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C5D896">
      <w:pPr>
        <w:pStyle w:val="14"/>
        <w:keepNext w:val="0"/>
        <w:keepLines w:val="0"/>
        <w:pageBreakBefore w:val="0"/>
        <w:widowControl w:val="0"/>
        <w:kinsoku/>
        <w:wordWrap/>
        <w:overflowPunct/>
        <w:topLinePunct w:val="0"/>
        <w:autoSpaceDE/>
        <w:autoSpaceDN/>
        <w:bidi w:val="0"/>
        <w:adjustRightInd/>
        <w:snapToGrid/>
        <w:spacing w:line="600" w:lineRule="exact"/>
        <w:jc w:val="both"/>
        <w:textAlignment w:val="auto"/>
        <w:rPr>
          <w:rStyle w:val="13"/>
          <w:rFonts w:hint="default" w:ascii="Times New Roman" w:hAnsi="Times New Roman" w:eastAsia="方正小标宋_GBK" w:cs="Times New Roman"/>
          <w:b w:val="0"/>
          <w:color w:val="auto"/>
          <w:kern w:val="2"/>
          <w:sz w:val="44"/>
          <w:szCs w:val="44"/>
          <w:shd w:val="clear" w:color="auto" w:fill="FFFFFF"/>
          <w:lang w:val="en-US" w:eastAsia="zh-CN" w:bidi="ar-SA"/>
        </w:rPr>
      </w:pPr>
    </w:p>
    <w:p w14:paraId="60645D75">
      <w:pPr>
        <w:pStyle w:val="14"/>
        <w:keepNext w:val="0"/>
        <w:keepLines w:val="0"/>
        <w:pageBreakBefore w:val="0"/>
        <w:widowControl w:val="0"/>
        <w:kinsoku/>
        <w:wordWrap/>
        <w:overflowPunct/>
        <w:topLinePunct w:val="0"/>
        <w:autoSpaceDE/>
        <w:autoSpaceDN/>
        <w:bidi w:val="0"/>
        <w:adjustRightInd/>
        <w:snapToGrid/>
        <w:spacing w:line="600" w:lineRule="exact"/>
        <w:jc w:val="both"/>
        <w:textAlignment w:val="auto"/>
        <w:rPr>
          <w:rStyle w:val="13"/>
          <w:rFonts w:hint="default" w:ascii="Times New Roman" w:hAnsi="Times New Roman" w:eastAsia="方正小标宋_GBK" w:cs="Times New Roman"/>
          <w:b w:val="0"/>
          <w:color w:val="auto"/>
          <w:kern w:val="2"/>
          <w:sz w:val="44"/>
          <w:szCs w:val="44"/>
          <w:shd w:val="clear" w:color="auto" w:fill="FFFFFF"/>
          <w:lang w:val="en-US" w:eastAsia="zh-CN" w:bidi="ar-SA"/>
        </w:rPr>
      </w:pPr>
    </w:p>
    <w:p w14:paraId="22BD279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Style w:val="13"/>
          <w:rFonts w:hint="default" w:ascii="Times New Roman" w:hAnsi="Times New Roman" w:eastAsia="方正小标宋_GBK" w:cs="Times New Roman"/>
          <w:b w:val="0"/>
          <w:color w:val="auto"/>
          <w:kern w:val="2"/>
          <w:sz w:val="44"/>
          <w:szCs w:val="44"/>
          <w:shd w:val="clear" w:color="auto" w:fill="FFFFFF"/>
          <w:lang w:val="en-US" w:eastAsia="zh-CN" w:bidi="ar-SA"/>
        </w:rPr>
      </w:pPr>
      <w:bookmarkStart w:id="0" w:name="_GoBack"/>
      <w:r>
        <w:rPr>
          <w:rStyle w:val="13"/>
          <w:rFonts w:hint="default" w:ascii="Times New Roman" w:hAnsi="Times New Roman" w:eastAsia="方正小标宋_GBK" w:cs="Times New Roman"/>
          <w:b w:val="0"/>
          <w:color w:val="auto"/>
          <w:kern w:val="2"/>
          <w:sz w:val="44"/>
          <w:szCs w:val="44"/>
          <w:shd w:val="clear" w:color="auto" w:fill="FFFFFF"/>
          <w:lang w:val="en-US" w:eastAsia="zh-CN" w:bidi="ar-SA"/>
        </w:rPr>
        <w:t>重庆市永川区人民政府</w:t>
      </w:r>
    </w:p>
    <w:p w14:paraId="6BE5704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Style w:val="13"/>
          <w:rFonts w:hint="default" w:ascii="Times New Roman" w:hAnsi="Times New Roman" w:eastAsia="方正小标宋_GBK" w:cs="Times New Roman"/>
          <w:b w:val="0"/>
          <w:color w:val="auto"/>
          <w:kern w:val="2"/>
          <w:sz w:val="44"/>
          <w:szCs w:val="44"/>
          <w:shd w:val="clear" w:color="auto" w:fill="FFFFFF"/>
          <w:lang w:val="en-US" w:eastAsia="zh-CN" w:bidi="ar-SA"/>
        </w:rPr>
      </w:pPr>
      <w:r>
        <w:rPr>
          <w:rStyle w:val="13"/>
          <w:rFonts w:hint="default" w:ascii="Times New Roman" w:hAnsi="Times New Roman" w:eastAsia="方正小标宋_GBK" w:cs="Times New Roman"/>
          <w:b w:val="0"/>
          <w:color w:val="auto"/>
          <w:kern w:val="2"/>
          <w:sz w:val="44"/>
          <w:szCs w:val="44"/>
          <w:shd w:val="clear" w:color="auto" w:fill="FFFFFF"/>
          <w:lang w:val="en-US" w:eastAsia="zh-CN" w:bidi="ar-SA"/>
        </w:rPr>
        <w:t>关于废止部分区政府规范性文件的决定</w:t>
      </w:r>
    </w:p>
    <w:bookmarkEnd w:id="0"/>
    <w:p w14:paraId="053DAB1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eastAsia="方正仿宋_GBK" w:cs="Times New Roman"/>
          <w:b w:val="0"/>
          <w:i w:val="0"/>
          <w:caps w:val="0"/>
          <w:color w:val="auto"/>
          <w:spacing w:val="0"/>
          <w:sz w:val="32"/>
          <w:szCs w:val="32"/>
          <w:shd w:val="clear" w:fill="FFFFFF"/>
        </w:rPr>
      </w:pPr>
      <w:r>
        <w:rPr>
          <w:rFonts w:hint="default" w:ascii="Times New Roman" w:hAnsi="Times New Roman" w:eastAsia="方正仿宋_GBK" w:cs="Times New Roman"/>
          <w:b w:val="0"/>
          <w:i w:val="0"/>
          <w:caps w:val="0"/>
          <w:color w:val="auto"/>
          <w:spacing w:val="0"/>
          <w:sz w:val="32"/>
          <w:szCs w:val="32"/>
          <w:shd w:val="clear" w:fill="FFFFFF"/>
        </w:rPr>
        <w:t>永川府规〔202</w:t>
      </w:r>
      <w:r>
        <w:rPr>
          <w:rFonts w:hint="eastAsia" w:ascii="Times New Roman" w:hAnsi="Times New Roman" w:eastAsia="方正仿宋_GBK" w:cs="Times New Roman"/>
          <w:b w:val="0"/>
          <w:i w:val="0"/>
          <w:caps w:val="0"/>
          <w:color w:val="auto"/>
          <w:spacing w:val="0"/>
          <w:sz w:val="32"/>
          <w:szCs w:val="32"/>
          <w:shd w:val="clear" w:fill="FFFFFF"/>
          <w:lang w:val="en-US" w:eastAsia="zh-CN"/>
        </w:rPr>
        <w:t>5</w:t>
      </w:r>
      <w:r>
        <w:rPr>
          <w:rFonts w:hint="default" w:ascii="Times New Roman" w:hAnsi="Times New Roman" w:eastAsia="方正仿宋_GBK" w:cs="Times New Roman"/>
          <w:b w:val="0"/>
          <w:i w:val="0"/>
          <w:caps w:val="0"/>
          <w:color w:val="auto"/>
          <w:spacing w:val="0"/>
          <w:sz w:val="32"/>
          <w:szCs w:val="32"/>
          <w:shd w:val="clear" w:fill="FFFFFF"/>
        </w:rPr>
        <w:t>〕</w:t>
      </w:r>
      <w:r>
        <w:rPr>
          <w:rFonts w:hint="eastAsia" w:ascii="Times New Roman" w:hAnsi="Times New Roman" w:eastAsia="方正仿宋_GBK" w:cs="Times New Roman"/>
          <w:b w:val="0"/>
          <w:i w:val="0"/>
          <w:caps w:val="0"/>
          <w:color w:val="auto"/>
          <w:spacing w:val="0"/>
          <w:sz w:val="32"/>
          <w:szCs w:val="32"/>
          <w:shd w:val="clear" w:fill="FFFFFF"/>
          <w:lang w:val="en-US" w:eastAsia="zh-CN"/>
        </w:rPr>
        <w:t>5</w:t>
      </w:r>
      <w:r>
        <w:rPr>
          <w:rFonts w:hint="default" w:ascii="Times New Roman" w:hAnsi="Times New Roman" w:eastAsia="方正仿宋_GBK" w:cs="Times New Roman"/>
          <w:b w:val="0"/>
          <w:i w:val="0"/>
          <w:caps w:val="0"/>
          <w:color w:val="auto"/>
          <w:spacing w:val="0"/>
          <w:sz w:val="32"/>
          <w:szCs w:val="32"/>
          <w:shd w:val="clear" w:fill="FFFFFF"/>
        </w:rPr>
        <w:t>号</w:t>
      </w:r>
    </w:p>
    <w:p w14:paraId="70F3533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default" w:ascii="Times New Roman" w:hAnsi="Times New Roman" w:eastAsia="方正仿宋_GBK" w:cs="Times New Roman"/>
          <w:b w:val="0"/>
          <w:i w:val="0"/>
          <w:caps w:val="0"/>
          <w:color w:val="auto"/>
          <w:spacing w:val="0"/>
          <w:sz w:val="32"/>
          <w:szCs w:val="32"/>
          <w:shd w:val="clear" w:fill="FFFFFF"/>
        </w:rPr>
      </w:pPr>
    </w:p>
    <w:p w14:paraId="1DF6D3CC">
      <w:pPr>
        <w:snapToGrid w:val="0"/>
        <w:spacing w:line="324" w:lineRule="auto"/>
        <w:rPr>
          <w:rFonts w:ascii="Times New Roman" w:hAnsi="Times New Roman" w:eastAsia="方正仿宋_GBK" w:cs="Times New Roman"/>
          <w:sz w:val="32"/>
          <w:szCs w:val="32"/>
        </w:rPr>
      </w:pPr>
      <w:r>
        <w:rPr>
          <w:rFonts w:ascii="Times New Roman" w:hAnsi="Times New Roman" w:eastAsia="方正仿宋_GBK" w:cs="Times New Roman"/>
          <w:sz w:val="32"/>
          <w:szCs w:val="32"/>
        </w:rPr>
        <w:t>各镇人民政府、街道办事处，区政府各部门，有关单位：</w:t>
      </w:r>
    </w:p>
    <w:p w14:paraId="26C05C06">
      <w:pPr>
        <w:adjustRightInd w:val="0"/>
        <w:snapToGrid w:val="0"/>
        <w:spacing w:line="324" w:lineRule="auto"/>
        <w:ind w:firstLine="640" w:firstLineChars="200"/>
        <w:rPr>
          <w:rFonts w:ascii="Times New Roman" w:hAnsi="Times New Roman" w:eastAsia="方正仿宋_GBK" w:cs="Times New Roman"/>
          <w:sz w:val="32"/>
          <w:szCs w:val="32"/>
        </w:rPr>
      </w:pPr>
      <w:r>
        <w:rPr>
          <w:rFonts w:hint="eastAsia" w:ascii="方正仿宋_GBK" w:hAnsi="方正仿宋_GBK" w:eastAsia="方正仿宋_GBK" w:cs="方正仿宋_GBK"/>
          <w:color w:val="000000"/>
          <w:sz w:val="32"/>
          <w:szCs w:val="32"/>
          <w:shd w:val="clear" w:color="auto" w:fill="FFFFFF"/>
        </w:rPr>
        <w:t>根据《重庆市行政规范性文件管理办法》（重庆市人民政府令第</w:t>
      </w:r>
      <w:r>
        <w:rPr>
          <w:rFonts w:ascii="Times New Roman" w:hAnsi="Times New Roman" w:eastAsia="方正仿宋_GBK" w:cs="Times New Roman"/>
          <w:color w:val="000000"/>
          <w:sz w:val="32"/>
          <w:szCs w:val="32"/>
          <w:shd w:val="clear" w:color="auto" w:fill="FFFFFF"/>
        </w:rPr>
        <w:t>329</w:t>
      </w:r>
      <w:r>
        <w:rPr>
          <w:rFonts w:hint="eastAsia" w:ascii="方正仿宋_GBK" w:hAnsi="方正仿宋_GBK" w:eastAsia="方正仿宋_GBK" w:cs="方正仿宋_GBK"/>
          <w:color w:val="000000"/>
          <w:sz w:val="32"/>
          <w:szCs w:val="32"/>
          <w:shd w:val="clear" w:color="auto" w:fill="FFFFFF"/>
        </w:rPr>
        <w:t>号）规定，</w:t>
      </w:r>
      <w:r>
        <w:rPr>
          <w:rFonts w:ascii="Times New Roman" w:hAnsi="Times New Roman" w:eastAsia="方正仿宋_GBK" w:cs="Times New Roman"/>
          <w:sz w:val="32"/>
          <w:szCs w:val="32"/>
        </w:rPr>
        <w:t>经区政府第</w:t>
      </w:r>
      <w:r>
        <w:rPr>
          <w:rFonts w:hint="eastAsia" w:ascii="Times New Roman" w:hAnsi="Times New Roman" w:eastAsia="方正仿宋_GBK" w:cs="Times New Roman"/>
          <w:sz w:val="32"/>
          <w:szCs w:val="32"/>
          <w:lang w:val="en-US" w:eastAsia="zh-CN"/>
        </w:rPr>
        <w:t>90</w:t>
      </w:r>
      <w:r>
        <w:rPr>
          <w:rFonts w:ascii="Times New Roman" w:hAnsi="Times New Roman" w:eastAsia="方正仿宋_GBK" w:cs="Times New Roman"/>
          <w:sz w:val="32"/>
          <w:szCs w:val="32"/>
        </w:rPr>
        <w:t>次常务会议审议通过，决定将《</w:t>
      </w:r>
      <w:r>
        <w:rPr>
          <w:rFonts w:hint="eastAsia" w:ascii="Times New Roman" w:hAnsi="Times New Roman" w:eastAsia="方正仿宋_GBK" w:cs="Times New Roman"/>
          <w:sz w:val="32"/>
          <w:szCs w:val="32"/>
          <w:lang w:val="en-US" w:eastAsia="zh-CN"/>
        </w:rPr>
        <w:t>重庆市永川区人民政府关于进一步规范征地拆迁工作的通知</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永川府发〔2012〕50号</w:t>
      </w:r>
      <w:r>
        <w:rPr>
          <w:rFonts w:ascii="Times New Roman" w:hAnsi="Times New Roman" w:eastAsia="方正仿宋_GBK" w:cs="Times New Roman"/>
          <w:sz w:val="32"/>
          <w:szCs w:val="32"/>
        </w:rPr>
        <w:t>）等</w:t>
      </w:r>
      <w:r>
        <w:rPr>
          <w:rFonts w:hint="eastAsia" w:ascii="Times New Roman" w:hAnsi="Times New Roman" w:eastAsia="方正仿宋_GBK" w:cs="Times New Roman"/>
          <w:sz w:val="32"/>
          <w:szCs w:val="32"/>
          <w:lang w:val="en-US" w:eastAsia="zh-CN"/>
        </w:rPr>
        <w:t>19</w:t>
      </w:r>
      <w:r>
        <w:rPr>
          <w:rFonts w:ascii="Times New Roman" w:hAnsi="Times New Roman" w:eastAsia="方正仿宋_GBK" w:cs="Times New Roman"/>
          <w:sz w:val="32"/>
          <w:szCs w:val="32"/>
        </w:rPr>
        <w:t>件区政府规范性文件予以废止。</w:t>
      </w:r>
    </w:p>
    <w:p w14:paraId="66E3CCB8">
      <w:pPr>
        <w:adjustRightInd w:val="0"/>
        <w:snapToGrid w:val="0"/>
        <w:spacing w:line="324" w:lineRule="auto"/>
        <w:ind w:firstLine="640" w:firstLineChars="200"/>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本决定自公布之日起施行</w:t>
      </w:r>
      <w:r>
        <w:rPr>
          <w:rFonts w:hint="eastAsia" w:ascii="Times New Roman" w:hAnsi="Times New Roman" w:eastAsia="方正仿宋_GBK" w:cs="Times New Roman"/>
          <w:sz w:val="32"/>
          <w:szCs w:val="32"/>
        </w:rPr>
        <w:t>。</w:t>
      </w:r>
    </w:p>
    <w:p w14:paraId="176282EF">
      <w:pPr>
        <w:adjustRightInd w:val="0"/>
        <w:snapToGrid w:val="0"/>
        <w:spacing w:line="324" w:lineRule="auto"/>
        <w:ind w:firstLine="640" w:firstLineChars="200"/>
        <w:rPr>
          <w:rFonts w:hint="eastAsia" w:ascii="Times New Roman" w:hAnsi="Times New Roman" w:eastAsia="方正仿宋_GBK" w:cs="Times New Roman"/>
          <w:sz w:val="32"/>
          <w:szCs w:val="32"/>
        </w:rPr>
      </w:pPr>
    </w:p>
    <w:p w14:paraId="33BE0AA0">
      <w:pPr>
        <w:adjustRightInd w:val="0"/>
        <w:snapToGrid w:val="0"/>
        <w:spacing w:line="324" w:lineRule="auto"/>
        <w:ind w:firstLine="640" w:firstLineChars="200"/>
        <w:rPr>
          <w:rFonts w:hint="default" w:ascii="宋体" w:hAnsi="宋体" w:eastAsia="方正仿宋_GBK" w:cs="Times New Roman"/>
          <w:kern w:val="2"/>
          <w:sz w:val="32"/>
          <w:szCs w:val="20"/>
          <w:lang w:val="en-US" w:eastAsia="zh-CN" w:bidi="ar-SA"/>
        </w:rPr>
      </w:pPr>
      <w:r>
        <w:rPr>
          <w:rFonts w:hint="eastAsia" w:ascii="Times New Roman" w:hAnsi="Times New Roman" w:eastAsia="方正仿宋_GBK" w:cs="Times New Roman"/>
          <w:sz w:val="32"/>
          <w:szCs w:val="32"/>
        </w:rPr>
        <w:t>附件：废止的区政府规范性文件目录（</w:t>
      </w:r>
      <w:r>
        <w:rPr>
          <w:rFonts w:hint="eastAsia" w:ascii="Times New Roman" w:hAnsi="Times New Roman" w:eastAsia="方正仿宋_GBK" w:cs="Times New Roman"/>
          <w:sz w:val="32"/>
          <w:szCs w:val="32"/>
          <w:lang w:val="en-US" w:eastAsia="zh-CN"/>
        </w:rPr>
        <w:t>19</w:t>
      </w:r>
      <w:r>
        <w:rPr>
          <w:rFonts w:hint="eastAsia" w:ascii="Times New Roman" w:hAnsi="Times New Roman" w:eastAsia="方正仿宋_GBK" w:cs="Times New Roman"/>
          <w:sz w:val="32"/>
          <w:szCs w:val="32"/>
        </w:rPr>
        <w:t>件）</w:t>
      </w:r>
    </w:p>
    <w:p w14:paraId="3F1FF16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宋体" w:hAnsi="宋体" w:eastAsia="方正仿宋_GBK" w:cs="Times New Roman"/>
          <w:kern w:val="2"/>
          <w:sz w:val="32"/>
          <w:szCs w:val="20"/>
          <w:lang w:val="en-US" w:eastAsia="zh-CN" w:bidi="ar-SA"/>
        </w:rPr>
      </w:pPr>
    </w:p>
    <w:p w14:paraId="4460F08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right"/>
        <w:textAlignment w:val="auto"/>
        <w:rPr>
          <w:rFonts w:hint="default" w:ascii="宋体" w:hAnsi="宋体" w:eastAsia="方正仿宋_GBK" w:cs="Times New Roman"/>
          <w:kern w:val="2"/>
          <w:sz w:val="32"/>
          <w:szCs w:val="20"/>
          <w:lang w:val="en-US" w:eastAsia="zh-CN" w:bidi="ar-SA"/>
        </w:rPr>
      </w:pPr>
      <w:r>
        <w:rPr>
          <w:rFonts w:hint="default" w:ascii="宋体" w:hAnsi="宋体" w:eastAsia="方正仿宋_GBK" w:cs="Times New Roman"/>
          <w:kern w:val="2"/>
          <w:sz w:val="32"/>
          <w:szCs w:val="20"/>
          <w:lang w:val="en-US" w:eastAsia="zh-CN" w:bidi="ar-SA"/>
        </w:rPr>
        <w:t>重庆市永川区人民政府</w:t>
      </w:r>
      <w:r>
        <w:rPr>
          <w:rFonts w:hint="eastAsia" w:ascii="宋体" w:hAnsi="宋体" w:eastAsia="方正仿宋_GBK" w:cs="Times New Roman"/>
          <w:kern w:val="2"/>
          <w:sz w:val="32"/>
          <w:szCs w:val="20"/>
          <w:lang w:val="en-US" w:eastAsia="zh-CN" w:bidi="ar-SA"/>
        </w:rPr>
        <w:t xml:space="preserve">    </w:t>
      </w:r>
    </w:p>
    <w:p w14:paraId="12A7D48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宋体" w:hAnsi="宋体" w:eastAsia="方正仿宋_GBK" w:cs="Times New Roman"/>
          <w:kern w:val="2"/>
          <w:sz w:val="32"/>
          <w:szCs w:val="20"/>
          <w:lang w:val="en-US" w:eastAsia="zh-CN" w:bidi="ar-SA"/>
        </w:rPr>
      </w:pPr>
      <w:r>
        <w:rPr>
          <w:rFonts w:hint="default" w:ascii="宋体" w:hAnsi="宋体" w:eastAsia="方正仿宋_GBK" w:cs="Times New Roman"/>
          <w:kern w:val="2"/>
          <w:sz w:val="32"/>
          <w:szCs w:val="20"/>
          <w:lang w:val="en-US" w:eastAsia="zh-CN" w:bidi="ar-SA"/>
        </w:rPr>
        <w:t xml:space="preserve">                           </w:t>
      </w:r>
      <w:r>
        <w:rPr>
          <w:rFonts w:hint="eastAsia" w:ascii="宋体" w:hAnsi="宋体" w:eastAsia="方正仿宋_GBK" w:cs="Times New Roman"/>
          <w:kern w:val="2"/>
          <w:sz w:val="32"/>
          <w:szCs w:val="20"/>
          <w:lang w:val="en-US" w:eastAsia="zh-CN" w:bidi="ar-SA"/>
        </w:rPr>
        <w:t xml:space="preserve">   </w:t>
      </w:r>
      <w:r>
        <w:rPr>
          <w:rFonts w:hint="default" w:ascii="宋体" w:hAnsi="宋体" w:eastAsia="方正仿宋_GBK" w:cs="Times New Roman"/>
          <w:kern w:val="2"/>
          <w:sz w:val="32"/>
          <w:szCs w:val="20"/>
          <w:lang w:val="en-US" w:eastAsia="zh-CN" w:bidi="ar-SA"/>
        </w:rPr>
        <w:t>202</w:t>
      </w:r>
      <w:r>
        <w:rPr>
          <w:rFonts w:hint="eastAsia" w:ascii="宋体" w:hAnsi="宋体" w:eastAsia="方正仿宋_GBK" w:cs="Times New Roman"/>
          <w:kern w:val="2"/>
          <w:sz w:val="32"/>
          <w:szCs w:val="20"/>
          <w:lang w:val="en-US" w:eastAsia="zh-CN" w:bidi="ar-SA"/>
        </w:rPr>
        <w:t>5</w:t>
      </w:r>
      <w:r>
        <w:rPr>
          <w:rFonts w:hint="default" w:ascii="宋体" w:hAnsi="宋体" w:eastAsia="方正仿宋_GBK" w:cs="Times New Roman"/>
          <w:kern w:val="2"/>
          <w:sz w:val="32"/>
          <w:szCs w:val="20"/>
          <w:lang w:val="en-US" w:eastAsia="zh-CN" w:bidi="ar-SA"/>
        </w:rPr>
        <w:t>年</w:t>
      </w:r>
      <w:r>
        <w:rPr>
          <w:rFonts w:hint="eastAsia" w:ascii="宋体" w:hAnsi="宋体" w:eastAsia="方正仿宋_GBK" w:cs="Times New Roman"/>
          <w:kern w:val="2"/>
          <w:sz w:val="32"/>
          <w:szCs w:val="20"/>
          <w:lang w:val="en-US" w:eastAsia="zh-CN" w:bidi="ar-SA"/>
        </w:rPr>
        <w:t>10</w:t>
      </w:r>
      <w:r>
        <w:rPr>
          <w:rFonts w:hint="default" w:ascii="宋体" w:hAnsi="宋体" w:eastAsia="方正仿宋_GBK" w:cs="Times New Roman"/>
          <w:kern w:val="2"/>
          <w:sz w:val="32"/>
          <w:szCs w:val="20"/>
          <w:lang w:val="en-US" w:eastAsia="zh-CN" w:bidi="ar-SA"/>
        </w:rPr>
        <w:t>月</w:t>
      </w:r>
      <w:r>
        <w:rPr>
          <w:rFonts w:hint="eastAsia" w:ascii="宋体" w:hAnsi="宋体" w:eastAsia="方正仿宋_GBK" w:cs="Times New Roman"/>
          <w:kern w:val="2"/>
          <w:sz w:val="32"/>
          <w:szCs w:val="20"/>
          <w:lang w:val="en-US" w:eastAsia="zh-CN" w:bidi="ar-SA"/>
        </w:rPr>
        <w:t>17</w:t>
      </w:r>
      <w:r>
        <w:rPr>
          <w:rFonts w:hint="default" w:ascii="宋体" w:hAnsi="宋体" w:eastAsia="方正仿宋_GBK" w:cs="Times New Roman"/>
          <w:kern w:val="2"/>
          <w:sz w:val="32"/>
          <w:szCs w:val="20"/>
          <w:lang w:val="en-US" w:eastAsia="zh-CN" w:bidi="ar-SA"/>
        </w:rPr>
        <w:t>日</w:t>
      </w:r>
      <w:r>
        <w:rPr>
          <w:rFonts w:hint="eastAsia" w:ascii="宋体" w:hAnsi="宋体" w:eastAsia="方正仿宋_GBK" w:cs="Times New Roman"/>
          <w:kern w:val="2"/>
          <w:sz w:val="32"/>
          <w:szCs w:val="20"/>
          <w:lang w:val="en-US" w:eastAsia="zh-CN" w:bidi="ar-SA"/>
        </w:rPr>
        <w:t xml:space="preserve">    </w:t>
      </w:r>
    </w:p>
    <w:p w14:paraId="2C14EBC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宋体" w:hAnsi="宋体" w:eastAsia="方正仿宋_GBK" w:cs="Times New Roman"/>
          <w:kern w:val="2"/>
          <w:sz w:val="32"/>
          <w:szCs w:val="20"/>
          <w:lang w:val="en-US" w:eastAsia="zh-CN" w:bidi="ar-SA"/>
        </w:rPr>
      </w:pPr>
      <w:r>
        <w:rPr>
          <w:rFonts w:hint="default" w:ascii="宋体" w:hAnsi="宋体" w:eastAsia="方正仿宋_GBK" w:cs="Times New Roman"/>
          <w:kern w:val="2"/>
          <w:sz w:val="32"/>
          <w:szCs w:val="20"/>
          <w:lang w:val="en-US" w:eastAsia="zh-CN" w:bidi="ar-SA"/>
        </w:rPr>
        <w:t>（此件公开发布）</w:t>
      </w:r>
    </w:p>
    <w:p w14:paraId="1E935156">
      <w:pPr>
        <w:rPr>
          <w:rFonts w:hint="default" w:ascii="宋体" w:hAnsi="宋体" w:eastAsia="方正仿宋_GBK" w:cs="Times New Roman"/>
          <w:kern w:val="2"/>
          <w:sz w:val="32"/>
          <w:szCs w:val="20"/>
          <w:lang w:val="en-US" w:eastAsia="zh-CN" w:bidi="ar-SA"/>
        </w:rPr>
      </w:pPr>
      <w:r>
        <w:rPr>
          <w:rFonts w:hint="default" w:ascii="宋体" w:hAnsi="宋体" w:eastAsia="方正仿宋_GBK" w:cs="Times New Roman"/>
          <w:kern w:val="2"/>
          <w:sz w:val="32"/>
          <w:szCs w:val="20"/>
          <w:lang w:val="en-US" w:eastAsia="zh-CN" w:bidi="ar-SA"/>
        </w:rPr>
        <w:br w:type="page"/>
      </w:r>
    </w:p>
    <w:p w14:paraId="49808D77">
      <w:pPr>
        <w:snapToGrid w:val="0"/>
        <w:spacing w:line="580" w:lineRule="exact"/>
        <w:rPr>
          <w:rFonts w:hint="eastAsia" w:ascii="Times New Roman" w:hAnsi="Times New Roman" w:eastAsia="方正黑体_GBK" w:cs="Times New Roman"/>
          <w:sz w:val="32"/>
          <w:szCs w:val="32"/>
          <w:lang w:val="en-US" w:eastAsia="zh-CN"/>
        </w:rPr>
      </w:pPr>
      <w:r>
        <w:rPr>
          <w:rFonts w:ascii="Times New Roman" w:hAnsi="Times New Roman" w:eastAsia="方正黑体_GBK" w:cs="Times New Roman"/>
          <w:sz w:val="32"/>
          <w:szCs w:val="32"/>
        </w:rPr>
        <w:t>附件</w:t>
      </w:r>
    </w:p>
    <w:p w14:paraId="53FCCB5E">
      <w:pPr>
        <w:spacing w:line="580" w:lineRule="exact"/>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废止的区政府规范性文件目录</w:t>
      </w:r>
    </w:p>
    <w:p w14:paraId="227652CA">
      <w:pPr>
        <w:spacing w:line="580" w:lineRule="exact"/>
        <w:jc w:val="center"/>
        <w:rPr>
          <w:rFonts w:ascii="Times New Roman" w:hAnsi="Times New Roman" w:eastAsia="方正仿宋_GBK" w:cs="Times New Roman"/>
          <w:sz w:val="32"/>
          <w:szCs w:val="20"/>
        </w:rPr>
      </w:pPr>
      <w:r>
        <w:rPr>
          <w:rFonts w:hint="eastAsia" w:ascii="Times New Roman" w:hAnsi="Times New Roman" w:eastAsia="方正小标宋_GBK" w:cs="Times New Roman"/>
          <w:color w:val="000000"/>
          <w:kern w:val="0"/>
          <w:sz w:val="36"/>
          <w:szCs w:val="36"/>
        </w:rPr>
        <w:t>（</w:t>
      </w:r>
      <w:r>
        <w:rPr>
          <w:rFonts w:hint="eastAsia" w:ascii="Times New Roman" w:hAnsi="Times New Roman" w:eastAsia="方正小标宋_GBK" w:cs="Times New Roman"/>
          <w:color w:val="000000"/>
          <w:kern w:val="0"/>
          <w:sz w:val="36"/>
          <w:szCs w:val="36"/>
          <w:lang w:val="en-US" w:eastAsia="zh-CN"/>
        </w:rPr>
        <w:t>19</w:t>
      </w:r>
      <w:r>
        <w:rPr>
          <w:rFonts w:hint="eastAsia" w:ascii="Times New Roman" w:hAnsi="Times New Roman" w:eastAsia="方正小标宋_GBK" w:cs="Times New Roman"/>
          <w:color w:val="000000"/>
          <w:kern w:val="0"/>
          <w:sz w:val="36"/>
          <w:szCs w:val="36"/>
        </w:rPr>
        <w:t>件）</w:t>
      </w:r>
    </w:p>
    <w:tbl>
      <w:tblPr>
        <w:tblStyle w:val="11"/>
        <w:tblW w:w="0" w:type="auto"/>
        <w:jc w:val="center"/>
        <w:tblLayout w:type="fixed"/>
        <w:tblCellMar>
          <w:top w:w="0" w:type="dxa"/>
          <w:left w:w="108" w:type="dxa"/>
          <w:bottom w:w="0" w:type="dxa"/>
          <w:right w:w="108" w:type="dxa"/>
        </w:tblCellMar>
      </w:tblPr>
      <w:tblGrid>
        <w:gridCol w:w="720"/>
        <w:gridCol w:w="5196"/>
        <w:gridCol w:w="2949"/>
      </w:tblGrid>
      <w:tr w14:paraId="5511D3B1">
        <w:tblPrEx>
          <w:tblCellMar>
            <w:top w:w="0" w:type="dxa"/>
            <w:left w:w="108" w:type="dxa"/>
            <w:bottom w:w="0" w:type="dxa"/>
            <w:right w:w="108" w:type="dxa"/>
          </w:tblCellMar>
        </w:tblPrEx>
        <w:trPr>
          <w:trHeight w:val="42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E883814">
            <w:pPr>
              <w:snapToGrid w:val="0"/>
              <w:spacing w:line="264" w:lineRule="auto"/>
              <w:jc w:val="center"/>
              <w:rPr>
                <w:rFonts w:ascii="Times New Roman" w:hAnsi="Times New Roman" w:eastAsia="方正黑体_GBK" w:cs="Times New Roman"/>
                <w:kern w:val="0"/>
                <w:sz w:val="24"/>
                <w:szCs w:val="24"/>
              </w:rPr>
            </w:pPr>
            <w:r>
              <w:rPr>
                <w:rFonts w:ascii="Times New Roman" w:hAnsi="Times New Roman" w:eastAsia="方正黑体_GBK" w:cs="Times New Roman"/>
                <w:kern w:val="0"/>
                <w:sz w:val="24"/>
                <w:szCs w:val="24"/>
              </w:rPr>
              <w:t>序号</w:t>
            </w:r>
          </w:p>
        </w:tc>
        <w:tc>
          <w:tcPr>
            <w:tcW w:w="5196" w:type="dxa"/>
            <w:tcBorders>
              <w:top w:val="single" w:color="auto" w:sz="4" w:space="0"/>
              <w:left w:val="single" w:color="auto" w:sz="4" w:space="0"/>
              <w:bottom w:val="single" w:color="auto" w:sz="4" w:space="0"/>
              <w:right w:val="single" w:color="auto" w:sz="4" w:space="0"/>
            </w:tcBorders>
            <w:noWrap w:val="0"/>
            <w:vAlign w:val="center"/>
          </w:tcPr>
          <w:p w14:paraId="27B632A2">
            <w:pPr>
              <w:snapToGrid w:val="0"/>
              <w:spacing w:line="264" w:lineRule="auto"/>
              <w:jc w:val="center"/>
              <w:rPr>
                <w:rFonts w:ascii="Times New Roman" w:hAnsi="Times New Roman" w:eastAsia="方正黑体_GBK" w:cs="Times New Roman"/>
                <w:kern w:val="0"/>
                <w:sz w:val="24"/>
                <w:szCs w:val="24"/>
              </w:rPr>
            </w:pPr>
            <w:r>
              <w:rPr>
                <w:rFonts w:ascii="Times New Roman" w:hAnsi="Times New Roman" w:eastAsia="方正黑体_GBK" w:cs="Times New Roman"/>
                <w:kern w:val="0"/>
                <w:sz w:val="24"/>
                <w:szCs w:val="24"/>
              </w:rPr>
              <w:t>规范性文件名称</w:t>
            </w:r>
          </w:p>
        </w:tc>
        <w:tc>
          <w:tcPr>
            <w:tcW w:w="2949" w:type="dxa"/>
            <w:tcBorders>
              <w:top w:val="single" w:color="auto" w:sz="4" w:space="0"/>
              <w:left w:val="single" w:color="auto" w:sz="4" w:space="0"/>
              <w:bottom w:val="single" w:color="auto" w:sz="4" w:space="0"/>
              <w:right w:val="single" w:color="auto" w:sz="4" w:space="0"/>
            </w:tcBorders>
            <w:noWrap w:val="0"/>
            <w:vAlign w:val="center"/>
          </w:tcPr>
          <w:p w14:paraId="6116E431">
            <w:pPr>
              <w:snapToGrid w:val="0"/>
              <w:spacing w:line="264" w:lineRule="auto"/>
              <w:jc w:val="center"/>
              <w:rPr>
                <w:rFonts w:ascii="Times New Roman" w:hAnsi="Times New Roman" w:eastAsia="方正黑体_GBK" w:cs="Times New Roman"/>
                <w:kern w:val="0"/>
                <w:sz w:val="24"/>
                <w:szCs w:val="24"/>
              </w:rPr>
            </w:pPr>
            <w:r>
              <w:rPr>
                <w:rFonts w:ascii="Times New Roman" w:hAnsi="Times New Roman" w:eastAsia="方正黑体_GBK" w:cs="Times New Roman"/>
                <w:kern w:val="0"/>
                <w:sz w:val="24"/>
                <w:szCs w:val="24"/>
              </w:rPr>
              <w:t>发文字号</w:t>
            </w:r>
          </w:p>
        </w:tc>
      </w:tr>
      <w:tr w14:paraId="2DEFD418">
        <w:tblPrEx>
          <w:tblCellMar>
            <w:top w:w="0" w:type="dxa"/>
            <w:left w:w="108" w:type="dxa"/>
            <w:bottom w:w="0" w:type="dxa"/>
            <w:right w:w="108" w:type="dxa"/>
          </w:tblCellMar>
        </w:tblPrEx>
        <w:trPr>
          <w:trHeight w:val="54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41A8B994">
            <w:pPr>
              <w:widowControl/>
              <w:spacing w:line="264" w:lineRule="auto"/>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1</w:t>
            </w:r>
          </w:p>
        </w:tc>
        <w:tc>
          <w:tcPr>
            <w:tcW w:w="51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7A64B1">
            <w:pPr>
              <w:keepNext w:val="0"/>
              <w:keepLines w:val="0"/>
              <w:pageBreakBefore w:val="0"/>
              <w:widowControl w:val="0"/>
              <w:kinsoku/>
              <w:wordWrap/>
              <w:overflowPunct/>
              <w:topLinePunct w:val="0"/>
              <w:autoSpaceDE/>
              <w:autoSpaceDN/>
              <w:bidi w:val="0"/>
              <w:adjustRightInd/>
              <w:snapToGrid w:val="0"/>
              <w:jc w:val="left"/>
              <w:textAlignment w:val="auto"/>
              <w:rPr>
                <w:rFonts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sz w:val="24"/>
                <w:szCs w:val="24"/>
                <w:lang w:val="en-US" w:eastAsia="zh-CN"/>
              </w:rPr>
              <w:t>重庆市永川区人民政府关于进一步规范征地拆迁工作的通知</w:t>
            </w:r>
          </w:p>
        </w:tc>
        <w:tc>
          <w:tcPr>
            <w:tcW w:w="29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3D83D9">
            <w:pPr>
              <w:keepNext w:val="0"/>
              <w:keepLines w:val="0"/>
              <w:pageBreakBefore w:val="0"/>
              <w:widowControl w:val="0"/>
              <w:kinsoku/>
              <w:wordWrap/>
              <w:overflowPunct/>
              <w:topLinePunct w:val="0"/>
              <w:autoSpaceDE/>
              <w:autoSpaceDN/>
              <w:bidi w:val="0"/>
              <w:adjustRightInd/>
              <w:snapToGrid w:val="0"/>
              <w:jc w:val="left"/>
              <w:textAlignment w:val="auto"/>
              <w:rPr>
                <w:rFonts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rPr>
              <w:t>永川府发〔2012〕50号</w:t>
            </w:r>
          </w:p>
        </w:tc>
      </w:tr>
      <w:tr w14:paraId="2E016EC6">
        <w:tblPrEx>
          <w:tblCellMar>
            <w:top w:w="0" w:type="dxa"/>
            <w:left w:w="108" w:type="dxa"/>
            <w:bottom w:w="0" w:type="dxa"/>
            <w:right w:w="108" w:type="dxa"/>
          </w:tblCellMar>
        </w:tblPrEx>
        <w:trPr>
          <w:trHeight w:val="54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320ECF64">
            <w:pPr>
              <w:widowControl/>
              <w:spacing w:line="264" w:lineRule="auto"/>
              <w:jc w:val="center"/>
              <w:rPr>
                <w:rFonts w:ascii="Times New Roman" w:hAnsi="Times New Roman" w:eastAsia="方正仿宋_GBK" w:cs="Times New Roman"/>
                <w:kern w:val="0"/>
                <w:sz w:val="24"/>
                <w:szCs w:val="24"/>
                <w:lang w:bidi="ar"/>
              </w:rPr>
            </w:pPr>
            <w:r>
              <w:rPr>
                <w:rFonts w:ascii="Times New Roman" w:hAnsi="Times New Roman" w:eastAsia="方正仿宋_GBK" w:cs="Times New Roman"/>
                <w:kern w:val="0"/>
                <w:sz w:val="24"/>
                <w:szCs w:val="24"/>
                <w:lang w:bidi="ar"/>
              </w:rPr>
              <w:t>2</w:t>
            </w:r>
          </w:p>
        </w:tc>
        <w:tc>
          <w:tcPr>
            <w:tcW w:w="51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9B954D">
            <w:pPr>
              <w:keepNext w:val="0"/>
              <w:keepLines w:val="0"/>
              <w:pageBreakBefore w:val="0"/>
              <w:widowControl w:val="0"/>
              <w:kinsoku/>
              <w:wordWrap/>
              <w:overflowPunct/>
              <w:topLinePunct w:val="0"/>
              <w:autoSpaceDE/>
              <w:autoSpaceDN/>
              <w:bidi w:val="0"/>
              <w:adjustRightInd/>
              <w:snapToGrid w:val="0"/>
              <w:jc w:val="left"/>
              <w:textAlignment w:val="auto"/>
              <w:rPr>
                <w:rFonts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rPr>
              <w:t>重庆市永川区人民政府关于加快推进残疾人小康进程的实施意见</w:t>
            </w:r>
          </w:p>
        </w:tc>
        <w:tc>
          <w:tcPr>
            <w:tcW w:w="29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8BC2BB">
            <w:pPr>
              <w:keepNext w:val="0"/>
              <w:keepLines w:val="0"/>
              <w:pageBreakBefore w:val="0"/>
              <w:widowControl w:val="0"/>
              <w:kinsoku/>
              <w:wordWrap/>
              <w:overflowPunct/>
              <w:topLinePunct w:val="0"/>
              <w:autoSpaceDE/>
              <w:autoSpaceDN/>
              <w:bidi w:val="0"/>
              <w:adjustRightInd/>
              <w:snapToGrid w:val="0"/>
              <w:jc w:val="left"/>
              <w:textAlignment w:val="auto"/>
              <w:rPr>
                <w:rFonts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rPr>
              <w:t>永川府发〔2016〕5号</w:t>
            </w:r>
          </w:p>
        </w:tc>
      </w:tr>
      <w:tr w14:paraId="0CCDF26B">
        <w:tblPrEx>
          <w:tblCellMar>
            <w:top w:w="0" w:type="dxa"/>
            <w:left w:w="108" w:type="dxa"/>
            <w:bottom w:w="0" w:type="dxa"/>
            <w:right w:w="108" w:type="dxa"/>
          </w:tblCellMar>
        </w:tblPrEx>
        <w:trPr>
          <w:trHeight w:val="54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5D0EA730">
            <w:pPr>
              <w:adjustRightInd w:val="0"/>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3</w:t>
            </w:r>
          </w:p>
        </w:tc>
        <w:tc>
          <w:tcPr>
            <w:tcW w:w="51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7F7FF8">
            <w:pPr>
              <w:keepNext w:val="0"/>
              <w:keepLines w:val="0"/>
              <w:pageBreakBefore w:val="0"/>
              <w:widowControl w:val="0"/>
              <w:kinsoku/>
              <w:wordWrap/>
              <w:overflowPunct/>
              <w:topLinePunct w:val="0"/>
              <w:autoSpaceDE/>
              <w:autoSpaceDN/>
              <w:bidi w:val="0"/>
              <w:adjustRightInd/>
              <w:snapToGrid w:val="0"/>
              <w:jc w:val="left"/>
              <w:textAlignment w:val="auto"/>
              <w:rPr>
                <w:rFonts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rPr>
              <w:t>重庆市永川区人民政府关于加强松材线虫病防控工作的通告</w:t>
            </w:r>
          </w:p>
        </w:tc>
        <w:tc>
          <w:tcPr>
            <w:tcW w:w="29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84D530">
            <w:pPr>
              <w:keepNext w:val="0"/>
              <w:keepLines w:val="0"/>
              <w:pageBreakBefore w:val="0"/>
              <w:widowControl w:val="0"/>
              <w:kinsoku/>
              <w:wordWrap/>
              <w:overflowPunct/>
              <w:topLinePunct w:val="0"/>
              <w:autoSpaceDE/>
              <w:autoSpaceDN/>
              <w:bidi w:val="0"/>
              <w:adjustRightInd/>
              <w:snapToGrid w:val="0"/>
              <w:jc w:val="left"/>
              <w:textAlignment w:val="auto"/>
              <w:rPr>
                <w:rFonts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rPr>
              <w:t>永川府发〔2018〕38号</w:t>
            </w:r>
          </w:p>
        </w:tc>
      </w:tr>
      <w:tr w14:paraId="696E4166">
        <w:tblPrEx>
          <w:tblCellMar>
            <w:top w:w="0" w:type="dxa"/>
            <w:left w:w="108" w:type="dxa"/>
            <w:bottom w:w="0" w:type="dxa"/>
            <w:right w:w="108" w:type="dxa"/>
          </w:tblCellMar>
        </w:tblPrEx>
        <w:trPr>
          <w:trHeight w:val="54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11989314">
            <w:pPr>
              <w:adjustRightInd w:val="0"/>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4</w:t>
            </w:r>
          </w:p>
        </w:tc>
        <w:tc>
          <w:tcPr>
            <w:tcW w:w="51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0873FA">
            <w:pPr>
              <w:keepNext w:val="0"/>
              <w:keepLines w:val="0"/>
              <w:pageBreakBefore w:val="0"/>
              <w:widowControl w:val="0"/>
              <w:kinsoku/>
              <w:wordWrap/>
              <w:overflowPunct/>
              <w:topLinePunct w:val="0"/>
              <w:autoSpaceDE/>
              <w:autoSpaceDN/>
              <w:bidi w:val="0"/>
              <w:adjustRightInd/>
              <w:snapToGrid w:val="0"/>
              <w:jc w:val="left"/>
              <w:textAlignment w:val="auto"/>
              <w:rPr>
                <w:rFonts w:ascii="Times New Roman" w:hAnsi="Times New Roman" w:eastAsia="方正仿宋_GBK" w:cs="Times New Roman"/>
                <w:kern w:val="0"/>
                <w:sz w:val="24"/>
                <w:szCs w:val="24"/>
                <w:lang w:val="en-US" w:eastAsia="zh-CN" w:bidi="ar"/>
              </w:rPr>
            </w:pPr>
            <w:r>
              <w:rPr>
                <w:rFonts w:hint="default" w:ascii="Times New Roman" w:hAnsi="Times New Roman" w:eastAsia="方正仿宋_GBK" w:cs="Times New Roman"/>
                <w:sz w:val="24"/>
                <w:szCs w:val="24"/>
                <w:lang w:val="en-US" w:eastAsia="zh-CN"/>
              </w:rPr>
              <w:t>重庆市永川区人民政府关于加强和改进新时代民政工作的实施意见</w:t>
            </w:r>
          </w:p>
        </w:tc>
        <w:tc>
          <w:tcPr>
            <w:tcW w:w="29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4E8C11">
            <w:pPr>
              <w:keepNext w:val="0"/>
              <w:keepLines w:val="0"/>
              <w:pageBreakBefore w:val="0"/>
              <w:widowControl w:val="0"/>
              <w:kinsoku/>
              <w:wordWrap/>
              <w:overflowPunct/>
              <w:topLinePunct w:val="0"/>
              <w:autoSpaceDE/>
              <w:autoSpaceDN/>
              <w:bidi w:val="0"/>
              <w:adjustRightInd/>
              <w:snapToGrid w:val="0"/>
              <w:jc w:val="left"/>
              <w:textAlignment w:val="auto"/>
              <w:rPr>
                <w:rFonts w:ascii="Times New Roman" w:hAnsi="Times New Roman" w:eastAsia="方正仿宋_GBK" w:cs="Times New Roman"/>
                <w:kern w:val="0"/>
                <w:sz w:val="24"/>
                <w:szCs w:val="24"/>
                <w:lang w:val="en-US" w:eastAsia="zh-CN" w:bidi="ar"/>
              </w:rPr>
            </w:pPr>
            <w:r>
              <w:rPr>
                <w:rFonts w:hint="default" w:ascii="Times New Roman" w:hAnsi="Times New Roman" w:eastAsia="方正仿宋_GBK" w:cs="Times New Roman"/>
                <w:sz w:val="24"/>
                <w:szCs w:val="24"/>
                <w:lang w:val="en-US" w:eastAsia="zh-CN"/>
              </w:rPr>
              <w:t>永川府发〔2020〕6号</w:t>
            </w:r>
          </w:p>
        </w:tc>
      </w:tr>
      <w:tr w14:paraId="374510CA">
        <w:tblPrEx>
          <w:tblCellMar>
            <w:top w:w="0" w:type="dxa"/>
            <w:left w:w="108" w:type="dxa"/>
            <w:bottom w:w="0" w:type="dxa"/>
            <w:right w:w="108" w:type="dxa"/>
          </w:tblCellMar>
        </w:tblPrEx>
        <w:trPr>
          <w:trHeight w:val="54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1B58BAD7">
            <w:pPr>
              <w:adjustRightInd w:val="0"/>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5</w:t>
            </w:r>
          </w:p>
        </w:tc>
        <w:tc>
          <w:tcPr>
            <w:tcW w:w="51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4BDE24">
            <w:pPr>
              <w:keepNext w:val="0"/>
              <w:keepLines w:val="0"/>
              <w:pageBreakBefore w:val="0"/>
              <w:widowControl w:val="0"/>
              <w:kinsoku/>
              <w:wordWrap/>
              <w:overflowPunct/>
              <w:topLinePunct w:val="0"/>
              <w:autoSpaceDE/>
              <w:autoSpaceDN/>
              <w:bidi w:val="0"/>
              <w:adjustRightInd/>
              <w:snapToGrid w:val="0"/>
              <w:jc w:val="left"/>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rPr>
              <w:t>重庆市永川区人民政府办公室关于印发重庆市永川区公共租赁住房管理实施细则的通知</w:t>
            </w:r>
          </w:p>
        </w:tc>
        <w:tc>
          <w:tcPr>
            <w:tcW w:w="29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93B85E">
            <w:pPr>
              <w:keepNext w:val="0"/>
              <w:keepLines w:val="0"/>
              <w:pageBreakBefore w:val="0"/>
              <w:widowControl w:val="0"/>
              <w:kinsoku/>
              <w:wordWrap/>
              <w:overflowPunct/>
              <w:topLinePunct w:val="0"/>
              <w:autoSpaceDE/>
              <w:autoSpaceDN/>
              <w:bidi w:val="0"/>
              <w:adjustRightInd/>
              <w:snapToGrid w:val="0"/>
              <w:jc w:val="left"/>
              <w:textAlignment w:val="auto"/>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sz w:val="24"/>
                <w:szCs w:val="24"/>
                <w:lang w:val="en-US" w:eastAsia="zh-CN"/>
              </w:rPr>
              <w:t>永川府办发〔2013〕40号</w:t>
            </w:r>
          </w:p>
        </w:tc>
      </w:tr>
      <w:tr w14:paraId="6E45D9A0">
        <w:tblPrEx>
          <w:tblCellMar>
            <w:top w:w="0" w:type="dxa"/>
            <w:left w:w="108" w:type="dxa"/>
            <w:bottom w:w="0" w:type="dxa"/>
            <w:right w:w="108" w:type="dxa"/>
          </w:tblCellMar>
        </w:tblPrEx>
        <w:trPr>
          <w:trHeight w:val="54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429B8478">
            <w:pPr>
              <w:adjustRightInd w:val="0"/>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6</w:t>
            </w:r>
          </w:p>
        </w:tc>
        <w:tc>
          <w:tcPr>
            <w:tcW w:w="51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AE6B82">
            <w:pPr>
              <w:keepNext w:val="0"/>
              <w:keepLines w:val="0"/>
              <w:pageBreakBefore w:val="0"/>
              <w:widowControl w:val="0"/>
              <w:kinsoku/>
              <w:wordWrap/>
              <w:overflowPunct/>
              <w:topLinePunct w:val="0"/>
              <w:autoSpaceDE/>
              <w:autoSpaceDN/>
              <w:bidi w:val="0"/>
              <w:adjustRightInd/>
              <w:snapToGrid w:val="0"/>
              <w:jc w:val="left"/>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rPr>
              <w:t>重庆市永川区人民政府办公室关于建立中小学校舍安全保障长效机制的实施意见</w:t>
            </w:r>
          </w:p>
        </w:tc>
        <w:tc>
          <w:tcPr>
            <w:tcW w:w="29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DF2308">
            <w:pPr>
              <w:keepNext w:val="0"/>
              <w:keepLines w:val="0"/>
              <w:pageBreakBefore w:val="0"/>
              <w:widowControl w:val="0"/>
              <w:kinsoku/>
              <w:wordWrap/>
              <w:overflowPunct/>
              <w:topLinePunct w:val="0"/>
              <w:autoSpaceDE/>
              <w:autoSpaceDN/>
              <w:bidi w:val="0"/>
              <w:adjustRightInd/>
              <w:snapToGrid w:val="0"/>
              <w:jc w:val="left"/>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rPr>
              <w:t>永川府办发〔2014〕93号</w:t>
            </w:r>
          </w:p>
        </w:tc>
      </w:tr>
      <w:tr w14:paraId="6C598A5E">
        <w:tblPrEx>
          <w:tblCellMar>
            <w:top w:w="0" w:type="dxa"/>
            <w:left w:w="108" w:type="dxa"/>
            <w:bottom w:w="0" w:type="dxa"/>
            <w:right w:w="108" w:type="dxa"/>
          </w:tblCellMar>
        </w:tblPrEx>
        <w:trPr>
          <w:trHeight w:val="54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0A0751B">
            <w:pPr>
              <w:adjustRightInd w:val="0"/>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7</w:t>
            </w:r>
          </w:p>
        </w:tc>
        <w:tc>
          <w:tcPr>
            <w:tcW w:w="51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7257AE">
            <w:pPr>
              <w:keepNext w:val="0"/>
              <w:keepLines w:val="0"/>
              <w:pageBreakBefore w:val="0"/>
              <w:widowControl w:val="0"/>
              <w:kinsoku/>
              <w:wordWrap/>
              <w:overflowPunct/>
              <w:topLinePunct w:val="0"/>
              <w:autoSpaceDE/>
              <w:autoSpaceDN/>
              <w:bidi w:val="0"/>
              <w:adjustRightInd/>
              <w:snapToGrid w:val="0"/>
              <w:jc w:val="left"/>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highlight w:val="none"/>
                <w:lang w:val="en-US" w:eastAsia="zh-CN"/>
              </w:rPr>
              <w:t>重庆市永川区人民政府办公室关于印发永川区基层医疗机构推行“先住院后付费”诊疗服务模式实施方案的通知</w:t>
            </w:r>
          </w:p>
        </w:tc>
        <w:tc>
          <w:tcPr>
            <w:tcW w:w="29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84EF7A">
            <w:pPr>
              <w:keepNext w:val="0"/>
              <w:keepLines w:val="0"/>
              <w:pageBreakBefore w:val="0"/>
              <w:widowControl w:val="0"/>
              <w:kinsoku/>
              <w:wordWrap/>
              <w:overflowPunct/>
              <w:topLinePunct w:val="0"/>
              <w:autoSpaceDE/>
              <w:autoSpaceDN/>
              <w:bidi w:val="0"/>
              <w:adjustRightInd/>
              <w:snapToGrid w:val="0"/>
              <w:jc w:val="left"/>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highlight w:val="none"/>
                <w:lang w:val="en-US" w:eastAsia="zh-CN"/>
              </w:rPr>
              <w:t>永川府办发〔2016〕52号</w:t>
            </w:r>
          </w:p>
        </w:tc>
      </w:tr>
      <w:tr w14:paraId="349CB9FC">
        <w:tblPrEx>
          <w:tblCellMar>
            <w:top w:w="0" w:type="dxa"/>
            <w:left w:w="108" w:type="dxa"/>
            <w:bottom w:w="0" w:type="dxa"/>
            <w:right w:w="108" w:type="dxa"/>
          </w:tblCellMar>
        </w:tblPrEx>
        <w:trPr>
          <w:trHeight w:val="54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162E4FF3">
            <w:pPr>
              <w:adjustRightInd w:val="0"/>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8</w:t>
            </w:r>
          </w:p>
        </w:tc>
        <w:tc>
          <w:tcPr>
            <w:tcW w:w="51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353F5E">
            <w:pPr>
              <w:keepNext w:val="0"/>
              <w:keepLines w:val="0"/>
              <w:pageBreakBefore w:val="0"/>
              <w:widowControl w:val="0"/>
              <w:kinsoku/>
              <w:wordWrap/>
              <w:overflowPunct/>
              <w:topLinePunct w:val="0"/>
              <w:autoSpaceDE/>
              <w:autoSpaceDN/>
              <w:bidi w:val="0"/>
              <w:adjustRightInd/>
              <w:snapToGrid w:val="0"/>
              <w:jc w:val="left"/>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rPr>
              <w:t>重庆市永川区人民政府办公室关于印发重庆市永川区村卫生室管理办法的通知</w:t>
            </w:r>
          </w:p>
        </w:tc>
        <w:tc>
          <w:tcPr>
            <w:tcW w:w="29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1497FE">
            <w:pPr>
              <w:keepNext w:val="0"/>
              <w:keepLines w:val="0"/>
              <w:pageBreakBefore w:val="0"/>
              <w:widowControl w:val="0"/>
              <w:kinsoku/>
              <w:wordWrap/>
              <w:overflowPunct/>
              <w:topLinePunct w:val="0"/>
              <w:autoSpaceDE/>
              <w:autoSpaceDN/>
              <w:bidi w:val="0"/>
              <w:adjustRightInd/>
              <w:snapToGrid w:val="0"/>
              <w:jc w:val="left"/>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rPr>
              <w:t>永川府办发〔2016〕136号</w:t>
            </w:r>
          </w:p>
        </w:tc>
      </w:tr>
      <w:tr w14:paraId="45626EA4">
        <w:tblPrEx>
          <w:tblCellMar>
            <w:top w:w="0" w:type="dxa"/>
            <w:left w:w="108" w:type="dxa"/>
            <w:bottom w:w="0" w:type="dxa"/>
            <w:right w:w="108" w:type="dxa"/>
          </w:tblCellMar>
        </w:tblPrEx>
        <w:trPr>
          <w:trHeight w:val="54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18834AA5">
            <w:pPr>
              <w:adjustRightInd w:val="0"/>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9</w:t>
            </w:r>
          </w:p>
        </w:tc>
        <w:tc>
          <w:tcPr>
            <w:tcW w:w="51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34C679">
            <w:pPr>
              <w:keepNext w:val="0"/>
              <w:keepLines w:val="0"/>
              <w:pageBreakBefore w:val="0"/>
              <w:widowControl w:val="0"/>
              <w:kinsoku/>
              <w:wordWrap/>
              <w:overflowPunct/>
              <w:topLinePunct w:val="0"/>
              <w:autoSpaceDE/>
              <w:autoSpaceDN/>
              <w:bidi w:val="0"/>
              <w:adjustRightInd/>
              <w:snapToGrid w:val="0"/>
              <w:jc w:val="left"/>
              <w:textAlignment w:val="auto"/>
              <w:rPr>
                <w:rFonts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重庆市永川区人民政府办公室关于全面治理拖欠农民工工资问题的实施意见</w:t>
            </w:r>
          </w:p>
        </w:tc>
        <w:tc>
          <w:tcPr>
            <w:tcW w:w="29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112DF8">
            <w:pPr>
              <w:keepNext w:val="0"/>
              <w:keepLines w:val="0"/>
              <w:pageBreakBefore w:val="0"/>
              <w:widowControl w:val="0"/>
              <w:kinsoku/>
              <w:wordWrap/>
              <w:overflowPunct/>
              <w:topLinePunct w:val="0"/>
              <w:autoSpaceDE/>
              <w:autoSpaceDN/>
              <w:bidi w:val="0"/>
              <w:adjustRightInd/>
              <w:snapToGrid w:val="0"/>
              <w:jc w:val="left"/>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永川府办发〔2017〕6号</w:t>
            </w:r>
          </w:p>
        </w:tc>
      </w:tr>
      <w:tr w14:paraId="32360A35">
        <w:tblPrEx>
          <w:tblCellMar>
            <w:top w:w="0" w:type="dxa"/>
            <w:left w:w="108" w:type="dxa"/>
            <w:bottom w:w="0" w:type="dxa"/>
            <w:right w:w="108" w:type="dxa"/>
          </w:tblCellMar>
        </w:tblPrEx>
        <w:trPr>
          <w:trHeight w:val="54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4E841E75">
            <w:pPr>
              <w:adjustRightInd w:val="0"/>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10</w:t>
            </w:r>
          </w:p>
        </w:tc>
        <w:tc>
          <w:tcPr>
            <w:tcW w:w="51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5E2876">
            <w:pPr>
              <w:keepNext w:val="0"/>
              <w:keepLines w:val="0"/>
              <w:pageBreakBefore w:val="0"/>
              <w:widowControl w:val="0"/>
              <w:kinsoku/>
              <w:wordWrap/>
              <w:overflowPunct/>
              <w:topLinePunct w:val="0"/>
              <w:autoSpaceDE/>
              <w:autoSpaceDN/>
              <w:bidi w:val="0"/>
              <w:adjustRightInd/>
              <w:snapToGrid w:val="0"/>
              <w:jc w:val="left"/>
              <w:textAlignment w:val="auto"/>
              <w:rPr>
                <w:rFonts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rPr>
              <w:t>重庆市永川区人民政府办公室关于加强土地房屋征收旧房拆除安全管理工作的通知</w:t>
            </w:r>
          </w:p>
        </w:tc>
        <w:tc>
          <w:tcPr>
            <w:tcW w:w="29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593336">
            <w:pPr>
              <w:keepNext w:val="0"/>
              <w:keepLines w:val="0"/>
              <w:pageBreakBefore w:val="0"/>
              <w:widowControl w:val="0"/>
              <w:kinsoku/>
              <w:wordWrap/>
              <w:overflowPunct/>
              <w:topLinePunct w:val="0"/>
              <w:autoSpaceDE/>
              <w:autoSpaceDN/>
              <w:bidi w:val="0"/>
              <w:adjustRightInd/>
              <w:snapToGrid w:val="0"/>
              <w:jc w:val="left"/>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rPr>
              <w:t>永川府办发〔2017〕29号</w:t>
            </w:r>
          </w:p>
        </w:tc>
      </w:tr>
      <w:tr w14:paraId="3CE6C445">
        <w:tblPrEx>
          <w:tblCellMar>
            <w:top w:w="0" w:type="dxa"/>
            <w:left w:w="108" w:type="dxa"/>
            <w:bottom w:w="0" w:type="dxa"/>
            <w:right w:w="108" w:type="dxa"/>
          </w:tblCellMar>
        </w:tblPrEx>
        <w:trPr>
          <w:trHeight w:val="54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B028F72">
            <w:pPr>
              <w:adjustRightInd w:val="0"/>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11</w:t>
            </w:r>
          </w:p>
        </w:tc>
        <w:tc>
          <w:tcPr>
            <w:tcW w:w="51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4525CC">
            <w:pPr>
              <w:keepNext w:val="0"/>
              <w:keepLines w:val="0"/>
              <w:pageBreakBefore w:val="0"/>
              <w:widowControl w:val="0"/>
              <w:kinsoku/>
              <w:wordWrap/>
              <w:overflowPunct/>
              <w:topLinePunct w:val="0"/>
              <w:autoSpaceDE/>
              <w:autoSpaceDN/>
              <w:bidi w:val="0"/>
              <w:adjustRightInd/>
              <w:snapToGrid w:val="0"/>
              <w:jc w:val="left"/>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rPr>
              <w:t>重庆市永川区人民政府办公室关于印发重庆市永川区全面推开公立医院综合改革实施方案的通知</w:t>
            </w:r>
          </w:p>
        </w:tc>
        <w:tc>
          <w:tcPr>
            <w:tcW w:w="29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C0ED73">
            <w:pPr>
              <w:keepNext w:val="0"/>
              <w:keepLines w:val="0"/>
              <w:pageBreakBefore w:val="0"/>
              <w:widowControl w:val="0"/>
              <w:kinsoku/>
              <w:wordWrap/>
              <w:overflowPunct/>
              <w:topLinePunct w:val="0"/>
              <w:autoSpaceDE/>
              <w:autoSpaceDN/>
              <w:bidi w:val="0"/>
              <w:adjustRightInd/>
              <w:snapToGrid w:val="0"/>
              <w:jc w:val="left"/>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rPr>
              <w:t>永川府办发〔2017〕85号</w:t>
            </w:r>
          </w:p>
        </w:tc>
      </w:tr>
      <w:tr w14:paraId="6B9A0475">
        <w:tblPrEx>
          <w:tblCellMar>
            <w:top w:w="0" w:type="dxa"/>
            <w:left w:w="108" w:type="dxa"/>
            <w:bottom w:w="0" w:type="dxa"/>
            <w:right w:w="108" w:type="dxa"/>
          </w:tblCellMar>
        </w:tblPrEx>
        <w:trPr>
          <w:trHeight w:val="54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39EDE18">
            <w:pPr>
              <w:adjustRightInd w:val="0"/>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12</w:t>
            </w:r>
          </w:p>
        </w:tc>
        <w:tc>
          <w:tcPr>
            <w:tcW w:w="51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804682">
            <w:pPr>
              <w:keepNext w:val="0"/>
              <w:keepLines w:val="0"/>
              <w:pageBreakBefore w:val="0"/>
              <w:widowControl w:val="0"/>
              <w:kinsoku/>
              <w:wordWrap/>
              <w:overflowPunct/>
              <w:topLinePunct w:val="0"/>
              <w:autoSpaceDE/>
              <w:autoSpaceDN/>
              <w:bidi w:val="0"/>
              <w:adjustRightInd/>
              <w:snapToGrid w:val="0"/>
              <w:jc w:val="left"/>
              <w:textAlignment w:val="auto"/>
              <w:rPr>
                <w:rFonts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rPr>
              <w:t>重庆市永川区人民政府办公室关于优化建设工程防雷许可的通知</w:t>
            </w:r>
          </w:p>
        </w:tc>
        <w:tc>
          <w:tcPr>
            <w:tcW w:w="29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583CA9">
            <w:pPr>
              <w:keepNext w:val="0"/>
              <w:keepLines w:val="0"/>
              <w:pageBreakBefore w:val="0"/>
              <w:widowControl w:val="0"/>
              <w:kinsoku/>
              <w:wordWrap/>
              <w:overflowPunct/>
              <w:topLinePunct w:val="0"/>
              <w:autoSpaceDE/>
              <w:autoSpaceDN/>
              <w:bidi w:val="0"/>
              <w:adjustRightInd/>
              <w:snapToGrid w:val="0"/>
              <w:jc w:val="left"/>
              <w:textAlignment w:val="auto"/>
              <w:rPr>
                <w:rFonts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rPr>
              <w:t>永川府办发〔2018〕27号</w:t>
            </w:r>
          </w:p>
        </w:tc>
      </w:tr>
      <w:tr w14:paraId="4F6FDA5D">
        <w:tblPrEx>
          <w:tblCellMar>
            <w:top w:w="0" w:type="dxa"/>
            <w:left w:w="108" w:type="dxa"/>
            <w:bottom w:w="0" w:type="dxa"/>
            <w:right w:w="108" w:type="dxa"/>
          </w:tblCellMar>
        </w:tblPrEx>
        <w:trPr>
          <w:trHeight w:val="54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1C47039F">
            <w:pPr>
              <w:adjustRightInd w:val="0"/>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13</w:t>
            </w:r>
          </w:p>
        </w:tc>
        <w:tc>
          <w:tcPr>
            <w:tcW w:w="51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E68879">
            <w:pPr>
              <w:keepNext w:val="0"/>
              <w:keepLines w:val="0"/>
              <w:pageBreakBefore w:val="0"/>
              <w:widowControl w:val="0"/>
              <w:kinsoku/>
              <w:wordWrap/>
              <w:overflowPunct/>
              <w:topLinePunct w:val="0"/>
              <w:autoSpaceDE/>
              <w:autoSpaceDN/>
              <w:bidi w:val="0"/>
              <w:adjustRightInd/>
              <w:snapToGrid w:val="0"/>
              <w:jc w:val="left"/>
              <w:textAlignment w:val="auto"/>
              <w:rPr>
                <w:rFonts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rPr>
              <w:t>重庆市永川区人民政府办公室关于进一步做好农业项目财政补助资金股权化改革试点工作的通知</w:t>
            </w:r>
          </w:p>
        </w:tc>
        <w:tc>
          <w:tcPr>
            <w:tcW w:w="29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110A3B">
            <w:pPr>
              <w:keepNext w:val="0"/>
              <w:keepLines w:val="0"/>
              <w:pageBreakBefore w:val="0"/>
              <w:widowControl w:val="0"/>
              <w:kinsoku/>
              <w:wordWrap/>
              <w:overflowPunct/>
              <w:topLinePunct w:val="0"/>
              <w:autoSpaceDE/>
              <w:autoSpaceDN/>
              <w:bidi w:val="0"/>
              <w:adjustRightInd/>
              <w:snapToGrid w:val="0"/>
              <w:jc w:val="left"/>
              <w:textAlignment w:val="auto"/>
              <w:rPr>
                <w:rFonts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rPr>
              <w:t>永川府办发〔2018〕80 号</w:t>
            </w:r>
          </w:p>
        </w:tc>
      </w:tr>
      <w:tr w14:paraId="7847E4A9">
        <w:tblPrEx>
          <w:tblCellMar>
            <w:top w:w="0" w:type="dxa"/>
            <w:left w:w="108" w:type="dxa"/>
            <w:bottom w:w="0" w:type="dxa"/>
            <w:right w:w="108" w:type="dxa"/>
          </w:tblCellMar>
        </w:tblPrEx>
        <w:trPr>
          <w:trHeight w:val="54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496CBDF">
            <w:pPr>
              <w:adjustRightInd w:val="0"/>
              <w:snapToGrid w:val="0"/>
              <w:spacing w:line="3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14</w:t>
            </w:r>
          </w:p>
        </w:tc>
        <w:tc>
          <w:tcPr>
            <w:tcW w:w="51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1AC791">
            <w:pPr>
              <w:keepNext w:val="0"/>
              <w:keepLines w:val="0"/>
              <w:pageBreakBefore w:val="0"/>
              <w:widowControl w:val="0"/>
              <w:kinsoku/>
              <w:wordWrap/>
              <w:overflowPunct/>
              <w:topLinePunct w:val="0"/>
              <w:autoSpaceDE/>
              <w:autoSpaceDN/>
              <w:bidi w:val="0"/>
              <w:adjustRightInd/>
              <w:snapToGrid w:val="0"/>
              <w:jc w:val="left"/>
              <w:textAlignment w:val="auto"/>
              <w:rPr>
                <w:rFonts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rPr>
              <w:t>重庆市永川区人民政府办公室关于印发永川区新建城镇住宅小区幼儿园、社区居家养老服务设施、社区服务用房、物业管理用房等配套设施建设全过程监管工作方案的通知</w:t>
            </w:r>
          </w:p>
        </w:tc>
        <w:tc>
          <w:tcPr>
            <w:tcW w:w="29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E2CE0A">
            <w:pPr>
              <w:keepNext w:val="0"/>
              <w:keepLines w:val="0"/>
              <w:pageBreakBefore w:val="0"/>
              <w:widowControl w:val="0"/>
              <w:kinsoku/>
              <w:wordWrap/>
              <w:overflowPunct/>
              <w:topLinePunct w:val="0"/>
              <w:autoSpaceDE/>
              <w:autoSpaceDN/>
              <w:bidi w:val="0"/>
              <w:adjustRightInd/>
              <w:snapToGrid w:val="0"/>
              <w:jc w:val="left"/>
              <w:textAlignment w:val="auto"/>
              <w:rPr>
                <w:rFonts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rPr>
              <w:t>永川府办发〔2020〕80号</w:t>
            </w:r>
          </w:p>
        </w:tc>
      </w:tr>
      <w:tr w14:paraId="353B8E6E">
        <w:tblPrEx>
          <w:tblCellMar>
            <w:top w:w="0" w:type="dxa"/>
            <w:left w:w="108" w:type="dxa"/>
            <w:bottom w:w="0" w:type="dxa"/>
            <w:right w:w="108" w:type="dxa"/>
          </w:tblCellMar>
        </w:tblPrEx>
        <w:trPr>
          <w:trHeight w:val="54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42EF66DA">
            <w:pPr>
              <w:adjustRightInd w:val="0"/>
              <w:snapToGrid w:val="0"/>
              <w:spacing w:line="360" w:lineRule="exact"/>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15</w:t>
            </w:r>
          </w:p>
        </w:tc>
        <w:tc>
          <w:tcPr>
            <w:tcW w:w="51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5E5083">
            <w:pPr>
              <w:keepNext w:val="0"/>
              <w:keepLines w:val="0"/>
              <w:pageBreakBefore w:val="0"/>
              <w:widowControl w:val="0"/>
              <w:kinsoku/>
              <w:wordWrap/>
              <w:overflowPunct/>
              <w:topLinePunct w:val="0"/>
              <w:autoSpaceDE/>
              <w:autoSpaceDN/>
              <w:bidi w:val="0"/>
              <w:adjustRightInd/>
              <w:snapToGrid w:val="0"/>
              <w:jc w:val="left"/>
              <w:textAlignment w:val="auto"/>
              <w:rPr>
                <w:rFonts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rPr>
              <w:t>重庆市永川区人民政府办公室关于印发重庆市永川区区属国有企业股权投资实施办法的通知</w:t>
            </w:r>
          </w:p>
        </w:tc>
        <w:tc>
          <w:tcPr>
            <w:tcW w:w="29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2A5300">
            <w:pPr>
              <w:keepNext w:val="0"/>
              <w:keepLines w:val="0"/>
              <w:pageBreakBefore w:val="0"/>
              <w:widowControl w:val="0"/>
              <w:kinsoku/>
              <w:wordWrap/>
              <w:overflowPunct/>
              <w:topLinePunct w:val="0"/>
              <w:autoSpaceDE/>
              <w:autoSpaceDN/>
              <w:bidi w:val="0"/>
              <w:adjustRightInd/>
              <w:snapToGrid w:val="0"/>
              <w:jc w:val="left"/>
              <w:textAlignment w:val="auto"/>
              <w:rPr>
                <w:rFonts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rPr>
              <w:t>永川府办发〔2020〕92号</w:t>
            </w:r>
          </w:p>
        </w:tc>
      </w:tr>
      <w:tr w14:paraId="34877F0E">
        <w:tblPrEx>
          <w:tblCellMar>
            <w:top w:w="0" w:type="dxa"/>
            <w:left w:w="108" w:type="dxa"/>
            <w:bottom w:w="0" w:type="dxa"/>
            <w:right w:w="108" w:type="dxa"/>
          </w:tblCellMar>
        </w:tblPrEx>
        <w:trPr>
          <w:trHeight w:val="54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77937693">
            <w:pPr>
              <w:adjustRightInd w:val="0"/>
              <w:snapToGrid w:val="0"/>
              <w:spacing w:line="360" w:lineRule="exact"/>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16</w:t>
            </w:r>
          </w:p>
        </w:tc>
        <w:tc>
          <w:tcPr>
            <w:tcW w:w="51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01B78D">
            <w:pPr>
              <w:keepNext w:val="0"/>
              <w:keepLines w:val="0"/>
              <w:pageBreakBefore w:val="0"/>
              <w:widowControl w:val="0"/>
              <w:kinsoku/>
              <w:wordWrap/>
              <w:overflowPunct/>
              <w:topLinePunct w:val="0"/>
              <w:autoSpaceDE/>
              <w:autoSpaceDN/>
              <w:bidi w:val="0"/>
              <w:adjustRightInd/>
              <w:snapToGrid w:val="0"/>
              <w:jc w:val="left"/>
              <w:textAlignment w:val="auto"/>
              <w:rPr>
                <w:rFonts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rPr>
              <w:t>重庆市永川区人民政府办公室关于印发重庆市永川区集体林权流转办法的通知</w:t>
            </w:r>
          </w:p>
        </w:tc>
        <w:tc>
          <w:tcPr>
            <w:tcW w:w="29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3085C9">
            <w:pPr>
              <w:keepNext w:val="0"/>
              <w:keepLines w:val="0"/>
              <w:pageBreakBefore w:val="0"/>
              <w:widowControl w:val="0"/>
              <w:kinsoku/>
              <w:wordWrap/>
              <w:overflowPunct/>
              <w:topLinePunct w:val="0"/>
              <w:autoSpaceDE/>
              <w:autoSpaceDN/>
              <w:bidi w:val="0"/>
              <w:adjustRightInd/>
              <w:snapToGrid w:val="0"/>
              <w:jc w:val="left"/>
              <w:textAlignment w:val="auto"/>
              <w:rPr>
                <w:rFonts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rPr>
              <w:t>永川府办发〔2020〕96号</w:t>
            </w:r>
          </w:p>
        </w:tc>
      </w:tr>
      <w:tr w14:paraId="74851F1A">
        <w:tblPrEx>
          <w:tblCellMar>
            <w:top w:w="0" w:type="dxa"/>
            <w:left w:w="108" w:type="dxa"/>
            <w:bottom w:w="0" w:type="dxa"/>
            <w:right w:w="108" w:type="dxa"/>
          </w:tblCellMar>
        </w:tblPrEx>
        <w:trPr>
          <w:trHeight w:val="54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5A3C3577">
            <w:pPr>
              <w:adjustRightInd w:val="0"/>
              <w:snapToGrid w:val="0"/>
              <w:spacing w:line="360" w:lineRule="exact"/>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17</w:t>
            </w:r>
          </w:p>
        </w:tc>
        <w:tc>
          <w:tcPr>
            <w:tcW w:w="51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A52A39">
            <w:pPr>
              <w:keepNext w:val="0"/>
              <w:keepLines w:val="0"/>
              <w:pageBreakBefore w:val="0"/>
              <w:widowControl w:val="0"/>
              <w:kinsoku/>
              <w:wordWrap/>
              <w:overflowPunct/>
              <w:topLinePunct w:val="0"/>
              <w:autoSpaceDE/>
              <w:autoSpaceDN/>
              <w:bidi w:val="0"/>
              <w:adjustRightInd/>
              <w:snapToGrid w:val="0"/>
              <w:jc w:val="left"/>
              <w:textAlignment w:val="auto"/>
              <w:rPr>
                <w:rFonts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rPr>
              <w:t>重庆市永川区人民政府办公室关于印发永川区农业水价综合改革实施方案的通知</w:t>
            </w:r>
          </w:p>
        </w:tc>
        <w:tc>
          <w:tcPr>
            <w:tcW w:w="29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FF3A0E">
            <w:pPr>
              <w:keepNext w:val="0"/>
              <w:keepLines w:val="0"/>
              <w:pageBreakBefore w:val="0"/>
              <w:widowControl w:val="0"/>
              <w:kinsoku/>
              <w:wordWrap/>
              <w:overflowPunct/>
              <w:topLinePunct w:val="0"/>
              <w:autoSpaceDE/>
              <w:autoSpaceDN/>
              <w:bidi w:val="0"/>
              <w:adjustRightInd/>
              <w:snapToGrid w:val="0"/>
              <w:jc w:val="left"/>
              <w:textAlignment w:val="auto"/>
              <w:rPr>
                <w:rFonts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rPr>
              <w:t>永川府办发〔2020〕99 号</w:t>
            </w:r>
          </w:p>
        </w:tc>
      </w:tr>
      <w:tr w14:paraId="21CDA387">
        <w:tblPrEx>
          <w:tblCellMar>
            <w:top w:w="0" w:type="dxa"/>
            <w:left w:w="108" w:type="dxa"/>
            <w:bottom w:w="0" w:type="dxa"/>
            <w:right w:w="108" w:type="dxa"/>
          </w:tblCellMar>
        </w:tblPrEx>
        <w:trPr>
          <w:trHeight w:val="54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2EB84A6">
            <w:pPr>
              <w:adjustRightInd w:val="0"/>
              <w:snapToGrid w:val="0"/>
              <w:spacing w:line="360" w:lineRule="exact"/>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18</w:t>
            </w:r>
          </w:p>
        </w:tc>
        <w:tc>
          <w:tcPr>
            <w:tcW w:w="51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68BE88">
            <w:pPr>
              <w:keepNext w:val="0"/>
              <w:keepLines w:val="0"/>
              <w:pageBreakBefore w:val="0"/>
              <w:widowControl w:val="0"/>
              <w:kinsoku/>
              <w:wordWrap/>
              <w:overflowPunct/>
              <w:topLinePunct w:val="0"/>
              <w:autoSpaceDE/>
              <w:autoSpaceDN/>
              <w:bidi w:val="0"/>
              <w:adjustRightInd/>
              <w:snapToGrid w:val="0"/>
              <w:jc w:val="left"/>
              <w:textAlignment w:val="auto"/>
              <w:rPr>
                <w:rFonts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rPr>
              <w:t>重庆市永川区人民政府办公室关于印发重庆市永川区贯彻落实长江经济带沿江取水口排污口和应急水源布局规划实施方案的细则的通知</w:t>
            </w:r>
          </w:p>
        </w:tc>
        <w:tc>
          <w:tcPr>
            <w:tcW w:w="29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9A16DF">
            <w:pPr>
              <w:keepNext w:val="0"/>
              <w:keepLines w:val="0"/>
              <w:pageBreakBefore w:val="0"/>
              <w:widowControl w:val="0"/>
              <w:kinsoku/>
              <w:wordWrap/>
              <w:overflowPunct/>
              <w:topLinePunct w:val="0"/>
              <w:autoSpaceDE/>
              <w:autoSpaceDN/>
              <w:bidi w:val="0"/>
              <w:adjustRightInd/>
              <w:snapToGrid w:val="0"/>
              <w:jc w:val="left"/>
              <w:textAlignment w:val="auto"/>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sz w:val="24"/>
                <w:szCs w:val="24"/>
                <w:lang w:val="en-US" w:eastAsia="zh-CN"/>
              </w:rPr>
              <w:t>永川府办规〔2021〕8号</w:t>
            </w:r>
          </w:p>
        </w:tc>
      </w:tr>
      <w:tr w14:paraId="3CA61EAE">
        <w:tblPrEx>
          <w:tblCellMar>
            <w:top w:w="0" w:type="dxa"/>
            <w:left w:w="108" w:type="dxa"/>
            <w:bottom w:w="0" w:type="dxa"/>
            <w:right w:w="108" w:type="dxa"/>
          </w:tblCellMar>
        </w:tblPrEx>
        <w:trPr>
          <w:trHeight w:val="54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715CE02">
            <w:pPr>
              <w:adjustRightInd w:val="0"/>
              <w:snapToGrid w:val="0"/>
              <w:spacing w:line="360" w:lineRule="exact"/>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19</w:t>
            </w:r>
          </w:p>
        </w:tc>
        <w:tc>
          <w:tcPr>
            <w:tcW w:w="51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FDAB88">
            <w:pPr>
              <w:keepNext w:val="0"/>
              <w:keepLines w:val="0"/>
              <w:pageBreakBefore w:val="0"/>
              <w:widowControl w:val="0"/>
              <w:kinsoku/>
              <w:wordWrap/>
              <w:overflowPunct/>
              <w:topLinePunct w:val="0"/>
              <w:autoSpaceDE/>
              <w:autoSpaceDN/>
              <w:bidi w:val="0"/>
              <w:adjustRightInd/>
              <w:snapToGrid w:val="0"/>
              <w:jc w:val="left"/>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rPr>
              <w:t>重庆市永川区人民政府办公室关于印发重庆市永川区应急医疗物资储备管理办法（试行）的通知</w:t>
            </w:r>
          </w:p>
        </w:tc>
        <w:tc>
          <w:tcPr>
            <w:tcW w:w="29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E89D8B">
            <w:pPr>
              <w:keepNext w:val="0"/>
              <w:keepLines w:val="0"/>
              <w:pageBreakBefore w:val="0"/>
              <w:widowControl w:val="0"/>
              <w:kinsoku/>
              <w:wordWrap/>
              <w:overflowPunct/>
              <w:topLinePunct w:val="0"/>
              <w:autoSpaceDE/>
              <w:autoSpaceDN/>
              <w:bidi w:val="0"/>
              <w:adjustRightInd/>
              <w:snapToGrid w:val="0"/>
              <w:jc w:val="left"/>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rPr>
              <w:t>永川府办规〔2022〕4号</w:t>
            </w:r>
          </w:p>
        </w:tc>
      </w:tr>
    </w:tbl>
    <w:p w14:paraId="7507123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宋体" w:hAnsi="宋体" w:eastAsia="方正仿宋_GBK" w:cs="Times New Roman"/>
          <w:kern w:val="2"/>
          <w:sz w:val="32"/>
          <w:szCs w:val="20"/>
          <w:lang w:val="en-US" w:eastAsia="zh-CN" w:bidi="ar-SA"/>
        </w:rPr>
      </w:pPr>
    </w:p>
    <w:p w14:paraId="5D31829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宋体" w:hAnsi="宋体" w:eastAsia="方正仿宋_GBK" w:cs="Times New Roman"/>
          <w:kern w:val="2"/>
          <w:sz w:val="32"/>
          <w:szCs w:val="20"/>
          <w:lang w:val="en-US" w:eastAsia="zh-CN" w:bidi="ar-SA"/>
        </w:rPr>
      </w:pPr>
    </w:p>
    <w:p w14:paraId="14F4890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宋体" w:hAnsi="宋体" w:eastAsia="方正仿宋_GBK" w:cs="Times New Roman"/>
          <w:kern w:val="2"/>
          <w:sz w:val="32"/>
          <w:szCs w:val="20"/>
          <w:lang w:val="en-US" w:eastAsia="zh-CN" w:bidi="ar-SA"/>
        </w:rPr>
      </w:pPr>
    </w:p>
    <w:p w14:paraId="4749993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both"/>
        <w:textAlignment w:val="auto"/>
        <w:rPr>
          <w:rFonts w:hint="default" w:ascii="Times New Roman" w:hAnsi="Times New Roman" w:eastAsia="方正仿宋_GBK" w:cs="Times New Roman"/>
          <w:b w:val="0"/>
          <w:i w:val="0"/>
          <w:caps w:val="0"/>
          <w:color w:val="auto"/>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Droid Sans Fallbac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Droid Sans Fallback">
    <w:panose1 w:val="020B0502000000000001"/>
    <w:charset w:val="86"/>
    <w:family w:val="auto"/>
    <w:pitch w:val="default"/>
    <w:sig w:usb0="910002FF" w:usb1="2BDFFCFB" w:usb2="00000036" w:usb3="00000000" w:csb0="203F01FF" w:csb1="D7FF0000"/>
  </w:font>
  <w:font w:name="DejaVu Sans">
    <w:panose1 w:val="020B0603030804020204"/>
    <w:charset w:val="00"/>
    <w:family w:val="auto"/>
    <w:pitch w:val="default"/>
    <w:sig w:usb0="E7006EFF" w:usb1="D200FDFF" w:usb2="0A246029" w:usb3="0400200C" w:csb0="600001FF" w:csb1="DFFF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0EA2E">
    <w:pPr>
      <w:pStyle w:val="9"/>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FA2AD7">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AFA2AD7">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375233F7">
    <w:pPr>
      <w:pStyle w:val="9"/>
      <w:wordWrap w:val="0"/>
      <w:ind w:left="3786" w:leftChars="1803" w:firstLine="7398" w:firstLineChars="2312"/>
      <w:jc w:val="right"/>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重庆市永川区人民政府</w:t>
    </w:r>
    <w:r>
      <w:rPr>
        <w:rFonts w:hint="eastAsia" w:ascii="宋体" w:hAnsi="宋体" w:eastAsia="宋体" w:cs="宋体"/>
        <w:b/>
        <w:bCs/>
        <w:color w:val="005192"/>
        <w:sz w:val="28"/>
        <w:szCs w:val="44"/>
        <w:lang w:val="en-US" w:eastAsia="zh-CN"/>
      </w:rPr>
      <w:t xml:space="preserve">办公室发布  </w:t>
    </w:r>
  </w:p>
  <w:p w14:paraId="2569BE96">
    <w:pPr>
      <w:pStyle w:val="9"/>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6C0FF">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54.35pt;height:0pt;width:442.55pt;z-index:251659264;mso-width-relative:page;mso-height-relative:page;" filled="f" stroked="t" coordsize="21600,21600" o:gfxdata="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hUygW1AAAAAk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13D6C934">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重庆市永川区人民政府行政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NjMyNThkZjRlMWFkMWU4MTE3NjkzYjQyYWJlNzEifQ=="/>
  </w:docVars>
  <w:rsids>
    <w:rsidRoot w:val="00172A27"/>
    <w:rsid w:val="018777B5"/>
    <w:rsid w:val="019E71BD"/>
    <w:rsid w:val="02CA7A7F"/>
    <w:rsid w:val="041C42DA"/>
    <w:rsid w:val="04B679C3"/>
    <w:rsid w:val="04FA489F"/>
    <w:rsid w:val="05F07036"/>
    <w:rsid w:val="06E00104"/>
    <w:rsid w:val="080F63D8"/>
    <w:rsid w:val="09341458"/>
    <w:rsid w:val="098254C2"/>
    <w:rsid w:val="0A766EDE"/>
    <w:rsid w:val="0AD64BE8"/>
    <w:rsid w:val="0B0912D7"/>
    <w:rsid w:val="0E025194"/>
    <w:rsid w:val="0F35681D"/>
    <w:rsid w:val="152D2DCA"/>
    <w:rsid w:val="187168EA"/>
    <w:rsid w:val="196673CA"/>
    <w:rsid w:val="1B2F4AEE"/>
    <w:rsid w:val="1CF734C9"/>
    <w:rsid w:val="1DEC284C"/>
    <w:rsid w:val="1E6523AC"/>
    <w:rsid w:val="22440422"/>
    <w:rsid w:val="22BB4BBB"/>
    <w:rsid w:val="26A06F6E"/>
    <w:rsid w:val="2AEB3417"/>
    <w:rsid w:val="2D2A08F3"/>
    <w:rsid w:val="2FB7E82C"/>
    <w:rsid w:val="31A15F24"/>
    <w:rsid w:val="31BE0AF5"/>
    <w:rsid w:val="324A1681"/>
    <w:rsid w:val="36FB1DF0"/>
    <w:rsid w:val="395347B5"/>
    <w:rsid w:val="39A232A0"/>
    <w:rsid w:val="39E745AA"/>
    <w:rsid w:val="3A360FDD"/>
    <w:rsid w:val="3B5A6BBB"/>
    <w:rsid w:val="3EDA13A6"/>
    <w:rsid w:val="417B75E9"/>
    <w:rsid w:val="427D52D9"/>
    <w:rsid w:val="42F058B7"/>
    <w:rsid w:val="436109F6"/>
    <w:rsid w:val="441A38D4"/>
    <w:rsid w:val="44405EC7"/>
    <w:rsid w:val="4504239D"/>
    <w:rsid w:val="459B4690"/>
    <w:rsid w:val="4BC77339"/>
    <w:rsid w:val="4C9236C5"/>
    <w:rsid w:val="4E250A85"/>
    <w:rsid w:val="4FFD4925"/>
    <w:rsid w:val="505C172E"/>
    <w:rsid w:val="506405EA"/>
    <w:rsid w:val="5157011D"/>
    <w:rsid w:val="52F46F0B"/>
    <w:rsid w:val="532B6A10"/>
    <w:rsid w:val="535569D5"/>
    <w:rsid w:val="53D8014D"/>
    <w:rsid w:val="55E064E0"/>
    <w:rsid w:val="572C6D10"/>
    <w:rsid w:val="57DF8699"/>
    <w:rsid w:val="5D5F28DD"/>
    <w:rsid w:val="5DC34279"/>
    <w:rsid w:val="5FCD688E"/>
    <w:rsid w:val="5FF9BDAA"/>
    <w:rsid w:val="5FFB713D"/>
    <w:rsid w:val="608816D1"/>
    <w:rsid w:val="60EF4E7F"/>
    <w:rsid w:val="61BD471E"/>
    <w:rsid w:val="648B0A32"/>
    <w:rsid w:val="665233C1"/>
    <w:rsid w:val="69AC0D42"/>
    <w:rsid w:val="6AD9688B"/>
    <w:rsid w:val="6D0E3F22"/>
    <w:rsid w:val="6FC84DA5"/>
    <w:rsid w:val="72284FDE"/>
    <w:rsid w:val="744E4660"/>
    <w:rsid w:val="752F841C"/>
    <w:rsid w:val="753355A2"/>
    <w:rsid w:val="759F1C61"/>
    <w:rsid w:val="769F2DE8"/>
    <w:rsid w:val="76CA6B25"/>
    <w:rsid w:val="76FDEB7C"/>
    <w:rsid w:val="79C65162"/>
    <w:rsid w:val="7AE31F0F"/>
    <w:rsid w:val="7C9011D9"/>
    <w:rsid w:val="7DC651C5"/>
    <w:rsid w:val="7DDB8E0C"/>
    <w:rsid w:val="7F9DA0E8"/>
    <w:rsid w:val="7FCC2834"/>
    <w:rsid w:val="7FF6A4EF"/>
    <w:rsid w:val="92DD1CEF"/>
    <w:rsid w:val="9E37DD27"/>
    <w:rsid w:val="B7FA6520"/>
    <w:rsid w:val="BB8D7FCD"/>
    <w:rsid w:val="BFF5F220"/>
    <w:rsid w:val="EE4E941B"/>
    <w:rsid w:val="EFFF4C08"/>
    <w:rsid w:val="F05B4F69"/>
    <w:rsid w:val="F97D9566"/>
    <w:rsid w:val="FDFF411C"/>
    <w:rsid w:val="FFECE5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spacing w:after="120"/>
    </w:pPr>
    <w:rPr>
      <w:rFonts w:ascii="Times New Roman" w:hAnsi="Times New Roman"/>
      <w:sz w:val="30"/>
      <w:szCs w:val="20"/>
    </w:rPr>
  </w:style>
  <w:style w:type="paragraph" w:styleId="5">
    <w:name w:val="toc 5"/>
    <w:basedOn w:val="1"/>
    <w:next w:val="1"/>
    <w:unhideWhenUsed/>
    <w:qFormat/>
    <w:uiPriority w:val="39"/>
    <w:pPr>
      <w:ind w:left="1680" w:leftChars="800"/>
    </w:pPr>
  </w:style>
  <w:style w:type="paragraph" w:styleId="6">
    <w:name w:val="Plain Text"/>
    <w:basedOn w:val="1"/>
    <w:qFormat/>
    <w:uiPriority w:val="0"/>
    <w:rPr>
      <w:rFonts w:ascii="宋体" w:hAnsi="Courier New" w:cs="Courier New"/>
      <w:szCs w:val="21"/>
    </w:rPr>
  </w:style>
  <w:style w:type="paragraph" w:styleId="7">
    <w:name w:val="Balloon Text"/>
    <w:basedOn w:val="1"/>
    <w:semiHidden/>
    <w:qFormat/>
    <w:uiPriority w:val="0"/>
    <w:pPr>
      <w:ind w:firstLine="0" w:firstLineChars="0"/>
    </w:pPr>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bCs/>
    </w:rPr>
  </w:style>
  <w:style w:type="paragraph" w:customStyle="1" w:styleId="14">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5065</Words>
  <Characters>5155</Characters>
  <Lines>1</Lines>
  <Paragraphs>1</Paragraphs>
  <TotalTime>8</TotalTime>
  <ScaleCrop>false</ScaleCrop>
  <LinksUpToDate>false</LinksUpToDate>
  <CharactersWithSpaces>5181</CharactersWithSpaces>
  <Application>WPS Office_12.1.2.22571_F1E327BC-269C-435d-A152-05C5408002CA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2021-09-11T10:41:00Z</dcterms:created>
  <dc:creator>t</dc:creator>
  <cp:lastModifiedBy>CC+</cp:lastModifiedBy>
  <cp:lastPrinted>2022-05-12T08:46:00Z</cp:lastPrinted>
  <dcterms:modified xsi:type="dcterms:W3CDTF">2025-10-20T11:56:59Z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2052-12.1.2.22571</vt:lpwstr>
  </property>
  <property fmtid="{D5CDD505-2E9C-101B-9397-08002B2CF9AE}" pid="3" name="ICV">
    <vt:lpwstr>49C5C7A9A026B7A50BB3F5684D61FFF3_43</vt:lpwstr>
  </property>
</Properties>
</file>