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AFE5D">
      <w:pPr>
        <w:pStyle w:val="21"/>
        <w:keepNext w:val="0"/>
        <w:keepLines w:val="0"/>
        <w:pageBreakBefore w:val="0"/>
        <w:widowControl w:val="0"/>
        <w:kinsoku/>
        <w:wordWrap/>
        <w:overflowPunct w:val="0"/>
        <w:topLinePunct w:val="0"/>
        <w:autoSpaceDE/>
        <w:autoSpaceDN/>
        <w:bidi w:val="0"/>
        <w:adjustRightInd w:val="0"/>
        <w:snapToGrid w:val="0"/>
        <w:spacing w:line="577" w:lineRule="exact"/>
        <w:ind w:left="0" w:leftChars="0" w:right="0" w:rightChars="0" w:firstLine="0" w:firstLineChars="0"/>
        <w:textAlignment w:val="auto"/>
        <w:outlineLvl w:val="9"/>
        <w:rPr>
          <w:rFonts w:hint="eastAsia" w:ascii="方正仿宋_GBK" w:hAnsi="方正仿宋_GBK" w:eastAsia="方正仿宋_GBK" w:cs="方正仿宋_GBK"/>
          <w:szCs w:val="32"/>
        </w:rPr>
      </w:pPr>
    </w:p>
    <w:p w14:paraId="4C26D084">
      <w:pPr>
        <w:pStyle w:val="21"/>
        <w:keepNext w:val="0"/>
        <w:keepLines w:val="0"/>
        <w:pageBreakBefore w:val="0"/>
        <w:widowControl w:val="0"/>
        <w:kinsoku/>
        <w:wordWrap/>
        <w:overflowPunct w:val="0"/>
        <w:topLinePunct w:val="0"/>
        <w:autoSpaceDE/>
        <w:autoSpaceDN/>
        <w:bidi w:val="0"/>
        <w:adjustRightInd w:val="0"/>
        <w:snapToGrid w:val="0"/>
        <w:spacing w:line="577" w:lineRule="exact"/>
        <w:ind w:left="0" w:leftChars="0" w:right="0" w:rightChars="0" w:firstLine="0" w:firstLineChars="0"/>
        <w:textAlignment w:val="auto"/>
        <w:outlineLvl w:val="9"/>
        <w:rPr>
          <w:rFonts w:hint="default" w:ascii="方正仿宋_GBK" w:hAnsi="方正仿宋_GBK" w:eastAsia="方正仿宋_GBK" w:cs="方正仿宋_GBK"/>
          <w:szCs w:val="32"/>
        </w:rPr>
      </w:pPr>
    </w:p>
    <w:p w14:paraId="486BBF21">
      <w:pPr>
        <w:keepNext w:val="0"/>
        <w:keepLines w:val="0"/>
        <w:pageBreakBefore w:val="0"/>
        <w:widowControl w:val="0"/>
        <w:kinsoku/>
        <w:wordWrap/>
        <w:overflowPunct w:val="0"/>
        <w:topLinePunct w:val="0"/>
        <w:autoSpaceDE/>
        <w:autoSpaceDN/>
        <w:bidi w:val="0"/>
        <w:adjustRightInd/>
        <w:snapToGrid w:val="0"/>
        <w:spacing w:line="540" w:lineRule="exact"/>
        <w:jc w:val="center"/>
        <w:textAlignment w:val="auto"/>
        <w:outlineLvl w:val="9"/>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重庆市永川区人民政府</w:t>
      </w:r>
    </w:p>
    <w:p w14:paraId="2B524EBD">
      <w:pPr>
        <w:keepNext w:val="0"/>
        <w:keepLines w:val="0"/>
        <w:pageBreakBefore w:val="0"/>
        <w:widowControl w:val="0"/>
        <w:kinsoku/>
        <w:wordWrap/>
        <w:overflowPunct w:val="0"/>
        <w:topLinePunct w:val="0"/>
        <w:autoSpaceDE/>
        <w:autoSpaceDN/>
        <w:bidi w:val="0"/>
        <w:adjustRightInd/>
        <w:snapToGrid w:val="0"/>
        <w:spacing w:line="540" w:lineRule="exact"/>
        <w:jc w:val="center"/>
        <w:textAlignment w:val="auto"/>
        <w:outlineLvl w:val="9"/>
        <w:rPr>
          <w:rFonts w:ascii="Times New Roman" w:hAnsi="Times New Roman" w:eastAsia="方正小标宋_GBK"/>
          <w:color w:val="000000"/>
          <w:kern w:val="0"/>
          <w:sz w:val="44"/>
          <w:szCs w:val="44"/>
        </w:rPr>
      </w:pPr>
      <w:r>
        <w:rPr>
          <w:rFonts w:hint="eastAsia" w:ascii="Times New Roman" w:hAnsi="Times New Roman" w:eastAsia="方正小标宋_GBK"/>
          <w:color w:val="000000"/>
          <w:sz w:val="44"/>
          <w:szCs w:val="44"/>
        </w:rPr>
        <w:t>关于划定全区禁止开垦陡坡地范围的公告</w:t>
      </w:r>
    </w:p>
    <w:p w14:paraId="103FF8A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永川府规〔2025〕</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14:paraId="14D7D92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color w:val="auto"/>
          <w:sz w:val="32"/>
          <w:szCs w:val="32"/>
          <w:highlight w:val="none"/>
          <w:u w:val="none"/>
        </w:rPr>
      </w:pPr>
    </w:p>
    <w:p w14:paraId="6E723A8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为加强水土保持空间管控，强化农林开发等生产建设活动的监督管理，防止二十五度以上陡坡地开垦活动产生水土流失，保护生态环境，促进人与自然和谐发展。按照《中华人民共和国水土保持法》《重庆市实施〈中华人民共和国水土保持法〉办法》《禁止开垦陡坡地范围划定技术指南》等，在优先保障耕地保护红线和耕地恢复补充空间的基础上开展了禁止开垦陡坡地范围的划定，现将有关事项公告如下：</w:t>
      </w:r>
    </w:p>
    <w:p w14:paraId="6F2ED64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一、永川区禁止开垦</w:t>
      </w:r>
      <w:r>
        <w:rPr>
          <w:rFonts w:hint="default" w:ascii="Times New Roman" w:hAnsi="Times New Roman" w:eastAsia="方正仿宋_GBK" w:cs="Times New Roman"/>
          <w:sz w:val="32"/>
          <w:szCs w:val="20"/>
          <w:lang w:val="en-US" w:eastAsia="zh-CN"/>
        </w:rPr>
        <w:t>陡坡地范围共涉及17个镇（街道），范围分布均在坡度为二十五度以上的林地内，划定图斑共计156个，总面积16.56</w:t>
      </w:r>
      <w:r>
        <w:rPr>
          <w:rFonts w:hint="default" w:ascii="Times New Roman" w:hAnsi="Times New Roman" w:eastAsia="方正仿宋_GBK" w:cs="Times New Roman"/>
          <w:b w:val="0"/>
          <w:bCs w:val="0"/>
          <w:color w:val="auto"/>
          <w:kern w:val="0"/>
          <w:sz w:val="32"/>
          <w:szCs w:val="32"/>
          <w:lang w:val="en-US" w:eastAsia="zh-CN" w:bidi="ar-SA"/>
        </w:rPr>
        <w:t>km</w:t>
      </w:r>
      <w:r>
        <w:rPr>
          <w:rFonts w:hint="default" w:ascii="Times New Roman" w:hAnsi="Times New Roman" w:eastAsia="方正仿宋_GBK" w:cs="Times New Roman"/>
          <w:b w:val="0"/>
          <w:bCs w:val="0"/>
          <w:color w:val="auto"/>
          <w:kern w:val="0"/>
          <w:sz w:val="32"/>
          <w:szCs w:val="32"/>
          <w:vertAlign w:val="superscript"/>
          <w:lang w:val="en-US" w:eastAsia="zh-CN" w:bidi="ar-SA"/>
        </w:rPr>
        <w:t>2</w:t>
      </w:r>
      <w:r>
        <w:rPr>
          <w:rFonts w:hint="default" w:ascii="Times New Roman" w:hAnsi="Times New Roman" w:eastAsia="方正仿宋_GBK" w:cs="Times New Roman"/>
          <w:sz w:val="32"/>
          <w:szCs w:val="20"/>
          <w:lang w:val="en-US" w:eastAsia="zh-CN"/>
        </w:rPr>
        <w:t>，占全区幅员面</w:t>
      </w:r>
      <w:bookmarkStart w:id="0" w:name="_GoBack"/>
      <w:bookmarkEnd w:id="0"/>
      <w:r>
        <w:rPr>
          <w:rFonts w:hint="default" w:ascii="Times New Roman" w:hAnsi="Times New Roman" w:eastAsia="方正仿宋_GBK" w:cs="Times New Roman"/>
          <w:sz w:val="32"/>
          <w:szCs w:val="20"/>
          <w:lang w:val="en-US" w:eastAsia="zh-CN"/>
        </w:rPr>
        <w:t>积的1.05%（详见附件1、附件2）</w:t>
      </w:r>
      <w:r>
        <w:rPr>
          <w:rFonts w:hint="default" w:ascii="宋体" w:hAnsi="宋体" w:eastAsia="方正仿宋_GBK" w:cs="Times New Roman"/>
          <w:sz w:val="32"/>
          <w:szCs w:val="20"/>
          <w:lang w:val="en-US" w:eastAsia="zh-CN"/>
        </w:rPr>
        <w:t>，其中位于生态保护红线内</w:t>
      </w:r>
      <w:r>
        <w:rPr>
          <w:rFonts w:hint="default" w:ascii="Times New Roman" w:hAnsi="Times New Roman" w:eastAsia="方正仿宋_GBK" w:cs="Times New Roman"/>
          <w:b w:val="0"/>
          <w:bCs w:val="0"/>
          <w:color w:val="auto"/>
          <w:kern w:val="0"/>
          <w:sz w:val="32"/>
          <w:szCs w:val="32"/>
          <w:lang w:val="en-US" w:eastAsia="zh-CN" w:bidi="ar-SA"/>
        </w:rPr>
        <w:t>7.49km</w:t>
      </w:r>
      <w:r>
        <w:rPr>
          <w:rFonts w:hint="default" w:ascii="Times New Roman" w:hAnsi="Times New Roman" w:eastAsia="方正仿宋_GBK" w:cs="Times New Roman"/>
          <w:b w:val="0"/>
          <w:bCs w:val="0"/>
          <w:color w:val="auto"/>
          <w:kern w:val="0"/>
          <w:sz w:val="32"/>
          <w:szCs w:val="32"/>
          <w:vertAlign w:val="superscript"/>
          <w:lang w:val="en-US" w:eastAsia="zh-CN" w:bidi="ar-SA"/>
        </w:rPr>
        <w:t>2</w:t>
      </w:r>
      <w:r>
        <w:rPr>
          <w:rFonts w:hint="default" w:ascii="宋体" w:hAnsi="宋体" w:eastAsia="方正仿宋_GBK" w:cs="Times New Roman"/>
          <w:sz w:val="32"/>
          <w:szCs w:val="20"/>
          <w:lang w:val="en-US" w:eastAsia="zh-CN"/>
        </w:rPr>
        <w:t>。</w:t>
      </w:r>
    </w:p>
    <w:p w14:paraId="61C032C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二、禁止在二十五度以上陡坡地开垦种植农作物。</w:t>
      </w:r>
    </w:p>
    <w:p w14:paraId="480F7EC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三、在二十五度以上陡坡地种植经济林的，应当科学选择树种，合理确定规模，采取水土保持措施，防止造成水土流失。</w:t>
      </w:r>
    </w:p>
    <w:p w14:paraId="1297810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特此公告。</w:t>
      </w:r>
    </w:p>
    <w:p w14:paraId="4002C0F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p>
    <w:p w14:paraId="055AD39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附件：1.永川区各镇（街道）禁止开垦陡坡地面积统计表</w:t>
      </w:r>
    </w:p>
    <w:p w14:paraId="692FC1BE">
      <w:pPr>
        <w:keepNext w:val="0"/>
        <w:keepLines w:val="0"/>
        <w:pageBreakBefore w:val="0"/>
        <w:widowControl w:val="0"/>
        <w:kinsoku/>
        <w:wordWrap/>
        <w:overflowPunct/>
        <w:topLinePunct w:val="0"/>
        <w:autoSpaceDE/>
        <w:autoSpaceDN/>
        <w:bidi w:val="0"/>
        <w:adjustRightInd/>
        <w:snapToGrid w:val="0"/>
        <w:spacing w:line="600" w:lineRule="exact"/>
        <w:ind w:firstLine="1600" w:firstLineChars="500"/>
        <w:textAlignment w:val="auto"/>
        <w:rPr>
          <w:rFonts w:hint="default" w:ascii="宋体" w:hAnsi="宋体" w:eastAsia="方正仿宋_GBK" w:cs="Times New Roman"/>
          <w:sz w:val="32"/>
          <w:szCs w:val="20"/>
          <w:lang w:val="en-US" w:eastAsia="zh-CN"/>
        </w:rPr>
      </w:pPr>
      <w:r>
        <w:rPr>
          <w:rFonts w:hint="default" w:ascii="宋体" w:hAnsi="宋体" w:eastAsia="方正仿宋_GBK" w:cs="Times New Roman"/>
          <w:sz w:val="32"/>
          <w:szCs w:val="20"/>
          <w:lang w:val="en-US" w:eastAsia="zh-CN"/>
        </w:rPr>
        <w:t>2.永川区禁止开垦陡坡地范围分布示意图</w:t>
      </w:r>
    </w:p>
    <w:p w14:paraId="21A3B390">
      <w:pPr>
        <w:keepNext w:val="0"/>
        <w:keepLines w:val="0"/>
        <w:pageBreakBefore w:val="0"/>
        <w:widowControl w:val="0"/>
        <w:kinsoku/>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68BD8793">
      <w:pPr>
        <w:keepNext w:val="0"/>
        <w:keepLines w:val="0"/>
        <w:pageBreakBefore w:val="0"/>
        <w:widowControl w:val="0"/>
        <w:kinsoku/>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2AC29CB0">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重庆市永川区人民政府</w:t>
      </w:r>
      <w:r>
        <w:rPr>
          <w:rFonts w:hint="eastAsia" w:ascii="Times New Roman" w:hAnsi="Times New Roman" w:eastAsia="方正仿宋_GBK" w:cs="Times New Roman"/>
          <w:color w:val="auto"/>
          <w:kern w:val="2"/>
          <w:sz w:val="32"/>
          <w:szCs w:val="32"/>
          <w:highlight w:val="none"/>
          <w:u w:val="none"/>
          <w:lang w:val="en-US" w:eastAsia="zh-CN" w:bidi="ar-SA"/>
        </w:rPr>
        <w:t xml:space="preserve">     </w:t>
      </w:r>
    </w:p>
    <w:p w14:paraId="0FA928E3">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2025年</w:t>
      </w:r>
      <w:r>
        <w:rPr>
          <w:rFonts w:hint="eastAsia"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lang w:val="en-US" w:eastAsia="zh-CN"/>
        </w:rPr>
        <w:t>月</w:t>
      </w:r>
      <w:r>
        <w:rPr>
          <w:rFonts w:hint="eastAsia" w:ascii="Times New Roman" w:hAnsi="Times New Roman" w:eastAsia="方正仿宋_GBK" w:cs="Times New Roman"/>
          <w:color w:val="auto"/>
          <w:sz w:val="32"/>
          <w:szCs w:val="32"/>
          <w:highlight w:val="none"/>
          <w:u w:val="none"/>
          <w:lang w:val="en-US" w:eastAsia="zh-CN"/>
        </w:rPr>
        <w:t>9</w:t>
      </w:r>
      <w:r>
        <w:rPr>
          <w:rFonts w:hint="default" w:ascii="Times New Roman" w:hAnsi="Times New Roman" w:eastAsia="方正仿宋_GBK" w:cs="Times New Roman"/>
          <w:color w:val="auto"/>
          <w:sz w:val="32"/>
          <w:szCs w:val="32"/>
          <w:highlight w:val="none"/>
          <w:u w:val="none"/>
          <w:lang w:val="en-US" w:eastAsia="zh-CN"/>
        </w:rPr>
        <w:t>日</w:t>
      </w:r>
      <w:r>
        <w:rPr>
          <w:rFonts w:hint="eastAsia" w:ascii="Times New Roman" w:hAnsi="Times New Roman" w:eastAsia="方正仿宋_GBK" w:cs="Times New Roman"/>
          <w:color w:val="auto"/>
          <w:sz w:val="32"/>
          <w:szCs w:val="32"/>
          <w:highlight w:val="none"/>
          <w:u w:val="none"/>
          <w:lang w:val="en-US" w:eastAsia="zh-CN"/>
        </w:rPr>
        <w:t xml:space="preserve"> </w:t>
      </w:r>
    </w:p>
    <w:p w14:paraId="185D6D07">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（此件公开发布）</w:t>
      </w:r>
    </w:p>
    <w:p w14:paraId="3EF754FE">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2F55DFBE">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06ADCCA6">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78C840A1">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1CDADDE6">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276E0488">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0A46A3E2">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16722C19">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3C0BDDE3">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4B5D4B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附件1</w:t>
      </w:r>
    </w:p>
    <w:p w14:paraId="1DCC2556">
      <w:pPr>
        <w:pStyle w:val="2"/>
        <w:keepNext w:val="0"/>
        <w:keepLines w:val="0"/>
        <w:pageBreakBefore w:val="0"/>
        <w:widowControl w:val="0"/>
        <w:kinsoku/>
        <w:overflowPunct/>
        <w:topLinePunct w:val="0"/>
        <w:autoSpaceDE/>
        <w:autoSpaceDN/>
        <w:bidi w:val="0"/>
        <w:adjustRightInd/>
        <w:spacing w:line="600" w:lineRule="exact"/>
        <w:ind w:firstLine="720" w:firstLineChars="200"/>
        <w:textAlignment w:val="auto"/>
        <w:rPr>
          <w:rFonts w:hint="default" w:ascii="Times New Roman" w:hAnsi="Times New Roman" w:eastAsia="方正小标宋_GBK" w:cs="Times New Roman"/>
          <w:color w:val="auto"/>
          <w:kern w:val="2"/>
          <w:sz w:val="36"/>
          <w:szCs w:val="36"/>
          <w:lang w:val="en" w:eastAsia="zh-CN" w:bidi="ar-SA"/>
        </w:rPr>
      </w:pPr>
      <w:r>
        <w:rPr>
          <w:rFonts w:hint="default" w:ascii="Times New Roman" w:hAnsi="Times New Roman" w:eastAsia="方正小标宋_GBK" w:cs="Times New Roman"/>
          <w:color w:val="auto"/>
          <w:kern w:val="2"/>
          <w:sz w:val="36"/>
          <w:szCs w:val="36"/>
          <w:lang w:val="en" w:eastAsia="zh-CN" w:bidi="ar-SA"/>
        </w:rPr>
        <w:t>永川区各镇（街道）禁止开垦陡坡地面积统计表</w:t>
      </w:r>
    </w:p>
    <w:tbl>
      <w:tblPr>
        <w:tblStyle w:val="13"/>
        <w:tblpPr w:leftFromText="180" w:rightFromText="180" w:vertAnchor="text" w:horzAnchor="page" w:tblpX="1687" w:tblpY="15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697"/>
        <w:gridCol w:w="1625"/>
        <w:gridCol w:w="1815"/>
        <w:gridCol w:w="1434"/>
        <w:gridCol w:w="1448"/>
      </w:tblGrid>
      <w:tr w14:paraId="198B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F0C">
            <w:pPr>
              <w:keepNext w:val="0"/>
              <w:keepLines w:val="0"/>
              <w:widowControl w:val="0"/>
              <w:suppressLineNumbers w:val="0"/>
              <w:snapToGrid w:val="0"/>
              <w:jc w:val="center"/>
              <w:textAlignment w:val="center"/>
              <w:rPr>
                <w:rFonts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color w:val="000000"/>
                <w:kern w:val="0"/>
                <w:sz w:val="21"/>
                <w:szCs w:val="21"/>
                <w:u w:val="none"/>
                <w:lang w:val="en-US" w:eastAsia="zh-CN" w:bidi="ar"/>
              </w:rPr>
              <w:t>序号</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F372">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kern w:val="2"/>
                <w:sz w:val="21"/>
                <w:szCs w:val="21"/>
                <w:u w:val="none"/>
                <w:lang w:val="en-US" w:eastAsia="zh-CN" w:bidi="ar-SA"/>
              </w:rPr>
            </w:pPr>
            <w:r>
              <w:rPr>
                <w:rFonts w:hint="eastAsia" w:ascii="仿宋_GB2312" w:hAnsi="宋体" w:eastAsia="仿宋_GB2312" w:cs="仿宋_GB2312"/>
                <w:b w:val="0"/>
                <w:bCs w:val="0"/>
                <w:i w:val="0"/>
                <w:iCs w:val="0"/>
                <w:color w:val="000000"/>
                <w:kern w:val="0"/>
                <w:sz w:val="21"/>
                <w:szCs w:val="21"/>
                <w:u w:val="none"/>
                <w:lang w:val="en-US" w:eastAsia="zh-CN" w:bidi="ar"/>
              </w:rPr>
              <w:t>乡镇名称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837">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仿宋_GB2312" w:eastAsia="仿宋_GB2312" w:cs="方正仿宋_GBK"/>
                <w:b w:val="0"/>
                <w:bCs w:val="0"/>
                <w:color w:val="000000"/>
                <w:kern w:val="0"/>
                <w:szCs w:val="21"/>
              </w:rPr>
              <w:t>禁止开垦陡坡地图斑（个）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0A50">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color w:val="000000"/>
                <w:kern w:val="0"/>
                <w:sz w:val="21"/>
                <w:szCs w:val="21"/>
                <w:u w:val="none"/>
                <w:lang w:val="en-US" w:eastAsia="zh-CN" w:bidi="ar"/>
              </w:rPr>
              <w:t>禁止开垦陡坡地面积（km</w:t>
            </w:r>
            <w:r>
              <w:rPr>
                <w:rStyle w:val="29"/>
                <w:b w:val="0"/>
                <w:bCs w:val="0"/>
                <w:lang w:val="en-US" w:eastAsia="zh-CN" w:bidi="ar"/>
              </w:rPr>
              <w:t>²</w:t>
            </w:r>
            <w:r>
              <w:rPr>
                <w:rFonts w:hint="eastAsia" w:ascii="仿宋_GB2312" w:hAnsi="宋体" w:eastAsia="仿宋_GB2312" w:cs="仿宋_GB2312"/>
                <w:b w:val="0"/>
                <w:bCs w:val="0"/>
                <w:i w:val="0"/>
                <w:iCs w:val="0"/>
                <w:color w:val="000000"/>
                <w:kern w:val="0"/>
                <w:sz w:val="21"/>
                <w:szCs w:val="21"/>
                <w:u w:val="none"/>
                <w:lang w:val="en-US" w:eastAsia="zh-CN" w:bidi="ar"/>
              </w:rPr>
              <w:t>）</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A493">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国土面积</w:t>
            </w:r>
          </w:p>
          <w:p w14:paraId="5AF91C14">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color w:val="000000"/>
                <w:kern w:val="0"/>
                <w:sz w:val="21"/>
                <w:szCs w:val="21"/>
                <w:u w:val="none"/>
                <w:lang w:val="en-US" w:eastAsia="zh-CN" w:bidi="ar"/>
              </w:rPr>
              <w:t>（km</w:t>
            </w:r>
            <w:r>
              <w:rPr>
                <w:rStyle w:val="29"/>
                <w:b w:val="0"/>
                <w:bCs w:val="0"/>
                <w:lang w:val="en-US" w:eastAsia="zh-CN" w:bidi="ar"/>
              </w:rPr>
              <w:t>²</w:t>
            </w:r>
            <w:r>
              <w:rPr>
                <w:rFonts w:hint="eastAsia" w:ascii="仿宋_GB2312" w:hAnsi="宋体" w:eastAsia="仿宋_GB2312" w:cs="仿宋_GB2312"/>
                <w:b w:val="0"/>
                <w:bCs w:val="0"/>
                <w:i w:val="0"/>
                <w:iCs w:val="0"/>
                <w:color w:val="000000"/>
                <w:kern w:val="0"/>
                <w:sz w:val="21"/>
                <w:szCs w:val="21"/>
                <w:u w:val="none"/>
                <w:lang w:val="en-US" w:eastAsia="zh-CN" w:bidi="ar"/>
              </w:rPr>
              <w: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64BB">
            <w:pPr>
              <w:keepNext w:val="0"/>
              <w:keepLines w:val="0"/>
              <w:widowControl w:val="0"/>
              <w:suppressLineNumbers w:val="0"/>
              <w:snapToGrid w:val="0"/>
              <w:jc w:val="center"/>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color w:val="000000"/>
                <w:kern w:val="0"/>
                <w:sz w:val="21"/>
                <w:szCs w:val="21"/>
                <w:u w:val="none"/>
                <w:lang w:val="en-US" w:eastAsia="zh-CN" w:bidi="ar"/>
              </w:rPr>
              <w:t>面积占比</w:t>
            </w:r>
          </w:p>
        </w:tc>
      </w:tr>
      <w:tr w14:paraId="52F0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50B3">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5395">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中山路街道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873">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01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0.2718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1A3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49.21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24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0.55%</w:t>
            </w:r>
          </w:p>
        </w:tc>
      </w:tr>
      <w:tr w14:paraId="17E8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99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DCE">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胜利路街道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EB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AF0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0.2911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2D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88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w:t>
            </w:r>
          </w:p>
        </w:tc>
      </w:tr>
      <w:tr w14:paraId="0BE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EF8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403">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南大街街道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051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17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8C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78.42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886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r>
      <w:tr w14:paraId="0C86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107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BCD1">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茶山竹海街道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0A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D74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5.3143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6C3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E3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6.06%</w:t>
            </w:r>
          </w:p>
        </w:tc>
      </w:tr>
      <w:tr w14:paraId="26BF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233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F67">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卫星湖街道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B16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6C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0.3952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0FB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68.06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78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0.58%</w:t>
            </w:r>
          </w:p>
        </w:tc>
      </w:tr>
      <w:tr w14:paraId="3351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AE9D">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5B0">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大安街道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18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C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0.2768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E016">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79.78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E90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736C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5C3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C491">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陈食街道</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8F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8D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C6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82.03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E3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w:t>
            </w:r>
          </w:p>
        </w:tc>
      </w:tr>
      <w:tr w14:paraId="4433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31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5DD">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临江镇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B3A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E70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1.5016</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99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A7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r>
      <w:tr w14:paraId="5229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A02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2590">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何埂镇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32D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21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0.5202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C7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702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w:t>
            </w:r>
          </w:p>
        </w:tc>
      </w:tr>
      <w:tr w14:paraId="3575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5C0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666">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松溉镇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F274">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5CA">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4CD">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34.33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3901">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p>
        </w:tc>
      </w:tr>
      <w:tr w14:paraId="7A27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F62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01A">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朱沱镇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AFA">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F9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39B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121.55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FB13">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p>
        </w:tc>
      </w:tr>
      <w:tr w14:paraId="56FB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83B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D68">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仙龙镇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BE8">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5D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D0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83.16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8F1">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p>
        </w:tc>
      </w:tr>
      <w:tr w14:paraId="7620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026">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644">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五间镇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1EA">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A2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726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AAA">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p>
        </w:tc>
      </w:tr>
      <w:tr w14:paraId="1817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721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283">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来苏镇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F77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F6C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65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98.59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92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w:t>
            </w:r>
          </w:p>
        </w:tc>
      </w:tr>
      <w:tr w14:paraId="3A70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DE2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983">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宝峰镇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47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920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BE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99E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00A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B3D">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6B4">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红炉镇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5E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8C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1.9093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D12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61.75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A48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3.09%</w:t>
            </w:r>
          </w:p>
        </w:tc>
      </w:tr>
      <w:tr w14:paraId="4183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FC6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B9F5">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永荣镇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6EAD">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2A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0.2779</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E25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39.56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FA0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0.70%</w:t>
            </w:r>
          </w:p>
        </w:tc>
      </w:tr>
      <w:tr w14:paraId="71E0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B0F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C84">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双石镇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68E">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F753">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0.8898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15D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64.52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F75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r>
      <w:tr w14:paraId="38B1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90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690">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三教镇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D9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7E4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AEA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104.63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9A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r>
      <w:tr w14:paraId="21D2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2D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057">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板桥镇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F2E">
            <w:pPr>
              <w:keepNext w:val="0"/>
              <w:keepLines w:val="0"/>
              <w:widowControl w:val="0"/>
              <w:suppressLineNumbers w:val="0"/>
              <w:snapToGrid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B1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062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0F2">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r>
      <w:tr w14:paraId="36AC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4B5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0FEF">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青峰镇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59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EB94">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1.0019</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AC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0E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w:t>
            </w:r>
          </w:p>
        </w:tc>
      </w:tr>
      <w:tr w14:paraId="0E65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992F">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1D8F">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金龙镇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DE6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5315">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0.6004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C4A7">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71.02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FCDC">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w:t>
            </w:r>
          </w:p>
        </w:tc>
      </w:tr>
      <w:tr w14:paraId="4380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86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CF0">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吉安镇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14B">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803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0.7615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DE9">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61.42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7D6">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r>
      <w:tr w14:paraId="6275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36C">
            <w:pPr>
              <w:keepNext w:val="0"/>
              <w:keepLines w:val="0"/>
              <w:widowControl w:val="0"/>
              <w:suppressLineNumbers w:val="0"/>
              <w:snapToGrid w:val="0"/>
              <w:jc w:val="center"/>
              <w:textAlignment w:val="bottom"/>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A2F">
            <w:pPr>
              <w:keepNext w:val="0"/>
              <w:keepLines w:val="0"/>
              <w:widowControl w:val="0"/>
              <w:suppressLineNumbers w:val="0"/>
              <w:snapToGrid w:val="0"/>
              <w:jc w:val="center"/>
              <w:textAlignment w:val="bottom"/>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合计</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B8">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6DEB">
            <w:pPr>
              <w:keepNext w:val="0"/>
              <w:keepLines w:val="0"/>
              <w:widowControl w:val="0"/>
              <w:suppressLineNumbers w:val="0"/>
              <w:snapToGrid w:val="0"/>
              <w:jc w:val="center"/>
              <w:textAlignment w:val="bottom"/>
              <w:rPr>
                <w:rFonts w:ascii="Calibri" w:hAnsi="Calibri" w:eastAsia="宋体" w:cs="Calibri"/>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16.5622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230">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1578.56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6C1">
            <w:pPr>
              <w:keepNext w:val="0"/>
              <w:keepLines w:val="0"/>
              <w:widowControl w:val="0"/>
              <w:suppressLineNumbers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r>
    </w:tbl>
    <w:p w14:paraId="7B994700">
      <w:pPr>
        <w:rPr>
          <w:rFonts w:hint="default" w:ascii="Times New Roman" w:hAnsi="Times New Roman" w:eastAsia="方正小标宋_GBK" w:cs="Times New Roman"/>
          <w:color w:val="auto"/>
          <w:kern w:val="2"/>
          <w:sz w:val="36"/>
          <w:szCs w:val="36"/>
          <w:lang w:val="en" w:eastAsia="zh-CN" w:bidi="ar-SA"/>
        </w:rPr>
      </w:pPr>
    </w:p>
    <w:p w14:paraId="0E96660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eastAsia" w:ascii="Times New Roman" w:hAnsi="Times New Roman" w:eastAsia="方正黑体_GBK" w:cs="Times New Roman"/>
          <w:color w:val="auto"/>
          <w:sz w:val="32"/>
          <w:szCs w:val="32"/>
          <w:lang w:val="en-US" w:eastAsia="zh-CN"/>
        </w:rPr>
        <w:t>2</w:t>
      </w:r>
    </w:p>
    <w:p w14:paraId="1D13330C">
      <w:pPr>
        <w:rPr>
          <w:rFonts w:hint="eastAsia"/>
          <w:lang w:val="en-US" w:eastAsia="zh-CN"/>
        </w:rPr>
      </w:pPr>
      <w:r>
        <w:rPr>
          <w:rFonts w:hint="default" w:ascii="Times New Roman" w:hAnsi="Times New Roman" w:eastAsia="仿宋_GB2312" w:cs="Times New Roman"/>
          <w:color w:val="auto"/>
          <w:kern w:val="2"/>
          <w:sz w:val="28"/>
          <w:szCs w:val="28"/>
          <w:lang w:val="en-US" w:eastAsia="zh-CN" w:bidi="ar-SA"/>
        </w:rPr>
        <w:drawing>
          <wp:inline distT="0" distB="0" distL="114300" distR="114300">
            <wp:extent cx="5602605" cy="6539230"/>
            <wp:effectExtent l="0" t="0" r="17145" b="13970"/>
            <wp:docPr id="3" name="图片 3" descr="永川区禁止开垦陡坡地范围分布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永川区禁止开垦陡坡地范围分布示意图3"/>
                    <pic:cNvPicPr>
                      <a:picLocks noChangeAspect="1"/>
                    </pic:cNvPicPr>
                  </pic:nvPicPr>
                  <pic:blipFill>
                    <a:blip r:embed="rId6"/>
                    <a:stretch>
                      <a:fillRect/>
                    </a:stretch>
                  </pic:blipFill>
                  <pic:spPr>
                    <a:xfrm>
                      <a:off x="0" y="0"/>
                      <a:ext cx="5602605" cy="6539230"/>
                    </a:xfrm>
                    <a:prstGeom prst="rect">
                      <a:avLst/>
                    </a:prstGeom>
                  </pic:spPr>
                </pic:pic>
              </a:graphicData>
            </a:graphic>
          </wp:inline>
        </w:drawing>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AE6E">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E671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7E671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FDE1483">
    <w:pPr>
      <w:pStyle w:val="11"/>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default" w:ascii="宋体" w:hAnsi="宋体" w:cs="宋体"/>
        <w:b/>
        <w:bCs/>
        <w:color w:val="005192"/>
        <w:sz w:val="28"/>
        <w:szCs w:val="44"/>
        <w:lang w:val="en" w:eastAsia="zh-CN"/>
      </w:rPr>
      <w:t xml:space="preserve">  </w:t>
    </w:r>
    <w:r>
      <w:rPr>
        <w:rFonts w:hint="eastAsia" w:ascii="宋体" w:hAnsi="宋体" w:cs="宋体"/>
        <w:b/>
        <w:bCs/>
        <w:color w:val="005192"/>
        <w:sz w:val="28"/>
        <w:szCs w:val="44"/>
        <w:lang w:val="en-US" w:eastAsia="zh-CN"/>
      </w:rPr>
      <w:t xml:space="preserve">  </w:t>
    </w:r>
  </w:p>
  <w:p w14:paraId="07171025">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101A">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4D3B980">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jMyNThkZjRlMWFkMWU4MTE3NjkzYjQyYWJlNzEifQ=="/>
  </w:docVars>
  <w:rsids>
    <w:rsidRoot w:val="00172A27"/>
    <w:rsid w:val="019E71BD"/>
    <w:rsid w:val="041C42DA"/>
    <w:rsid w:val="04B679C3"/>
    <w:rsid w:val="05F07036"/>
    <w:rsid w:val="06C3316C"/>
    <w:rsid w:val="06E00104"/>
    <w:rsid w:val="080F63D8"/>
    <w:rsid w:val="090B10A0"/>
    <w:rsid w:val="092F0220"/>
    <w:rsid w:val="09341458"/>
    <w:rsid w:val="098254C2"/>
    <w:rsid w:val="0A513B67"/>
    <w:rsid w:val="0A766EDE"/>
    <w:rsid w:val="0AD64BE8"/>
    <w:rsid w:val="0B0912D7"/>
    <w:rsid w:val="0D417786"/>
    <w:rsid w:val="0E025194"/>
    <w:rsid w:val="0FEF111F"/>
    <w:rsid w:val="152D2DCA"/>
    <w:rsid w:val="187168EA"/>
    <w:rsid w:val="187F5606"/>
    <w:rsid w:val="196673CA"/>
    <w:rsid w:val="1B2F4AEE"/>
    <w:rsid w:val="1B953D4E"/>
    <w:rsid w:val="1BE13EE2"/>
    <w:rsid w:val="1CF734C9"/>
    <w:rsid w:val="1DEC284C"/>
    <w:rsid w:val="1E6523AC"/>
    <w:rsid w:val="20474C5B"/>
    <w:rsid w:val="22440422"/>
    <w:rsid w:val="22BB4BBB"/>
    <w:rsid w:val="22FB7F7F"/>
    <w:rsid w:val="23922691"/>
    <w:rsid w:val="240D02B3"/>
    <w:rsid w:val="24EF77DD"/>
    <w:rsid w:val="26CD6B38"/>
    <w:rsid w:val="2AEB3417"/>
    <w:rsid w:val="2B822FEC"/>
    <w:rsid w:val="2EC21951"/>
    <w:rsid w:val="2FD215B9"/>
    <w:rsid w:val="31A15F24"/>
    <w:rsid w:val="324A1681"/>
    <w:rsid w:val="336F43F6"/>
    <w:rsid w:val="36FB1DF0"/>
    <w:rsid w:val="395347B5"/>
    <w:rsid w:val="39A232A0"/>
    <w:rsid w:val="39E745AA"/>
    <w:rsid w:val="39EB26A4"/>
    <w:rsid w:val="3A3C2EFF"/>
    <w:rsid w:val="3ADA0C60"/>
    <w:rsid w:val="3B5A6BBB"/>
    <w:rsid w:val="3BCB0747"/>
    <w:rsid w:val="3C653F3C"/>
    <w:rsid w:val="3E2972F7"/>
    <w:rsid w:val="3EDA13A6"/>
    <w:rsid w:val="3F6B0C85"/>
    <w:rsid w:val="417B75E9"/>
    <w:rsid w:val="42F058B7"/>
    <w:rsid w:val="436109F6"/>
    <w:rsid w:val="441A38D4"/>
    <w:rsid w:val="4504239D"/>
    <w:rsid w:val="46F702A3"/>
    <w:rsid w:val="485633DE"/>
    <w:rsid w:val="4AC867B7"/>
    <w:rsid w:val="4BC77339"/>
    <w:rsid w:val="4C9236C5"/>
    <w:rsid w:val="4C9512CD"/>
    <w:rsid w:val="4E250A85"/>
    <w:rsid w:val="4FEB6B02"/>
    <w:rsid w:val="4FFD4925"/>
    <w:rsid w:val="505C172E"/>
    <w:rsid w:val="506405EA"/>
    <w:rsid w:val="52F46F0B"/>
    <w:rsid w:val="532B6A10"/>
    <w:rsid w:val="53D8014D"/>
    <w:rsid w:val="55E064E0"/>
    <w:rsid w:val="572C6D10"/>
    <w:rsid w:val="5C6F5BEE"/>
    <w:rsid w:val="5C770BAD"/>
    <w:rsid w:val="5DC34279"/>
    <w:rsid w:val="5FCD688E"/>
    <w:rsid w:val="5FF9BDAA"/>
    <w:rsid w:val="608816D1"/>
    <w:rsid w:val="60EF4E7F"/>
    <w:rsid w:val="61F950AE"/>
    <w:rsid w:val="620A72BB"/>
    <w:rsid w:val="63EB287A"/>
    <w:rsid w:val="648B0A32"/>
    <w:rsid w:val="664110B9"/>
    <w:rsid w:val="665233C1"/>
    <w:rsid w:val="69AC0D42"/>
    <w:rsid w:val="6A7259FE"/>
    <w:rsid w:val="6AD9688B"/>
    <w:rsid w:val="6ADE53CB"/>
    <w:rsid w:val="6B0E4BB1"/>
    <w:rsid w:val="6D0E3F22"/>
    <w:rsid w:val="6D1C4347"/>
    <w:rsid w:val="744E4660"/>
    <w:rsid w:val="753355A2"/>
    <w:rsid w:val="759F1C61"/>
    <w:rsid w:val="768A2321"/>
    <w:rsid w:val="769F2DE8"/>
    <w:rsid w:val="76FDEB7C"/>
    <w:rsid w:val="770551D1"/>
    <w:rsid w:val="79C65162"/>
    <w:rsid w:val="7BFBE5AA"/>
    <w:rsid w:val="7C9011D9"/>
    <w:rsid w:val="7DC651C5"/>
    <w:rsid w:val="7DF7F1AA"/>
    <w:rsid w:val="7EC30891"/>
    <w:rsid w:val="7F9DA0E8"/>
    <w:rsid w:val="7FCC2834"/>
    <w:rsid w:val="7FF6A4EF"/>
    <w:rsid w:val="92DD1CEF"/>
    <w:rsid w:val="B7F36119"/>
    <w:rsid w:val="BA7F74C9"/>
    <w:rsid w:val="CEDD2104"/>
    <w:rsid w:val="DFDE6C13"/>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480" w:after="0"/>
      <w:outlineLvl w:val="0"/>
    </w:pPr>
    <w:rPr>
      <w:rFonts w:ascii="Cambria" w:hAnsi="Cambria" w:cs="Times New Roman"/>
      <w:b/>
      <w:bCs/>
      <w:color w:val="4F81BD"/>
      <w:kern w:val="0"/>
      <w:sz w:val="28"/>
      <w:szCs w:val="28"/>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after="120"/>
      <w:ind w:left="420"/>
    </w:pPr>
  </w:style>
  <w:style w:type="paragraph" w:styleId="7">
    <w:name w:val="Block Text"/>
    <w:basedOn w:val="1"/>
    <w:autoRedefine/>
    <w:qFormat/>
    <w:uiPriority w:val="0"/>
    <w:pPr>
      <w:spacing w:after="120"/>
      <w:ind w:left="1440" w:leftChars="700" w:right="700" w:rightChars="700"/>
    </w:pPr>
  </w:style>
  <w:style w:type="paragraph" w:styleId="8">
    <w:name w:val="toc 5"/>
    <w:basedOn w:val="1"/>
    <w:next w:val="1"/>
    <w:unhideWhenUsed/>
    <w:qFormat/>
    <w:uiPriority w:val="39"/>
    <w:pPr>
      <w:ind w:left="1680" w:leftChars="800"/>
    </w:pPr>
  </w:style>
  <w:style w:type="paragraph" w:styleId="9">
    <w:name w:val="Balloon Text"/>
    <w:basedOn w:val="1"/>
    <w:autoRedefine/>
    <w:semiHidden/>
    <w:qFormat/>
    <w:uiPriority w:val="0"/>
    <w:rPr>
      <w:rFonts w:ascii="Times New Roman" w:hAnsi="Times New Roman" w:eastAsia="方正仿宋_GBK" w:cs="Times New Roman"/>
      <w:sz w:val="18"/>
      <w:szCs w:val="18"/>
    </w:rPr>
  </w:style>
  <w:style w:type="paragraph" w:styleId="10">
    <w:name w:val="footer"/>
    <w:basedOn w:val="1"/>
    <w:link w:val="28"/>
    <w:autoRedefine/>
    <w:qFormat/>
    <w:uiPriority w:val="0"/>
    <w:pPr>
      <w:tabs>
        <w:tab w:val="center" w:pos="4153"/>
        <w:tab w:val="right" w:pos="8306"/>
      </w:tabs>
      <w:snapToGrid w:val="0"/>
      <w:jc w:val="left"/>
    </w:pPr>
    <w:rPr>
      <w:sz w:val="18"/>
    </w:rPr>
  </w:style>
  <w:style w:type="paragraph" w:styleId="11">
    <w:name w:val="header"/>
    <w:basedOn w:val="1"/>
    <w:link w:val="2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0"/>
    <w:autoRedefine/>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autoRedefine/>
    <w:qFormat/>
    <w:uiPriority w:val="0"/>
    <w:rPr>
      <w:b/>
      <w:bCs/>
    </w:rPr>
  </w:style>
  <w:style w:type="character" w:styleId="16">
    <w:name w:val="page number"/>
    <w:basedOn w:val="14"/>
    <w:autoRedefine/>
    <w:qFormat/>
    <w:uiPriority w:val="0"/>
    <w:rPr>
      <w:rFonts w:ascii="Times New Roman" w:hAnsi="Times New Roman" w:eastAsia="宋体" w:cs="Times New Roman"/>
    </w:rPr>
  </w:style>
  <w:style w:type="paragraph" w:customStyle="1" w:styleId="17">
    <w:name w:val="BodyText1I"/>
    <w:basedOn w:val="18"/>
    <w:qFormat/>
    <w:uiPriority w:val="0"/>
    <w:pPr>
      <w:suppressAutoHyphens/>
      <w:spacing w:line="360" w:lineRule="auto"/>
      <w:ind w:firstLine="420"/>
    </w:pPr>
    <w:rPr>
      <w:rFonts w:ascii="宋体" w:hAnsi="宋体"/>
      <w:kern w:val="2"/>
      <w:sz w:val="24"/>
      <w:szCs w:val="20"/>
    </w:rPr>
  </w:style>
  <w:style w:type="paragraph" w:customStyle="1" w:styleId="18">
    <w:name w:val="BodyText"/>
    <w:basedOn w:val="1"/>
    <w:qFormat/>
    <w:uiPriority w:val="0"/>
    <w:pPr>
      <w:spacing w:before="100" w:beforeAutospacing="1" w:after="120"/>
    </w:pPr>
    <w:rPr>
      <w:rFonts w:ascii="Calibri" w:hAnsi="Calibri" w:eastAsia="宋体"/>
      <w:sz w:val="21"/>
      <w:szCs w:val="21"/>
    </w:rPr>
  </w:style>
  <w:style w:type="paragraph" w:customStyle="1" w:styleId="19">
    <w:name w:val="Body Text First Indent1"/>
    <w:basedOn w:val="2"/>
    <w:autoRedefine/>
    <w:qFormat/>
    <w:uiPriority w:val="0"/>
  </w:style>
  <w:style w:type="paragraph" w:customStyle="1" w:styleId="20">
    <w:name w:val="p0"/>
    <w:basedOn w:val="1"/>
    <w:autoRedefine/>
    <w:qFormat/>
    <w:uiPriority w:val="0"/>
    <w:pPr>
      <w:widowControl/>
    </w:pPr>
    <w:rPr>
      <w:rFonts w:ascii="Calibri" w:hAnsi="Calibri" w:eastAsia="宋体" w:cs="宋体"/>
      <w:kern w:val="0"/>
      <w:szCs w:val="32"/>
    </w:rPr>
  </w:style>
  <w:style w:type="paragraph" w:customStyle="1" w:styleId="21">
    <w:name w:val="文件"/>
    <w:basedOn w:val="1"/>
    <w:autoRedefine/>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22">
    <w:name w:val="Body"/>
    <w:basedOn w:val="1"/>
    <w:autoRedefine/>
    <w:qFormat/>
    <w:uiPriority w:val="0"/>
    <w:pPr>
      <w:tabs>
        <w:tab w:val="left" w:pos="2115"/>
      </w:tabs>
      <w:spacing w:line="600" w:lineRule="exact"/>
      <w:ind w:firstLine="640" w:firstLineChars="200"/>
    </w:pPr>
    <w:rPr>
      <w:rFonts w:ascii="Times New Roman" w:hAnsi="Times New Roman" w:eastAsia="方正仿宋_GBK"/>
      <w:sz w:val="32"/>
      <w:szCs w:val="28"/>
    </w:rPr>
  </w:style>
  <w:style w:type="paragraph" w:customStyle="1" w:styleId="23">
    <w:name w:val="Table caption|1"/>
    <w:basedOn w:val="1"/>
    <w:autoRedefine/>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24">
    <w:name w:val="Heading #2|1"/>
    <w:basedOn w:val="1"/>
    <w:autoRedefine/>
    <w:qFormat/>
    <w:uiPriority w:val="0"/>
    <w:pPr>
      <w:widowControl w:val="0"/>
      <w:shd w:val="clear" w:color="auto" w:fill="auto"/>
      <w:spacing w:after="570" w:line="552"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25">
    <w:name w:val="Body text|1"/>
    <w:basedOn w:val="1"/>
    <w:autoRedefine/>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character" w:customStyle="1" w:styleId="27">
    <w:name w:val="页眉 Char"/>
    <w:basedOn w:val="14"/>
    <w:link w:val="11"/>
    <w:autoRedefine/>
    <w:qFormat/>
    <w:uiPriority w:val="0"/>
    <w:rPr>
      <w:rFonts w:ascii="Times New Roman" w:hAnsi="Times New Roman" w:eastAsia="宋体" w:cs="Times New Roman"/>
      <w:sz w:val="18"/>
    </w:rPr>
  </w:style>
  <w:style w:type="character" w:customStyle="1" w:styleId="28">
    <w:name w:val="页脚 Char"/>
    <w:basedOn w:val="14"/>
    <w:link w:val="10"/>
    <w:autoRedefine/>
    <w:qFormat/>
    <w:uiPriority w:val="0"/>
    <w:rPr>
      <w:rFonts w:ascii="Times New Roman" w:hAnsi="Times New Roman" w:eastAsia="宋体" w:cs="Times New Roman"/>
      <w:sz w:val="18"/>
    </w:rPr>
  </w:style>
  <w:style w:type="character" w:customStyle="1" w:styleId="29">
    <w:name w:val="font4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726</Words>
  <Characters>1044</Characters>
  <Lines>1</Lines>
  <Paragraphs>1</Paragraphs>
  <TotalTime>1</TotalTime>
  <ScaleCrop>false</ScaleCrop>
  <LinksUpToDate>false</LinksUpToDate>
  <CharactersWithSpaces>1076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2015-06-09T00:09:00Z</dcterms:created>
  <dc:creator>Lenovo User</dc:creator>
  <cp:lastModifiedBy>卢玙</cp:lastModifiedBy>
  <cp:lastPrinted>2023-04-30T03:19:00Z</cp:lastPrinted>
  <dcterms:modified xsi:type="dcterms:W3CDTF">2025-10-14T01:52:02Z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AE0BD8E90D7F4A2F907FE02A74855C4F_13</vt:lpwstr>
  </property>
  <property fmtid="{D5CDD505-2E9C-101B-9397-08002B2CF9AE}" pid="4" name="KSOSaveFontToCloudKey">
    <vt:lpwstr>200417847_embed</vt:lpwstr>
  </property>
  <property fmtid="{D5CDD505-2E9C-101B-9397-08002B2CF9AE}" pid="5" name="KSOTemplateDocerSaveRecord">
    <vt:lpwstr>eyJoZGlkIjoiNDVhMjRlYThhM2VhZTg0MmNjZmE1ZDkxOGU5YjJkOTkiLCJ1c2VySWQiOiIzNTY5MTU0MjYifQ==</vt:lpwstr>
  </property>
</Properties>
</file>