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i w:val="0"/>
          <w:caps w:val="0"/>
          <w:color w:val="000000"/>
          <w:spacing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关于废止部分区政府规范性文件的决定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永川府规〔202</w:t>
      </w:r>
      <w:r>
        <w:rPr>
          <w:rFonts w:hint="eastAsia" w:ascii="Times New Roman" w:hAnsi="Times New Roman" w:eastAsia="方正仿宋_GBK" w:cs="Times New Roman"/>
          <w:b w:val="0"/>
          <w:i w:val="0"/>
          <w:caps w:val="0"/>
          <w:color w:val="000000"/>
          <w:spacing w:val="0"/>
          <w:sz w:val="32"/>
          <w:szCs w:val="32"/>
          <w:shd w:val="clear" w:fill="FFFFFF"/>
          <w:lang w:val="en-US" w:eastAsia="zh-CN"/>
        </w:rPr>
        <w:t>2</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3</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color w:val="auto"/>
          <w:sz w:val="32"/>
          <w:szCs w:val="32"/>
          <w:lang w:eastAsia="zh-CN"/>
        </w:rPr>
        <w:t>根据《重庆市司法局关于进一步开展优化营商环境清理工作的通知》要求，我区对区政府规范性文件进行了全面清理。经区政府第16次常务会议审议通过，区政府决定将《重庆市永川区人民政府关于实施第三期学前教育行动计划的通知》（永川府发〔2018〕17号）等8件区政府规范性文件（见附件）予以废止。</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kern w:val="2"/>
          <w:sz w:val="32"/>
          <w:szCs w:val="32"/>
          <w:lang w:val="en-US" w:eastAsia="zh-CN"/>
        </w:rPr>
        <w:t>本决定公布之日起施行。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附件：废止的区政府规范性文件目录（8件）</w:t>
      </w: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val="0"/>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w:t>
      </w:r>
    </w:p>
    <w:p>
      <w:pPr>
        <w:keepNext w:val="0"/>
        <w:keepLines w:val="0"/>
        <w:pageBreakBefore w:val="0"/>
        <w:kinsoku/>
        <w:wordWrap/>
        <w:overflowPunct/>
        <w:topLinePunct w:val="0"/>
        <w:autoSpaceDE/>
        <w:autoSpaceDN/>
        <w:bidi w:val="0"/>
        <w:snapToGrid w:val="0"/>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（此件公开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发布</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r>
        <w:rPr>
          <w:rFonts w:hint="eastAsia" w:ascii="方正黑体_GBK" w:hAnsi="方正黑体_GBK" w:eastAsia="方正黑体_GBK" w:cs="方正黑体_GBK"/>
          <w:color w:val="000000"/>
          <w:kern w:val="0"/>
          <w:sz w:val="32"/>
          <w:szCs w:val="32"/>
        </w:rPr>
        <w:t>附件</w:t>
      </w:r>
    </w:p>
    <w:p>
      <w:pPr>
        <w:snapToGrid w:val="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废止的区政府规范性文件目录</w:t>
      </w:r>
      <w:bookmarkStart w:id="0" w:name="_GoBack"/>
      <w:bookmarkEnd w:id="0"/>
    </w:p>
    <w:p>
      <w:pPr>
        <w:pStyle w:val="2"/>
        <w:rPr>
          <w:rFonts w:hint="default"/>
        </w:rPr>
      </w:pPr>
    </w:p>
    <w:tbl>
      <w:tblPr>
        <w:tblStyle w:val="9"/>
        <w:tblW w:w="8710" w:type="dxa"/>
        <w:jc w:val="center"/>
        <w:tblLayout w:type="fixed"/>
        <w:tblCellMar>
          <w:top w:w="0" w:type="dxa"/>
          <w:left w:w="108" w:type="dxa"/>
          <w:bottom w:w="0" w:type="dxa"/>
          <w:right w:w="108" w:type="dxa"/>
        </w:tblCellMar>
      </w:tblPr>
      <w:tblGrid>
        <w:gridCol w:w="821"/>
        <w:gridCol w:w="4540"/>
        <w:gridCol w:w="2569"/>
        <w:gridCol w:w="780"/>
      </w:tblGrid>
      <w:tr>
        <w:tblPrEx>
          <w:tblCellMar>
            <w:top w:w="0" w:type="dxa"/>
            <w:left w:w="108" w:type="dxa"/>
            <w:bottom w:w="0" w:type="dxa"/>
            <w:right w:w="108" w:type="dxa"/>
          </w:tblCellMar>
        </w:tblPrEx>
        <w:trPr>
          <w:trHeight w:val="42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192" w:lineRule="auto"/>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序号</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192" w:lineRule="auto"/>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规范性文件名称</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snapToGrid w:val="0"/>
              <w:spacing w:line="192" w:lineRule="auto"/>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发文字号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192" w:lineRule="auto"/>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备注</w:t>
            </w: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bidi="ar"/>
              </w:rPr>
              <w:t>1</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重庆市永川区人民政府关于实施第三期学前教育行动计划的通知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永川府发〔2018〕17号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lang w:eastAsia="zh-CN"/>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bidi="ar"/>
              </w:rPr>
              <w:t>2</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重庆市永川区人民政府办公室关于印发永川区老旧住宅增设电梯工作实施方案的通知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永川府办发〔2019〕64号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bidi="ar"/>
              </w:rPr>
              <w:t>3</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重庆市永川区人民政府关于调整永川国有建设用地使用权土地级别和基准地价的通知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永川府发〔2016〕35号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bidi="ar"/>
              </w:rPr>
              <w:t>4</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重庆市永川区人民政府关于进一步加大土地执法管理有关事宜的通知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永川府发〔2009〕67号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bidi="ar"/>
              </w:rPr>
              <w:t>5</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重庆市永川区人民政府办公室关于印发永川区社区公共服务设施用房规划建设管理实施细则的通知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永川府办发〔2018〕20号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lang w:eastAsia="zh-CN"/>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color w:val="auto"/>
                <w:kern w:val="0"/>
                <w:sz w:val="18"/>
                <w:szCs w:val="18"/>
                <w:lang w:bidi="ar"/>
              </w:rPr>
              <w:t>6</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重庆市永川区人民政府关于印发重庆市永川区农村留守儿童关爱保护工作实施方案的通知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color w:val="auto"/>
                <w:kern w:val="0"/>
                <w:sz w:val="21"/>
                <w:szCs w:val="21"/>
                <w:u w:val="none"/>
                <w:lang w:val="en-US" w:eastAsia="zh-CN" w:bidi="ar"/>
              </w:rPr>
              <w:t>永川府发〔2016〕38号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color w:val="auto"/>
                <w:kern w:val="0"/>
                <w:sz w:val="20"/>
                <w:szCs w:val="20"/>
                <w:lang w:eastAsia="zh-CN"/>
              </w:rPr>
            </w:pPr>
          </w:p>
        </w:tc>
      </w:tr>
      <w:tr>
        <w:tblPrEx>
          <w:tblCellMar>
            <w:top w:w="0" w:type="dxa"/>
            <w:left w:w="108" w:type="dxa"/>
            <w:bottom w:w="0" w:type="dxa"/>
            <w:right w:w="108" w:type="dxa"/>
          </w:tblCellMar>
        </w:tblPrEx>
        <w:trPr>
          <w:trHeight w:val="56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7</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iCs w:val="0"/>
                <w:color w:val="auto"/>
                <w:kern w:val="0"/>
                <w:sz w:val="21"/>
                <w:szCs w:val="21"/>
                <w:u w:val="none"/>
                <w:shd w:val="clear" w:color="auto" w:fill="auto"/>
                <w:lang w:val="en-US" w:eastAsia="zh-CN" w:bidi="ar"/>
              </w:rPr>
              <w:t>重庆市永川区人民政府办公室关于印发重庆市永川区贯彻落实关于重庆市贯彻落实长江经济带沿江取水口排污口和应急水源布局规划实施方案的细则的通知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iCs w:val="0"/>
                <w:color w:val="auto"/>
                <w:kern w:val="0"/>
                <w:sz w:val="21"/>
                <w:szCs w:val="21"/>
                <w:u w:val="none"/>
                <w:shd w:val="clear" w:color="auto" w:fill="auto"/>
                <w:lang w:val="en-US" w:eastAsia="zh-CN" w:bidi="ar"/>
              </w:rPr>
              <w:t>永川府办发〔2018〕33号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lang w:eastAsia="zh-CN"/>
              </w:rPr>
            </w:pPr>
          </w:p>
        </w:tc>
      </w:tr>
      <w:tr>
        <w:tblPrEx>
          <w:tblCellMar>
            <w:top w:w="0" w:type="dxa"/>
            <w:left w:w="108" w:type="dxa"/>
            <w:bottom w:w="0" w:type="dxa"/>
            <w:right w:w="108" w:type="dxa"/>
          </w:tblCellMar>
        </w:tblPrEx>
        <w:trPr>
          <w:trHeight w:val="54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Times New Roman"/>
                <w:color w:val="auto"/>
                <w:kern w:val="0"/>
                <w:sz w:val="18"/>
                <w:szCs w:val="18"/>
                <w:lang w:eastAsia="zh-CN"/>
              </w:rPr>
            </w:pPr>
            <w:r>
              <w:rPr>
                <w:rFonts w:hint="eastAsia" w:ascii="Times New Roman" w:hAnsi="Times New Roman" w:cs="Times New Roman"/>
                <w:color w:val="auto"/>
                <w:kern w:val="0"/>
                <w:sz w:val="18"/>
                <w:szCs w:val="18"/>
                <w:lang w:val="en-US" w:eastAsia="zh-CN" w:bidi="ar"/>
              </w:rPr>
              <w:t>8</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iCs w:val="0"/>
                <w:color w:val="auto"/>
                <w:kern w:val="0"/>
                <w:sz w:val="21"/>
                <w:szCs w:val="21"/>
                <w:u w:val="none"/>
                <w:shd w:val="clear" w:color="auto" w:fill="auto"/>
                <w:lang w:val="en-US" w:eastAsia="zh-CN" w:bidi="ar"/>
              </w:rPr>
              <w:t>重庆市永川区人民政府办公室关于印发重庆市永川区城镇化粪池长效管理办法（试行）的通知</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i w:val="0"/>
                <w:iCs w:val="0"/>
                <w:color w:val="auto"/>
                <w:kern w:val="0"/>
                <w:sz w:val="21"/>
                <w:szCs w:val="21"/>
                <w:u w:val="none"/>
                <w:shd w:val="clear" w:color="auto" w:fill="auto"/>
                <w:lang w:val="en-US" w:eastAsia="zh-CN" w:bidi="ar"/>
              </w:rPr>
              <w:t>永川府办发〔2021〕2 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0"/>
                <w:szCs w:val="20"/>
                <w:lang w:eastAsia="zh-CN"/>
              </w:rPr>
            </w:pPr>
          </w:p>
        </w:tc>
      </w:tr>
    </w:tbl>
    <w:p>
      <w:pPr>
        <w:adjustRightInd w:val="0"/>
        <w:snapToGrid w:val="0"/>
        <w:spacing w:line="240" w:lineRule="auto"/>
        <w:rPr>
          <w:rFonts w:hint="eastAsia" w:ascii="方正仿宋_GBK" w:hAnsi="方正仿宋_GBK" w:cs="方正仿宋_GBK"/>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12E6897"/>
    <w:rsid w:val="152D2DCA"/>
    <w:rsid w:val="187168EA"/>
    <w:rsid w:val="196673CA"/>
    <w:rsid w:val="1B2F4AEE"/>
    <w:rsid w:val="1BC46D5F"/>
    <w:rsid w:val="1CF734C9"/>
    <w:rsid w:val="1DEC284C"/>
    <w:rsid w:val="1E6523AC"/>
    <w:rsid w:val="22440422"/>
    <w:rsid w:val="22BB4BBB"/>
    <w:rsid w:val="282A4ABD"/>
    <w:rsid w:val="2AEB3417"/>
    <w:rsid w:val="2C4638EC"/>
    <w:rsid w:val="2D2A08F3"/>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E3D204B"/>
    <w:rsid w:val="4FFD4925"/>
    <w:rsid w:val="505C172E"/>
    <w:rsid w:val="506405EA"/>
    <w:rsid w:val="5157011D"/>
    <w:rsid w:val="52F46F0B"/>
    <w:rsid w:val="532B6A10"/>
    <w:rsid w:val="53D8014D"/>
    <w:rsid w:val="55E064E0"/>
    <w:rsid w:val="572C6D10"/>
    <w:rsid w:val="57670428"/>
    <w:rsid w:val="57C05899"/>
    <w:rsid w:val="5BA52942"/>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B58567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732</Characters>
  <Lines>1</Lines>
  <Paragraphs>1</Paragraphs>
  <TotalTime>8</TotalTime>
  <ScaleCrop>false</ScaleCrop>
  <LinksUpToDate>false</LinksUpToDate>
  <CharactersWithSpaces>733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2022-09-08T03:17:46Z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BD3A062F50D244CE9D9ED5B116D28B8F</vt:lpwstr>
  </property>
</Properties>
</file>