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r>
        <w:rPr>
          <w:rStyle w:val="10"/>
          <w:rFonts w:hint="default" w:ascii="Times New Roman" w:hAnsi="Times New Roman" w:eastAsia="方正小标宋_GBK" w:cs="Times New Roman"/>
          <w:b w:val="0"/>
          <w:kern w:val="2"/>
          <w:sz w:val="44"/>
          <w:szCs w:val="44"/>
          <w:shd w:val="clear" w:color="auto" w:fill="FFFFFF"/>
          <w:lang w:val="en-US" w:eastAsia="zh-CN" w:bidi="ar-SA"/>
        </w:rPr>
        <w:t>重庆市永川区人民政府办公室</w:t>
      </w:r>
    </w:p>
    <w:p>
      <w:pPr>
        <w:pStyle w:val="11"/>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0"/>
          <w:rFonts w:hint="default" w:ascii="Times New Roman" w:hAnsi="Times New Roman" w:eastAsia="方正小标宋_GBK" w:cs="Times New Roman"/>
          <w:b w:val="0"/>
          <w:kern w:val="2"/>
          <w:sz w:val="44"/>
          <w:szCs w:val="44"/>
          <w:shd w:val="clear" w:color="auto" w:fill="FFFFFF"/>
          <w:lang w:val="en-US" w:eastAsia="zh-CN" w:bidi="ar-SA"/>
        </w:rPr>
      </w:pPr>
      <w:r>
        <w:rPr>
          <w:rStyle w:val="10"/>
          <w:rFonts w:hint="default" w:ascii="Times New Roman" w:hAnsi="Times New Roman" w:eastAsia="方正小标宋_GBK" w:cs="Times New Roman"/>
          <w:b w:val="0"/>
          <w:kern w:val="2"/>
          <w:sz w:val="44"/>
          <w:szCs w:val="44"/>
          <w:shd w:val="clear" w:color="auto" w:fill="FFFFFF"/>
          <w:lang w:val="en-US" w:eastAsia="zh-CN" w:bidi="ar-SA"/>
        </w:rPr>
        <w:t>关于印发永川区支持邮政快递业</w:t>
      </w:r>
    </w:p>
    <w:p>
      <w:pPr>
        <w:pStyle w:val="11"/>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微软雅黑" w:cs="Times New Roman"/>
          <w:i w:val="0"/>
          <w:caps w:val="0"/>
          <w:color w:val="000000"/>
          <w:spacing w:val="0"/>
          <w:sz w:val="21"/>
          <w:szCs w:val="21"/>
        </w:rPr>
      </w:pPr>
      <w:r>
        <w:rPr>
          <w:rStyle w:val="10"/>
          <w:rFonts w:hint="default" w:ascii="Times New Roman" w:hAnsi="Times New Roman" w:eastAsia="方正小标宋_GBK" w:cs="Times New Roman"/>
          <w:b w:val="0"/>
          <w:kern w:val="2"/>
          <w:sz w:val="44"/>
          <w:szCs w:val="44"/>
          <w:shd w:val="clear" w:color="auto" w:fill="FFFFFF"/>
          <w:lang w:val="en-US" w:eastAsia="zh-CN" w:bidi="ar-SA"/>
        </w:rPr>
        <w:t>服务经济高质量发展工作实施方案的通知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kern w:val="2"/>
          <w:sz w:val="32"/>
          <w:szCs w:val="32"/>
          <w:lang w:val="en-US" w:eastAsia="zh-CN" w:bidi="ar-SA"/>
        </w:rPr>
        <w:t>永川府办发〔2021〕38号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各镇人民政府，街道办事处，区政府有关部门，有关单位：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Style w:val="10"/>
          <w:rFonts w:hint="default" w:ascii="Times New Roman" w:hAnsi="Times New Roman" w:eastAsia="方正仿宋_GBK" w:cs="Times New Roman"/>
          <w:b w:val="0"/>
          <w:bCs/>
          <w:color w:val="000000"/>
          <w:sz w:val="32"/>
          <w:szCs w:val="32"/>
          <w:u w:val="none"/>
        </w:rPr>
        <w:t>《永川区支持邮政快递业服务经济高质量发展工作实施方案》</w:t>
      </w:r>
      <w:r>
        <w:rPr>
          <w:rFonts w:hint="default" w:ascii="Times New Roman" w:hAnsi="Times New Roman" w:eastAsia="方正仿宋_GBK" w:cs="Times New Roman"/>
          <w:sz w:val="32"/>
          <w:szCs w:val="32"/>
          <w:u w:val="none"/>
        </w:rPr>
        <w:t>已经区政府</w:t>
      </w:r>
      <w:r>
        <w:rPr>
          <w:rFonts w:hint="default" w:ascii="Times New Roman" w:hAnsi="Times New Roman" w:eastAsia="方正仿宋_GBK" w:cs="Times New Roman"/>
          <w:sz w:val="32"/>
          <w:szCs w:val="32"/>
          <w:u w:val="none"/>
          <w:lang w:val="en-US" w:eastAsia="zh-CN"/>
        </w:rPr>
        <w:t>第150次常务会审议通过</w:t>
      </w:r>
      <w:r>
        <w:rPr>
          <w:rFonts w:hint="default" w:ascii="Times New Roman" w:hAnsi="Times New Roman" w:eastAsia="方正仿宋_GBK" w:cs="Times New Roman"/>
          <w:sz w:val="32"/>
          <w:szCs w:val="32"/>
          <w:u w:val="none"/>
        </w:rPr>
        <w:t>，现印发给你们，请认真贯彻执行。</w:t>
      </w: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sz w:val="32"/>
          <w:szCs w:val="32"/>
          <w:u w:val="none"/>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rPr>
        <w:t>重庆市永川区人民政府办公室</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 xml:space="preserve">                             </w:t>
      </w:r>
      <w:r>
        <w:rPr>
          <w:rFonts w:hint="default" w:ascii="Times New Roman" w:hAnsi="Times New Roman" w:eastAsia="方正仿宋_GBK" w:cs="Times New Roman"/>
          <w:sz w:val="32"/>
          <w:szCs w:val="32"/>
          <w:u w:val="none"/>
          <w:lang w:val="en-US" w:eastAsia="zh-CN"/>
        </w:rPr>
        <w:t xml:space="preserve">  </w:t>
      </w:r>
      <w:r>
        <w:rPr>
          <w:rFonts w:hint="default" w:ascii="Times New Roman" w:hAnsi="Times New Roman" w:eastAsia="方正仿宋_GBK" w:cs="Times New Roman"/>
          <w:sz w:val="32"/>
          <w:szCs w:val="32"/>
          <w:u w:val="none"/>
        </w:rPr>
        <w:t>2021年</w:t>
      </w:r>
      <w:r>
        <w:rPr>
          <w:rFonts w:hint="default" w:ascii="Times New Roman" w:hAnsi="Times New Roman" w:eastAsia="方正仿宋_GBK" w:cs="Times New Roman"/>
          <w:sz w:val="32"/>
          <w:szCs w:val="32"/>
          <w:u w:val="none"/>
          <w:lang w:val="en-US" w:eastAsia="zh-CN"/>
        </w:rPr>
        <w:t>4</w:t>
      </w:r>
      <w:r>
        <w:rPr>
          <w:rFonts w:hint="default" w:ascii="Times New Roman" w:hAnsi="Times New Roman" w:eastAsia="方正仿宋_GBK" w:cs="Times New Roman"/>
          <w:sz w:val="32"/>
          <w:szCs w:val="32"/>
          <w:u w:val="none"/>
        </w:rPr>
        <w:t>月</w:t>
      </w:r>
      <w:r>
        <w:rPr>
          <w:rFonts w:hint="default" w:ascii="Times New Roman" w:hAnsi="Times New Roman" w:eastAsia="方正仿宋_GBK" w:cs="Times New Roman"/>
          <w:sz w:val="32"/>
          <w:szCs w:val="32"/>
          <w:u w:val="none"/>
          <w:lang w:val="en-US" w:eastAsia="zh-CN"/>
        </w:rPr>
        <w:t>27</w:t>
      </w:r>
      <w:r>
        <w:rPr>
          <w:rFonts w:hint="default" w:ascii="Times New Roman" w:hAnsi="Times New Roman" w:eastAsia="方正仿宋_GBK" w:cs="Times New Roman"/>
          <w:sz w:val="32"/>
          <w:szCs w:val="32"/>
          <w:u w:val="none"/>
        </w:rPr>
        <w:t>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u w:val="none"/>
        </w:rPr>
        <w:t>（此件公开发布）</w:t>
      </w:r>
    </w:p>
    <w:p>
      <w:pPr>
        <w:pStyle w:val="2"/>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u w:val="none"/>
        </w:rPr>
      </w:pPr>
    </w:p>
    <w:p>
      <w:pPr>
        <w:pStyle w:val="2"/>
        <w:rPr>
          <w:rFonts w:hint="default" w:ascii="Times New Roman" w:hAnsi="Times New Roman" w:eastAsia="方正仿宋_GBK" w:cs="Times New Roman"/>
          <w:sz w:val="32"/>
          <w:szCs w:val="32"/>
          <w:u w:val="none"/>
        </w:rPr>
      </w:pPr>
    </w:p>
    <w:p>
      <w:pPr>
        <w:pStyle w:val="2"/>
        <w:rPr>
          <w:rFonts w:hint="default" w:ascii="Times New Roman" w:hAnsi="Times New Roman" w:eastAsia="方正仿宋_GBK" w:cs="Times New Roman"/>
          <w:sz w:val="32"/>
          <w:szCs w:val="32"/>
          <w:u w:val="none"/>
        </w:rPr>
      </w:pPr>
    </w:p>
    <w:p>
      <w:pPr>
        <w:pStyle w:val="2"/>
        <w:rPr>
          <w:rFonts w:hint="default" w:ascii="Times New Roman" w:hAnsi="Times New Roman" w:eastAsia="方正仿宋_GBK" w:cs="Times New Roman"/>
          <w:sz w:val="32"/>
          <w:szCs w:val="32"/>
          <w:u w:val="none"/>
        </w:rPr>
      </w:pPr>
    </w:p>
    <w:p>
      <w:pPr>
        <w:pStyle w:val="2"/>
        <w:rPr>
          <w:rFonts w:hint="default" w:ascii="Times New Roman" w:hAnsi="Times New Roman" w:eastAsia="方正仿宋_GBK" w:cs="Times New Roman"/>
          <w:sz w:val="32"/>
          <w:szCs w:val="32"/>
          <w:u w:val="none"/>
        </w:rPr>
      </w:pPr>
    </w:p>
    <w:p>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auto"/>
        <w:rPr>
          <w:rFonts w:hint="default" w:ascii="Times New Roman" w:hAnsi="Times New Roman" w:eastAsia="方正小标宋_GBK" w:cs="Times New Roman"/>
          <w:bCs/>
          <w:color w:val="000000"/>
          <w:sz w:val="44"/>
          <w:szCs w:val="44"/>
          <w:u w:val="none"/>
        </w:rPr>
      </w:pPr>
    </w:p>
    <w:p>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auto"/>
        <w:rPr>
          <w:rFonts w:hint="default" w:ascii="Times New Roman" w:hAnsi="Times New Roman" w:eastAsia="方正小标宋_GBK" w:cs="Times New Roman"/>
          <w:bCs/>
          <w:color w:val="000000"/>
          <w:sz w:val="44"/>
          <w:szCs w:val="44"/>
          <w:u w:val="none"/>
        </w:rPr>
      </w:pPr>
      <w:r>
        <w:rPr>
          <w:rFonts w:hint="default" w:ascii="Times New Roman" w:hAnsi="Times New Roman" w:eastAsia="方正小标宋_GBK" w:cs="Times New Roman"/>
          <w:bCs/>
          <w:color w:val="000000"/>
          <w:sz w:val="44"/>
          <w:szCs w:val="44"/>
          <w:u w:val="none"/>
        </w:rPr>
        <w:t>永川区支持邮政快递业服务经济高质量发展</w:t>
      </w:r>
    </w:p>
    <w:p>
      <w:pPr>
        <w:keepNext w:val="0"/>
        <w:keepLines w:val="0"/>
        <w:pageBreakBefore w:val="0"/>
        <w:widowControl w:val="0"/>
        <w:kinsoku/>
        <w:wordWrap/>
        <w:overflowPunct/>
        <w:topLinePunct w:val="0"/>
        <w:autoSpaceDE w:val="0"/>
        <w:autoSpaceDN w:val="0"/>
        <w:bidi w:val="0"/>
        <w:adjustRightInd w:val="0"/>
        <w:snapToGrid w:val="0"/>
        <w:spacing w:line="540" w:lineRule="exact"/>
        <w:jc w:val="center"/>
        <w:textAlignment w:val="auto"/>
        <w:rPr>
          <w:rFonts w:hint="default" w:ascii="Times New Roman" w:hAnsi="Times New Roman" w:eastAsia="方正小标宋_GBK" w:cs="Times New Roman"/>
          <w:bCs/>
          <w:color w:val="000000"/>
          <w:sz w:val="44"/>
          <w:szCs w:val="44"/>
          <w:u w:val="none"/>
        </w:rPr>
      </w:pPr>
      <w:r>
        <w:rPr>
          <w:rFonts w:hint="default" w:ascii="Times New Roman" w:hAnsi="Times New Roman" w:eastAsia="方正小标宋_GBK" w:cs="Times New Roman"/>
          <w:bCs/>
          <w:color w:val="000000"/>
          <w:sz w:val="44"/>
          <w:szCs w:val="44"/>
          <w:u w:val="none"/>
        </w:rPr>
        <w:t>工作实施方案</w:t>
      </w:r>
    </w:p>
    <w:p>
      <w:pPr>
        <w:pStyle w:val="7"/>
        <w:widowControl w:val="0"/>
        <w:adjustRightInd w:val="0"/>
        <w:snapToGrid w:val="0"/>
        <w:spacing w:before="0" w:beforeAutospacing="0" w:after="0" w:afterAutospacing="0" w:line="240" w:lineRule="auto"/>
        <w:ind w:firstLine="640" w:firstLineChars="200"/>
        <w:rPr>
          <w:rFonts w:hint="default" w:ascii="Times New Roman" w:hAnsi="Times New Roman" w:eastAsia="方正仿宋_GBK" w:cs="Times New Roman"/>
          <w:bCs/>
          <w:color w:val="000000"/>
          <w:sz w:val="32"/>
          <w:szCs w:val="32"/>
          <w:u w:val="none"/>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bCs/>
          <w:color w:val="000000"/>
          <w:sz w:val="32"/>
          <w:szCs w:val="32"/>
          <w:u w:val="none"/>
        </w:rPr>
      </w:pPr>
      <w:r>
        <w:rPr>
          <w:rFonts w:hint="default" w:ascii="Times New Roman" w:hAnsi="Times New Roman" w:eastAsia="方正仿宋_GBK" w:cs="Times New Roman"/>
          <w:bCs/>
          <w:color w:val="000000"/>
          <w:sz w:val="32"/>
          <w:szCs w:val="32"/>
          <w:u w:val="none"/>
        </w:rPr>
        <w:t>邮政快递业是现代服务业的重要组成部分，是推动流通方式转型、促进消费升级的现代化先导性产业。为贯彻党的十九大和十九届二中、三中、四中、五中全会和中央财经委员会第八次会议精神，深化落实习近平总书记对重庆提出的营造良好政治生态，坚持“两点”定位、“两地”“两高”目标，发挥“三个作用”和推动成渝地区双城经济圈建设等重要指示要求，深入推进快递进村、进厂、出海“两进一出”工程，更好发挥邮政快递业在经济社会“大动脉”“微循环”里的“先行官”作用，统筹推进现代流通体系建设，更好服务地方经济高质量发展，根据《重庆市人民政府办公厅关于印发支持邮政快递业服务经济高质量发展若干意见的通知》（渝府办发〔2020〕117号），结合永川区实际，提出如下具体措施。</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黑体_GBK" w:cs="Times New Roman"/>
          <w:bCs/>
          <w:color w:val="000000"/>
          <w:sz w:val="32"/>
          <w:szCs w:val="32"/>
          <w:u w:val="none"/>
        </w:rPr>
      </w:pPr>
      <w:r>
        <w:rPr>
          <w:rStyle w:val="10"/>
          <w:rFonts w:hint="default" w:ascii="Times New Roman" w:hAnsi="Times New Roman" w:eastAsia="方正黑体_GBK" w:cs="Times New Roman"/>
          <w:b w:val="0"/>
          <w:bCs/>
          <w:color w:val="000000"/>
          <w:sz w:val="32"/>
          <w:szCs w:val="32"/>
          <w:u w:val="none"/>
        </w:rPr>
        <w:t>一、深化“放管服”改革，持续优化营商环境</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楷体_GBK" w:cs="Times New Roman"/>
          <w:bCs/>
          <w:color w:val="000000"/>
          <w:sz w:val="32"/>
          <w:szCs w:val="32"/>
          <w:u w:val="none"/>
        </w:rPr>
      </w:pPr>
      <w:r>
        <w:rPr>
          <w:rFonts w:hint="default" w:ascii="Times New Roman" w:hAnsi="Times New Roman" w:eastAsia="方正楷体_GBK" w:cs="Times New Roman"/>
          <w:bCs/>
          <w:color w:val="000000"/>
          <w:sz w:val="32"/>
          <w:szCs w:val="32"/>
          <w:u w:val="none"/>
        </w:rPr>
        <w:t>（一）强化寄递车辆便捷通行保障。</w:t>
      </w:r>
      <w:r>
        <w:rPr>
          <w:rFonts w:hint="default" w:ascii="Times New Roman" w:hAnsi="Times New Roman" w:eastAsia="方正仿宋_GBK" w:cs="Times New Roman"/>
          <w:bCs/>
          <w:color w:val="000000"/>
          <w:sz w:val="32"/>
          <w:szCs w:val="32"/>
          <w:u w:val="none"/>
        </w:rPr>
        <w:t>支持邮政快递企业依法选用符合国家或行业标准的电动三轮车或符合城市运输作业和环保要求的新能源物流车辆，按照统一外观标识、统一车辆编号、统一规范管理要求开展收投邮件、快件业务。对按照要求喷涂统一专用标识的寄递运输车辆，在保障道路交通安全畅通有序的前提下提供城市通行和临时停靠作业便利。（</w:t>
      </w:r>
      <w:r>
        <w:rPr>
          <w:rFonts w:hint="default" w:ascii="Times New Roman" w:hAnsi="Times New Roman" w:eastAsia="方正楷体_GBK" w:cs="Times New Roman"/>
          <w:bCs/>
          <w:color w:val="000000"/>
          <w:sz w:val="32"/>
          <w:szCs w:val="32"/>
          <w:u w:val="none"/>
        </w:rPr>
        <w:t>责任单位：区公安局、区交通局、渝邮管七分局）</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楷体_GBK" w:cs="Times New Roman"/>
          <w:bCs/>
          <w:color w:val="000000"/>
          <w:sz w:val="32"/>
          <w:szCs w:val="32"/>
          <w:u w:val="none"/>
        </w:rPr>
      </w:pPr>
      <w:r>
        <w:rPr>
          <w:rFonts w:hint="default" w:ascii="Times New Roman" w:hAnsi="Times New Roman" w:eastAsia="方正楷体_GBK" w:cs="Times New Roman"/>
          <w:bCs/>
          <w:color w:val="000000"/>
          <w:sz w:val="32"/>
          <w:szCs w:val="32"/>
          <w:u w:val="none"/>
        </w:rPr>
        <w:t>（二）加强行业安全监管能力建设。</w:t>
      </w:r>
      <w:r>
        <w:rPr>
          <w:rFonts w:hint="default" w:ascii="Times New Roman" w:hAnsi="Times New Roman" w:eastAsia="方正仿宋_GBK" w:cs="Times New Roman"/>
          <w:bCs/>
          <w:color w:val="000000"/>
          <w:sz w:val="32"/>
          <w:szCs w:val="32"/>
          <w:u w:val="none"/>
        </w:rPr>
        <w:t>按照属地原则完善寄递安全管理机制，落实行业安全监管属地责任，所需投入按照财政事权和支出责任划分予以保障。推进寄递安全监管信息化建设，按照全国统一部署，加快智能安检系统、智能视频监控系统等产品的推广应用。构建邮政管理、公安、国家安全联动的综合管控机制，全面提升寄递安全保障能力。</w:t>
      </w:r>
      <w:r>
        <w:rPr>
          <w:rFonts w:hint="default" w:ascii="Times New Roman" w:hAnsi="Times New Roman" w:eastAsia="方正楷体_GBK" w:cs="Times New Roman"/>
          <w:bCs/>
          <w:color w:val="000000"/>
          <w:sz w:val="32"/>
          <w:szCs w:val="32"/>
          <w:u w:val="none"/>
        </w:rPr>
        <w:t>（责任单位：区财政局、区人力社保局、区公安局、</w:t>
      </w:r>
      <w:r>
        <w:rPr>
          <w:rFonts w:hint="default" w:ascii="Times New Roman" w:hAnsi="Times New Roman" w:eastAsia="方正楷体_GBK" w:cs="Times New Roman"/>
          <w:bCs/>
          <w:sz w:val="32"/>
          <w:szCs w:val="32"/>
          <w:u w:val="none"/>
        </w:rPr>
        <w:t>市国安五分局、</w:t>
      </w:r>
      <w:r>
        <w:rPr>
          <w:rFonts w:hint="default" w:ascii="Times New Roman" w:hAnsi="Times New Roman" w:eastAsia="方正楷体_GBK" w:cs="Times New Roman"/>
          <w:bCs/>
          <w:color w:val="000000"/>
          <w:sz w:val="32"/>
          <w:szCs w:val="32"/>
          <w:u w:val="none"/>
        </w:rPr>
        <w:t>渝邮管七分局</w:t>
      </w:r>
      <w:r>
        <w:rPr>
          <w:rFonts w:hint="default" w:ascii="Times New Roman" w:hAnsi="Times New Roman" w:eastAsia="方正楷体_GBK" w:cs="Times New Roman"/>
          <w:bCs/>
          <w:color w:val="000000"/>
          <w:sz w:val="32"/>
          <w:szCs w:val="32"/>
          <w:u w:val="none"/>
          <w:lang w:eastAsia="zh-CN"/>
        </w:rPr>
        <w:t>，</w:t>
      </w:r>
      <w:r>
        <w:rPr>
          <w:rFonts w:hint="default" w:ascii="Times New Roman" w:hAnsi="Times New Roman" w:eastAsia="方正楷体_GBK" w:cs="Times New Roman"/>
          <w:bCs/>
          <w:color w:val="000000"/>
          <w:sz w:val="32"/>
          <w:szCs w:val="32"/>
          <w:u w:val="none"/>
          <w:lang w:val="en-US" w:eastAsia="zh-CN"/>
        </w:rPr>
        <w:t>各镇人民政府、街道办事处、区新城建管委、各产业促进中心</w:t>
      </w:r>
      <w:r>
        <w:rPr>
          <w:rFonts w:hint="default" w:ascii="Times New Roman" w:hAnsi="Times New Roman" w:eastAsia="方正楷体_GBK" w:cs="Times New Roman"/>
          <w:bCs/>
          <w:color w:val="000000"/>
          <w:sz w:val="32"/>
          <w:szCs w:val="32"/>
          <w:u w:val="none"/>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楷体_GBK" w:cs="Times New Roman"/>
          <w:bCs/>
          <w:color w:val="000000"/>
          <w:sz w:val="32"/>
          <w:szCs w:val="32"/>
          <w:u w:val="none"/>
        </w:rPr>
      </w:pPr>
      <w:r>
        <w:rPr>
          <w:rFonts w:hint="default" w:ascii="Times New Roman" w:hAnsi="Times New Roman" w:eastAsia="方正楷体_GBK" w:cs="Times New Roman"/>
          <w:bCs/>
          <w:color w:val="000000"/>
          <w:sz w:val="32"/>
          <w:szCs w:val="32"/>
          <w:u w:val="none"/>
        </w:rPr>
        <w:t>（三）切实简化快递企业开设手续。</w:t>
      </w:r>
      <w:r>
        <w:rPr>
          <w:rFonts w:hint="default" w:ascii="Times New Roman" w:hAnsi="Times New Roman" w:eastAsia="方正仿宋_GBK" w:cs="Times New Roman"/>
          <w:bCs/>
          <w:color w:val="000000"/>
          <w:sz w:val="32"/>
          <w:szCs w:val="32"/>
          <w:u w:val="none"/>
        </w:rPr>
        <w:t>全面落实快递企业“一照多址”登记。从事快递经营的企业在同一区内（总公司所在区内）增设分支机构，可以凭企业法人快递业务经营许可证（副本）及所附分支机构名录，申请经营场所备案，在营业执照上加载经营场所地址，免予办理分支机构登记。快递企业及其分支机构可以根据业务需要开办快递末端网点，快递末端网点无需办理营业执照。全面实施快递末端网点备案管理。</w:t>
      </w:r>
      <w:r>
        <w:rPr>
          <w:rFonts w:hint="default" w:ascii="Times New Roman" w:hAnsi="Times New Roman" w:eastAsia="方正楷体_GBK" w:cs="Times New Roman"/>
          <w:bCs/>
          <w:color w:val="000000"/>
          <w:sz w:val="32"/>
          <w:szCs w:val="32"/>
          <w:u w:val="none"/>
        </w:rPr>
        <w:t>（责任单位：区市场监管局、渝邮管七分局）</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黑体_GBK" w:cs="Times New Roman"/>
          <w:bCs/>
          <w:color w:val="000000"/>
          <w:sz w:val="32"/>
          <w:szCs w:val="32"/>
          <w:u w:val="none"/>
        </w:rPr>
      </w:pPr>
      <w:r>
        <w:rPr>
          <w:rStyle w:val="10"/>
          <w:rFonts w:hint="default" w:ascii="Times New Roman" w:hAnsi="Times New Roman" w:eastAsia="方正黑体_GBK" w:cs="Times New Roman"/>
          <w:b w:val="0"/>
          <w:bCs/>
          <w:color w:val="000000"/>
          <w:sz w:val="32"/>
          <w:szCs w:val="32"/>
          <w:u w:val="none"/>
        </w:rPr>
        <w:t>二、完善寄递网络体系，提升寄递服务质量</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楷体_GBK" w:cs="Times New Roman"/>
          <w:bCs/>
          <w:color w:val="000000"/>
          <w:kern w:val="0"/>
          <w:sz w:val="32"/>
          <w:szCs w:val="32"/>
          <w:u w:val="none"/>
        </w:rPr>
      </w:pPr>
      <w:r>
        <w:rPr>
          <w:rFonts w:hint="default" w:ascii="Times New Roman" w:hAnsi="Times New Roman" w:eastAsia="方正楷体_GBK" w:cs="Times New Roman"/>
          <w:bCs/>
          <w:color w:val="000000"/>
          <w:sz w:val="32"/>
          <w:szCs w:val="32"/>
          <w:u w:val="none"/>
        </w:rPr>
        <w:t>（四）协同产业发展规划布局。</w:t>
      </w:r>
      <w:r>
        <w:rPr>
          <w:rFonts w:hint="default" w:ascii="Times New Roman" w:hAnsi="Times New Roman" w:eastAsia="方正仿宋_GBK" w:cs="Times New Roman"/>
          <w:bCs/>
          <w:color w:val="000000"/>
          <w:sz w:val="32"/>
          <w:szCs w:val="32"/>
          <w:u w:val="none"/>
        </w:rPr>
        <w:t>将邮政快递业发展纳入永川区“十四五”规划，并与国土空间、综合交通运输体系规划相衔接，统筹考虑邮政和快递园区、邮件和快件处理中心等基础设施用地需求。对符合《划拨用地目录》的非营利性邮政设施用地，以划拨方式供地。</w:t>
      </w:r>
      <w:r>
        <w:rPr>
          <w:rFonts w:hint="default" w:ascii="Times New Roman" w:hAnsi="Times New Roman" w:eastAsia="方正楷体_GBK" w:cs="Times New Roman"/>
          <w:bCs/>
          <w:color w:val="000000"/>
          <w:kern w:val="0"/>
          <w:sz w:val="32"/>
          <w:szCs w:val="32"/>
          <w:u w:val="none"/>
        </w:rPr>
        <w:t>（责任单位：区规划自然资源局、区商务委、区住房城乡建委、区交通局、</w:t>
      </w:r>
      <w:r>
        <w:rPr>
          <w:rFonts w:hint="default" w:ascii="Times New Roman" w:hAnsi="Times New Roman" w:eastAsia="方正楷体_GBK" w:cs="Times New Roman"/>
          <w:bCs/>
          <w:color w:val="000000"/>
          <w:sz w:val="32"/>
          <w:szCs w:val="32"/>
          <w:u w:val="none"/>
        </w:rPr>
        <w:t>渝邮管七分局</w:t>
      </w:r>
      <w:r>
        <w:rPr>
          <w:rFonts w:hint="default" w:ascii="Times New Roman" w:hAnsi="Times New Roman" w:eastAsia="方正楷体_GBK" w:cs="Times New Roman"/>
          <w:bCs/>
          <w:color w:val="000000"/>
          <w:kern w:val="0"/>
          <w:sz w:val="32"/>
          <w:szCs w:val="32"/>
          <w:u w:val="none"/>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楷体_GBK" w:cs="Times New Roman"/>
          <w:bCs/>
          <w:sz w:val="32"/>
          <w:szCs w:val="32"/>
          <w:u w:val="none"/>
        </w:rPr>
      </w:pPr>
      <w:r>
        <w:rPr>
          <w:rFonts w:hint="default" w:ascii="Times New Roman" w:hAnsi="Times New Roman" w:eastAsia="方正楷体_GBK" w:cs="Times New Roman"/>
          <w:bCs/>
          <w:color w:val="000000"/>
          <w:sz w:val="32"/>
          <w:szCs w:val="32"/>
          <w:u w:val="none"/>
        </w:rPr>
        <w:t>（五）健全“快递进村”服务体系。</w:t>
      </w:r>
      <w:r>
        <w:rPr>
          <w:rFonts w:hint="default" w:ascii="Times New Roman" w:hAnsi="Times New Roman" w:eastAsia="方正仿宋_GBK" w:cs="Times New Roman"/>
          <w:bCs/>
          <w:color w:val="000000"/>
          <w:sz w:val="32"/>
          <w:szCs w:val="32"/>
          <w:u w:val="none"/>
        </w:rPr>
        <w:t>推进农村邮政普遍服务网点、危旧局所改造，提升乡镇邮政服务水平。以何埂镇“快递进村”试点为基础，有序分步实施“快递进村”，到2021年底全区实现建制村全部通快递。实施“放心消费工程”。贯彻落实交通运输部、国家邮政局等部门关于深化交通运输与邮政快递融合、推动农村物流高质量发展的部署要求，鼓励交通运输、供销、邮政、快递等企业开展合作，完善区级、乡镇、村社三级配送体系。鼓励农村电商、供销社网点、邮政快递企业等单位的村级网点资源整合利用，依托村级服务社，推广“村邮站+快递超市+电商服务+便民服务”等多元合作模式，畅通农产品“进城”、工业品“下乡”双向流通。</w:t>
      </w:r>
      <w:r>
        <w:rPr>
          <w:rFonts w:hint="default" w:ascii="Times New Roman" w:hAnsi="Times New Roman" w:eastAsia="方正仿宋_GBK" w:cs="Times New Roman"/>
          <w:bCs/>
          <w:sz w:val="32"/>
          <w:szCs w:val="32"/>
          <w:u w:val="none"/>
        </w:rPr>
        <w:t>对共建共享的农村班线，财政部门可统筹现有交通事业发展资金予以支持。</w:t>
      </w:r>
      <w:r>
        <w:rPr>
          <w:rFonts w:hint="default" w:ascii="Times New Roman" w:hAnsi="Times New Roman" w:eastAsia="方正仿宋_GBK" w:cs="Times New Roman"/>
          <w:bCs/>
          <w:color w:val="000000"/>
          <w:sz w:val="32"/>
          <w:szCs w:val="32"/>
          <w:u w:val="none"/>
        </w:rPr>
        <w:t>支持邮政快递企业在茶叶、食用菌、水果、调味品等特色产业基地建设分拣包装、冷藏保鲜、仓储运输、初加工等设施，对其在农村建设的保鲜仓储设施用电实行农业生产用电价格。</w:t>
      </w:r>
      <w:r>
        <w:rPr>
          <w:rFonts w:hint="default" w:ascii="Times New Roman" w:hAnsi="Times New Roman" w:eastAsia="方正楷体_GBK" w:cs="Times New Roman"/>
          <w:bCs/>
          <w:color w:val="000000"/>
          <w:sz w:val="32"/>
          <w:szCs w:val="32"/>
          <w:u w:val="none"/>
        </w:rPr>
        <w:t>（责任单位：渝邮管七分局、区交通局、区商务委、区发展改革委、区财政局、区供销社、</w:t>
      </w:r>
      <w:r>
        <w:rPr>
          <w:rFonts w:hint="default" w:ascii="Times New Roman" w:hAnsi="Times New Roman" w:eastAsia="方正楷体_GBK" w:cs="Times New Roman"/>
          <w:bCs/>
          <w:sz w:val="32"/>
          <w:szCs w:val="32"/>
          <w:u w:val="none"/>
        </w:rPr>
        <w:t>区农业农村委）</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楷体_GBK" w:cs="Times New Roman"/>
          <w:bCs/>
          <w:color w:val="000000"/>
          <w:sz w:val="32"/>
          <w:szCs w:val="32"/>
          <w:u w:val="none"/>
        </w:rPr>
      </w:pPr>
      <w:r>
        <w:rPr>
          <w:rFonts w:hint="default" w:ascii="Times New Roman" w:hAnsi="Times New Roman" w:eastAsia="方正楷体_GBK" w:cs="Times New Roman"/>
          <w:bCs/>
          <w:color w:val="000000"/>
          <w:sz w:val="32"/>
          <w:szCs w:val="32"/>
          <w:u w:val="none"/>
        </w:rPr>
        <w:t>（六）支持“快递出海”服务发展。</w:t>
      </w:r>
      <w:r>
        <w:rPr>
          <w:rFonts w:hint="default" w:ascii="Times New Roman" w:hAnsi="Times New Roman" w:eastAsia="方正仿宋_GBK" w:cs="Times New Roman"/>
          <w:bCs/>
          <w:color w:val="000000"/>
          <w:sz w:val="32"/>
          <w:szCs w:val="32"/>
          <w:u w:val="none"/>
        </w:rPr>
        <w:t>加大对跨境电商及寄递服务方面的政策扶持力度，积极发展跨境电子商务等新型贸易业态，鼓励邮政、快递企业与跨境电商加强合作，将永川区产品销售寄递全球，促进跨境寄递服务健康、持续、高质量发展。</w:t>
      </w:r>
      <w:r>
        <w:rPr>
          <w:rFonts w:hint="default" w:ascii="Times New Roman" w:hAnsi="Times New Roman" w:eastAsia="方正楷体_GBK" w:cs="Times New Roman"/>
          <w:bCs/>
          <w:color w:val="000000"/>
          <w:sz w:val="32"/>
          <w:szCs w:val="32"/>
          <w:u w:val="none"/>
        </w:rPr>
        <w:t>（责任单位：区商务委、渝邮管七分局、区发展改革委、永川海关）</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楷体_GBK" w:cs="Times New Roman"/>
          <w:bCs/>
          <w:color w:val="000000"/>
          <w:sz w:val="32"/>
          <w:szCs w:val="32"/>
          <w:u w:val="none"/>
        </w:rPr>
      </w:pPr>
      <w:r>
        <w:rPr>
          <w:rFonts w:hint="default" w:ascii="Times New Roman" w:hAnsi="Times New Roman" w:eastAsia="方正楷体_GBK" w:cs="Times New Roman"/>
          <w:bCs/>
          <w:color w:val="000000"/>
          <w:sz w:val="32"/>
          <w:szCs w:val="32"/>
          <w:u w:val="none"/>
        </w:rPr>
        <w:t>（七）升级城市末端服务网络。</w:t>
      </w:r>
      <w:r>
        <w:rPr>
          <w:rFonts w:hint="default" w:ascii="Times New Roman" w:hAnsi="Times New Roman" w:eastAsia="方正仿宋_GBK" w:cs="Times New Roman"/>
          <w:bCs/>
          <w:color w:val="000000"/>
          <w:sz w:val="32"/>
          <w:szCs w:val="32"/>
          <w:u w:val="none"/>
        </w:rPr>
        <w:t>支持关系居民日常生活的邮政快递基础设施改造升级、健康发展。大力推进邮政、快递无障碍入机关、校园、社区、园区、商务中心，稳步提升邮政、快递末端投递服务水平。推广设置智能信报箱，完善寄递“最后一公里”服务。在城市老旧小区改造和新建住宅小区时，鼓励将上述设施列入项目规划设计和审批验收范围，实现同步规划、同步建设和同步验收。鼓励在已建成的建筑面积超过5万平方米的住宅小区和写字楼、在校学生和教职工数超过1万人的高校内，安排专门的邮政快递小型处理场地和用房。各企事业单位、写字楼和住宅楼物业管理公司要为寄递服务的正常开展提供必要便利条件。</w:t>
      </w:r>
      <w:r>
        <w:rPr>
          <w:rFonts w:hint="default" w:ascii="Times New Roman" w:hAnsi="Times New Roman" w:eastAsia="方正楷体_GBK" w:cs="Times New Roman"/>
          <w:bCs/>
          <w:color w:val="000000"/>
          <w:sz w:val="32"/>
          <w:szCs w:val="32"/>
          <w:u w:val="none"/>
        </w:rPr>
        <w:t>（责任单位：区住房城乡建委、区商务委、区教委、渝邮管七分局</w:t>
      </w:r>
      <w:r>
        <w:rPr>
          <w:rFonts w:hint="default" w:ascii="Times New Roman" w:hAnsi="Times New Roman" w:eastAsia="方正楷体_GBK" w:cs="Times New Roman"/>
          <w:bCs/>
          <w:color w:val="000000"/>
          <w:sz w:val="32"/>
          <w:szCs w:val="32"/>
          <w:u w:val="none"/>
          <w:lang w:eastAsia="zh-CN"/>
        </w:rPr>
        <w:t>、</w:t>
      </w:r>
      <w:r>
        <w:rPr>
          <w:rFonts w:hint="default" w:ascii="Times New Roman" w:hAnsi="Times New Roman" w:eastAsia="方正楷体_GBK" w:cs="Times New Roman"/>
          <w:bCs/>
          <w:color w:val="000000"/>
          <w:sz w:val="32"/>
          <w:szCs w:val="32"/>
          <w:u w:val="none"/>
          <w:lang w:val="en-US" w:eastAsia="zh-CN"/>
        </w:rPr>
        <w:t>高新区管委会</w:t>
      </w:r>
      <w:r>
        <w:rPr>
          <w:rFonts w:hint="default" w:ascii="Times New Roman" w:hAnsi="Times New Roman" w:eastAsia="方正楷体_GBK" w:cs="Times New Roman"/>
          <w:bCs/>
          <w:color w:val="000000"/>
          <w:sz w:val="32"/>
          <w:szCs w:val="32"/>
          <w:u w:val="none"/>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楷体_GBK" w:cs="Times New Roman"/>
          <w:bCs/>
          <w:color w:val="000000"/>
          <w:sz w:val="32"/>
          <w:szCs w:val="32"/>
          <w:u w:val="none"/>
        </w:rPr>
      </w:pPr>
      <w:r>
        <w:rPr>
          <w:rFonts w:hint="default" w:ascii="Times New Roman" w:hAnsi="Times New Roman" w:eastAsia="方正楷体_GBK" w:cs="Times New Roman"/>
          <w:bCs/>
          <w:color w:val="000000"/>
          <w:sz w:val="32"/>
          <w:szCs w:val="32"/>
          <w:u w:val="none"/>
        </w:rPr>
        <w:t>（八）支持邮政综合服务平台建设。</w:t>
      </w:r>
      <w:r>
        <w:rPr>
          <w:rFonts w:hint="default" w:ascii="Times New Roman" w:hAnsi="Times New Roman" w:eastAsia="方正仿宋_GBK" w:cs="Times New Roman"/>
          <w:bCs/>
          <w:color w:val="000000"/>
          <w:sz w:val="32"/>
          <w:szCs w:val="32"/>
          <w:u w:val="none"/>
        </w:rPr>
        <w:t>推动邮政网点叠加便民服务，深入开展“警邮合作”“税邮合作”“政邮合作”等，进一步推广“网上办事+线下寄递”模式，助力“不见面”审批。在全区范围内积极推广“政务+邮政”合作新模式，实现“365天全天候，24小时不打烊”政务服务。（</w:t>
      </w:r>
      <w:r>
        <w:rPr>
          <w:rFonts w:hint="default" w:ascii="Times New Roman" w:hAnsi="Times New Roman" w:eastAsia="方正楷体_GBK" w:cs="Times New Roman"/>
          <w:bCs/>
          <w:color w:val="000000"/>
          <w:sz w:val="32"/>
          <w:szCs w:val="32"/>
          <w:u w:val="none"/>
        </w:rPr>
        <w:t>责任单位：区行政服务中心、区公安局、区税务局、渝邮管七分局</w:t>
      </w:r>
      <w:r>
        <w:rPr>
          <w:rFonts w:hint="default" w:ascii="Times New Roman" w:hAnsi="Times New Roman" w:eastAsia="方正楷体_GBK" w:cs="Times New Roman"/>
          <w:bCs/>
          <w:color w:val="000000"/>
          <w:sz w:val="32"/>
          <w:szCs w:val="32"/>
          <w:u w:val="none"/>
          <w:lang w:eastAsia="zh-CN"/>
        </w:rPr>
        <w:t>、</w:t>
      </w:r>
      <w:r>
        <w:rPr>
          <w:rFonts w:hint="default" w:ascii="Times New Roman" w:hAnsi="Times New Roman" w:eastAsia="方正楷体_GBK" w:cs="Times New Roman"/>
          <w:bCs/>
          <w:color w:val="000000"/>
          <w:sz w:val="32"/>
          <w:szCs w:val="32"/>
          <w:u w:val="none"/>
          <w:lang w:val="en-US" w:eastAsia="zh-CN"/>
        </w:rPr>
        <w:t>高新区管委会</w:t>
      </w:r>
      <w:r>
        <w:rPr>
          <w:rFonts w:hint="default" w:ascii="Times New Roman" w:hAnsi="Times New Roman" w:eastAsia="方正楷体_GBK" w:cs="Times New Roman"/>
          <w:bCs/>
          <w:color w:val="000000"/>
          <w:sz w:val="32"/>
          <w:szCs w:val="32"/>
          <w:u w:val="none"/>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黑体_GBK" w:cs="Times New Roman"/>
          <w:bCs/>
          <w:color w:val="000000"/>
          <w:sz w:val="32"/>
          <w:szCs w:val="32"/>
          <w:u w:val="none"/>
        </w:rPr>
      </w:pPr>
      <w:r>
        <w:rPr>
          <w:rStyle w:val="10"/>
          <w:rFonts w:hint="default" w:ascii="Times New Roman" w:hAnsi="Times New Roman" w:eastAsia="方正黑体_GBK" w:cs="Times New Roman"/>
          <w:b w:val="0"/>
          <w:bCs/>
          <w:color w:val="000000"/>
          <w:sz w:val="32"/>
          <w:szCs w:val="32"/>
          <w:u w:val="none"/>
        </w:rPr>
        <w:t>三、深入推进产业融合，培育壮大市场主体</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楷体_GBK" w:cs="Times New Roman"/>
          <w:bCs/>
          <w:color w:val="000000"/>
          <w:sz w:val="32"/>
          <w:szCs w:val="32"/>
          <w:u w:val="none"/>
        </w:rPr>
      </w:pPr>
      <w:r>
        <w:rPr>
          <w:rFonts w:hint="default" w:ascii="Times New Roman" w:hAnsi="Times New Roman" w:eastAsia="方正楷体_GBK" w:cs="Times New Roman"/>
          <w:bCs/>
          <w:color w:val="000000"/>
          <w:sz w:val="32"/>
          <w:szCs w:val="32"/>
          <w:u w:val="none"/>
        </w:rPr>
        <w:t>（九）推动“快递进厂”融合发展。</w:t>
      </w:r>
      <w:r>
        <w:rPr>
          <w:rFonts w:hint="default" w:ascii="Times New Roman" w:hAnsi="Times New Roman" w:eastAsia="方正仿宋_GBK" w:cs="Times New Roman"/>
          <w:bCs/>
          <w:color w:val="000000"/>
          <w:sz w:val="32"/>
          <w:szCs w:val="32"/>
          <w:u w:val="none"/>
        </w:rPr>
        <w:t>顺应制造业服务化、服务业制造化趋势，推进邮政快递业和制造业紧密融合、生产型制造和服务型制造深度融合、平台经济和产业发展创新融合，加强产业链上下游联动。实施“快递进厂”工程，打造一批入厂物流、仓配一体化、订单末端配送、区域性供应链服务、嵌入式电子商务等代表项目。深化快递服务重庆制造的政策机制，以“理文纸业”“自嗨锅”项目为基础，开展“快递进厂”典型项目建设和重点区域试点，引导寄递企业提供定制化服务。引导快递企业参与制造企业供应链协同平台建设，构建“通道+枢纽+网络+平台”的快递物流运行体系，促进现代物流供应链、产业链、价值链融合发展。</w:t>
      </w:r>
      <w:r>
        <w:rPr>
          <w:rFonts w:hint="default" w:ascii="Times New Roman" w:hAnsi="Times New Roman" w:eastAsia="方正楷体_GBK" w:cs="Times New Roman"/>
          <w:bCs/>
          <w:color w:val="000000"/>
          <w:sz w:val="32"/>
          <w:szCs w:val="32"/>
          <w:u w:val="none"/>
        </w:rPr>
        <w:t>（责任单位：区经济信息委、渝邮管七分局、各产业促进中心、区商务委）</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楷体_GBK" w:cs="Times New Roman"/>
          <w:bCs/>
          <w:color w:val="000000"/>
          <w:sz w:val="32"/>
          <w:szCs w:val="32"/>
          <w:u w:val="none"/>
        </w:rPr>
      </w:pPr>
      <w:r>
        <w:rPr>
          <w:rFonts w:hint="default" w:ascii="Times New Roman" w:hAnsi="Times New Roman" w:eastAsia="方正楷体_GBK" w:cs="Times New Roman"/>
          <w:bCs/>
          <w:color w:val="000000"/>
          <w:sz w:val="32"/>
          <w:szCs w:val="32"/>
          <w:u w:val="none"/>
        </w:rPr>
        <w:t>（十）培育现代寄递物流企业。</w:t>
      </w:r>
      <w:r>
        <w:rPr>
          <w:rFonts w:hint="default" w:ascii="Times New Roman" w:hAnsi="Times New Roman" w:eastAsia="方正仿宋_GBK" w:cs="Times New Roman"/>
          <w:bCs/>
          <w:color w:val="000000"/>
          <w:sz w:val="32"/>
          <w:szCs w:val="32"/>
          <w:u w:val="none"/>
        </w:rPr>
        <w:t>支持在永川区内建设区域邮件快件分拣中心和第二快件集散中心，对以上邮政快递业重点建设项目或对全区邮政快递业转型升级作出重要贡献的企业采取“一事一议”的方式给予政策支持。推动邮政、快递企业加快数字化、智能化改造，鼓励支持引进智能分拣设备或智能安全查验系统，提升邮件快件集散处理能力或安全检查能力。</w:t>
      </w:r>
      <w:r>
        <w:rPr>
          <w:rFonts w:hint="default" w:ascii="Times New Roman" w:hAnsi="Times New Roman" w:eastAsia="方正楷体_GBK" w:cs="Times New Roman"/>
          <w:bCs/>
          <w:color w:val="000000"/>
          <w:sz w:val="32"/>
          <w:szCs w:val="32"/>
          <w:u w:val="none"/>
        </w:rPr>
        <w:t>（责任单位：区规划自然资源局、区商务委、区财政局、区发展改革委、渝邮管七分局）</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楷体_GBK" w:cs="Times New Roman"/>
          <w:bCs/>
          <w:color w:val="000000"/>
          <w:sz w:val="32"/>
          <w:szCs w:val="32"/>
          <w:u w:val="none"/>
        </w:rPr>
      </w:pPr>
      <w:r>
        <w:rPr>
          <w:rFonts w:hint="default" w:ascii="Times New Roman" w:hAnsi="Times New Roman" w:eastAsia="方正楷体_GBK" w:cs="Times New Roman"/>
          <w:bCs/>
          <w:color w:val="000000"/>
          <w:sz w:val="32"/>
          <w:szCs w:val="32"/>
          <w:u w:val="none"/>
        </w:rPr>
        <w:t>（十一）促进与电子商务协同发展。</w:t>
      </w:r>
      <w:r>
        <w:rPr>
          <w:rFonts w:hint="default" w:ascii="Times New Roman" w:hAnsi="Times New Roman" w:eastAsia="方正仿宋_GBK" w:cs="Times New Roman"/>
          <w:bCs/>
          <w:color w:val="000000"/>
          <w:sz w:val="32"/>
          <w:szCs w:val="32"/>
          <w:u w:val="none"/>
        </w:rPr>
        <w:t>支持电商园区和邮政、快递物流园区协同建设。支持邮政快递业拓展业务范围，积极服务线上业态线上服务发展，支持“B端服务”类企业加大“C端配送”服务，形成供需互促、产销并进的良性循环。对吸引生产、销售精品农产品的农业龙头企业或特色工业品的工业龙头企业落户的寄递企业，可视情况给予适当奖励。</w:t>
      </w:r>
      <w:r>
        <w:rPr>
          <w:rFonts w:hint="default" w:ascii="Times New Roman" w:hAnsi="Times New Roman" w:eastAsia="方正楷体_GBK" w:cs="Times New Roman"/>
          <w:bCs/>
          <w:color w:val="000000"/>
          <w:sz w:val="32"/>
          <w:szCs w:val="32"/>
          <w:u w:val="none"/>
        </w:rPr>
        <w:t>（责任单位：区财政局、区商务委、区农业农村委、区供销社、渝邮管七分局）</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楷体_GBK" w:cs="Times New Roman"/>
          <w:bCs/>
          <w:color w:val="000000"/>
          <w:sz w:val="32"/>
          <w:szCs w:val="32"/>
          <w:u w:val="none"/>
        </w:rPr>
      </w:pPr>
      <w:r>
        <w:rPr>
          <w:rFonts w:hint="default" w:ascii="Times New Roman" w:hAnsi="Times New Roman" w:eastAsia="方正楷体_GBK" w:cs="Times New Roman"/>
          <w:bCs/>
          <w:color w:val="000000"/>
          <w:sz w:val="32"/>
          <w:szCs w:val="32"/>
          <w:u w:val="none"/>
        </w:rPr>
        <w:t>（十二）加强标准化建设和绿色发展。</w:t>
      </w:r>
      <w:r>
        <w:rPr>
          <w:rFonts w:hint="default" w:ascii="Times New Roman" w:hAnsi="Times New Roman" w:eastAsia="方正仿宋_GBK" w:cs="Times New Roman"/>
          <w:bCs/>
          <w:color w:val="000000"/>
          <w:sz w:val="32"/>
          <w:szCs w:val="32"/>
          <w:u w:val="none"/>
        </w:rPr>
        <w:t>贯彻落实《邮件快件包装基本要求》和有关智能信报箱、邮政快递业企业安全生产等标准，完善行业生态环保监管体系，落实企业主体责任，强化绿色治理。加大宣传引导力度，倡导绿色生产生活方式，鼓励制造业加强环保包装材料研发生产，把“绿色+”融入电子商务、智能分拣、末端配送等各方面。大力发展包装循环经济和绿色邮政产业，全力落实国家邮政局邮政快递业生态环保工作任务，实现永川区邮政快递业生态环保工作目标，鼓励电子商务企业使用绿色包装，支持寄递企业统筹运用甩挂运输、多式联运和绿色递送，加快新能源快递车辆推广，全面推进节能降耗。</w:t>
      </w:r>
      <w:r>
        <w:rPr>
          <w:rFonts w:hint="default" w:ascii="Times New Roman" w:hAnsi="Times New Roman" w:eastAsia="方正楷体_GBK" w:cs="Times New Roman"/>
          <w:bCs/>
          <w:color w:val="000000"/>
          <w:sz w:val="32"/>
          <w:szCs w:val="32"/>
          <w:u w:val="none"/>
        </w:rPr>
        <w:t>（责任单位：区商务委、区经济信息委、渝邮管七分局、区生态环境局）</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bCs/>
          <w:color w:val="000000"/>
          <w:sz w:val="32"/>
          <w:szCs w:val="32"/>
          <w:u w:val="none"/>
        </w:rPr>
      </w:pPr>
      <w:r>
        <w:rPr>
          <w:rStyle w:val="10"/>
          <w:rFonts w:hint="default" w:ascii="Times New Roman" w:hAnsi="Times New Roman" w:eastAsia="方正黑体_GBK" w:cs="Times New Roman"/>
          <w:b w:val="0"/>
          <w:bCs/>
          <w:color w:val="000000"/>
          <w:sz w:val="32"/>
          <w:szCs w:val="32"/>
          <w:u w:val="none"/>
        </w:rPr>
        <w:t>四、加强行业人才队伍建设</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楷体_GBK" w:cs="Times New Roman"/>
          <w:bCs/>
          <w:color w:val="000000"/>
          <w:sz w:val="32"/>
          <w:szCs w:val="32"/>
          <w:u w:val="none"/>
        </w:rPr>
      </w:pPr>
      <w:r>
        <w:rPr>
          <w:rFonts w:hint="default" w:ascii="Times New Roman" w:hAnsi="Times New Roman" w:eastAsia="方正楷体_GBK" w:cs="Times New Roman"/>
          <w:bCs/>
          <w:color w:val="000000"/>
          <w:sz w:val="32"/>
          <w:szCs w:val="32"/>
          <w:u w:val="none"/>
        </w:rPr>
        <w:t>（十三）加强行业精神文明建设。</w:t>
      </w:r>
      <w:r>
        <w:rPr>
          <w:rFonts w:hint="default" w:ascii="Times New Roman" w:hAnsi="Times New Roman" w:eastAsia="方正仿宋_GBK" w:cs="Times New Roman"/>
          <w:bCs/>
          <w:color w:val="000000"/>
          <w:sz w:val="32"/>
          <w:szCs w:val="32"/>
          <w:u w:val="none"/>
        </w:rPr>
        <w:t>支持在邮政快递业建立群团组织，支持群团组织按照各自章程开展工作。深化邮政快递业各类岗位建功活动。支持非公快递企业成立工会、共青团、妇联等组织，推动群</w:t>
      </w:r>
      <w:r>
        <w:rPr>
          <w:rFonts w:hint="default" w:ascii="Times New Roman" w:hAnsi="Times New Roman" w:eastAsia="方正仿宋_GBK" w:cs="Times New Roman"/>
          <w:bCs/>
          <w:color w:val="000000"/>
          <w:sz w:val="30"/>
          <w:szCs w:val="30"/>
          <w:u w:val="none"/>
        </w:rPr>
        <w:t>团组织工作手段和载体创新，增强群团组织的政治性、先进性、群众性。将邮政、快递从业人员纳入行业典型及劳模评选活动范围。</w:t>
      </w:r>
      <w:r>
        <w:rPr>
          <w:rFonts w:hint="default" w:ascii="Times New Roman" w:hAnsi="Times New Roman" w:eastAsia="方正楷体_GBK" w:cs="Times New Roman"/>
          <w:bCs/>
          <w:color w:val="000000"/>
          <w:sz w:val="32"/>
          <w:szCs w:val="32"/>
          <w:u w:val="none"/>
        </w:rPr>
        <w:t>（责任单位：区人力社保局、区总工会、团区委、区妇联、渝邮管七分局）</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default" w:ascii="Times New Roman" w:hAnsi="Times New Roman" w:eastAsia="方正楷体_GBK" w:cs="Times New Roman"/>
          <w:bCs/>
          <w:color w:val="000000"/>
          <w:sz w:val="32"/>
          <w:szCs w:val="32"/>
          <w:u w:val="none"/>
        </w:rPr>
      </w:pPr>
      <w:r>
        <w:rPr>
          <w:rFonts w:hint="default" w:ascii="Times New Roman" w:hAnsi="Times New Roman" w:eastAsia="方正楷体_GBK" w:cs="Times New Roman"/>
          <w:bCs/>
          <w:color w:val="000000"/>
          <w:sz w:val="30"/>
          <w:szCs w:val="30"/>
          <w:u w:val="none"/>
        </w:rPr>
        <w:t>（十四）加强邮政快递业职业技能培训。</w:t>
      </w:r>
      <w:r>
        <w:rPr>
          <w:rFonts w:hint="default" w:ascii="Times New Roman" w:hAnsi="Times New Roman" w:eastAsia="方正仿宋_GBK" w:cs="Times New Roman"/>
          <w:bCs/>
          <w:color w:val="000000"/>
          <w:sz w:val="30"/>
          <w:szCs w:val="30"/>
          <w:u w:val="none"/>
        </w:rPr>
        <w:t>将邮政行业纳入重庆市职业技能提升行动（2019—2021年）范围，支持邮政、快递企业组织从业人员参加相关职工岗位技能培训，人力社保部门根据岗前培训、职业技能提升培训、企业新型学徒制培训、企业技师培训等不同</w:t>
      </w:r>
      <w:r>
        <w:rPr>
          <w:rFonts w:hint="default" w:ascii="Times New Roman" w:hAnsi="Times New Roman" w:eastAsia="方正仿宋_GBK" w:cs="Times New Roman"/>
          <w:bCs/>
          <w:color w:val="000000"/>
          <w:sz w:val="32"/>
          <w:szCs w:val="32"/>
          <w:u w:val="none"/>
        </w:rPr>
        <w:t>类型，按规定给予职业培训补贴。组织邮政快递业特种作业人员开展安全技能培训，严格执行从业人员安全技能培训合格后上岗制度。</w:t>
      </w:r>
      <w:r>
        <w:rPr>
          <w:rFonts w:hint="default" w:ascii="Times New Roman" w:hAnsi="Times New Roman" w:eastAsia="方正楷体_GBK" w:cs="Times New Roman"/>
          <w:bCs/>
          <w:color w:val="000000"/>
          <w:sz w:val="32"/>
          <w:szCs w:val="32"/>
          <w:u w:val="none"/>
        </w:rPr>
        <w:t>（责任单位：区人力社保局、渝邮管七分局）</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b/>
          <w:bCs w:val="0"/>
          <w:color w:val="000000"/>
          <w:sz w:val="32"/>
          <w:szCs w:val="32"/>
          <w:u w:val="none"/>
        </w:rPr>
      </w:pPr>
      <w:r>
        <w:rPr>
          <w:rFonts w:hint="default" w:ascii="Times New Roman" w:hAnsi="Times New Roman" w:eastAsia="方正楷体_GBK" w:cs="Times New Roman"/>
          <w:bCs/>
          <w:color w:val="000000"/>
          <w:sz w:val="32"/>
          <w:szCs w:val="32"/>
          <w:u w:val="none"/>
        </w:rPr>
        <w:t>（十五）关心关爱行业从业人员。</w:t>
      </w:r>
      <w:r>
        <w:rPr>
          <w:rFonts w:hint="default" w:ascii="Times New Roman" w:hAnsi="Times New Roman" w:eastAsia="方正仿宋_GBK" w:cs="Times New Roman"/>
          <w:bCs/>
          <w:color w:val="000000"/>
          <w:sz w:val="32"/>
          <w:szCs w:val="32"/>
          <w:u w:val="none"/>
        </w:rPr>
        <w:t>维护行业从业人员合法权益，全面推进从业人员依法参加社会保险，推动工伤保险全覆盖。落实从业人员子女在流入地接受教育的政策和提供居住便宜。优化从业人员工作环境，在劳动、生活和医疗保障等方面为从业人员提供支持。</w:t>
      </w:r>
      <w:r>
        <w:rPr>
          <w:rFonts w:hint="default" w:ascii="Times New Roman" w:hAnsi="Times New Roman" w:eastAsia="方正楷体_GBK" w:cs="Times New Roman"/>
          <w:bCs/>
          <w:color w:val="000000"/>
          <w:sz w:val="32"/>
          <w:szCs w:val="32"/>
          <w:u w:val="none"/>
        </w:rPr>
        <w:t>（责任单位：区人力社保局、区教委、区总工会、团区委、区妇联、区住房城乡建委、渝邮管七分局）</w:t>
      </w: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19E71BD"/>
    <w:rsid w:val="041C42DA"/>
    <w:rsid w:val="04B679C3"/>
    <w:rsid w:val="04FA489F"/>
    <w:rsid w:val="05F07036"/>
    <w:rsid w:val="06E00104"/>
    <w:rsid w:val="080F63D8"/>
    <w:rsid w:val="09341458"/>
    <w:rsid w:val="098254C2"/>
    <w:rsid w:val="0A766EDE"/>
    <w:rsid w:val="0AD64BE8"/>
    <w:rsid w:val="0B0912D7"/>
    <w:rsid w:val="0E025194"/>
    <w:rsid w:val="0EAC379A"/>
    <w:rsid w:val="152D2DCA"/>
    <w:rsid w:val="187168EA"/>
    <w:rsid w:val="196673CA"/>
    <w:rsid w:val="1B2F4AEE"/>
    <w:rsid w:val="1CF734C9"/>
    <w:rsid w:val="1DEC284C"/>
    <w:rsid w:val="1E6523AC"/>
    <w:rsid w:val="22440422"/>
    <w:rsid w:val="22BB4BBB"/>
    <w:rsid w:val="2AEB3417"/>
    <w:rsid w:val="2D2A08F3"/>
    <w:rsid w:val="31A15F24"/>
    <w:rsid w:val="324A1681"/>
    <w:rsid w:val="36FB1DF0"/>
    <w:rsid w:val="395347B5"/>
    <w:rsid w:val="39A232A0"/>
    <w:rsid w:val="39E745AA"/>
    <w:rsid w:val="3B5A6BBB"/>
    <w:rsid w:val="3EDA13A6"/>
    <w:rsid w:val="417B75E9"/>
    <w:rsid w:val="427D52D9"/>
    <w:rsid w:val="42F058B7"/>
    <w:rsid w:val="436109F6"/>
    <w:rsid w:val="441A38D4"/>
    <w:rsid w:val="4504239D"/>
    <w:rsid w:val="46E80F19"/>
    <w:rsid w:val="4BC77339"/>
    <w:rsid w:val="4C9236C5"/>
    <w:rsid w:val="4E250A85"/>
    <w:rsid w:val="4FFD4925"/>
    <w:rsid w:val="505C172E"/>
    <w:rsid w:val="506405EA"/>
    <w:rsid w:val="5157011D"/>
    <w:rsid w:val="52F46F0B"/>
    <w:rsid w:val="532B6A10"/>
    <w:rsid w:val="535569D5"/>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CA6B25"/>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0"/>
      <w:szCs w:val="2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5"/>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Body Text First Indent1"/>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1899</Words>
  <Characters>1969</Characters>
  <Lines>1</Lines>
  <Paragraphs>1</Paragraphs>
  <TotalTime>3</TotalTime>
  <ScaleCrop>false</ScaleCrop>
  <LinksUpToDate>false</LinksUpToDate>
  <CharactersWithSpaces>2000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2022-05-11T16:46:00Z</cp:lastPrinted>
  <dcterms:modified xsi:type="dcterms:W3CDTF">2022-11-09T01:06:26Z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7F2DD689B1FC4097ADEBCC17960898F4</vt:lpwstr>
  </property>
</Properties>
</file>