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00" w:lineRule="auto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00" w:lineRule="auto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center"/>
        <w:outlineLvl w:val="9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center"/>
        <w:outlineLvl w:val="9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关于印发永川区加速推进现代生产性服务业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center"/>
        <w:outlineLvl w:val="9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高质量发展行动方案（2024—2027年）的通知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/>
        </w:rPr>
        <w:t>永川府发〔2025〕2号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00" w:lineRule="auto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baseline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各镇人民政府、街道办事处，区政府各部门，有关单位</w:t>
      </w:r>
      <w:r>
        <w:rPr>
          <w:rFonts w:hint="eastAsia" w:cs="Times New Roman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overflowPunct w:val="0"/>
        <w:snapToGrid w:val="0"/>
        <w:spacing w:line="300" w:lineRule="auto"/>
        <w:ind w:firstLine="640"/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/>
          <w:color w:val="000000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lang w:val="en-US" w:eastAsia="zh-CN"/>
        </w:rPr>
        <w:t>《永川区加快推进现代生产性服务业高质量发展行动方案（2024</w:t>
      </w:r>
      <w:r>
        <w:rPr>
          <w:rFonts w:hint="eastAsia" w:ascii="Times New Roman" w:hAnsi="Times New Roman" w:cs="Times New Roman"/>
          <w:b w:val="0"/>
          <w:bCs/>
          <w:color w:val="000000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lang w:val="en-US" w:eastAsia="zh-CN"/>
        </w:rPr>
        <w:t>2027年）》</w:t>
      </w:r>
      <w:r>
        <w:rPr>
          <w:rFonts w:ascii="方正仿宋_GBK" w:hAnsi="Nimbus Roman"/>
        </w:rPr>
        <w:t>印发给你们，请认真贯彻执行。</w:t>
      </w:r>
    </w:p>
    <w:p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baseline"/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right"/>
        <w:textAlignment w:val="baseline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重庆市永川区人民政府</w:t>
      </w:r>
      <w:r>
        <w:rPr>
          <w:rFonts w:hint="eastAsia" w:cs="Times New Roman"/>
          <w:b w:val="0"/>
          <w:bCs/>
          <w:color w:val="00000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baseline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cs="Times New Roman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年1月</w:t>
      </w:r>
      <w:r>
        <w:rPr>
          <w:rFonts w:hint="eastAsia" w:cs="Times New Roman"/>
          <w:b w:val="0"/>
          <w:bCs/>
          <w:color w:val="00000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日</w:t>
      </w:r>
    </w:p>
    <w:p>
      <w:pPr>
        <w:overflowPunct w:val="0"/>
        <w:adjustRightInd/>
        <w:spacing w:line="240" w:lineRule="auto"/>
        <w:ind w:firstLine="640" w:firstLineChars="200"/>
        <w:textAlignment w:val="auto"/>
        <w:rPr>
          <w:rFonts w:hint="default"/>
          <w:color w:val="000000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>（此件公开发布）</w:t>
      </w:r>
    </w:p>
    <w:p>
      <w:pPr>
        <w:overflowPunct/>
        <w:adjustRightInd/>
        <w:snapToGrid/>
        <w:spacing w:line="240" w:lineRule="auto"/>
        <w:jc w:val="left"/>
        <w:textAlignment w:val="auto"/>
        <w:rPr>
          <w:rFonts w:hint="eastAsia" w:eastAsia="方正小标宋_GBK" w:cs="方正小标宋_GBK"/>
          <w:bCs/>
          <w:color w:val="000000"/>
          <w:sz w:val="44"/>
          <w:szCs w:val="44"/>
        </w:rPr>
      </w:pPr>
      <w:r>
        <w:rPr>
          <w:rFonts w:hint="eastAsia" w:eastAsia="方正小标宋_GBK" w:cs="方正小标宋_GBK"/>
          <w:bCs/>
          <w:color w:val="000000"/>
          <w:sz w:val="44"/>
          <w:szCs w:val="44"/>
        </w:rPr>
        <w:br w:type="page"/>
      </w:r>
    </w:p>
    <w:p>
      <w:pPr>
        <w:overflowPunct w:val="0"/>
        <w:adjustRightInd/>
        <w:snapToGrid w:val="0"/>
        <w:spacing w:line="240" w:lineRule="auto"/>
        <w:jc w:val="center"/>
        <w:textAlignment w:val="center"/>
        <w:rPr>
          <w:rFonts w:eastAsia="方正小标宋_GBK" w:cs="方正小标宋_GBK"/>
          <w:bCs/>
          <w:color w:val="000000"/>
          <w:sz w:val="44"/>
          <w:szCs w:val="44"/>
        </w:rPr>
      </w:pPr>
      <w:r>
        <w:rPr>
          <w:rFonts w:hint="eastAsia" w:eastAsia="方正小标宋_GBK" w:cs="方正小标宋_GBK"/>
          <w:bCs/>
          <w:color w:val="000000"/>
          <w:sz w:val="44"/>
          <w:szCs w:val="44"/>
        </w:rPr>
        <w:t>永川区加速推进现代生产性服务业</w:t>
      </w:r>
    </w:p>
    <w:p>
      <w:pPr>
        <w:overflowPunct w:val="0"/>
        <w:adjustRightInd/>
        <w:snapToGrid w:val="0"/>
        <w:spacing w:line="240" w:lineRule="auto"/>
        <w:jc w:val="center"/>
        <w:textAlignment w:val="center"/>
        <w:rPr>
          <w:rFonts w:eastAsia="方正小标宋_GBK" w:cs="方正小标宋_GBK"/>
          <w:bCs/>
          <w:color w:val="000000"/>
          <w:sz w:val="44"/>
          <w:szCs w:val="44"/>
        </w:rPr>
      </w:pPr>
      <w:r>
        <w:rPr>
          <w:rFonts w:hint="eastAsia" w:eastAsia="方正小标宋_GBK" w:cs="方正小标宋_GBK"/>
          <w:bCs/>
          <w:color w:val="000000"/>
          <w:sz w:val="44"/>
          <w:szCs w:val="44"/>
        </w:rPr>
        <w:t>高质量发展行动方案</w:t>
      </w:r>
      <w:r>
        <w:rPr>
          <w:rFonts w:eastAsia="方正小标宋_GBK" w:cs="方正小标宋_GBK"/>
          <w:bCs/>
          <w:color w:val="000000"/>
          <w:sz w:val="44"/>
          <w:szCs w:val="44"/>
        </w:rPr>
        <w:t>（2024—2027年）</w:t>
      </w:r>
    </w:p>
    <w:p>
      <w:pPr>
        <w:pStyle w:val="6"/>
        <w:snapToGrid w:val="0"/>
        <w:spacing w:line="300" w:lineRule="auto"/>
        <w:ind w:firstLine="640"/>
      </w:pPr>
    </w:p>
    <w:p>
      <w:pPr>
        <w:overflowPunct w:val="0"/>
        <w:adjustRightInd/>
        <w:snapToGrid w:val="0"/>
        <w:spacing w:line="300" w:lineRule="auto"/>
        <w:ind w:firstLine="640" w:firstLineChars="200"/>
        <w:textAlignment w:val="auto"/>
        <w:rPr>
          <w:color w:val="000000"/>
        </w:rPr>
      </w:pPr>
      <w:r>
        <w:rPr>
          <w:rFonts w:hint="eastAsia"/>
          <w:color w:val="000000"/>
        </w:rPr>
        <w:t>为深入学习贯彻党的二十大和二十届二中、三中全会精神，全面贯彻落实习近平总书记视察重庆重要讲话重要指示精神，认真落实市委六届二次、三次、四次、五次、六次全会决策部署，加速推进我区现代生产性服务业高质量发展，</w:t>
      </w:r>
      <w:bookmarkStart w:id="0" w:name="OLE_LINK37"/>
      <w:bookmarkStart w:id="1" w:name="OLE_LINK38"/>
      <w:r>
        <w:rPr>
          <w:rFonts w:hint="eastAsia"/>
          <w:color w:val="000000"/>
        </w:rPr>
        <w:t>促进制造业提质增效，加快产业优化集聚</w:t>
      </w:r>
      <w:bookmarkEnd w:id="0"/>
      <w:bookmarkEnd w:id="1"/>
      <w:r>
        <w:rPr>
          <w:rFonts w:hint="eastAsia"/>
          <w:color w:val="000000"/>
        </w:rPr>
        <w:t>，因地制宜发展新质生产力。根据《重庆市加速推进现代生产性服务业高质量发展行动方案（2024—2027年）》，特制定本方案。</w:t>
      </w:r>
    </w:p>
    <w:p>
      <w:pPr>
        <w:overflowPunct w:val="0"/>
        <w:adjustRightInd/>
        <w:snapToGrid w:val="0"/>
        <w:spacing w:line="300" w:lineRule="auto"/>
        <w:ind w:firstLine="640" w:firstLineChars="200"/>
        <w:textAlignment w:val="center"/>
        <w:rPr>
          <w:rFonts w:eastAsia="方正黑体_GBK" w:cs="方正黑体_GBK"/>
          <w:bCs/>
        </w:rPr>
      </w:pPr>
      <w:r>
        <w:rPr>
          <w:rFonts w:hint="eastAsia" w:eastAsia="方正黑体_GBK" w:cs="方正黑体_GBK"/>
          <w:bCs/>
        </w:rPr>
        <w:t>一、总体要求</w:t>
      </w:r>
    </w:p>
    <w:p>
      <w:pPr>
        <w:overflowPunct w:val="0"/>
        <w:adjustRightInd/>
        <w:snapToGrid w:val="0"/>
        <w:spacing w:line="300" w:lineRule="auto"/>
        <w:ind w:firstLine="640" w:firstLineChars="200"/>
        <w:textAlignment w:val="auto"/>
        <w:rPr>
          <w:color w:val="000000"/>
        </w:rPr>
      </w:pPr>
      <w:r>
        <w:rPr>
          <w:rFonts w:hint="eastAsia"/>
          <w:color w:val="000000"/>
        </w:rPr>
        <w:t>坚持以习近平新时代中国特色社会主义思想为指导，认真贯彻党中央决策部署和市委工作要求，全面实施“一三五”总体发展思路，紧紧围绕奋力培育建设</w:t>
      </w:r>
      <w:bookmarkStart w:id="2" w:name="OLE_LINK69"/>
      <w:r>
        <w:rPr>
          <w:rFonts w:hint="eastAsia"/>
          <w:color w:val="000000"/>
        </w:rPr>
        <w:t>市域副中心城市</w:t>
      </w:r>
      <w:bookmarkEnd w:id="2"/>
      <w:r>
        <w:rPr>
          <w:rFonts w:hint="eastAsia"/>
          <w:color w:val="000000"/>
        </w:rPr>
        <w:t>，促进生产性服务业与“2515”现代制造业集群体系融合发展，推动生产性服务业向专业化和价值链高端延伸，提升品质化、数字化、融合化、绿色化、国际化水平</w:t>
      </w:r>
      <w:bookmarkStart w:id="3" w:name="OLE_LINK70"/>
      <w:r>
        <w:rPr>
          <w:rFonts w:hint="eastAsia"/>
          <w:color w:val="000000"/>
        </w:rPr>
        <w:t>，重点发展现代物流、现代金融、软件信息、科技研发、工业设计等</w:t>
      </w:r>
      <w:bookmarkStart w:id="4" w:name="OLE_LINK68"/>
      <w:r>
        <w:rPr>
          <w:rFonts w:hint="eastAsia"/>
          <w:color w:val="000000"/>
        </w:rPr>
        <w:t>与制造业深度融合的5大产业，</w:t>
      </w:r>
      <w:bookmarkEnd w:id="4"/>
      <w:r>
        <w:rPr>
          <w:rFonts w:hint="eastAsia"/>
          <w:color w:val="000000"/>
        </w:rPr>
        <w:t>特色发展科技影视、数据资源、检验检测、商务会展、人力资源、智能运维等具有永川辨识度的6大产业，积极培育产业电商、低碳环保、工程技术、供应链管理、生产性租赁、会计审计税务、法律和知识产权等服务业，构建“567”现代生产性服务业体系，为建设现代化产业体系、培育发展新质生产力提供坚实支撑。</w:t>
      </w:r>
    </w:p>
    <w:bookmarkEnd w:id="3"/>
    <w:p>
      <w:pPr>
        <w:overflowPunct w:val="0"/>
        <w:adjustRightInd/>
        <w:snapToGrid w:val="0"/>
        <w:spacing w:line="300" w:lineRule="auto"/>
        <w:ind w:firstLine="640" w:firstLineChars="200"/>
        <w:textAlignment w:val="auto"/>
        <w:rPr>
          <w:color w:val="000000"/>
        </w:rPr>
      </w:pPr>
      <w:r>
        <w:rPr>
          <w:rFonts w:hint="eastAsia"/>
          <w:color w:val="000000"/>
        </w:rPr>
        <w:t>到2027年，优质高效、布局合理、融合共享的生产性服务业体系基本建成，生产性服务业与制造业融合发展水平显著提升，全区生产性服务业增加值占服务业比重达到42%，力争培育生产性服务业领军企业2家以上，基本形成1-2个百亿级规模、具备较强行业竞争力的生产性服务业集聚区，打造与市域副中心城市、现代制造业基地相匹配的区域性服务业中心城市。</w:t>
      </w:r>
    </w:p>
    <w:p>
      <w:pPr>
        <w:overflowPunct w:val="0"/>
        <w:adjustRightInd/>
        <w:snapToGrid w:val="0"/>
        <w:spacing w:line="300" w:lineRule="auto"/>
        <w:ind w:firstLine="640" w:firstLineChars="200"/>
        <w:textAlignment w:val="center"/>
        <w:rPr>
          <w:rFonts w:eastAsia="方正黑体_GBK" w:cs="方正黑体_GBK"/>
          <w:bCs/>
          <w:color w:val="000000"/>
        </w:rPr>
      </w:pPr>
      <w:r>
        <w:rPr>
          <w:rFonts w:hint="eastAsia" w:eastAsia="方正黑体_GBK" w:cs="方正黑体_GBK"/>
          <w:bCs/>
          <w:color w:val="000000"/>
        </w:rPr>
        <w:t>二、促进产业协同和融合创新，推动产业体系由“制造”向“创造”跃升</w:t>
      </w:r>
    </w:p>
    <w:p>
      <w:pPr>
        <w:overflowPunct w:val="0"/>
        <w:adjustRightInd/>
        <w:snapToGrid w:val="0"/>
        <w:spacing w:line="300" w:lineRule="auto"/>
        <w:ind w:firstLine="640" w:firstLineChars="200"/>
        <w:textAlignment w:val="auto"/>
        <w:rPr>
          <w:rFonts w:eastAsia="方正楷体_GBK" w:cs="方正楷体_GBK"/>
          <w:bCs/>
        </w:rPr>
      </w:pPr>
      <w:r>
        <w:rPr>
          <w:rFonts w:hint="eastAsia" w:eastAsia="方正楷体_GBK" w:cs="方正楷体_GBK"/>
          <w:bCs/>
        </w:rPr>
        <w:t>（一）促进科技研发服务业增量提质。</w:t>
      </w:r>
      <w:r>
        <w:t>加快构建</w:t>
      </w:r>
      <w:r>
        <w:rPr>
          <w:rFonts w:hint="eastAsia"/>
        </w:rPr>
        <w:t>永川“</w:t>
      </w:r>
      <w:r>
        <w:t>41</w:t>
      </w:r>
      <w:r>
        <w:rPr>
          <w:rFonts w:hint="eastAsia"/>
        </w:rPr>
        <w:t>2”</w:t>
      </w:r>
      <w:r>
        <w:t>科技创新</w:t>
      </w:r>
      <w:r>
        <w:rPr>
          <w:rFonts w:hint="eastAsia"/>
        </w:rPr>
        <w:t>战略</w:t>
      </w:r>
      <w:r>
        <w:t>布局，积极争取头部企业重大科技创新机构战略备份建设</w:t>
      </w:r>
      <w:r>
        <w:rPr>
          <w:rFonts w:hint="eastAsia"/>
        </w:rPr>
        <w:t>，</w:t>
      </w:r>
      <w:r>
        <w:t>深化与国内外著名高校合作，新增一批市级以上科技创新平台，储备新建一批区级重点实验室、技术创新中心和科技企业孵化器等科技创新平台。加快构建全周期、全链条、市场化的成果转移转化体系，支持高校和科研院所针对原创性、颠覆性技术建设早期试验场景</w:t>
      </w:r>
      <w:r>
        <w:rPr>
          <w:rFonts w:hint="eastAsia"/>
        </w:rPr>
        <w:t>，推动新型研发机构为企业提供技术委托研发、标准研制和试验验证、科技咨询、设施共享等公共服务</w:t>
      </w:r>
      <w:r>
        <w:t>。聚焦制造业落地前的成果转化环节，布局打造一批概念验证中心，分层分级分类建设一批综合性、专业化及行业性的中试平台。深入推进高新技术企业和科技型企业</w:t>
      </w:r>
      <w:r>
        <w:rPr>
          <w:rFonts w:hint="eastAsia"/>
        </w:rPr>
        <w:t>“</w:t>
      </w:r>
      <w:r>
        <w:t>双倍增</w:t>
      </w:r>
      <w:r>
        <w:rPr>
          <w:rFonts w:hint="eastAsia"/>
        </w:rPr>
        <w:t>”</w:t>
      </w:r>
      <w:r>
        <w:t>行动，重点引进创业孵化、技术转移、知识产权、概念验证、中试熟化、创业投资等各类服务保障机构。打造创新创业、成果转化、科技服务、校友经济、创新氛围</w:t>
      </w:r>
      <w:r>
        <w:rPr>
          <w:rFonts w:hint="eastAsia"/>
        </w:rPr>
        <w:t>“</w:t>
      </w:r>
      <w:r>
        <w:t>五位一体</w:t>
      </w:r>
      <w:r>
        <w:rPr>
          <w:rFonts w:hint="eastAsia"/>
        </w:rPr>
        <w:t>”</w:t>
      </w:r>
      <w:r>
        <w:t>环</w:t>
      </w:r>
      <w:r>
        <w:rPr>
          <w:rFonts w:hint="eastAsia"/>
        </w:rPr>
        <w:t>重庆文理学院</w:t>
      </w:r>
      <w:r>
        <w:t>创新</w:t>
      </w:r>
      <w:r>
        <w:rPr>
          <w:rFonts w:hint="eastAsia"/>
        </w:rPr>
        <w:t>创业</w:t>
      </w:r>
      <w:r>
        <w:t>生态圈，发挥西部职教基地人才、学科和创新优势，以永川科技创新中心为核心，加快建设科技服务业集聚区。</w:t>
      </w:r>
      <w:bookmarkStart w:id="5" w:name="OLE_LINK67"/>
      <w:r>
        <w:t>到2027年，新增规模以上科技研发服务业企业</w:t>
      </w:r>
      <w:r>
        <w:rPr>
          <w:rFonts w:hint="eastAsia"/>
        </w:rPr>
        <w:t>2</w:t>
      </w:r>
      <w:r>
        <w:t>家，</w:t>
      </w:r>
      <w:bookmarkStart w:id="6" w:name="OLE_LINK66"/>
      <w:r>
        <w:rPr>
          <w:rFonts w:hint="eastAsia"/>
        </w:rPr>
        <w:t>力争</w:t>
      </w:r>
      <w:r>
        <w:t>全</w:t>
      </w:r>
      <w:r>
        <w:rPr>
          <w:rFonts w:hint="eastAsia"/>
        </w:rPr>
        <w:t>区</w:t>
      </w:r>
      <w:r>
        <w:t>科学研究和技术服务业增加值</w:t>
      </w:r>
      <w:r>
        <w:rPr>
          <w:rFonts w:hint="eastAsia"/>
        </w:rPr>
        <w:t>突破15</w:t>
      </w:r>
      <w:r>
        <w:t>亿元。</w:t>
      </w:r>
      <w:bookmarkEnd w:id="5"/>
      <w:bookmarkEnd w:id="6"/>
      <w:r>
        <w:rPr>
          <w:rFonts w:hint="eastAsia" w:eastAsia="方正楷体_GBK" w:cs="方正楷体_GBK"/>
          <w:bCs/>
        </w:rPr>
        <w:t>（责任单位：区科技局、区发展改革委、区经济信息委</w:t>
      </w:r>
      <w:r>
        <w:rPr>
          <w:rFonts w:hint="eastAsia"/>
        </w:rPr>
        <w:t>）</w:t>
      </w:r>
    </w:p>
    <w:p>
      <w:pPr>
        <w:overflowPunct w:val="0"/>
        <w:adjustRightInd/>
        <w:snapToGrid w:val="0"/>
        <w:spacing w:line="300" w:lineRule="auto"/>
        <w:ind w:firstLine="640" w:firstLineChars="200"/>
        <w:textAlignment w:val="auto"/>
        <w:rPr>
          <w:rFonts w:ascii="方正楷体_GBK" w:hAnsi="方正楷体_GBK" w:eastAsia="方正楷体_GBK" w:cs="方正楷体_GBK"/>
          <w:color w:val="000000"/>
        </w:rPr>
      </w:pPr>
      <w:r>
        <w:rPr>
          <w:rFonts w:hint="eastAsia" w:eastAsia="方正楷体_GBK" w:cs="方正楷体_GBK"/>
          <w:bCs/>
          <w:color w:val="000000"/>
        </w:rPr>
        <w:t>（二）</w:t>
      </w:r>
      <w:r>
        <w:rPr>
          <w:rFonts w:hint="eastAsia" w:eastAsia="方正楷体_GBK"/>
          <w:color w:val="000000"/>
        </w:rPr>
        <w:t>推进</w:t>
      </w:r>
      <w:r>
        <w:rPr>
          <w:rFonts w:eastAsia="方正楷体_GBK"/>
          <w:color w:val="000000"/>
        </w:rPr>
        <w:t>工业设计与制造业深度融合。</w:t>
      </w:r>
      <w:r>
        <w:rPr>
          <w:rFonts w:hint="eastAsia" w:ascii="方正仿宋_GBK" w:hAnsi="方正仿宋_GBK" w:cs="方正仿宋_GBK"/>
          <w:color w:val="000000"/>
        </w:rPr>
        <w:t>深度</w:t>
      </w:r>
      <w:r>
        <w:rPr>
          <w:rFonts w:ascii="方正仿宋_GBK" w:hAnsi="方正仿宋_GBK" w:cs="方正仿宋_GBK"/>
          <w:color w:val="000000"/>
        </w:rPr>
        <w:t>融入</w:t>
      </w:r>
      <w:r>
        <w:rPr>
          <w:rFonts w:hint="eastAsia" w:ascii="方正仿宋_GBK" w:hAnsi="方正仿宋_GBK" w:cs="方正仿宋_GBK"/>
          <w:color w:val="000000"/>
        </w:rPr>
        <w:t>重庆打造</w:t>
      </w:r>
      <w:r>
        <w:rPr>
          <w:rFonts w:ascii="方正仿宋_GBK" w:hAnsi="方正仿宋_GBK" w:cs="方正仿宋_GBK"/>
          <w:color w:val="000000"/>
        </w:rPr>
        <w:t>全球设计之都，</w:t>
      </w:r>
      <w:r>
        <w:rPr>
          <w:rFonts w:hint="eastAsia" w:ascii="方正仿宋_GBK" w:hAnsi="方正仿宋_GBK" w:cs="方正仿宋_GBK"/>
          <w:color w:val="000000"/>
        </w:rPr>
        <w:t>着力建设</w:t>
      </w:r>
      <w:r>
        <w:rPr>
          <w:rFonts w:ascii="方正仿宋_GBK" w:hAnsi="方正仿宋_GBK" w:cs="方正仿宋_GBK"/>
          <w:color w:val="000000"/>
        </w:rPr>
        <w:t>区域性工业设计中心</w:t>
      </w:r>
      <w:r>
        <w:rPr>
          <w:rFonts w:hint="eastAsia" w:ascii="方正仿宋_GBK" w:hAnsi="方正仿宋_GBK" w:cs="方正仿宋_GBK"/>
          <w:color w:val="000000"/>
        </w:rPr>
        <w:t>。加强对企业工业设计中心的培育、扶持和管理，引导企业加大设计创新投入，依托研发中心、技术中心成立企业设计中心</w:t>
      </w:r>
      <w:r>
        <w:rPr>
          <w:rFonts w:ascii="方正仿宋_GBK" w:hAnsi="方正仿宋_GBK" w:cs="方正仿宋_GBK"/>
          <w:color w:val="000000"/>
        </w:rPr>
        <w:t>。加大工业设计企业引育力度，</w:t>
      </w:r>
      <w:r>
        <w:rPr>
          <w:rFonts w:hint="eastAsia" w:ascii="方正仿宋_GBK" w:hAnsi="方正仿宋_GBK" w:cs="方正仿宋_GBK"/>
          <w:color w:val="000000"/>
        </w:rPr>
        <w:t>推广“互联网+工业设计”新型服务模式，</w:t>
      </w:r>
      <w:r>
        <w:rPr>
          <w:rFonts w:ascii="方正仿宋_GBK" w:hAnsi="方正仿宋_GBK" w:cs="方正仿宋_GBK"/>
          <w:color w:val="000000"/>
        </w:rPr>
        <w:t>推动制造企业与设计企业在技术转化、产品设计</w:t>
      </w:r>
      <w:r>
        <w:rPr>
          <w:color w:val="000000"/>
        </w:rPr>
        <w:t>、工艺设计、外观设计等产业链各环节开展深度合作，加快工业设计成果转化，从前端设计提升先进制造业产品附加值。支持举办</w:t>
      </w:r>
      <w:r>
        <w:rPr>
          <w:rFonts w:hint="eastAsia"/>
          <w:color w:val="000000"/>
        </w:rPr>
        <w:t>“</w:t>
      </w:r>
      <w:r>
        <w:rPr>
          <w:color w:val="000000"/>
        </w:rPr>
        <w:t>泸永江</w:t>
      </w:r>
      <w:r>
        <w:rPr>
          <w:rFonts w:hint="eastAsia"/>
          <w:color w:val="000000"/>
        </w:rPr>
        <w:t>”</w:t>
      </w:r>
      <w:r>
        <w:rPr>
          <w:color w:val="000000"/>
        </w:rPr>
        <w:t>工业设计创新大赛等活动，促进设计创新和成果转化。加强工业设计人才队伍建设，鼓励工业设计师参加国内外工业设计比赛</w:t>
      </w:r>
      <w:r>
        <w:rPr>
          <w:rFonts w:hint="eastAsia"/>
          <w:color w:val="000000"/>
        </w:rPr>
        <w:t>和</w:t>
      </w:r>
      <w:bookmarkStart w:id="7" w:name="OLE_LINK39"/>
      <w:r>
        <w:rPr>
          <w:rFonts w:hint="eastAsia"/>
          <w:color w:val="000000"/>
        </w:rPr>
        <w:t>职称评价</w:t>
      </w:r>
      <w:bookmarkEnd w:id="7"/>
      <w:r>
        <w:rPr>
          <w:color w:val="000000"/>
        </w:rPr>
        <w:t>，</w:t>
      </w:r>
      <w:r>
        <w:rPr>
          <w:rFonts w:hint="eastAsia"/>
          <w:color w:val="000000"/>
        </w:rPr>
        <w:t>支持</w:t>
      </w:r>
      <w:r>
        <w:rPr>
          <w:color w:val="000000"/>
        </w:rPr>
        <w:t>工业设计中心与高等院校联合建立人才培养基地</w:t>
      </w:r>
      <w:r>
        <w:rPr>
          <w:rFonts w:hint="eastAsia"/>
          <w:color w:val="000000"/>
        </w:rPr>
        <w:t>和</w:t>
      </w:r>
      <w:r>
        <w:rPr>
          <w:color w:val="000000"/>
        </w:rPr>
        <w:t>开发设计项目</w:t>
      </w:r>
      <w:r>
        <w:rPr>
          <w:rFonts w:hint="eastAsia"/>
          <w:color w:val="000000"/>
        </w:rPr>
        <w:t>，</w:t>
      </w:r>
      <w:r>
        <w:rPr>
          <w:color w:val="000000"/>
        </w:rPr>
        <w:t>培养50名以上优秀设计师。到2027年，全区争取建成国家级工业设计中心1家，市级工业设计中心</w:t>
      </w:r>
      <w:r>
        <w:rPr>
          <w:rFonts w:hint="eastAsia"/>
          <w:color w:val="000000"/>
        </w:rPr>
        <w:t>5</w:t>
      </w:r>
      <w:r>
        <w:rPr>
          <w:color w:val="000000"/>
        </w:rPr>
        <w:t>家</w:t>
      </w:r>
      <w:r>
        <w:rPr>
          <w:rFonts w:hint="eastAsia"/>
          <w:color w:val="000000"/>
        </w:rPr>
        <w:t>，</w:t>
      </w:r>
      <w:r>
        <w:rPr>
          <w:color w:val="000000"/>
        </w:rPr>
        <w:t>建成1个重庆市制造业设计培训基地。</w:t>
      </w:r>
      <w:r>
        <w:rPr>
          <w:rFonts w:hint="eastAsia" w:ascii="方正楷体_GBK" w:hAnsi="方正楷体_GBK" w:eastAsia="方正楷体_GBK" w:cs="方正楷体_GBK"/>
          <w:color w:val="000000"/>
        </w:rPr>
        <w:t>（责任单位：区经济信息委、区文化旅游委）</w:t>
      </w:r>
    </w:p>
    <w:p>
      <w:pPr>
        <w:pStyle w:val="14"/>
        <w:widowControl w:val="0"/>
        <w:adjustRightInd/>
        <w:snapToGrid w:val="0"/>
        <w:spacing w:beforeAutospacing="0" w:afterAutospacing="0" w:line="300" w:lineRule="auto"/>
        <w:ind w:firstLine="620" w:firstLineChars="200"/>
        <w:jc w:val="both"/>
        <w:rPr>
          <w:rFonts w:eastAsia="方正楷体_GBK" w:cs="方正楷体_GBK"/>
          <w:bCs/>
          <w:color w:val="000000"/>
          <w:sz w:val="32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（三）</w:t>
      </w:r>
      <w:r>
        <w:rPr>
          <w:rFonts w:ascii="方正楷体_GBK" w:hAnsi="方正楷体_GBK" w:eastAsia="方正楷体_GBK" w:cs="方正楷体_GBK"/>
          <w:sz w:val="31"/>
          <w:szCs w:val="31"/>
        </w:rPr>
        <w:t>打造特色检验检测服务基地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。</w:t>
      </w:r>
      <w:r>
        <w:rPr>
          <w:sz w:val="32"/>
        </w:rPr>
        <w:t>争取国家、市级检验检测能力在永布局，</w:t>
      </w:r>
      <w:r>
        <w:rPr>
          <w:rFonts w:hint="eastAsia" w:ascii="方正仿宋_GBK" w:hAnsi="方正仿宋_GBK" w:cs="方正仿宋_GBK"/>
          <w:sz w:val="32"/>
        </w:rPr>
        <w:t>支持建设一批与产业高度契合的市级质检中</w:t>
      </w:r>
      <w:r>
        <w:rPr>
          <w:sz w:val="32"/>
        </w:rPr>
        <w:t>心和共建共享实验</w:t>
      </w:r>
      <w:r>
        <w:rPr>
          <w:rFonts w:hint="eastAsia" w:ascii="方正仿宋_GBK" w:hAnsi="方正仿宋_GBK" w:cs="方正仿宋_GBK"/>
          <w:sz w:val="32"/>
        </w:rPr>
        <w:t>室，建设国家级轨道交通认证中心、国家级轨道交通检测中心。突出培育市场主体，大力招引检验检测机构和检验检测装备制造企业，推进</w:t>
      </w:r>
      <w:bookmarkStart w:id="8" w:name="OLE_LINK33"/>
      <w:r>
        <w:rPr>
          <w:rFonts w:hint="eastAsia" w:ascii="方正仿宋_GBK" w:hAnsi="方正仿宋_GBK" w:cs="方正仿宋_GBK"/>
          <w:sz w:val="32"/>
        </w:rPr>
        <w:t>智能检测装备产业高地</w:t>
      </w:r>
      <w:bookmarkEnd w:id="8"/>
      <w:r>
        <w:rPr>
          <w:rFonts w:hint="eastAsia" w:ascii="方正仿宋_GBK" w:hAnsi="方正仿宋_GBK" w:cs="方正仿宋_GBK"/>
          <w:sz w:val="32"/>
        </w:rPr>
        <w:t>建设，</w:t>
      </w:r>
      <w:bookmarkStart w:id="9" w:name="OLE_LINK61"/>
      <w:r>
        <w:rPr>
          <w:rFonts w:hint="eastAsia" w:ascii="方正仿宋_GBK" w:hAnsi="方正仿宋_GBK" w:cs="方正仿宋_GBK"/>
          <w:sz w:val="32"/>
        </w:rPr>
        <w:t>重点发展新能源汽车、电子信息、农产品、特种设备等检验检测装备。</w:t>
      </w:r>
      <w:bookmarkEnd w:id="9"/>
      <w:r>
        <w:rPr>
          <w:rFonts w:hint="eastAsia" w:ascii="方正仿宋_GBK" w:hAnsi="方正仿宋_GBK" w:cs="方正仿宋_GBK"/>
          <w:sz w:val="32"/>
        </w:rPr>
        <w:t>推进检验检测管理信息化，鼓励使用实验室信息管理系统</w:t>
      </w:r>
      <w:r>
        <w:rPr>
          <w:rFonts w:hint="default" w:ascii="Times New Roman" w:hAnsi="Times New Roman" w:cs="Times New Roman"/>
          <w:sz w:val="32"/>
        </w:rPr>
        <w:t>（LIMS</w:t>
      </w:r>
      <w:r>
        <w:rPr>
          <w:rFonts w:hint="eastAsia" w:ascii="方正仿宋_GBK" w:hAnsi="方正仿宋_GBK" w:cs="方正仿宋_GBK"/>
          <w:sz w:val="32"/>
        </w:rPr>
        <w:t>系统），加快数字化智能化实验室建设。加快发展智能装备、汽车（摩托车）、轨道交通、新材料、生物医药、食品等领域的检验检测能力，谋划布局软件与信息服务、新能源、新型储能及前沿新材料等检验检测服务，持续打造智能网联汽车综合测试与创新应用示范基地，争取新能源电池检测测试认证项目。促进检验检测与制造业协同布局，发挥现代制造业基地和西部职教基地的产业和技术人才优势，</w:t>
      </w:r>
      <w:bookmarkStart w:id="10" w:name="OLE_LINK9"/>
      <w:r>
        <w:rPr>
          <w:rFonts w:hint="eastAsia" w:ascii="方正仿宋_GBK" w:hAnsi="方正仿宋_GBK" w:cs="方正仿宋_GBK"/>
          <w:sz w:val="32"/>
        </w:rPr>
        <w:t>推动检验检测资质培训、认证考试在永开展</w:t>
      </w:r>
      <w:bookmarkEnd w:id="10"/>
      <w:r>
        <w:rPr>
          <w:rFonts w:hint="eastAsia" w:ascii="方正仿宋_GBK" w:hAnsi="方正仿宋_GBK" w:cs="方正仿宋_GBK"/>
          <w:sz w:val="32"/>
        </w:rPr>
        <w:t>。</w:t>
      </w:r>
      <w:bookmarkStart w:id="11" w:name="OLE_LINK62"/>
      <w:r>
        <w:rPr>
          <w:sz w:val="32"/>
        </w:rPr>
        <w:t>到2027年，国家级轨道交通认证中心以及国家轨道交通检测中心成熟运行，建成3-5个特色检验检测服务基地、服务</w:t>
      </w:r>
      <w:r>
        <w:rPr>
          <w:rFonts w:hint="eastAsia" w:ascii="方正仿宋_GBK" w:hAnsi="方正仿宋_GBK" w:cs="方正仿宋_GBK"/>
          <w:sz w:val="32"/>
        </w:rPr>
        <w:t>群。</w:t>
      </w:r>
      <w:bookmarkEnd w:id="11"/>
      <w:r>
        <w:rPr>
          <w:rFonts w:hint="eastAsia" w:eastAsia="方正楷体_GBK" w:cs="方正楷体_GBK"/>
          <w:bCs/>
          <w:color w:val="000000"/>
          <w:sz w:val="32"/>
        </w:rPr>
        <w:t>（责任单位：永川高新区管委会、区新城建管委、区市场监管局、区科技局、区经济信息委、区商务委）</w:t>
      </w:r>
    </w:p>
    <w:p>
      <w:pPr>
        <w:adjustRightInd/>
        <w:snapToGrid w:val="0"/>
        <w:spacing w:line="300" w:lineRule="auto"/>
        <w:ind w:firstLine="640" w:firstLineChars="200"/>
        <w:textAlignment w:val="auto"/>
        <w:rPr>
          <w:rFonts w:eastAsia="方正楷体_GBK" w:cs="方正楷体_GBK"/>
          <w:bCs/>
          <w:color w:val="000000"/>
        </w:rPr>
      </w:pPr>
      <w:r>
        <w:rPr>
          <w:rFonts w:hint="eastAsia" w:eastAsia="方正楷体_GBK" w:cs="方正楷体_GBK"/>
          <w:bCs/>
          <w:color w:val="000000"/>
        </w:rPr>
        <w:t>（四）推动专业维修向智能运维服务业升级</w:t>
      </w:r>
      <w:r>
        <w:rPr>
          <w:rFonts w:hint="eastAsia" w:ascii="方正楷体_GBK" w:hAnsi="方正楷体_GBK" w:eastAsia="方正楷体_GBK" w:cs="方正楷体_GBK"/>
        </w:rPr>
        <w:t>。</w:t>
      </w:r>
      <w:r>
        <w:rPr>
          <w:rFonts w:hint="eastAsia" w:ascii="方正仿宋_GBK" w:hAnsi="方正仿宋_GBK" w:cs="方正仿宋_GBK"/>
        </w:rPr>
        <w:t>聚焦智能网联新能源汽车、摩托车、高端装备、新材料等重点领域，实施模拟运行、状态监测、维修维护等全生命周期管理。推动运维及运营领域核心技术研发，引导专业维修服务向智能化、流程化、平台化的智能运维服务转型，为制造业企</w:t>
      </w:r>
      <w:r>
        <w:rPr>
          <w:rFonts w:hint="eastAsia" w:ascii="方正仿宋_GBK" w:hAnsi="方正仿宋_GBK" w:cs="方正仿宋_GBK"/>
          <w:color w:val="000000"/>
        </w:rPr>
        <w:t>业提</w:t>
      </w:r>
      <w:r>
        <w:rPr>
          <w:rFonts w:hint="eastAsia"/>
          <w:color w:val="000000"/>
        </w:rPr>
        <w:t>供IT研发</w:t>
      </w:r>
      <w:r>
        <w:rPr>
          <w:rFonts w:hint="eastAsia" w:ascii="方正仿宋_GBK" w:hAnsi="方正仿宋_GBK" w:cs="方正仿宋_GBK"/>
          <w:color w:val="000000"/>
        </w:rPr>
        <w:t>、运维</w:t>
      </w:r>
      <w:r>
        <w:rPr>
          <w:rFonts w:hint="eastAsia" w:ascii="方正仿宋_GBK" w:hAnsi="方正仿宋_GBK" w:cs="方正仿宋_GBK"/>
        </w:rPr>
        <w:t>、运营等全领域的产品与系统解决方案。支持有条件的企业建设集机器学习、智慧识别、异常检测、远程诊断、智能预警、智能决策</w:t>
      </w:r>
      <w:r>
        <w:t>分析等功能于一体的全生命周期智能运维服务平台。支持电子信息企业拓展全球维修、自产产品维修等业务，支持永川综合保税区拓展数控机床等保税维修业务，争取落地</w:t>
      </w:r>
      <w:r>
        <w:rPr>
          <w:rFonts w:hint="eastAsia"/>
        </w:rPr>
        <w:t>“</w:t>
      </w:r>
      <w:r>
        <w:t>境内进、出境外</w:t>
      </w:r>
      <w:r>
        <w:rPr>
          <w:rFonts w:hint="eastAsia"/>
        </w:rPr>
        <w:t>”</w:t>
      </w:r>
      <w:r>
        <w:t>保税维修新业务。到2027年，全区培育高端智能运维服务企业2家以上。</w:t>
      </w:r>
      <w:r>
        <w:rPr>
          <w:rFonts w:hint="eastAsia" w:eastAsia="方正楷体_GBK" w:cs="方正楷体_GBK"/>
          <w:bCs/>
        </w:rPr>
        <w:t>（责任单位：</w:t>
      </w:r>
      <w:r>
        <w:rPr>
          <w:rFonts w:hint="eastAsia" w:eastAsia="方正楷体_GBK" w:cs="方正楷体_GBK"/>
          <w:bCs/>
          <w:color w:val="000000"/>
        </w:rPr>
        <w:t>区经济信息委、区商务委、区交通运输委、永川综保区管委会、区大数据发展局、区生态环境局）</w:t>
      </w:r>
    </w:p>
    <w:p>
      <w:pPr>
        <w:overflowPunct w:val="0"/>
        <w:adjustRightInd/>
        <w:snapToGrid w:val="0"/>
        <w:spacing w:line="300" w:lineRule="auto"/>
        <w:ind w:firstLine="640" w:firstLineChars="200"/>
        <w:textAlignment w:val="auto"/>
        <w:rPr>
          <w:rFonts w:ascii="方正仿宋_GBK" w:hAnsi="方正仿宋_GBK" w:cs="方正仿宋_GBK"/>
          <w:color w:val="000000"/>
        </w:rPr>
      </w:pPr>
      <w:bookmarkStart w:id="12" w:name="OLE_LINK8"/>
      <w:r>
        <w:rPr>
          <w:rFonts w:hint="eastAsia" w:ascii="方正楷体_GBK" w:hAnsi="方正楷体_GBK" w:eastAsia="方正楷体_GBK" w:cs="方正楷体_GBK"/>
        </w:rPr>
        <w:t>（五）加快发展低碳环保服务业</w:t>
      </w:r>
      <w:r>
        <w:rPr>
          <w:rFonts w:eastAsia="方正楷体_GBK"/>
        </w:rPr>
        <w:t>。</w:t>
      </w:r>
      <w:r>
        <w:t>培育壮大生态环境监测、污染防治、合同能源管理、工业企业节能诊断服务等绿色服务机构，加强对碳核查技术服务机构的监督管理，积极发展节能减排投融资、节能环保产品和绿色产品认证、环境影响评价等第三方节能环保服务体系。加快发展绿色设计、清洁生产等先进制造技术，推动环保装备智能化、网络化转型。积极参与绿色低碳技术咨询服务体系建设，探索创新绿色低碳服务模式。推动重点生产性服务业行业减污降碳协同增效，积极参与</w:t>
      </w:r>
      <w:r>
        <w:rPr>
          <w:rFonts w:hint="eastAsia"/>
        </w:rPr>
        <w:t>国家和市级</w:t>
      </w:r>
      <w:r>
        <w:t>碳市场交易。完善再生资源回收利用体系，实施全链条回收循环利用行动，重点推进汽车零部件、废旧动力电池、有色金属等再制造产业发展</w:t>
      </w:r>
      <w:r>
        <w:rPr>
          <w:rFonts w:hint="eastAsia"/>
        </w:rPr>
        <w:t>，加快形成</w:t>
      </w:r>
      <w:r>
        <w:t>回收循环利用</w:t>
      </w:r>
      <w:r>
        <w:rPr>
          <w:rFonts w:hint="eastAsia"/>
        </w:rPr>
        <w:t>全</w:t>
      </w:r>
      <w:r>
        <w:t>产业链条。依托永川高新区港桥产业园，打造再生铝、再生纸循环产业链。到2027年，</w:t>
      </w:r>
      <w:r>
        <w:rPr>
          <w:rFonts w:hint="eastAsia"/>
        </w:rPr>
        <w:t>力争全区建成1个绿色分拣中心，</w:t>
      </w:r>
      <w:r>
        <w:t>全区报废汽车、</w:t>
      </w:r>
      <w:r>
        <w:rPr>
          <w:color w:val="000000"/>
        </w:rPr>
        <w:t>废旧家电回收量较2023年增长20%</w:t>
      </w:r>
      <w:r>
        <w:rPr>
          <w:rFonts w:hint="eastAsia"/>
          <w:color w:val="000000"/>
        </w:rPr>
        <w:t>左右。</w:t>
      </w:r>
      <w:r>
        <w:rPr>
          <w:rFonts w:hint="eastAsia" w:eastAsia="方正楷体_GBK" w:cs="方正楷体_GBK"/>
          <w:bCs/>
          <w:color w:val="000000"/>
        </w:rPr>
        <w:t>（责任单位：区生态环境局、区商务委、区发展改革委、区经济信息委）</w:t>
      </w:r>
    </w:p>
    <w:bookmarkEnd w:id="12"/>
    <w:p>
      <w:pPr>
        <w:overflowPunct w:val="0"/>
        <w:adjustRightInd/>
        <w:snapToGrid w:val="0"/>
        <w:spacing w:line="300" w:lineRule="auto"/>
        <w:ind w:firstLine="640" w:firstLineChars="200"/>
        <w:textAlignment w:val="auto"/>
        <w:rPr>
          <w:rFonts w:eastAsia="方正楷体_GBK" w:cs="方正楷体_GBK"/>
          <w:bCs/>
          <w:color w:val="000000"/>
        </w:rPr>
      </w:pPr>
      <w:bookmarkStart w:id="13" w:name="OLE_LINK63"/>
      <w:r>
        <w:rPr>
          <w:rFonts w:hint="eastAsia" w:eastAsia="方正楷体_GBK" w:cs="方正楷体_GBK"/>
          <w:bCs/>
          <w:color w:val="000000"/>
        </w:rPr>
        <w:t>（六）</w:t>
      </w:r>
      <w:bookmarkStart w:id="14" w:name="OLE_LINK13"/>
      <w:r>
        <w:rPr>
          <w:rFonts w:hint="eastAsia" w:eastAsia="方正楷体_GBK" w:cs="方正楷体_GBK"/>
          <w:bCs/>
          <w:color w:val="000000"/>
        </w:rPr>
        <w:t>提升工程技术服务业综合能力</w:t>
      </w:r>
      <w:bookmarkEnd w:id="14"/>
      <w:r>
        <w:rPr>
          <w:rFonts w:hint="eastAsia" w:eastAsia="方正楷体_GBK" w:cs="方正楷体_GBK"/>
          <w:bCs/>
          <w:color w:val="000000"/>
        </w:rPr>
        <w:t>。</w:t>
      </w:r>
      <w:r>
        <w:rPr>
          <w:rFonts w:hint="eastAsia"/>
          <w:color w:val="000000"/>
        </w:rPr>
        <w:t>着力引进一批工程设计、勘察测绘、咨询服务等建筑业上游企业，培育壮大投资咨询、设计、勘察、造价、监理、招标代理等专业服务机构，加强全过程咨询服务能力建设，推动工程技术专业服务标准化。</w:t>
      </w:r>
      <w:r>
        <w:rPr>
          <w:color w:val="171A1D"/>
          <w:shd w:val="clear" w:color="auto" w:fill="FFFFFF"/>
        </w:rPr>
        <w:t>紧抓西部测绘地理信息高地创建契机</w:t>
      </w:r>
      <w:r>
        <w:rPr>
          <w:rFonts w:hint="eastAsia"/>
          <w:color w:val="000000"/>
        </w:rPr>
        <w:t>，推动高精度地图服务外包产业发展，加快建设测绘地理信息交流合作中心、科技创新中心、数据应用中心。</w:t>
      </w:r>
      <w:r>
        <w:rPr>
          <w:rFonts w:hint="eastAsia"/>
        </w:rPr>
        <w:t>到2027年，规模以上工程咨询企业达到3家，全面建成测绘地理信息创新高地。</w:t>
      </w:r>
      <w:r>
        <w:rPr>
          <w:rFonts w:hint="eastAsia" w:eastAsia="方正楷体_GBK" w:cs="方正楷体_GBK"/>
          <w:bCs/>
          <w:color w:val="000000"/>
        </w:rPr>
        <w:t>（责任分工：区住房城乡建委、区规划自然资源局、区发展改革委）</w:t>
      </w:r>
    </w:p>
    <w:bookmarkEnd w:id="13"/>
    <w:p>
      <w:pPr>
        <w:overflowPunct w:val="0"/>
        <w:adjustRightInd/>
        <w:snapToGrid w:val="0"/>
        <w:spacing w:line="300" w:lineRule="auto"/>
        <w:ind w:firstLine="640" w:firstLineChars="200"/>
        <w:textAlignment w:val="center"/>
        <w:rPr>
          <w:rFonts w:eastAsia="方正黑体_GBK" w:cs="方正黑体_GBK"/>
          <w:bCs/>
          <w:color w:val="000000"/>
        </w:rPr>
      </w:pPr>
      <w:r>
        <w:rPr>
          <w:rFonts w:hint="eastAsia" w:eastAsia="方正黑体_GBK" w:cs="方正黑体_GBK"/>
          <w:bCs/>
          <w:color w:val="000000"/>
        </w:rPr>
        <w:t>三、加快产业链优化整合和数字化转型，引领产业向价值链高端延伸</w:t>
      </w:r>
    </w:p>
    <w:p>
      <w:pPr>
        <w:adjustRightInd/>
        <w:snapToGrid w:val="0"/>
        <w:spacing w:line="300" w:lineRule="auto"/>
        <w:ind w:firstLine="640" w:firstLineChars="200"/>
        <w:textAlignment w:val="auto"/>
        <w:rPr>
          <w:rFonts w:eastAsia="方正楷体_GBK" w:cs="方正楷体_GBK"/>
          <w:bCs/>
        </w:rPr>
      </w:pPr>
      <w:r>
        <w:rPr>
          <w:rFonts w:hint="eastAsia" w:eastAsia="方正楷体_GBK" w:cs="方正楷体_GBK"/>
          <w:bCs/>
          <w:color w:val="000000"/>
        </w:rPr>
        <w:t>（七）</w:t>
      </w:r>
      <w:r>
        <w:rPr>
          <w:rFonts w:hint="eastAsia" w:ascii="方正楷体_GBK" w:hAnsi="方正楷体_GBK" w:eastAsia="方正楷体_GBK" w:cs="方正楷体_GBK"/>
          <w:color w:val="000000"/>
        </w:rPr>
        <w:t>创新发展供应链管理服务业。</w:t>
      </w:r>
      <w:r>
        <w:rPr>
          <w:color w:val="000000"/>
        </w:rPr>
        <w:t>围绕智能网联新能源汽车、</w:t>
      </w:r>
      <w:r>
        <w:rPr>
          <w:rFonts w:hint="eastAsia"/>
          <w:color w:val="000000"/>
        </w:rPr>
        <w:t>新</w:t>
      </w:r>
      <w:r>
        <w:rPr>
          <w:color w:val="000000"/>
        </w:rPr>
        <w:t>材料</w:t>
      </w:r>
      <w:r>
        <w:rPr>
          <w:rFonts w:hint="eastAsia"/>
          <w:color w:val="000000"/>
        </w:rPr>
        <w:t>、高端装备</w:t>
      </w:r>
      <w:r>
        <w:rPr>
          <w:color w:val="000000"/>
        </w:rPr>
        <w:t>等重点领域，提供专业化、一体化的</w:t>
      </w:r>
      <w:r>
        <w:t>供应链管理服务。鼓励建设供应链分拨中心、智能化仓储设施，引导物流、快递服务融入制造业采购、生产、仓储、分销、配送等环节，发展零库存管理、生产线边物流等新模式。引导链主企业建设</w:t>
      </w:r>
      <w:r>
        <w:rPr>
          <w:rFonts w:hint="eastAsia"/>
        </w:rPr>
        <w:t>“</w:t>
      </w:r>
      <w:r>
        <w:t>一链一网一平台</w:t>
      </w:r>
      <w:r>
        <w:rPr>
          <w:rFonts w:hint="eastAsia"/>
        </w:rPr>
        <w:t>”</w:t>
      </w:r>
      <w:r>
        <w:t>，打通上下游企业数据，推进供应链要素资源集聚和动态优化配置，实现采购需求精准决策、供应链可视化监控、产供销高效协同和平衡优化、风险隐患识别预警等，提升供应链数字化水平。到2027年，基本形成覆盖全</w:t>
      </w:r>
      <w:r>
        <w:rPr>
          <w:rFonts w:hint="eastAsia"/>
        </w:rPr>
        <w:t>区</w:t>
      </w:r>
      <w:r>
        <w:t>重点产业的智慧供应链体系。</w:t>
      </w:r>
      <w:r>
        <w:rPr>
          <w:rFonts w:ascii="方正楷体_GBK" w:hAnsi="方正楷体_GBK" w:eastAsia="方正楷体_GBK" w:cs="方正楷体_GBK"/>
        </w:rPr>
        <w:t>（</w:t>
      </w:r>
      <w:r>
        <w:rPr>
          <w:rFonts w:hint="eastAsia" w:ascii="方正楷体_GBK" w:hAnsi="方正楷体_GBK" w:eastAsia="方正楷体_GBK" w:cs="方正楷体_GBK"/>
        </w:rPr>
        <w:t>责任单位：区</w:t>
      </w:r>
      <w:r>
        <w:rPr>
          <w:rFonts w:ascii="方正楷体_GBK" w:hAnsi="方正楷体_GBK" w:eastAsia="方正楷体_GBK" w:cs="方正楷体_GBK"/>
        </w:rPr>
        <w:t>经济信息委、</w:t>
      </w:r>
      <w:r>
        <w:rPr>
          <w:rFonts w:hint="eastAsia" w:ascii="方正楷体_GBK" w:hAnsi="方正楷体_GBK" w:eastAsia="方正楷体_GBK" w:cs="方正楷体_GBK"/>
        </w:rPr>
        <w:t>区物流办</w:t>
      </w:r>
      <w:r>
        <w:rPr>
          <w:rFonts w:ascii="方正楷体_GBK" w:hAnsi="方正楷体_GBK" w:eastAsia="方正楷体_GBK" w:cs="方正楷体_GBK"/>
        </w:rPr>
        <w:t>）</w:t>
      </w:r>
    </w:p>
    <w:p>
      <w:pPr>
        <w:overflowPunct w:val="0"/>
        <w:adjustRightInd/>
        <w:snapToGrid w:val="0"/>
        <w:spacing w:line="300" w:lineRule="auto"/>
        <w:ind w:firstLine="640" w:firstLineChars="200"/>
        <w:textAlignment w:val="auto"/>
        <w:rPr>
          <w:rFonts w:ascii="方正楷体_GBK" w:hAnsi="方正楷体_GBK" w:eastAsia="方正楷体_GBK" w:cs="方正楷体_GBK"/>
          <w:color w:val="0000FF"/>
        </w:rPr>
      </w:pPr>
      <w:bookmarkStart w:id="15" w:name="OLE_LINK15"/>
      <w:r>
        <w:rPr>
          <w:rFonts w:hint="eastAsia" w:ascii="方正楷体_GBK" w:hAnsi="方正楷体_GBK" w:eastAsia="方正楷体_GBK" w:cs="方正楷体_GBK"/>
        </w:rPr>
        <w:t>（八）</w:t>
      </w:r>
      <w:r>
        <w:rPr>
          <w:rFonts w:ascii="方正楷体_GBK" w:hAnsi="方正楷体_GBK" w:eastAsia="方正楷体_GBK" w:cs="方正楷体_GBK"/>
        </w:rPr>
        <w:t>融合发展产业电商服务业。</w:t>
      </w:r>
      <w:r>
        <w:rPr>
          <w:rFonts w:hint="eastAsia"/>
          <w:bCs/>
        </w:rPr>
        <w:t>加大直播电商MCN（多频道网络媒体运营）机构招引力度，集聚一批直播孵</w:t>
      </w:r>
      <w:r>
        <w:rPr>
          <w:rFonts w:hint="eastAsia"/>
          <w:bCs/>
          <w:color w:val="000000"/>
        </w:rPr>
        <w:t>化公司和主播达人，培育一批专业功能独特、成长性好、创新竞争力强的电</w:t>
      </w:r>
      <w:r>
        <w:rPr>
          <w:rFonts w:hint="eastAsia"/>
          <w:bCs/>
        </w:rPr>
        <w:t>商平台</w:t>
      </w:r>
      <w:r>
        <w:t>。</w:t>
      </w:r>
      <w:r>
        <w:rPr>
          <w:rFonts w:hint="eastAsia"/>
          <w:bCs/>
        </w:rPr>
        <w:t>鼓励电商企业加强与生产制造企业合作，提供在线采购、网络直销等服务模式。健全跨境电商物流、报关、信保、融资、收汇、退税等一站式综合</w:t>
      </w:r>
      <w:r>
        <w:rPr>
          <w:rFonts w:hint="eastAsia" w:cs="方正仿宋_GBK"/>
          <w:bCs/>
        </w:rPr>
        <w:t>服务</w:t>
      </w:r>
      <w:r>
        <w:rPr>
          <w:rFonts w:hint="eastAsia"/>
          <w:bCs/>
        </w:rPr>
        <w:t>体系，</w:t>
      </w:r>
      <w:r>
        <w:rPr>
          <w:rFonts w:hint="eastAsia"/>
        </w:rPr>
        <w:t>加快打造“9610、9710、9810、1210”跨境电商全产业链条，构建“产业集群+跨境电商”发展机制，引导重点产业制造企业通过跨境电商渠道拓展海外市场，开展跨境电商B2B出口，</w:t>
      </w:r>
      <w:r>
        <w:rPr>
          <w:rFonts w:hint="eastAsia"/>
          <w:bCs/>
        </w:rPr>
        <w:t>完善公共海外仓服务。</w:t>
      </w:r>
      <w:r>
        <w:t>加</w:t>
      </w:r>
      <w:r>
        <w:rPr>
          <w:rFonts w:hint="eastAsia"/>
        </w:rPr>
        <w:t>强镇街电子商务、商贸设施和村物流站点建设，提升</w:t>
      </w:r>
      <w:bookmarkStart w:id="16" w:name="OLE_LINK58"/>
      <w:r>
        <w:t>农村快递集散</w:t>
      </w:r>
      <w:r>
        <w:rPr>
          <w:rFonts w:hint="eastAsia"/>
        </w:rPr>
        <w:t>、</w:t>
      </w:r>
      <w:r>
        <w:t>处理能力</w:t>
      </w:r>
      <w:bookmarkEnd w:id="16"/>
      <w:bookmarkStart w:id="17" w:name="OLE_LINK57"/>
      <w:bookmarkStart w:id="18" w:name="OLE_LINK59"/>
      <w:r>
        <w:rPr>
          <w:rFonts w:hint="eastAsia"/>
        </w:rPr>
        <w:t>；依托“</w:t>
      </w:r>
      <w:r>
        <w:t>邮运通</w:t>
      </w:r>
      <w:r>
        <w:rPr>
          <w:rFonts w:hint="eastAsia"/>
        </w:rPr>
        <w:t>”</w:t>
      </w:r>
      <w:r>
        <w:t>示范区</w:t>
      </w:r>
      <w:bookmarkEnd w:id="17"/>
      <w:r>
        <w:t>建设</w:t>
      </w:r>
      <w:r>
        <w:rPr>
          <w:rFonts w:hint="eastAsia"/>
        </w:rPr>
        <w:t>，</w:t>
      </w:r>
      <w:bookmarkEnd w:id="18"/>
      <w:bookmarkStart w:id="19" w:name="OLE_LINK77"/>
      <w:bookmarkStart w:id="20" w:name="OLE_LINK76"/>
      <w:r>
        <w:rPr>
          <w:rFonts w:hint="eastAsia"/>
        </w:rPr>
        <w:t>推动</w:t>
      </w:r>
      <w:r>
        <w:t>茶叶、梨、龙眼、食用菌等特色农</w:t>
      </w:r>
      <w:r>
        <w:rPr>
          <w:rFonts w:hint="eastAsia"/>
        </w:rPr>
        <w:t>产品</w:t>
      </w:r>
      <w:r>
        <w:t>畅销全国</w:t>
      </w:r>
      <w:bookmarkEnd w:id="19"/>
      <w:r>
        <w:rPr>
          <w:rFonts w:hint="eastAsia"/>
          <w:bCs/>
        </w:rPr>
        <w:t>。</w:t>
      </w:r>
      <w:bookmarkEnd w:id="20"/>
      <w:r>
        <w:t>到2027年，全区网络零售额达到67亿元</w:t>
      </w:r>
      <w:r>
        <w:rPr>
          <w:rFonts w:hint="eastAsia"/>
        </w:rPr>
        <w:t>，</w:t>
      </w:r>
      <w:r>
        <w:rPr>
          <w:rFonts w:hint="eastAsia"/>
          <w:bCs/>
        </w:rPr>
        <w:t>打造1个具有一定规模的电商产业园。</w:t>
      </w:r>
      <w:r>
        <w:rPr>
          <w:rFonts w:hint="eastAsia" w:ascii="方正楷体_GBK" w:hAnsi="方正楷体_GBK" w:eastAsia="方正楷体_GBK" w:cs="方正楷体_GBK"/>
        </w:rPr>
        <w:t>（责任单位：区商务委、区文化旅游委、区物流办、区经济信息委、区农业农村委、区新城建管委、永川综合保税区管委会）</w:t>
      </w:r>
      <w:bookmarkEnd w:id="15"/>
    </w:p>
    <w:p>
      <w:pPr>
        <w:overflowPunct w:val="0"/>
        <w:adjustRightInd/>
        <w:snapToGrid w:val="0"/>
        <w:spacing w:line="300" w:lineRule="auto"/>
        <w:ind w:firstLine="640" w:firstLineChars="200"/>
        <w:textAlignment w:val="auto"/>
        <w:rPr>
          <w:rFonts w:ascii="方正楷体_GBK" w:hAnsi="方正楷体_GBK" w:eastAsia="方正楷体_GBK" w:cs="方正楷体_GBK"/>
          <w:color w:val="000000"/>
        </w:rPr>
      </w:pPr>
      <w:bookmarkStart w:id="21" w:name="OLE_LINK65"/>
      <w:bookmarkStart w:id="22" w:name="OLE_LINK56"/>
      <w:r>
        <w:rPr>
          <w:rFonts w:hint="eastAsia" w:ascii="方正楷体_GBK" w:hAnsi="方正楷体_GBK" w:eastAsia="方正楷体_GBK" w:cs="方正楷体_GBK"/>
        </w:rPr>
        <w:t>（九）提质发展软件信息服务业。</w:t>
      </w:r>
      <w:r>
        <w:rPr>
          <w:rFonts w:ascii="方正仿宋_GBK" w:hAnsi="方正仿宋_GBK" w:cs="方正仿宋_GBK"/>
          <w:sz w:val="31"/>
          <w:szCs w:val="31"/>
        </w:rPr>
        <w:t>以重庆云谷·永川大数据产业园</w:t>
      </w:r>
      <w:r>
        <w:rPr>
          <w:rFonts w:hint="eastAsia" w:ascii="方正仿宋_GBK" w:hAnsi="方正仿宋_GBK" w:cs="方正仿宋_GBK"/>
          <w:sz w:val="31"/>
          <w:szCs w:val="31"/>
        </w:rPr>
        <w:t>等载体</w:t>
      </w:r>
      <w:r>
        <w:rPr>
          <w:rFonts w:ascii="方正仿宋_GBK" w:hAnsi="方正仿宋_GBK" w:cs="方正仿宋_GBK"/>
          <w:sz w:val="31"/>
          <w:szCs w:val="31"/>
        </w:rPr>
        <w:t>为核</w:t>
      </w:r>
      <w:r>
        <w:rPr>
          <w:rFonts w:hint="eastAsia" w:ascii="方正仿宋_GBK" w:hAnsi="方正仿宋_GBK" w:cs="方正仿宋_GBK"/>
          <w:sz w:val="31"/>
          <w:szCs w:val="31"/>
        </w:rPr>
        <w:t>心打造数字产业集</w:t>
      </w:r>
      <w:r>
        <w:rPr>
          <w:rFonts w:hint="eastAsia" w:ascii="方正仿宋_GBK" w:hAnsi="方正仿宋_GBK" w:cs="方正仿宋_GBK"/>
          <w:color w:val="000000"/>
          <w:sz w:val="31"/>
          <w:szCs w:val="31"/>
        </w:rPr>
        <w:t>群，</w:t>
      </w:r>
      <w:r>
        <w:rPr>
          <w:rFonts w:hint="eastAsia" w:cs="方正仿宋_GBK"/>
        </w:rPr>
        <w:t>积极发展AI智能客服、数据处理、大模型训练等智能化业务，加速智能网联数据应用生态聚集和产品开发</w:t>
      </w:r>
      <w:r>
        <w:rPr>
          <w:rFonts w:hint="eastAsia" w:ascii="方正仿宋_GBK" w:hAnsi="方正仿宋_GBK" w:cs="方正仿宋_GBK"/>
        </w:rPr>
        <w:t>。</w:t>
      </w:r>
      <w:r>
        <w:rPr>
          <w:rFonts w:ascii="方正仿宋_GBK" w:hAnsi="方正仿宋_GBK" w:cs="方正仿宋_GBK"/>
          <w:color w:val="000000"/>
          <w:sz w:val="31"/>
          <w:szCs w:val="31"/>
        </w:rPr>
        <w:t>推动低代码创新应用，支持传统</w:t>
      </w:r>
      <w:r>
        <w:rPr>
          <w:rFonts w:hint="eastAsia" w:ascii="方正仿宋_GBK" w:hAnsi="方正仿宋_GBK" w:cs="方正仿宋_GBK"/>
          <w:color w:val="000000"/>
          <w:sz w:val="31"/>
          <w:szCs w:val="31"/>
        </w:rPr>
        <w:t>软件厂商向低代码开发商转型，打造一批低代码智能开发平台，推出普适发展型、领域服务型、产品研发型等低代码产品，加强低代码在制造、金融、能源、医疗、零售等领域的实践探索，丰富低代码应用场景。构建地理信息产业体系，依托永川测绘地理信息基础，引进矢量数据、影像数据、二维和三维地图数据等基础数据采集商，鼓励软件企业利用采集数据开发</w:t>
      </w:r>
      <w:r>
        <w:rPr>
          <w:color w:val="000000"/>
          <w:sz w:val="31"/>
          <w:szCs w:val="31"/>
        </w:rPr>
        <w:t>GIS</w:t>
      </w:r>
      <w:r>
        <w:rPr>
          <w:rFonts w:hint="eastAsia" w:ascii="方正仿宋_GBK" w:hAnsi="方正仿宋_GBK" w:cs="方正仿宋_GBK"/>
          <w:color w:val="000000"/>
          <w:sz w:val="31"/>
          <w:szCs w:val="31"/>
        </w:rPr>
        <w:t>（地理信息系统）平台软件，以</w:t>
      </w:r>
      <w:r>
        <w:rPr>
          <w:rFonts w:hint="eastAsia" w:ascii="方正仿宋_GBK" w:hAnsi="方正仿宋_GBK" w:cs="方正仿宋_GBK"/>
          <w:color w:val="000000"/>
          <w:sz w:val="31"/>
          <w:szCs w:val="31"/>
          <w:lang w:eastAsia="zh-CN"/>
        </w:rPr>
        <w:t>“</w:t>
      </w:r>
      <w:r>
        <w:rPr>
          <w:color w:val="000000"/>
          <w:sz w:val="31"/>
          <w:szCs w:val="31"/>
        </w:rPr>
        <w:t>GIS</w:t>
      </w:r>
      <w:r>
        <w:rPr>
          <w:rFonts w:hint="eastAsia" w:ascii="方正仿宋_GBK" w:hAnsi="方正仿宋_GBK" w:cs="方正仿宋_GBK"/>
          <w:color w:val="000000"/>
          <w:sz w:val="31"/>
          <w:szCs w:val="31"/>
        </w:rPr>
        <w:t>平台软件</w:t>
      </w:r>
      <w:r>
        <w:rPr>
          <w:color w:val="000000"/>
          <w:sz w:val="31"/>
          <w:szCs w:val="31"/>
        </w:rPr>
        <w:t>+</w:t>
      </w:r>
      <w:r>
        <w:rPr>
          <w:rFonts w:hint="eastAsia" w:ascii="方正仿宋_GBK" w:hAnsi="方正仿宋_GBK" w:cs="方正仿宋_GBK"/>
          <w:color w:val="000000"/>
          <w:sz w:val="31"/>
          <w:szCs w:val="31"/>
        </w:rPr>
        <w:t>定制开发</w:t>
      </w:r>
      <w:r>
        <w:rPr>
          <w:rFonts w:hint="eastAsia" w:ascii="方正仿宋_GBK" w:hAnsi="方正仿宋_GBK" w:cs="方正仿宋_GBK"/>
          <w:color w:val="000000"/>
          <w:sz w:val="31"/>
          <w:szCs w:val="31"/>
          <w:lang w:eastAsia="zh-CN"/>
        </w:rPr>
        <w:t>”</w:t>
      </w:r>
      <w:r>
        <w:rPr>
          <w:rFonts w:hint="eastAsia" w:ascii="方正仿宋_GBK" w:hAnsi="方正仿宋_GBK" w:cs="方正仿宋_GBK"/>
          <w:color w:val="000000"/>
          <w:sz w:val="31"/>
          <w:szCs w:val="31"/>
        </w:rPr>
        <w:t>模式推进地理信息在智慧城市、气象、农业等领域应用。聚焦工业软件、汽车软件、信息安全、新兴领域软件等方向，加强“启明星”“北斗星”软件企业招商，加速集聚软件和信息服务企业及人才，推进提升软件产业发展能级。</w:t>
      </w:r>
      <w:r>
        <w:rPr>
          <w:rFonts w:hint="eastAsia"/>
          <w:color w:val="000000"/>
          <w:sz w:val="31"/>
          <w:szCs w:val="31"/>
        </w:rPr>
        <w:t>到2027年，集聚软件和信息服务业企业700家以上，主营业务收入力争达到450亿元、年均增长18%左右。</w:t>
      </w:r>
      <w:r>
        <w:rPr>
          <w:rFonts w:hint="eastAsia" w:ascii="方正楷体_GBK" w:hAnsi="方正楷体_GBK" w:eastAsia="方正楷体_GBK" w:cs="方正楷体_GBK"/>
          <w:color w:val="000000"/>
        </w:rPr>
        <w:t>（责任单位：区经济信息委、区新城建管委、永川高新区管委会）</w:t>
      </w:r>
    </w:p>
    <w:bookmarkEnd w:id="21"/>
    <w:bookmarkEnd w:id="22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FF0000"/>
        </w:rPr>
      </w:pPr>
      <w:bookmarkStart w:id="23" w:name="OLE_LINK1"/>
      <w:bookmarkStart w:id="24" w:name="OLE_LINK7"/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（十）加快构建科技影视产业体系。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聚焦科技创新驱动影视文化产业发展，开发光影重庆</w:t>
      </w:r>
      <w:r>
        <w:rPr>
          <w:rFonts w:hint="eastAsia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影视拍摄一站式服务</w:t>
      </w:r>
      <w:r>
        <w:rPr>
          <w:rFonts w:hint="eastAsia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平台，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围绕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影视前期开发、投融资、拍摄、后期制作、宣发、上线等拍制环节，构建全产业链生产服务体系。制定影视生态企业梯度培育计划，围绕AIGC、影像智算、光影高端装备制造等细分领域，重点扶持一批创新性强、成长性好的专精特新中小影视科技企业，积极引进一批影视科技龙头企业、头部企业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拓展影视文化产业新空间，引导市场主体发展影游、剧游等新业态，探索未来影院建设，迭代生成沉浸式交互体验等观影新场景，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运用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虚拟现实、数字孪生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cs="方正仿宋_GBK"/>
          <w:highlight w:val="none"/>
        </w:rPr>
        <w:t>实时渲染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等技术丰富影视产品供给。以永川科技片场为核心，打造科技影视主题街区、青年影人友好型社区，推动影视与文旅、商贸、会展等业态深度融合，形成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影视+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效应。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到2027年，影视与科技融合发展机制基本健全，集聚影视生态企业超过</w:t>
      </w:r>
      <w:r>
        <w:rPr>
          <w:rFonts w:hint="eastAsia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家，制作生产、承接拍摄影视剧超过100部</w:t>
      </w:r>
      <w:r>
        <w:rPr>
          <w:rFonts w:hint="default" w:ascii="Times New Roman" w:hAnsi="Times New Roman" w:eastAsia="方正仿宋_GBK" w:cs="Times New Roman"/>
          <w: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default" w:ascii="方正楷体_GBK" w:hAnsi="方正楷体_GBK" w:eastAsia="方正楷体_GBK" w:cs="方正楷体_GBK"/>
          <w:color w:val="000000"/>
          <w:highlight w:val="none"/>
          <w:lang w:val="en-US" w:eastAsia="zh-CN"/>
        </w:rPr>
        <w:t>（责任单位：区委宣传部、区新城建管委、区发展改革委、区科技局、区文化旅游委、区商务委、区招商投资局、永川高新区管委会、永发展集团公司）</w:t>
      </w:r>
    </w:p>
    <w:bookmarkEnd w:id="23"/>
    <w:p>
      <w:pPr>
        <w:widowControl w:val="0"/>
        <w:adjustRightInd/>
        <w:snapToGrid w:val="0"/>
        <w:spacing w:line="300" w:lineRule="auto"/>
        <w:ind w:firstLine="640" w:firstLineChars="200"/>
        <w:rPr>
          <w:rFonts w:ascii="方正楷体_GBK" w:hAnsi="方正楷体_GBK" w:eastAsia="方正楷体_GBK" w:cs="方正楷体_GBK"/>
          <w:color w:val="000000"/>
        </w:rPr>
      </w:pPr>
      <w:r>
        <w:rPr>
          <w:rFonts w:hint="eastAsia" w:eastAsia="方正楷体_GBK" w:cs="方正楷体_GBK"/>
          <w:bCs/>
          <w:color w:val="000000"/>
        </w:rPr>
        <w:t>（十一）拓展数据资源服务业态。</w:t>
      </w:r>
      <w:r>
        <w:rPr>
          <w:rFonts w:hint="eastAsia" w:ascii="方正仿宋_GBK" w:hAnsi="方正仿宋_GBK" w:cs="方正仿宋_GBK"/>
          <w:kern w:val="2"/>
        </w:rPr>
        <w:t>参照市级数据要素型企业认定机制，培育数据要素型企业，建设数据要素产业集聚</w:t>
      </w:r>
      <w:r>
        <w:rPr>
          <w:rFonts w:hint="eastAsia" w:ascii="方正仿宋_GBK" w:hAnsi="方正仿宋_GBK" w:cs="方正仿宋_GBK"/>
        </w:rPr>
        <w:t>区。发展数据生产产业，在高端装备、智能网联新能源汽车等重点领域，培育贴近业务需求的行业性、产业化数据商；</w:t>
      </w:r>
      <w:r>
        <w:t>高质量推进交通运输部智能交通先导应用试点、智能网联汽车准入试点等国家级平台</w:t>
      </w:r>
      <w:r>
        <w:rPr>
          <w:rFonts w:hint="eastAsia" w:ascii="方正仿宋_GBK" w:hAnsi="方正仿宋_GBK" w:cs="方正仿宋_GBK"/>
        </w:rPr>
        <w:t>。发展数据流通产业，培育数据流通服务商、数据经纪商和第三方服务机构，规范开展数据经纪、合规咨询、数据金融、数据托管等专业服务。发展数据应用产业，支持企业推广复制数字重庆建设典型应用场景，推动数字经济与实体经济深度融合发展。发展数据安全产业，支持企业开发数据安全合规评估、资产保护、可信流通、监测预警、应急处置等数据产品与服务。完善数字内容服务产业体系，大力发展数字游戏、数字视听、网络直播等数字内容新业态，鼓励发展泛娱乐、泛阅读、泛教育等多元业态融合的数字内</w:t>
      </w:r>
      <w:r>
        <w:rPr>
          <w:rFonts w:hint="eastAsia" w:ascii="方正仿宋_GBK" w:hAnsi="方正仿宋_GBK" w:cs="方正仿宋_GBK"/>
          <w:color w:val="auto"/>
        </w:rPr>
        <w:t>容产</w:t>
      </w:r>
      <w:r>
        <w:rPr>
          <w:rFonts w:hint="eastAsia" w:ascii="方正仿宋_GBK" w:hAnsi="方正仿宋_GBK" w:cs="方正仿宋_GBK"/>
          <w:color w:val="auto"/>
          <w:highlight w:val="none"/>
        </w:rPr>
        <w:t>业。</w:t>
      </w:r>
      <w:bookmarkStart w:id="25" w:name="OLE_LINK72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依托西部电影科技创新中心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，加快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开发全国首个科技影视数字资产平台，强化重大专项和成果转化平台支撑，探索影视数字资产生成、确权和交易机制。</w:t>
      </w:r>
      <w:r>
        <w:rPr>
          <w:rFonts w:hint="eastAsia" w:ascii="方正仿宋_GBK" w:hAnsi="方正仿宋_GBK" w:cs="方正仿宋_GBK"/>
          <w:color w:val="auto"/>
          <w:highlight w:val="none"/>
        </w:rPr>
        <w:t>加快建设文化</w:t>
      </w:r>
      <w:r>
        <w:rPr>
          <w:rFonts w:hint="eastAsia" w:ascii="方正仿宋_GBK" w:hAnsi="方正仿宋_GBK" w:cs="方正仿宋_GBK"/>
          <w:highlight w:val="none"/>
        </w:rPr>
        <w:t>内容数字资源平台、数字内容双创服务平台和数字内容产业创新中心。</w:t>
      </w:r>
      <w:r>
        <w:rPr>
          <w:rFonts w:hint="eastAsia"/>
          <w:highlight w:val="none"/>
        </w:rPr>
        <w:t>到2027年，</w:t>
      </w:r>
      <w:r>
        <w:rPr>
          <w:highlight w:val="none"/>
        </w:rPr>
        <w:t>全区数据资源服务产业市场规模迈上新台阶，营业</w:t>
      </w:r>
      <w:r>
        <w:t>收入年均增长率保持在20%以上</w:t>
      </w:r>
      <w:r>
        <w:rPr>
          <w:rFonts w:hint="eastAsia" w:ascii="方正仿宋_GBK" w:hAnsi="方正仿宋_GBK" w:cs="方正仿宋_GBK"/>
        </w:rPr>
        <w:t>。</w:t>
      </w:r>
      <w:bookmarkEnd w:id="25"/>
      <w:r>
        <w:rPr>
          <w:rFonts w:hint="eastAsia" w:ascii="方正楷体_GBK" w:hAnsi="方正楷体_GBK" w:eastAsia="方正楷体_GBK" w:cs="方正楷体_GBK"/>
          <w:color w:val="000000"/>
        </w:rPr>
        <w:t>（责任单位：区大数据发展局、区经济信息委、区文化旅游委、区新城建管委等按职责分工负责）</w:t>
      </w:r>
    </w:p>
    <w:bookmarkEnd w:id="24"/>
    <w:p>
      <w:pPr>
        <w:overflowPunct w:val="0"/>
        <w:adjustRightInd/>
        <w:snapToGrid w:val="0"/>
        <w:spacing w:line="300" w:lineRule="auto"/>
        <w:ind w:firstLine="640" w:firstLineChars="200"/>
        <w:textAlignment w:val="center"/>
        <w:rPr>
          <w:rFonts w:eastAsia="方正黑体_GBK" w:cs="方正黑体_GBK"/>
          <w:bCs/>
          <w:color w:val="000000"/>
        </w:rPr>
      </w:pPr>
      <w:r>
        <w:rPr>
          <w:rFonts w:hint="eastAsia" w:eastAsia="方正黑体_GBK" w:cs="方正黑体_GBK"/>
          <w:bCs/>
          <w:color w:val="000000"/>
        </w:rPr>
        <w:t>四、优化提升功能性服务支撑，提高要素市场化配置效率</w:t>
      </w:r>
    </w:p>
    <w:p>
      <w:pPr>
        <w:widowControl w:val="0"/>
        <w:adjustRightInd/>
        <w:snapToGrid w:val="0"/>
        <w:spacing w:line="300" w:lineRule="auto"/>
        <w:ind w:firstLine="640" w:firstLineChars="200"/>
        <w:textAlignment w:val="auto"/>
      </w:pPr>
      <w:r>
        <w:rPr>
          <w:rFonts w:hint="eastAsia" w:ascii="方正楷体_GBK" w:hAnsi="方正楷体_GBK" w:eastAsia="方正楷体_GBK" w:cs="方正楷体_GBK"/>
        </w:rPr>
        <w:t>（十二）提升生产性金融服务业水平。</w:t>
      </w:r>
      <w:r>
        <w:rPr>
          <w:rFonts w:hint="eastAsia"/>
        </w:rPr>
        <w:t>大力实施“智融惠畅”工程。打造区域金融集聚区，大力引进基金管理、供应链金融、融资租赁等创新型机构，引进信用卡中心、数据中心、呼叫中心等金融后台服务机构。高质量建设普惠金融发展示范区。积极探索创新贷款品种，完善风险分担机制，提升获贷率，提升服务中小企业质效。大力发展科技金融，建立“产业+科技+金融”的融合发展机制，开展科创金融先行先试。打造绿色金融改革创新试验区重点区，推动转型金融扩面增量。提升金融数智治理能力，大力发展数字金融，深化金融机构数字化转型，提升金融服务便利性、竞争力。引导资本重点支持初创期、成长期生产制造类企业。到2027年，力争全区金融资产规模达到2000亿元，金融业增加值达到55亿元。</w:t>
      </w:r>
      <w:r>
        <w:rPr>
          <w:rFonts w:hint="eastAsia" w:ascii="方正楷体_GBK" w:hAnsi="方正楷体_GBK" w:eastAsia="方正楷体_GBK" w:cs="方正楷体_GBK"/>
        </w:rPr>
        <w:t>（责任单位：区政府办公室、</w:t>
      </w:r>
      <w:bookmarkStart w:id="26" w:name="OLE_LINK40"/>
      <w:r>
        <w:rPr>
          <w:rFonts w:hint="eastAsia" w:ascii="方正楷体_GBK" w:hAnsi="方正楷体_GBK" w:eastAsia="方正楷体_GBK" w:cs="方正楷体_GBK"/>
        </w:rPr>
        <w:t>人行永川分行</w:t>
      </w:r>
      <w:bookmarkEnd w:id="26"/>
      <w:r>
        <w:rPr>
          <w:rFonts w:hint="eastAsia" w:ascii="方正楷体_GBK" w:hAnsi="方正楷体_GBK" w:eastAsia="方正楷体_GBK" w:cs="方正楷体_GBK"/>
        </w:rPr>
        <w:t>、永川金融监管分局）</w:t>
      </w:r>
    </w:p>
    <w:p>
      <w:pPr>
        <w:widowControl w:val="0"/>
        <w:adjustRightInd/>
        <w:snapToGrid w:val="0"/>
        <w:spacing w:line="300" w:lineRule="auto"/>
        <w:ind w:firstLine="640" w:firstLineChars="200"/>
        <w:textAlignment w:val="auto"/>
        <w:rPr>
          <w:rFonts w:ascii="方正楷体_GBK" w:hAnsi="方正楷体_GBK" w:eastAsia="方正楷体_GBK" w:cs="方正楷体_GBK"/>
          <w:bCs/>
          <w:szCs w:val="30"/>
        </w:rPr>
      </w:pPr>
      <w:bookmarkStart w:id="27" w:name="OLE_LINK75"/>
      <w:r>
        <w:rPr>
          <w:rFonts w:hint="eastAsia" w:eastAsia="方正楷体_GBK" w:cs="方正楷体_GBK"/>
          <w:bCs/>
        </w:rPr>
        <w:t>（十三）</w:t>
      </w:r>
      <w:r>
        <w:rPr>
          <w:rFonts w:eastAsia="方正楷体_GBK"/>
          <w:kern w:val="2"/>
        </w:rPr>
        <w:t>加快完善现代化物流业体系</w:t>
      </w:r>
      <w:r>
        <w:t>。</w:t>
      </w:r>
      <w:r>
        <w:rPr>
          <w:rFonts w:hint="eastAsia"/>
        </w:rPr>
        <w:t>大力发展跨境物流、冷链物流、电商物流、航空物流、应急物流等重点行业，创新发展供应链物流等新业态新模式。</w:t>
      </w:r>
      <w:r>
        <w:t>依托栏杆滩海关监管场所及集装箱装卸铁路专用线、临江集装箱中心站、永川朱沱港、永川综保区等资源优势，积极融入国际通道建设，</w:t>
      </w:r>
      <w:bookmarkStart w:id="28" w:name="OLE_LINK73"/>
      <w:r>
        <w:t>构建渝西国际开放枢纽，打造西部陆海新通道新枢纽。</w:t>
      </w:r>
      <w:bookmarkEnd w:id="28"/>
      <w:r>
        <w:t>到2027年</w:t>
      </w:r>
      <w:r>
        <w:rPr>
          <w:rFonts w:hint="eastAsia"/>
        </w:rPr>
        <w:t>，</w:t>
      </w:r>
      <w:r>
        <w:t>经西部陆海新通道货运量达到1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万</w:t>
      </w:r>
      <w:r>
        <w:t>标箱以上。加快推进</w:t>
      </w:r>
      <w:r>
        <w:rPr>
          <w:rFonts w:hint="eastAsia"/>
        </w:rPr>
        <w:t>“</w:t>
      </w:r>
      <w:r>
        <w:t>米</w:t>
      </w:r>
      <w:r>
        <w:rPr>
          <w:rFonts w:hint="eastAsia"/>
        </w:rPr>
        <w:t>”</w:t>
      </w:r>
      <w:r>
        <w:t>字型铁路网、</w:t>
      </w:r>
      <w:r>
        <w:rPr>
          <w:rFonts w:hint="eastAsia"/>
        </w:rPr>
        <w:t>“</w:t>
      </w:r>
      <w:r>
        <w:t>一环十二射</w:t>
      </w:r>
      <w:r>
        <w:rPr>
          <w:rFonts w:hint="eastAsia"/>
        </w:rPr>
        <w:t>”</w:t>
      </w:r>
      <w:r>
        <w:t>高速公路网、</w:t>
      </w:r>
      <w:r>
        <w:rPr>
          <w:rFonts w:hint="eastAsia"/>
        </w:rPr>
        <w:t>“</w:t>
      </w:r>
      <w:r>
        <w:t>十</w:t>
      </w:r>
      <w:r>
        <w:rPr>
          <w:rFonts w:hint="eastAsia"/>
        </w:rPr>
        <w:t>”</w:t>
      </w:r>
      <w:r>
        <w:t>字型快速物流通道、重点港口、通用机场等综合立体交通网建设</w:t>
      </w:r>
      <w:r>
        <w:rPr>
          <w:rFonts w:hint="eastAsia"/>
        </w:rPr>
        <w:t>，加快</w:t>
      </w:r>
      <w:r>
        <w:t>形成联动成渝、服务西部、链接全球的高能级综合交通物流枢纽。</w:t>
      </w:r>
      <w:r>
        <w:rPr>
          <w:rFonts w:hint="eastAsia"/>
        </w:rPr>
        <w:t>构建多式联运集疏运体系，</w:t>
      </w:r>
      <w:r>
        <w:t>增强永川港综合服务能力，拓展大安机场物流货运功能，试点开</w:t>
      </w:r>
      <w:r>
        <w:rPr>
          <w:rFonts w:hint="eastAsia"/>
        </w:rPr>
        <w:t>通</w:t>
      </w:r>
      <w:r>
        <w:t>短途货运航线。</w:t>
      </w:r>
      <w:bookmarkStart w:id="29" w:name="OLE_LINK74"/>
      <w:r>
        <w:rPr>
          <w:rFonts w:hint="eastAsia"/>
        </w:rPr>
        <w:t>大力发展通道经济、枢纽经济，争取融入国家物流枢纽经济区建设。</w:t>
      </w:r>
      <w:bookmarkEnd w:id="29"/>
      <w:r>
        <w:t>强化内培外引提升物流市场主体实力，培育现代化物流龙头企业，到2027年全区新增A级物流企业1家。</w:t>
      </w:r>
      <w:r>
        <w:rPr>
          <w:rFonts w:hint="eastAsia"/>
        </w:rPr>
        <w:t>探索推进三级冷链物流节点布局建设，提升冷链物流功能服务和运营水平。力争</w:t>
      </w:r>
      <w:r>
        <w:t>到2027年</w:t>
      </w:r>
      <w:r>
        <w:rPr>
          <w:rFonts w:hint="eastAsia"/>
        </w:rPr>
        <w:t>，</w:t>
      </w:r>
      <w:r>
        <w:t>全区社会物流总费</w:t>
      </w:r>
      <w:r>
        <w:rPr>
          <w:rFonts w:hint="eastAsia"/>
          <w:lang w:eastAsia="zh-CN"/>
        </w:rPr>
        <w:t>用占</w:t>
      </w:r>
      <w:bookmarkStart w:id="66" w:name="_GoBack"/>
      <w:bookmarkEnd w:id="66"/>
      <w:r>
        <w:t>GDP比</w:t>
      </w:r>
      <w:r>
        <w:rPr>
          <w:rFonts w:hint="eastAsia"/>
        </w:rPr>
        <w:t>重</w:t>
      </w:r>
      <w:r>
        <w:t>下降至12.8%。</w:t>
      </w:r>
      <w:r>
        <w:rPr>
          <w:rFonts w:hint="eastAsia" w:ascii="方正楷体_GBK" w:hAnsi="方正楷体_GBK" w:eastAsia="方正楷体_GBK" w:cs="方正楷体_GBK"/>
        </w:rPr>
        <w:t>（责任单位：区物流办、区交通运输委、区商务委、区发展改革委、市邮政管理局七分局）</w:t>
      </w:r>
    </w:p>
    <w:bookmarkEnd w:id="27"/>
    <w:p>
      <w:pPr>
        <w:widowControl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</w:rPr>
      </w:pPr>
      <w:r>
        <w:rPr>
          <w:rFonts w:hint="eastAsia" w:eastAsia="方正楷体_GBK" w:cs="方正楷体_GBK"/>
          <w:bCs/>
          <w:color w:val="000000"/>
        </w:rPr>
        <w:t>（十四）</w:t>
      </w:r>
      <w:r>
        <w:rPr>
          <w:rFonts w:eastAsia="方正楷体_GBK"/>
          <w:color w:val="000000"/>
          <w:kern w:val="2"/>
        </w:rPr>
        <w:t>大力发展商务会展服务业。</w:t>
      </w:r>
      <w:r>
        <w:rPr>
          <w:rFonts w:hint="eastAsia"/>
          <w:color w:val="000000"/>
          <w:kern w:val="2"/>
        </w:rPr>
        <w:t>积极发展总部经济、广告营销、品牌策划、咨询评估等商务服务，大力引进专业服务机构，培育商务服务业知名品牌，推进商务服务集聚区建设。</w:t>
      </w:r>
      <w:r>
        <w:rPr>
          <w:color w:val="000000"/>
          <w:kern w:val="2"/>
        </w:rPr>
        <w:t>制定</w:t>
      </w:r>
      <w:bookmarkStart w:id="30" w:name="OLE_LINK78"/>
      <w:r>
        <w:rPr>
          <w:color w:val="000000"/>
          <w:kern w:val="2"/>
        </w:rPr>
        <w:t>会展业高质量发展行动方案</w:t>
      </w:r>
      <w:bookmarkEnd w:id="30"/>
      <w:r>
        <w:rPr>
          <w:color w:val="000000"/>
          <w:kern w:val="2"/>
        </w:rPr>
        <w:t>，优化会展经济发展生态圈</w:t>
      </w:r>
      <w:r>
        <w:rPr>
          <w:rFonts w:hint="eastAsia"/>
          <w:color w:val="000000"/>
          <w:kern w:val="2"/>
        </w:rPr>
        <w:t>，加快建成</w:t>
      </w:r>
      <w:r>
        <w:rPr>
          <w:color w:val="000000"/>
          <w:kern w:val="2"/>
        </w:rPr>
        <w:t>成渝地区双城经济圈重要的专业性会展中心、区域性会议中心</w:t>
      </w:r>
      <w:r>
        <w:rPr>
          <w:rFonts w:hint="eastAsia"/>
          <w:color w:val="000000"/>
          <w:kern w:val="2"/>
        </w:rPr>
        <w:t>。</w:t>
      </w:r>
      <w:r>
        <w:rPr>
          <w:color w:val="000000"/>
          <w:kern w:val="2"/>
        </w:rPr>
        <w:t>提升展会、赛事、演艺、节庆等特色会展活动的品质和规模</w:t>
      </w:r>
      <w:r>
        <w:rPr>
          <w:rFonts w:hint="eastAsia"/>
          <w:color w:val="000000"/>
          <w:kern w:val="2"/>
        </w:rPr>
        <w:t>，推动与</w:t>
      </w:r>
      <w:r>
        <w:rPr>
          <w:color w:val="000000"/>
        </w:rPr>
        <w:t>经营经验更足、行业资源更多的全国性专业会展管理公司合作，引进区外知名展会，策划做大地方特色展会，提质发展现有展会，</w:t>
      </w:r>
      <w:r>
        <w:rPr>
          <w:color w:val="000000"/>
          <w:kern w:val="2"/>
        </w:rPr>
        <w:t>培育本地展览品牌。推进会展场馆绿色数字化迭代升级，推进办展模式创新，实现市场化招商招展。支持市场主体、行业协会策划组织高端会议论坛，加大媒体、社会宣传和品牌推广。争取成为内外贸一体化发展试点，</w:t>
      </w:r>
      <w:bookmarkStart w:id="31" w:name="OLE_LINK54"/>
      <w:r>
        <w:rPr>
          <w:color w:val="000000"/>
          <w:kern w:val="2"/>
        </w:rPr>
        <w:t>深入实施国际市场</w:t>
      </w:r>
      <w:r>
        <w:rPr>
          <w:rFonts w:hint="eastAsia"/>
          <w:color w:val="000000"/>
          <w:kern w:val="2"/>
        </w:rPr>
        <w:t>开拓</w:t>
      </w:r>
      <w:r>
        <w:rPr>
          <w:color w:val="000000"/>
          <w:kern w:val="2"/>
        </w:rPr>
        <w:t>行动</w:t>
      </w:r>
      <w:bookmarkEnd w:id="31"/>
      <w:r>
        <w:rPr>
          <w:color w:val="000000"/>
          <w:kern w:val="2"/>
        </w:rPr>
        <w:t>，组织和支持外贸企业境外参展</w:t>
      </w:r>
      <w:r>
        <w:rPr>
          <w:rFonts w:hint="eastAsia"/>
          <w:color w:val="000000"/>
          <w:kern w:val="2"/>
        </w:rPr>
        <w:t>。</w:t>
      </w:r>
      <w:r>
        <w:rPr>
          <w:color w:val="000000"/>
          <w:kern w:val="2"/>
        </w:rPr>
        <w:t>到2027年，引进2个省级及以上专业性展会、节会</w:t>
      </w:r>
      <w:r>
        <w:rPr>
          <w:color w:val="000000"/>
        </w:rPr>
        <w:t>到永办展或设分会场</w:t>
      </w:r>
      <w:r>
        <w:rPr>
          <w:color w:val="000000"/>
          <w:kern w:val="2"/>
        </w:rPr>
        <w:t>，培育1个</w:t>
      </w:r>
      <w:r>
        <w:rPr>
          <w:color w:val="000000"/>
        </w:rPr>
        <w:t>产业特色鲜明、区域特点显著</w:t>
      </w:r>
      <w:r>
        <w:rPr>
          <w:color w:val="000000"/>
          <w:kern w:val="2"/>
        </w:rPr>
        <w:t>的展会品牌。</w:t>
      </w:r>
      <w:r>
        <w:rPr>
          <w:rFonts w:ascii="方正楷体_GBK" w:hAnsi="方正楷体_GBK" w:eastAsia="方正楷体_GBK" w:cs="方正楷体_GBK"/>
          <w:color w:val="000000"/>
        </w:rPr>
        <w:t>（</w:t>
      </w:r>
      <w:r>
        <w:rPr>
          <w:rFonts w:hint="eastAsia" w:ascii="方正楷体_GBK" w:hAnsi="方正楷体_GBK" w:eastAsia="方正楷体_GBK" w:cs="方正楷体_GBK"/>
          <w:color w:val="000000"/>
        </w:rPr>
        <w:t>责任单位：</w:t>
      </w:r>
      <w:r>
        <w:rPr>
          <w:rFonts w:ascii="方正楷体_GBK" w:hAnsi="方正楷体_GBK" w:eastAsia="方正楷体_GBK" w:cs="方正楷体_GBK"/>
          <w:color w:val="000000"/>
        </w:rPr>
        <w:t>区商务委、区文化旅游委、区经济信息委、永发展集团公司）</w:t>
      </w:r>
      <w:bookmarkStart w:id="32" w:name="OLE_LINK10"/>
    </w:p>
    <w:p>
      <w:pPr>
        <w:widowControl w:val="0"/>
        <w:adjustRightInd/>
        <w:snapToGrid w:val="0"/>
        <w:spacing w:line="300" w:lineRule="auto"/>
        <w:ind w:firstLine="640" w:firstLineChars="200"/>
        <w:textAlignment w:val="auto"/>
        <w:rPr>
          <w:spacing w:val="-5"/>
        </w:rPr>
      </w:pPr>
      <w:r>
        <w:rPr>
          <w:rFonts w:hint="eastAsia" w:eastAsia="方正楷体_GBK" w:cs="方正楷体_GBK"/>
          <w:bCs/>
          <w:color w:val="000000"/>
        </w:rPr>
        <w:t>（十五）集聚发展人力资源服务业。</w:t>
      </w:r>
      <w:bookmarkEnd w:id="32"/>
      <w:r>
        <w:rPr>
          <w:rFonts w:hint="eastAsia"/>
          <w:spacing w:val="-5"/>
        </w:rPr>
        <w:t>壮大猎头、人才测评、人才寻访职业中介服务，加强劳务派遣管理，提高人力资源服务产业园聚集发展能力，全面建成市级人力资源产业园。鼓励建设行业性、专业性人才市场，</w:t>
      </w:r>
      <w:bookmarkStart w:id="33" w:name="OLE_LINK20"/>
      <w:r>
        <w:rPr>
          <w:rFonts w:hint="eastAsia"/>
          <w:spacing w:val="-5"/>
        </w:rPr>
        <w:t>建成“1+5+N”人力资源市场体系</w:t>
      </w:r>
      <w:bookmarkEnd w:id="33"/>
      <w:r>
        <w:rPr>
          <w:rFonts w:hint="eastAsia"/>
          <w:spacing w:val="-5"/>
        </w:rPr>
        <w:t>。</w:t>
      </w:r>
      <w:r>
        <w:rPr>
          <w:spacing w:val="-5"/>
        </w:rPr>
        <w:t>建立重点产业急需紧缺人才需求常态化收集和发布机制，加强与各类人力资源服务机构、猎头公司、行业协会、第三方咨询公司等机构合作，面向国内外选聘专业化生产性服务业人才</w:t>
      </w:r>
      <w:r>
        <w:rPr>
          <w:rFonts w:hint="eastAsia"/>
          <w:spacing w:val="-5"/>
        </w:rPr>
        <w:t>。打造“</w:t>
      </w:r>
      <w:r>
        <w:rPr>
          <w:spacing w:val="-5"/>
        </w:rPr>
        <w:t>成就工程师</w:t>
      </w:r>
      <w:r>
        <w:rPr>
          <w:rFonts w:hint="eastAsia"/>
          <w:spacing w:val="-5"/>
        </w:rPr>
        <w:t>的城市”、</w:t>
      </w:r>
      <w:bookmarkStart w:id="34" w:name="OLE_LINK79"/>
      <w:r>
        <w:rPr>
          <w:rFonts w:hint="eastAsia"/>
          <w:spacing w:val="-5"/>
        </w:rPr>
        <w:t>中国职教名城</w:t>
      </w:r>
      <w:bookmarkEnd w:id="34"/>
      <w:r>
        <w:rPr>
          <w:rFonts w:hint="eastAsia"/>
          <w:spacing w:val="-5"/>
        </w:rPr>
        <w:t>，着力深化职普融通、产教融合、科教融汇，加强重庆市永川区公共实训基地建设运营，开发一批高质量技能培训项目。支持有条件的高校和职业院校积极设置生产性服务业相关专业，完善专业设置及动态调整机制，加快相关专业升级和数字化改造，培养更多专业人才。到2027年，</w:t>
      </w:r>
      <w:r>
        <w:rPr>
          <w:rFonts w:hint="eastAsia"/>
        </w:rPr>
        <w:t>人力资源服务行业营业收入超过9亿元，年帮助实现就业或流动达到15万人次</w:t>
      </w:r>
      <w:r>
        <w:rPr>
          <w:rFonts w:hint="eastAsia"/>
          <w:spacing w:val="-5"/>
        </w:rPr>
        <w:t>；建成公共培训中</w:t>
      </w:r>
      <w:r>
        <w:rPr>
          <w:spacing w:val="-5"/>
        </w:rPr>
        <w:t>心、虚拟仿真实训基地、市级及以上现代产业学院至少</w:t>
      </w:r>
      <w:r>
        <w:rPr>
          <w:rFonts w:hint="eastAsia"/>
          <w:spacing w:val="-5"/>
        </w:rPr>
        <w:t>20</w:t>
      </w:r>
      <w:r>
        <w:rPr>
          <w:spacing w:val="-5"/>
        </w:rPr>
        <w:t>个。</w:t>
      </w:r>
      <w:r>
        <w:rPr>
          <w:rFonts w:hint="eastAsia" w:ascii="方正楷体_GBK" w:hAnsi="方正楷体_GBK" w:eastAsia="方正楷体_GBK" w:cs="方正楷体_GBK"/>
        </w:rPr>
        <w:t>(责任单位：区人力社保局、区教委、永川高新区管委会、区发展改革委等）</w:t>
      </w:r>
    </w:p>
    <w:p>
      <w:pPr>
        <w:overflowPunct w:val="0"/>
        <w:adjustRightInd/>
        <w:snapToGrid w:val="0"/>
        <w:spacing w:line="300" w:lineRule="auto"/>
        <w:ind w:firstLine="640" w:firstLineChars="200"/>
        <w:textAlignment w:val="auto"/>
        <w:rPr>
          <w:rFonts w:eastAsia="方正楷体_GBK" w:cs="方正楷体_GBK"/>
          <w:bCs/>
          <w:color w:val="000000"/>
        </w:rPr>
      </w:pPr>
      <w:bookmarkStart w:id="35" w:name="OLE_LINK51"/>
      <w:bookmarkStart w:id="36" w:name="OLE_LINK50"/>
      <w:r>
        <w:rPr>
          <w:rFonts w:hint="eastAsia" w:ascii="方正楷体_GBK" w:hAnsi="方正楷体_GBK" w:eastAsia="方正楷体_GBK" w:cs="方正楷体_GBK"/>
        </w:rPr>
        <w:t>（十六）培育壮大</w:t>
      </w:r>
      <w:bookmarkStart w:id="37" w:name="OLE_LINK47"/>
      <w:r>
        <w:rPr>
          <w:rFonts w:hint="eastAsia" w:ascii="方正楷体_GBK" w:hAnsi="方正楷体_GBK" w:eastAsia="方正楷体_GBK" w:cs="方正楷体_GBK"/>
        </w:rPr>
        <w:t>生产性租赁服务业</w:t>
      </w:r>
      <w:bookmarkEnd w:id="37"/>
      <w:r>
        <w:rPr>
          <w:rFonts w:hint="eastAsia" w:ascii="方正楷体_GBK" w:hAnsi="方正楷体_GBK" w:eastAsia="方正楷体_GBK" w:cs="方正楷体_GBK"/>
        </w:rPr>
        <w:t>。</w:t>
      </w:r>
      <w:r>
        <w:rPr>
          <w:rFonts w:hint="eastAsia"/>
          <w:bCs/>
        </w:rPr>
        <w:t>推动</w:t>
      </w:r>
      <w:r>
        <w:rPr>
          <w:rFonts w:hint="eastAsia"/>
          <w:bCs/>
          <w:color w:val="000000"/>
        </w:rPr>
        <w:t>融资租赁、汽车和设备等实物租赁服务集聚发展，探索建设生产性租赁服务集聚区。鼓励支持金融机构开展融资租赁业务</w:t>
      </w:r>
      <w:bookmarkStart w:id="38" w:name="OLE_LINK48"/>
      <w:bookmarkStart w:id="39" w:name="OLE_LINK45"/>
      <w:r>
        <w:rPr>
          <w:rFonts w:hint="eastAsia"/>
          <w:bCs/>
          <w:color w:val="000000"/>
        </w:rPr>
        <w:t>。</w:t>
      </w:r>
      <w:bookmarkEnd w:id="38"/>
      <w:r>
        <w:rPr>
          <w:rFonts w:hint="eastAsia"/>
          <w:bCs/>
          <w:color w:val="000000"/>
        </w:rPr>
        <w:t>引</w:t>
      </w:r>
      <w:bookmarkEnd w:id="39"/>
      <w:r>
        <w:rPr>
          <w:rFonts w:hint="eastAsia"/>
          <w:bCs/>
          <w:color w:val="000000"/>
        </w:rPr>
        <w:t>导汽车租赁市场健康有序发展，提供</w:t>
      </w:r>
      <w:r>
        <w:rPr>
          <w:rFonts w:hint="eastAsia" w:cs="方正仿宋_GBK"/>
          <w:bCs/>
          <w:color w:val="000000"/>
        </w:rPr>
        <w:t>“</w:t>
      </w:r>
      <w:r>
        <w:rPr>
          <w:rFonts w:hint="eastAsia"/>
          <w:bCs/>
          <w:color w:val="000000"/>
        </w:rPr>
        <w:t>一站式</w:t>
      </w:r>
      <w:r>
        <w:rPr>
          <w:rFonts w:hint="eastAsia" w:cs="方正仿宋_GBK"/>
          <w:bCs/>
          <w:color w:val="000000"/>
        </w:rPr>
        <w:t>”</w:t>
      </w:r>
      <w:r>
        <w:rPr>
          <w:rFonts w:hint="eastAsia"/>
          <w:bCs/>
          <w:color w:val="000000"/>
        </w:rPr>
        <w:t>汽车租赁服务。</w:t>
      </w:r>
      <w:bookmarkStart w:id="40" w:name="OLE_LINK49"/>
      <w:r>
        <w:rPr>
          <w:rFonts w:hint="eastAsia"/>
          <w:bCs/>
          <w:color w:val="000000"/>
        </w:rPr>
        <w:t>推动生产性租赁服务延伸到制造业产业链上下游，不断丰</w:t>
      </w:r>
      <w:r>
        <w:rPr>
          <w:rFonts w:hint="eastAsia"/>
          <w:bCs/>
        </w:rPr>
        <w:t>富租赁产品体系，</w:t>
      </w:r>
      <w:bookmarkStart w:id="41" w:name="OLE_LINK46"/>
      <w:r>
        <w:rPr>
          <w:rFonts w:hint="eastAsia"/>
          <w:bCs/>
        </w:rPr>
        <w:t>发展</w:t>
      </w:r>
      <w:bookmarkStart w:id="42" w:name="OLE_LINK44"/>
      <w:r>
        <w:rPr>
          <w:rFonts w:hint="eastAsia"/>
          <w:bCs/>
        </w:rPr>
        <w:t>集成电路</w:t>
      </w:r>
      <w:bookmarkEnd w:id="42"/>
      <w:r>
        <w:rPr>
          <w:rFonts w:hint="eastAsia"/>
          <w:bCs/>
        </w:rPr>
        <w:t>、影视设备、绿色租赁、知识产权租赁等特色租赁新业态。</w:t>
      </w:r>
      <w:bookmarkEnd w:id="40"/>
      <w:bookmarkEnd w:id="41"/>
      <w:r>
        <w:rPr>
          <w:rFonts w:hint="eastAsia"/>
          <w:bCs/>
        </w:rPr>
        <w:t>完善租赁后全方位技术支持服务，创新设备租赁模式。打造永</w:t>
      </w:r>
      <w:r>
        <w:rPr>
          <w:rFonts w:hint="eastAsia"/>
          <w:bCs/>
          <w:color w:val="000000"/>
        </w:rPr>
        <w:t>川租赁</w:t>
      </w:r>
      <w:r>
        <w:rPr>
          <w:rFonts w:hint="eastAsia" w:cs="方正仿宋_GBK"/>
          <w:bCs/>
          <w:color w:val="000000"/>
        </w:rPr>
        <w:t>“</w:t>
      </w:r>
      <w:r>
        <w:rPr>
          <w:rFonts w:hint="eastAsia"/>
          <w:bCs/>
          <w:color w:val="000000"/>
        </w:rPr>
        <w:t>品牌</w:t>
      </w:r>
      <w:r>
        <w:rPr>
          <w:rFonts w:hint="eastAsia" w:cs="方正仿宋_GBK"/>
          <w:bCs/>
          <w:color w:val="000000"/>
        </w:rPr>
        <w:t>”</w:t>
      </w:r>
      <w:r>
        <w:rPr>
          <w:rFonts w:hint="eastAsia"/>
          <w:bCs/>
          <w:color w:val="000000"/>
        </w:rPr>
        <w:t>，推动租赁行业标准化体系建设。</w:t>
      </w:r>
      <w:bookmarkStart w:id="43" w:name="OLE_LINK52"/>
      <w:bookmarkStart w:id="44" w:name="OLE_LINK53"/>
      <w:r>
        <w:rPr>
          <w:rFonts w:hint="eastAsia"/>
          <w:bCs/>
          <w:color w:val="000000"/>
        </w:rPr>
        <w:t>到2027年，力争培育20家具有一定规模的实物租赁企业</w:t>
      </w:r>
      <w:bookmarkEnd w:id="43"/>
      <w:r>
        <w:rPr>
          <w:rFonts w:hint="eastAsia"/>
          <w:bCs/>
          <w:color w:val="000000"/>
        </w:rPr>
        <w:t>。</w:t>
      </w:r>
      <w:bookmarkEnd w:id="35"/>
      <w:bookmarkEnd w:id="44"/>
      <w:r>
        <w:rPr>
          <w:rFonts w:hint="eastAsia" w:eastAsia="方正楷体_GBK" w:cs="方正楷体_GBK"/>
          <w:bCs/>
          <w:color w:val="000000"/>
        </w:rPr>
        <w:t>（责任单位：区商务委、区经济信息委、区交通运输委、区政府办公室、永川金融监管分局）</w:t>
      </w:r>
    </w:p>
    <w:bookmarkEnd w:id="36"/>
    <w:p>
      <w:pPr>
        <w:overflowPunct w:val="0"/>
        <w:adjustRightInd/>
        <w:snapToGrid w:val="0"/>
        <w:spacing w:line="300" w:lineRule="auto"/>
        <w:ind w:firstLine="640" w:firstLineChars="200"/>
        <w:textAlignment w:val="auto"/>
        <w:rPr>
          <w:rFonts w:eastAsia="方正楷体_GBK" w:cs="方正楷体_GBK"/>
          <w:bCs/>
          <w:color w:val="000000"/>
        </w:rPr>
      </w:pPr>
      <w:bookmarkStart w:id="45" w:name="OLE_LINK19"/>
      <w:bookmarkStart w:id="46" w:name="OLE_LINK29"/>
      <w:r>
        <w:rPr>
          <w:rFonts w:hint="eastAsia" w:eastAsia="方正楷体_GBK" w:cs="方正楷体_GBK"/>
          <w:bCs/>
          <w:color w:val="000000"/>
        </w:rPr>
        <w:t>（十七）提升会计审计税务服务业质量</w:t>
      </w:r>
      <w:bookmarkEnd w:id="45"/>
      <w:r>
        <w:rPr>
          <w:rFonts w:hint="eastAsia" w:eastAsia="方正楷体_GBK" w:cs="方正楷体_GBK"/>
          <w:bCs/>
          <w:color w:val="000000"/>
        </w:rPr>
        <w:t>。</w:t>
      </w:r>
      <w:r>
        <w:rPr>
          <w:rFonts w:hint="eastAsia"/>
          <w:bCs/>
          <w:color w:val="000000"/>
        </w:rPr>
        <w:t>培育会计师事务所，推动会计师事务所专业化、标准化、数字化、品牌化发展，壮大会计师事务所数量和规模。加强会计人才培养和会计师继续教育，引进培养熟悉国际国内规则和市场规则、具有创新精神和实践能力的中高端会计人才。培育税务专业服务机构，规范服务行为，增强全方位、一站式的综合性税务服务能力，打造优质涉税专业服务机构品牌。推进代理记账行业协会成立，促进行业健康发展。强化行业监管，加强行业诚信建设和法治建设，营造持续健康发展的良好环境。到2027年，建成一批服务产业发展的</w:t>
      </w:r>
      <w:bookmarkStart w:id="47" w:name="OLE_LINK22"/>
      <w:bookmarkStart w:id="48" w:name="OLE_LINK21"/>
      <w:r>
        <w:rPr>
          <w:rFonts w:hint="eastAsia"/>
          <w:bCs/>
          <w:color w:val="000000"/>
        </w:rPr>
        <w:t>会计审计税务</w:t>
      </w:r>
      <w:bookmarkEnd w:id="47"/>
      <w:r>
        <w:rPr>
          <w:rFonts w:hint="eastAsia"/>
          <w:bCs/>
          <w:color w:val="000000"/>
        </w:rPr>
        <w:t>事务所</w:t>
      </w:r>
      <w:bookmarkEnd w:id="48"/>
      <w:r>
        <w:rPr>
          <w:rFonts w:hint="eastAsia"/>
          <w:bCs/>
          <w:color w:val="000000"/>
        </w:rPr>
        <w:t>。</w:t>
      </w:r>
      <w:r>
        <w:rPr>
          <w:rFonts w:hint="eastAsia" w:eastAsia="方正楷体_GBK" w:cs="方正楷体_GBK"/>
          <w:bCs/>
          <w:color w:val="000000"/>
        </w:rPr>
        <w:t>（责任单位：区财政局、区税务局、区市场监管局）</w:t>
      </w:r>
    </w:p>
    <w:bookmarkEnd w:id="46"/>
    <w:p>
      <w:pPr>
        <w:overflowPunct w:val="0"/>
        <w:adjustRightInd/>
        <w:snapToGrid w:val="0"/>
        <w:spacing w:line="300" w:lineRule="auto"/>
        <w:ind w:firstLine="640" w:firstLineChars="200"/>
        <w:textAlignment w:val="auto"/>
        <w:rPr>
          <w:rFonts w:eastAsia="方正楷体_GBK" w:cs="方正楷体_GBK"/>
          <w:bCs/>
          <w:color w:val="000000"/>
        </w:rPr>
      </w:pPr>
      <w:bookmarkStart w:id="49" w:name="OLE_LINK42"/>
      <w:r>
        <w:rPr>
          <w:rFonts w:hint="eastAsia" w:eastAsia="方正楷体_GBK" w:cs="方正楷体_GBK"/>
          <w:bCs/>
          <w:color w:val="000000"/>
        </w:rPr>
        <w:t>（十八）拓展法律和知识产权服务业。</w:t>
      </w:r>
      <w:r>
        <w:rPr>
          <w:rFonts w:hint="eastAsia"/>
          <w:bCs/>
          <w:color w:val="000000"/>
        </w:rPr>
        <w:t>支持律师事务所规范化、专业化、品牌化、规模化、数字化发展，培育一批专业精品律师事务所，大力发展公证、仲裁、调解等业务。鼓励引导有条件的律师事务所到东盟、南亚、中亚等“一带一路”重庆外经外贸重点国家和地区设点布局。</w:t>
      </w:r>
      <w:bookmarkStart w:id="50" w:name="OLE_LINK41"/>
      <w:r>
        <w:rPr>
          <w:rFonts w:hint="eastAsia"/>
          <w:bCs/>
          <w:color w:val="000000"/>
        </w:rPr>
        <w:t>建立国际商事争议解决平台，完善国际化的仲裁服务方式，加快仲裁业务数字化平台建设，提供线上审理服务。</w:t>
      </w:r>
      <w:bookmarkEnd w:id="50"/>
      <w:r>
        <w:rPr>
          <w:rFonts w:hint="eastAsia"/>
          <w:bCs/>
          <w:color w:val="000000"/>
        </w:rPr>
        <w:t>推广以产业数据、专利数据为基础的专利导航机制，培育一批优质知识产权服务机构，支持知识产权运营、商标品牌培育等服务机构专业化发展。到2027年，全区50人以上律师事务所达到3家，专兼职律师从业人员达到200人。</w:t>
      </w:r>
      <w:r>
        <w:rPr>
          <w:rFonts w:hint="eastAsia" w:eastAsia="方正楷体_GBK" w:cs="方正楷体_GBK"/>
          <w:bCs/>
          <w:color w:val="000000"/>
        </w:rPr>
        <w:t>（责任单位：区司法局、区市场监管局）</w:t>
      </w:r>
    </w:p>
    <w:bookmarkEnd w:id="49"/>
    <w:p>
      <w:pPr>
        <w:overflowPunct w:val="0"/>
        <w:adjustRightInd/>
        <w:snapToGrid w:val="0"/>
        <w:spacing w:line="300" w:lineRule="auto"/>
        <w:ind w:firstLine="640" w:firstLineChars="200"/>
        <w:textAlignment w:val="center"/>
        <w:rPr>
          <w:rFonts w:eastAsia="方正黑体_GBK" w:cs="方正黑体_GBK"/>
          <w:bCs/>
          <w:color w:val="000000"/>
        </w:rPr>
      </w:pPr>
      <w:r>
        <w:rPr>
          <w:rFonts w:hint="eastAsia" w:eastAsia="方正黑体_GBK" w:cs="方正黑体_GBK"/>
          <w:bCs/>
          <w:color w:val="000000"/>
        </w:rPr>
        <w:t>五、实施八大重点工程</w:t>
      </w:r>
    </w:p>
    <w:p>
      <w:pPr>
        <w:overflowPunct w:val="0"/>
        <w:adjustRightInd/>
        <w:snapToGrid w:val="0"/>
        <w:spacing w:line="300" w:lineRule="auto"/>
        <w:ind w:firstLine="640" w:firstLineChars="200"/>
        <w:textAlignment w:val="auto"/>
        <w:rPr>
          <w:rFonts w:eastAsia="方正楷体_GBK" w:cs="方正楷体_GBK"/>
          <w:bCs/>
          <w:color w:val="000000"/>
        </w:rPr>
      </w:pPr>
      <w:r>
        <w:rPr>
          <w:rFonts w:hint="eastAsia" w:eastAsia="方正楷体_GBK" w:cs="方正楷体_GBK"/>
          <w:bCs/>
          <w:color w:val="000000"/>
        </w:rPr>
        <w:t>（十九）实施数字赋能提升工程。</w:t>
      </w:r>
      <w:r>
        <w:rPr>
          <w:rFonts w:hint="eastAsia" w:ascii="方正仿宋_GBK" w:hAnsi="方正仿宋_GBK" w:cs="方正仿宋_GBK"/>
        </w:rPr>
        <w:t>实施“数据要素×”行动计划，打造“数据要素×交通运输”等典型应用场景。加快创设西部数据交易中心永川专区，打造具有永川特色的交易专区。加快培育数据商和第三方专业服务机构，构建“产品+内容+场景”的数据产业生态，支持数字产品在城市管理、社会治理、工业制造、智慧医疗、健康养老等场景的综合应用，以数字化全面赋能生产性服务和服务型制造。</w:t>
      </w:r>
      <w:r>
        <w:rPr>
          <w:rFonts w:hint="eastAsia" w:ascii="方正楷体_GBK" w:hAnsi="方正楷体_GBK" w:eastAsia="方正楷体_GBK" w:cs="方正楷体_GBK"/>
          <w:color w:val="000000"/>
        </w:rPr>
        <w:t>（责任单位：区大数据发展局、区经济信息委、区交通运输委、区经济信息委）</w:t>
      </w:r>
    </w:p>
    <w:p>
      <w:pPr>
        <w:overflowPunct w:val="0"/>
        <w:adjustRightInd/>
        <w:snapToGrid w:val="0"/>
        <w:spacing w:line="300" w:lineRule="auto"/>
        <w:ind w:firstLine="640" w:firstLineChars="200"/>
        <w:textAlignment w:val="center"/>
        <w:rPr>
          <w:rFonts w:ascii="方正楷体_GBK" w:hAnsi="方正楷体_GBK" w:eastAsia="方正楷体_GBK" w:cs="方正楷体_GBK"/>
          <w:color w:val="000000"/>
        </w:rPr>
      </w:pPr>
      <w:r>
        <w:rPr>
          <w:rFonts w:hint="eastAsia" w:eastAsia="方正楷体_GBK" w:cs="方正楷体_GBK"/>
          <w:bCs/>
          <w:color w:val="000000"/>
        </w:rPr>
        <w:t>（二十）</w:t>
      </w:r>
      <w:r>
        <w:rPr>
          <w:rFonts w:hint="eastAsia" w:ascii="方正楷体_GBK" w:hAnsi="方正楷体_GBK" w:eastAsia="方正楷体_GBK" w:cs="方正楷体_GBK"/>
          <w:color w:val="000000"/>
        </w:rPr>
        <w:t>实施经营主体培育工程。</w:t>
      </w:r>
      <w:r>
        <w:rPr>
          <w:color w:val="000000"/>
        </w:rPr>
        <w:t>坚持内育外引、梯度培育，聚焦生产性服务业重点领域，积极招引一批境内外优质企业，争取行业优质企业在</w:t>
      </w:r>
      <w:r>
        <w:rPr>
          <w:rFonts w:hint="eastAsia"/>
          <w:color w:val="000000"/>
        </w:rPr>
        <w:t>永</w:t>
      </w:r>
      <w:r>
        <w:rPr>
          <w:color w:val="000000"/>
        </w:rPr>
        <w:t>设立区域总部。培育一批优质企业，发挥龙头企业标杆引领作用，吸引上下游企业入驻。加大重点领域企业培育力度，提升行业企业核心竞争力。支持生产性服务业中小企业向</w:t>
      </w:r>
      <w:r>
        <w:rPr>
          <w:rFonts w:hint="eastAsia"/>
          <w:color w:val="000000"/>
        </w:rPr>
        <w:t>“</w:t>
      </w:r>
      <w:r>
        <w:rPr>
          <w:color w:val="000000"/>
        </w:rPr>
        <w:t>专精特新</w:t>
      </w:r>
      <w:r>
        <w:rPr>
          <w:rFonts w:hint="eastAsia"/>
          <w:color w:val="000000"/>
        </w:rPr>
        <w:t>”</w:t>
      </w:r>
      <w:r>
        <w:rPr>
          <w:color w:val="000000"/>
        </w:rPr>
        <w:t>转型发展，开展质量标准品牌赋值等活动，引导生产性服务业企业建立先进服务质量管理体系。实施服务品牌引领计划，培育一批</w:t>
      </w:r>
      <w:r>
        <w:rPr>
          <w:rFonts w:hint="eastAsia"/>
          <w:color w:val="000000"/>
        </w:rPr>
        <w:t>具有永川辨识度的服务品牌</w:t>
      </w:r>
      <w:r>
        <w:rPr>
          <w:color w:val="000000"/>
        </w:rPr>
        <w:t>。强化人才支撑，不断提升企业创新能力和专业服务水平。积极引导和促进行业自律，推动行业协会、中介机构、产业联盟等规范健康发展，提升行业标准化规范化建设水平。</w:t>
      </w:r>
      <w:r>
        <w:rPr>
          <w:rFonts w:ascii="方正楷体_GBK" w:hAnsi="方正楷体_GBK" w:eastAsia="方正楷体_GBK" w:cs="方正楷体_GBK"/>
          <w:color w:val="000000"/>
        </w:rPr>
        <w:t>（</w:t>
      </w:r>
      <w:r>
        <w:rPr>
          <w:rFonts w:hint="eastAsia" w:ascii="方正楷体_GBK" w:hAnsi="方正楷体_GBK" w:eastAsia="方正楷体_GBK" w:cs="方正楷体_GBK"/>
          <w:color w:val="000000"/>
        </w:rPr>
        <w:t>责任单位：区</w:t>
      </w:r>
      <w:r>
        <w:rPr>
          <w:rFonts w:ascii="方正楷体_GBK" w:hAnsi="方正楷体_GBK" w:eastAsia="方正楷体_GBK" w:cs="方正楷体_GBK"/>
          <w:color w:val="000000"/>
        </w:rPr>
        <w:t>经济信息委、</w:t>
      </w:r>
      <w:r>
        <w:rPr>
          <w:rFonts w:hint="eastAsia" w:ascii="方正楷体_GBK" w:hAnsi="方正楷体_GBK" w:eastAsia="方正楷体_GBK" w:cs="方正楷体_GBK"/>
          <w:color w:val="000000"/>
        </w:rPr>
        <w:t>区</w:t>
      </w:r>
      <w:r>
        <w:rPr>
          <w:rFonts w:ascii="方正楷体_GBK" w:hAnsi="方正楷体_GBK" w:eastAsia="方正楷体_GBK" w:cs="方正楷体_GBK"/>
          <w:color w:val="000000"/>
        </w:rPr>
        <w:t>商务委、</w:t>
      </w:r>
      <w:r>
        <w:rPr>
          <w:rFonts w:hint="eastAsia" w:ascii="方正楷体_GBK" w:hAnsi="方正楷体_GBK" w:eastAsia="方正楷体_GBK" w:cs="方正楷体_GBK"/>
          <w:color w:val="000000"/>
        </w:rPr>
        <w:t>区国资管理中心</w:t>
      </w:r>
      <w:r>
        <w:rPr>
          <w:rFonts w:ascii="方正楷体_GBK" w:hAnsi="方正楷体_GBK" w:eastAsia="方正楷体_GBK" w:cs="方正楷体_GBK"/>
          <w:color w:val="000000"/>
        </w:rPr>
        <w:t>）</w:t>
      </w:r>
    </w:p>
    <w:p>
      <w:pPr>
        <w:overflowPunct w:val="0"/>
        <w:adjustRightInd/>
        <w:snapToGrid w:val="0"/>
        <w:spacing w:line="300" w:lineRule="auto"/>
        <w:ind w:firstLine="640" w:firstLineChars="200"/>
        <w:textAlignment w:val="center"/>
        <w:rPr>
          <w:rFonts w:eastAsia="方正楷体_GBK" w:cs="方正楷体_GBK"/>
          <w:bCs/>
          <w:color w:val="000000"/>
        </w:rPr>
      </w:pPr>
      <w:r>
        <w:rPr>
          <w:rFonts w:hint="eastAsia" w:eastAsia="方正楷体_GBK" w:cs="方正楷体_GBK"/>
          <w:bCs/>
          <w:color w:val="000000"/>
        </w:rPr>
        <w:t>（二十一）实施平台载体支撑工程。</w:t>
      </w:r>
      <w:r>
        <w:rPr>
          <w:rFonts w:hint="eastAsia"/>
          <w:color w:val="000000"/>
        </w:rPr>
        <w:t>积极创建市级现代服务业集聚区，着力打造百亿级规模、具备较强行业影响力和</w:t>
      </w:r>
      <w:r>
        <w:rPr>
          <w:rFonts w:hint="eastAsia"/>
          <w:bCs/>
          <w:color w:val="000000"/>
        </w:rPr>
        <w:t>竞争力的高能级生产性服务业集聚区。重点支持共性技术研发、成果转化、工业设计、供应链管理、知识产权运营、品牌营销、检验检测认证等领域公共服务平台建设。实施楼宇提质工程，打造一批特色</w:t>
      </w:r>
      <w:r>
        <w:rPr>
          <w:rFonts w:hint="eastAsia" w:cs="方正仿宋_GBK"/>
          <w:bCs/>
          <w:color w:val="000000"/>
        </w:rPr>
        <w:t>“</w:t>
      </w:r>
      <w:r>
        <w:rPr>
          <w:rFonts w:hint="eastAsia"/>
          <w:bCs/>
          <w:color w:val="000000"/>
        </w:rPr>
        <w:t>星级</w:t>
      </w:r>
      <w:r>
        <w:rPr>
          <w:rFonts w:hint="eastAsia" w:cs="方正仿宋_GBK"/>
          <w:bCs/>
          <w:color w:val="000000"/>
        </w:rPr>
        <w:t>”</w:t>
      </w:r>
      <w:r>
        <w:rPr>
          <w:rFonts w:hint="eastAsia"/>
          <w:bCs/>
          <w:color w:val="000000"/>
        </w:rPr>
        <w:t>楼宇。</w:t>
      </w:r>
      <w:r>
        <w:rPr>
          <w:rFonts w:hint="eastAsia" w:eastAsia="方正楷体_GBK" w:cs="方正楷体_GBK"/>
          <w:bCs/>
          <w:color w:val="000000"/>
        </w:rPr>
        <w:t>（责任单位：区新城建管委、永川高新区管委会、区发展改革委、区科技局、区经济信息委、区市场监管局、区商务委）</w:t>
      </w:r>
    </w:p>
    <w:p>
      <w:pPr>
        <w:adjustRightInd/>
        <w:snapToGrid w:val="0"/>
        <w:spacing w:line="30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</w:rPr>
      </w:pPr>
      <w:bookmarkStart w:id="51" w:name="OLE_LINK23"/>
      <w:r>
        <w:rPr>
          <w:rFonts w:hint="eastAsia" w:eastAsia="方正楷体_GBK" w:cs="方正楷体_GBK"/>
          <w:bCs/>
          <w:color w:val="000000"/>
        </w:rPr>
        <w:t>（二十二）</w:t>
      </w:r>
      <w:r>
        <w:rPr>
          <w:rFonts w:ascii="方正楷体_GBK" w:hAnsi="方正楷体_GBK" w:eastAsia="方正楷体_GBK" w:cs="方正楷体_GBK"/>
          <w:color w:val="000000"/>
        </w:rPr>
        <w:t>实施产业深度融合工程</w:t>
      </w:r>
      <w:bookmarkEnd w:id="51"/>
      <w:r>
        <w:rPr>
          <w:rFonts w:ascii="方正楷体_GBK" w:hAnsi="方正楷体_GBK" w:eastAsia="方正楷体_GBK" w:cs="方正楷体_GBK"/>
          <w:color w:val="000000"/>
        </w:rPr>
        <w:t>。</w:t>
      </w:r>
      <w:r>
        <w:rPr>
          <w:color w:val="000000"/>
        </w:rPr>
        <w:t>持续推进科技创新和产业创新深度融合</w:t>
      </w:r>
      <w:bookmarkStart w:id="52" w:name="OLE_LINK27"/>
      <w:r>
        <w:rPr>
          <w:rFonts w:hint="eastAsia"/>
          <w:color w:val="000000"/>
        </w:rPr>
        <w:t>，支持永川高新区和企业</w:t>
      </w:r>
      <w:r>
        <w:rPr>
          <w:rFonts w:hint="eastAsia"/>
        </w:rPr>
        <w:t>开展</w:t>
      </w:r>
      <w:r>
        <w:t>先进制造业和现代服务业融合（以下简称</w:t>
      </w:r>
      <w:r>
        <w:rPr>
          <w:rFonts w:hint="eastAsia"/>
        </w:rPr>
        <w:t>“</w:t>
      </w:r>
      <w:r>
        <w:t>两业融合</w:t>
      </w:r>
      <w:r>
        <w:rPr>
          <w:rFonts w:hint="eastAsia"/>
        </w:rPr>
        <w:t>”</w:t>
      </w:r>
      <w:r>
        <w:t>）试点</w:t>
      </w:r>
      <w:r>
        <w:rPr>
          <w:rFonts w:hint="eastAsia"/>
        </w:rPr>
        <w:t>工作</w:t>
      </w:r>
      <w:bookmarkEnd w:id="52"/>
      <w:r>
        <w:t>，拓展</w:t>
      </w:r>
      <w:r>
        <w:rPr>
          <w:rFonts w:hint="eastAsia"/>
        </w:rPr>
        <w:t>“</w:t>
      </w:r>
      <w:r>
        <w:rPr>
          <w:color w:val="000000"/>
        </w:rPr>
        <w:t>两业融合</w:t>
      </w:r>
      <w:r>
        <w:rPr>
          <w:rFonts w:hint="eastAsia"/>
          <w:color w:val="000000"/>
        </w:rPr>
        <w:t>”</w:t>
      </w:r>
      <w:r>
        <w:rPr>
          <w:color w:val="000000"/>
        </w:rPr>
        <w:t>应用场景，培育融合发展新业态新模式。鼓励生产性服务业企业通过委托制造、品牌授权等方式向制造环节拓展。</w:t>
      </w:r>
      <w:r>
        <w:rPr>
          <w:rFonts w:hint="eastAsia"/>
          <w:color w:val="000000"/>
        </w:rPr>
        <w:t>创新发展农业生产性服务业，加强农业社会化服务能力建设，提高主要农作物全程社会化服务规模。充分发挥各类农业服务主体作用，争创国家现代农业园区，积极开展市级产业强镇建设</w:t>
      </w:r>
      <w:r>
        <w:rPr>
          <w:color w:val="000000"/>
        </w:rPr>
        <w:t>，加快发展农产品冷链、农村电商等业态，实施</w:t>
      </w:r>
      <w:r>
        <w:rPr>
          <w:rFonts w:hint="eastAsia"/>
          <w:color w:val="000000"/>
        </w:rPr>
        <w:t>“</w:t>
      </w:r>
      <w:r>
        <w:rPr>
          <w:color w:val="000000"/>
        </w:rPr>
        <w:t>互联网+</w:t>
      </w:r>
      <w:r>
        <w:rPr>
          <w:rFonts w:hint="eastAsia"/>
          <w:color w:val="000000"/>
        </w:rPr>
        <w:t>”</w:t>
      </w:r>
      <w:r>
        <w:rPr>
          <w:color w:val="000000"/>
        </w:rPr>
        <w:t>农产品出村进城行动，助力农业高质量发展和乡村全面振兴。</w:t>
      </w:r>
      <w:r>
        <w:rPr>
          <w:rFonts w:hint="eastAsia" w:ascii="方正楷体_GBK" w:hAnsi="方正楷体_GBK" w:eastAsia="方正楷体_GBK" w:cs="方正楷体_GBK"/>
          <w:color w:val="000000"/>
        </w:rPr>
        <w:t>（责任单位：区经济信息委、区商务委、</w:t>
      </w:r>
      <w:r>
        <w:rPr>
          <w:rFonts w:hint="eastAsia" w:ascii="方正楷体_GBK" w:hAnsi="方正楷体_GBK" w:eastAsia="方正楷体_GBK" w:cs="方正楷体_GBK"/>
        </w:rPr>
        <w:t>区物流办、区农</w:t>
      </w:r>
      <w:r>
        <w:rPr>
          <w:rFonts w:hint="eastAsia" w:ascii="方正楷体_GBK" w:hAnsi="方正楷体_GBK" w:eastAsia="方正楷体_GBK" w:cs="方正楷体_GBK"/>
          <w:color w:val="000000"/>
        </w:rPr>
        <w:t>业农村委、区发展改革委）</w:t>
      </w:r>
      <w:bookmarkStart w:id="53" w:name="OLE_LINK43"/>
      <w:bookmarkStart w:id="54" w:name="OLE_LINK17"/>
    </w:p>
    <w:p>
      <w:pPr>
        <w:adjustRightInd/>
        <w:snapToGrid w:val="0"/>
        <w:spacing w:line="300" w:lineRule="auto"/>
        <w:ind w:firstLine="640" w:firstLineChars="200"/>
        <w:textAlignment w:val="auto"/>
        <w:rPr>
          <w:rFonts w:hint="eastAsia" w:eastAsia="方正楷体_GBK" w:cs="方正楷体_GBK"/>
          <w:bCs/>
          <w:color w:val="000000"/>
        </w:rPr>
      </w:pPr>
      <w:r>
        <w:rPr>
          <w:rFonts w:hint="eastAsia" w:ascii="方正楷体_GBK" w:hAnsi="方正楷体_GBK" w:eastAsia="方正楷体_GBK" w:cs="方正楷体_GBK"/>
          <w:color w:val="000000"/>
        </w:rPr>
        <w:t>（二十三）</w:t>
      </w:r>
      <w:bookmarkStart w:id="55" w:name="OLE_LINK26"/>
      <w:r>
        <w:rPr>
          <w:rFonts w:hint="eastAsia" w:ascii="方正楷体_GBK" w:hAnsi="方正楷体_GBK" w:eastAsia="方正楷体_GBK" w:cs="方正楷体_GBK"/>
          <w:color w:val="000000"/>
        </w:rPr>
        <w:t>实施区域协同发展工程</w:t>
      </w:r>
      <w:bookmarkEnd w:id="55"/>
      <w:r>
        <w:rPr>
          <w:rFonts w:hint="eastAsia" w:ascii="方正楷体_GBK" w:hAnsi="方正楷体_GBK" w:eastAsia="方正楷体_GBK" w:cs="方正楷体_GBK"/>
          <w:color w:val="000000"/>
        </w:rPr>
        <w:t>。</w:t>
      </w:r>
      <w:r>
        <w:rPr>
          <w:rFonts w:hint="eastAsia"/>
          <w:color w:val="000000"/>
        </w:rPr>
        <w:t>围绕制造业发展基础以及产业转型升级需求，</w:t>
      </w:r>
      <w:bookmarkStart w:id="56" w:name="OLE_LINK16"/>
      <w:bookmarkStart w:id="57" w:name="OLE_LINK24"/>
      <w:r>
        <w:rPr>
          <w:rFonts w:hint="eastAsia"/>
          <w:color w:val="000000"/>
        </w:rPr>
        <w:t>以服务渝西地区乃至成渝地区产业发展为导向</w:t>
      </w:r>
      <w:bookmarkEnd w:id="56"/>
      <w:r>
        <w:rPr>
          <w:rFonts w:hint="eastAsia"/>
          <w:color w:val="000000"/>
        </w:rPr>
        <w:t>，提升服务能级和辐射功能，推动生产性服务业集聚发展。着力开辟发展新领域新赛道，在科技影视、自动驾驶、服务外包、职业教育、科技成果转换等多个特色赛道不断塑造发展新动能新优势。充分发挥重大项目发展引擎作用，加大服务业重大项目招引力度和推进进度，建成更多在成渝地区乃至全国具有影响的服务业重大项目</w:t>
      </w:r>
      <w:r>
        <w:rPr>
          <w:rFonts w:hint="eastAsia"/>
          <w:color w:val="000000"/>
          <w:spacing w:val="5"/>
        </w:rPr>
        <w:t>。</w:t>
      </w:r>
      <w:r>
        <w:rPr>
          <w:rFonts w:hint="eastAsia" w:eastAsia="方正楷体_GBK" w:cs="方正楷体_GBK"/>
          <w:bCs/>
          <w:color w:val="000000"/>
        </w:rPr>
        <w:t>（</w:t>
      </w:r>
      <w:bookmarkEnd w:id="53"/>
      <w:r>
        <w:rPr>
          <w:rFonts w:hint="eastAsia" w:eastAsia="方正楷体_GBK" w:cs="方正楷体_GBK"/>
          <w:bCs/>
          <w:color w:val="000000"/>
        </w:rPr>
        <w:t>责任单位：区发展改革委、区经济信息委、区科技局、区物流办、区招商投资局、</w:t>
      </w:r>
      <w:r>
        <w:rPr>
          <w:rFonts w:hint="eastAsia" w:ascii="方正楷体_GBK" w:hAnsi="方正楷体_GBK" w:eastAsia="方正楷体_GBK" w:cs="方正楷体_GBK"/>
        </w:rPr>
        <w:t>区</w:t>
      </w:r>
      <w:r>
        <w:rPr>
          <w:rFonts w:ascii="方正楷体_GBK" w:hAnsi="方正楷体_GBK" w:eastAsia="方正楷体_GBK" w:cs="方正楷体_GBK"/>
        </w:rPr>
        <w:t>新城建管委、</w:t>
      </w:r>
      <w:r>
        <w:rPr>
          <w:rFonts w:hint="eastAsia" w:ascii="方正楷体_GBK" w:hAnsi="方正楷体_GBK" w:eastAsia="方正楷体_GBK" w:cs="方正楷体_GBK"/>
        </w:rPr>
        <w:t>永川高新区管委会、永川综保区管委会</w:t>
      </w:r>
      <w:r>
        <w:rPr>
          <w:rFonts w:hint="eastAsia" w:eastAsia="方正楷体_GBK" w:cs="方正楷体_GBK"/>
          <w:bCs/>
          <w:color w:val="000000"/>
        </w:rPr>
        <w:t>）</w:t>
      </w:r>
      <w:bookmarkEnd w:id="57"/>
    </w:p>
    <w:p>
      <w:pPr>
        <w:adjustRightInd/>
        <w:snapToGrid w:val="0"/>
        <w:spacing w:line="300" w:lineRule="auto"/>
        <w:ind w:firstLine="640" w:firstLineChars="200"/>
        <w:textAlignment w:val="auto"/>
        <w:rPr>
          <w:rFonts w:hint="eastAsia" w:eastAsia="方正楷体_GBK" w:cs="方正楷体_GBK"/>
          <w:bCs/>
          <w:color w:val="000000"/>
        </w:rPr>
      </w:pPr>
      <w:r>
        <w:rPr>
          <w:rFonts w:hint="eastAsia" w:ascii="方正楷体_GBK" w:hAnsi="方正楷体_GBK" w:eastAsia="方正楷体_GBK" w:cs="方正楷体_GBK"/>
          <w:color w:val="000000"/>
          <w:kern w:val="2"/>
        </w:rPr>
        <w:t>（二十四）实施就业创业促进工程。</w:t>
      </w:r>
      <w:r>
        <w:rPr>
          <w:spacing w:val="-5"/>
        </w:rPr>
        <w:t>大力发展法律、会计、咨</w:t>
      </w:r>
      <w:r>
        <w:rPr>
          <w:spacing w:val="5"/>
        </w:rPr>
        <w:t>询、设计等知识密集型服务业，稳定和扩大就业岗位。统筹用好</w:t>
      </w:r>
      <w:r>
        <w:rPr>
          <w:spacing w:val="-5"/>
        </w:rPr>
        <w:t>失</w:t>
      </w:r>
      <w:r>
        <w:rPr>
          <w:spacing w:val="5"/>
        </w:rPr>
        <w:t>业保险降费、就业补贴、税收优惠等政策，叠加就业、见习、培训等政策，完善创业补贴、融资支持、场地安排等扶持政策，降低中小生产性服务企业和个体工商户创业就业成本，提供多样化就业机会。建设环大学创新创业生态圈，打造创新创业新平台，构建</w:t>
      </w:r>
      <w:r>
        <w:rPr>
          <w:rFonts w:hint="eastAsia"/>
          <w:spacing w:val="5"/>
        </w:rPr>
        <w:t>“</w:t>
      </w:r>
      <w:r>
        <w:rPr>
          <w:spacing w:val="5"/>
        </w:rPr>
        <w:t>众创+孵化+加速+产业园</w:t>
      </w:r>
      <w:r>
        <w:rPr>
          <w:rFonts w:hint="eastAsia"/>
          <w:spacing w:val="5"/>
        </w:rPr>
        <w:t>”</w:t>
      </w:r>
      <w:r>
        <w:rPr>
          <w:spacing w:val="5"/>
        </w:rPr>
        <w:t>相互接续的支持链条。支持现代生产性服务业领域灵活就业，探索实施差异化扶持政策措施，完善适应新就业形态的劳动用工和社会保险政策。实施助企用工保障专项行动，加强生产性服务业企业用工服务，支持企业吸纳重点群体就业。</w:t>
      </w:r>
      <w:r>
        <w:rPr>
          <w:rFonts w:hint="eastAsia" w:eastAsia="方正楷体_GBK" w:cs="方正楷体_GBK"/>
          <w:bCs/>
          <w:color w:val="000000"/>
        </w:rPr>
        <w:t>（责任单位：区人力社保局）</w:t>
      </w:r>
      <w:bookmarkEnd w:id="54"/>
    </w:p>
    <w:p>
      <w:pPr>
        <w:adjustRightInd/>
        <w:snapToGrid w:val="0"/>
        <w:spacing w:line="30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eastAsia="方正楷体_GBK" w:cs="方正楷体_GBK"/>
          <w:bCs/>
        </w:rPr>
        <w:t>（二十五）</w:t>
      </w:r>
      <w:r>
        <w:rPr>
          <w:rFonts w:eastAsia="方正楷体_GBK"/>
          <w:kern w:val="2"/>
        </w:rPr>
        <w:t>实施开放合作拓展工程</w:t>
      </w:r>
      <w:r>
        <w:rPr>
          <w:rFonts w:eastAsia="方正黑体_GBK"/>
        </w:rPr>
        <w:t>。</w:t>
      </w:r>
      <w:r>
        <w:t>抓住渝新合作、渝港合作战略机遇，加强与RCEP成员国的合作，推动服务贸易拓展市场空间</w:t>
      </w:r>
      <w:r>
        <w:rPr>
          <w:rFonts w:hint="eastAsia"/>
        </w:rPr>
        <w:t>、</w:t>
      </w:r>
      <w:r>
        <w:t>做大市场份额。开展服务业扩大开放差异化探索，形成有永川特色的服务业扩大开放案例</w:t>
      </w:r>
      <w:r>
        <w:rPr>
          <w:rFonts w:hint="eastAsia"/>
        </w:rPr>
        <w:t>，</w:t>
      </w:r>
      <w:r>
        <w:t>高标准建设服务业扩大开放综合试点示范园</w:t>
      </w:r>
      <w:r>
        <w:rPr>
          <w:rFonts w:hint="eastAsia"/>
        </w:rPr>
        <w:t>，</w:t>
      </w:r>
      <w:r>
        <w:t>高质量发展跨境电商、离岸金融、保税研发，助力重庆打造内陆开放综合枢纽。支持在永</w:t>
      </w:r>
      <w:r>
        <w:rPr>
          <w:rFonts w:hint="eastAsia"/>
        </w:rPr>
        <w:t>高职</w:t>
      </w:r>
      <w:r>
        <w:t>院校依托中国</w:t>
      </w:r>
      <w:r>
        <w:rPr>
          <w:rFonts w:hint="eastAsia" w:ascii="方正仿宋_GBK" w:hAnsi="方正仿宋_GBK" w:cs="方正仿宋_GBK"/>
        </w:rPr>
        <w:t>·</w:t>
      </w:r>
      <w:r>
        <w:t>东盟职业教育国际合作联盟、中泰职教联盟等合作平台，深化师资培训、海外员工技能培训、留学生教育、学生短期交流或交换等合作。</w:t>
      </w:r>
      <w:r>
        <w:rPr>
          <w:rFonts w:ascii="方正楷体_GBK" w:hAnsi="方正楷体_GBK" w:eastAsia="方正楷体_GBK" w:cs="方正楷体_GBK"/>
        </w:rPr>
        <w:t>（</w:t>
      </w:r>
      <w:r>
        <w:rPr>
          <w:rFonts w:hint="eastAsia" w:ascii="方正楷体_GBK" w:hAnsi="方正楷体_GBK" w:eastAsia="方正楷体_GBK" w:cs="方正楷体_GBK"/>
        </w:rPr>
        <w:t>责任单位：</w:t>
      </w:r>
      <w:r>
        <w:rPr>
          <w:rFonts w:ascii="方正楷体_GBK" w:hAnsi="方正楷体_GBK" w:eastAsia="方正楷体_GBK" w:cs="方正楷体_GBK"/>
        </w:rPr>
        <w:t>区商务委、</w:t>
      </w:r>
      <w:bookmarkStart w:id="58" w:name="OLE_LINK25"/>
      <w:r>
        <w:rPr>
          <w:rFonts w:hint="eastAsia" w:ascii="方正楷体_GBK" w:hAnsi="方正楷体_GBK" w:eastAsia="方正楷体_GBK" w:cs="方正楷体_GBK"/>
        </w:rPr>
        <w:t>区</w:t>
      </w:r>
      <w:r>
        <w:rPr>
          <w:rFonts w:ascii="方正楷体_GBK" w:hAnsi="方正楷体_GBK" w:eastAsia="方正楷体_GBK" w:cs="方正楷体_GBK"/>
        </w:rPr>
        <w:t>新城建管委、</w:t>
      </w:r>
      <w:bookmarkEnd w:id="58"/>
      <w:r>
        <w:rPr>
          <w:rFonts w:hint="eastAsia" w:ascii="方正楷体_GBK" w:hAnsi="方正楷体_GBK" w:eastAsia="方正楷体_GBK" w:cs="方正楷体_GBK"/>
        </w:rPr>
        <w:t>永川</w:t>
      </w:r>
      <w:r>
        <w:rPr>
          <w:rFonts w:ascii="方正楷体_GBK" w:hAnsi="方正楷体_GBK" w:eastAsia="方正楷体_GBK" w:cs="方正楷体_GBK"/>
        </w:rPr>
        <w:t>高新区管委会、永川综保区</w:t>
      </w:r>
      <w:r>
        <w:rPr>
          <w:rFonts w:hint="eastAsia" w:ascii="方正楷体_GBK" w:hAnsi="方正楷体_GBK" w:eastAsia="方正楷体_GBK" w:cs="方正楷体_GBK"/>
        </w:rPr>
        <w:t>管委会</w:t>
      </w:r>
      <w:r>
        <w:rPr>
          <w:rFonts w:ascii="方正楷体_GBK" w:hAnsi="方正楷体_GBK" w:eastAsia="方正楷体_GBK" w:cs="方正楷体_GBK"/>
        </w:rPr>
        <w:t>）</w:t>
      </w:r>
      <w:bookmarkStart w:id="59" w:name="OLE_LINK18"/>
    </w:p>
    <w:p>
      <w:pPr>
        <w:adjustRightInd/>
        <w:snapToGrid w:val="0"/>
        <w:spacing w:line="300" w:lineRule="auto"/>
        <w:ind w:firstLine="640" w:firstLineChars="200"/>
        <w:textAlignment w:val="auto"/>
        <w:rPr>
          <w:rFonts w:hint="eastAsia" w:eastAsia="方正楷体_GBK" w:cs="方正楷体_GBK"/>
          <w:bCs/>
        </w:rPr>
      </w:pPr>
      <w:r>
        <w:rPr>
          <w:rFonts w:hint="eastAsia" w:eastAsia="方正楷体_GBK" w:cs="方正楷体_GBK"/>
          <w:bCs/>
        </w:rPr>
        <w:t>（二十六）实施人才体系驱动工程。</w:t>
      </w:r>
      <w:r>
        <w:t>深入实施</w:t>
      </w:r>
      <w:r>
        <w:rPr>
          <w:rFonts w:hint="eastAsia"/>
        </w:rPr>
        <w:t>“</w:t>
      </w:r>
      <w:r>
        <w:t>逐浪奔永</w:t>
      </w:r>
      <w:r>
        <w:rPr>
          <w:rFonts w:hint="eastAsia"/>
        </w:rPr>
        <w:t>”</w:t>
      </w:r>
      <w:r>
        <w:t>人才强区战略，加快集聚现代生产性服务业急需紧缺人才。推进校地合作，鼓励</w:t>
      </w:r>
      <w:r>
        <w:rPr>
          <w:rFonts w:hint="eastAsia"/>
        </w:rPr>
        <w:t>我区</w:t>
      </w:r>
      <w:r>
        <w:t>现代生产性服务企业融入院校学生职业培训全过程，引导企业深度参与培训方案制定和专业课程体系设定，提高院校学生职业技能培训的适应性。将现代生产性服务业产业先进技术、产业发展需求融入培训全过程，促进培训链、专业链、人才链与产业链、创新链、需求链有机衔接，发挥</w:t>
      </w:r>
      <w:r>
        <w:rPr>
          <w:rFonts w:hint="eastAsia"/>
        </w:rPr>
        <w:t>大中专</w:t>
      </w:r>
      <w:r>
        <w:t>院校育人优势，培养一批素质高、技能强的现代生产性服务业创新人才。</w:t>
      </w:r>
      <w:r>
        <w:rPr>
          <w:rFonts w:hint="eastAsia" w:eastAsia="方正楷体_GBK" w:cs="方正楷体_GBK"/>
          <w:bCs/>
        </w:rPr>
        <w:t>（责任单位：区人力社保局、区教委、区科技局、区经济信息委、永川高新区管委会）</w:t>
      </w:r>
      <w:bookmarkEnd w:id="59"/>
    </w:p>
    <w:p>
      <w:pPr>
        <w:adjustRightInd/>
        <w:snapToGrid w:val="0"/>
        <w:spacing w:line="300" w:lineRule="auto"/>
        <w:ind w:firstLine="640" w:firstLineChars="200"/>
        <w:textAlignment w:val="auto"/>
        <w:rPr>
          <w:rFonts w:hint="eastAsia" w:eastAsia="方正黑体_GBK" w:cs="方正黑体_GBK"/>
          <w:bCs/>
          <w:color w:val="000000"/>
        </w:rPr>
      </w:pPr>
      <w:r>
        <w:rPr>
          <w:rFonts w:hint="eastAsia" w:eastAsia="方正黑体_GBK" w:cs="方正黑体_GBK"/>
          <w:bCs/>
          <w:color w:val="000000"/>
        </w:rPr>
        <w:t>六、保障措施</w:t>
      </w:r>
    </w:p>
    <w:p>
      <w:pPr>
        <w:adjustRightInd/>
        <w:snapToGrid w:val="0"/>
        <w:spacing w:line="300" w:lineRule="auto"/>
        <w:ind w:firstLine="640" w:firstLineChars="200"/>
        <w:textAlignment w:val="auto"/>
        <w:rPr>
          <w:rFonts w:hint="eastAsia"/>
          <w:bCs/>
          <w:color w:val="000000"/>
        </w:rPr>
      </w:pPr>
      <w:r>
        <w:rPr>
          <w:rFonts w:hint="eastAsia" w:eastAsia="方正楷体_GBK" w:cs="方正楷体_GBK"/>
          <w:bCs/>
          <w:color w:val="000000"/>
        </w:rPr>
        <w:t>（二十七）强化统筹协调。</w:t>
      </w:r>
      <w:r>
        <w:rPr>
          <w:rFonts w:hint="eastAsia"/>
          <w:bCs/>
          <w:color w:val="000000"/>
        </w:rPr>
        <w:t>建立</w:t>
      </w:r>
      <w:bookmarkStart w:id="60" w:name="OLE_LINK35"/>
      <w:r>
        <w:rPr>
          <w:rFonts w:hint="eastAsia"/>
          <w:bCs/>
          <w:color w:val="000000"/>
        </w:rPr>
        <w:t>永川区现代生产性服务业高质量发展</w:t>
      </w:r>
      <w:bookmarkEnd w:id="60"/>
      <w:r>
        <w:rPr>
          <w:rFonts w:hint="eastAsia"/>
          <w:bCs/>
          <w:color w:val="000000"/>
        </w:rPr>
        <w:t>专项工作机制，研究全区生产性服务业发展全局性、综合性重点事项，</w:t>
      </w:r>
      <w:r>
        <w:rPr>
          <w:bCs/>
          <w:color w:val="000000"/>
        </w:rPr>
        <w:t>加强对生产性服务业发展的统筹协调和重点推进。</w:t>
      </w:r>
      <w:r>
        <w:rPr>
          <w:rFonts w:hint="eastAsia"/>
          <w:bCs/>
          <w:color w:val="000000"/>
        </w:rPr>
        <w:t>各成员单位可牵头建立本行业领域服务业发展工作专班或专项小组，及时制定工作方案，会同有关单位挂图作战、打表推进、闭环落实，确保完成各项任务。</w:t>
      </w:r>
    </w:p>
    <w:p>
      <w:pPr>
        <w:adjustRightInd/>
        <w:snapToGrid w:val="0"/>
        <w:spacing w:line="300" w:lineRule="auto"/>
        <w:ind w:firstLine="640" w:firstLineChars="200"/>
        <w:textAlignment w:val="auto"/>
        <w:rPr>
          <w:rFonts w:hint="eastAsia"/>
          <w:bCs/>
          <w:color w:val="000000"/>
        </w:rPr>
      </w:pPr>
      <w:r>
        <w:rPr>
          <w:rFonts w:hint="eastAsia" w:eastAsia="方正楷体_GBK" w:cs="方正楷体_GBK"/>
          <w:bCs/>
          <w:color w:val="000000"/>
        </w:rPr>
        <w:t>（二十八）强化政策激励。</w:t>
      </w:r>
      <w:r>
        <w:rPr>
          <w:rFonts w:hint="eastAsia"/>
          <w:bCs/>
          <w:color w:val="000000"/>
        </w:rPr>
        <w:t>积极争取市级现代生产性服务业专项资金，支持生产性服务业重点企业、项目、平台载体和创新集聚示范区建设。充分发挥</w:t>
      </w:r>
      <w:bookmarkStart w:id="61" w:name="OLE_LINK34"/>
      <w:r>
        <w:rPr>
          <w:rFonts w:hint="eastAsia"/>
          <w:bCs/>
          <w:color w:val="000000"/>
        </w:rPr>
        <w:t>政府产业引导基金作用</w:t>
      </w:r>
      <w:bookmarkEnd w:id="61"/>
      <w:r>
        <w:rPr>
          <w:rFonts w:hint="eastAsia"/>
          <w:bCs/>
          <w:color w:val="000000"/>
        </w:rPr>
        <w:t>，鼓励股权投资基金加大对现代生产性服务业的投资力度。引导金融机构加强对生产性服务业企业的服务，不断提升金融服务质效。优化完善生产性服务业支持政策，实行</w:t>
      </w:r>
      <w:r>
        <w:rPr>
          <w:rFonts w:hint="eastAsia" w:cs="方正仿宋_GBK"/>
          <w:bCs/>
          <w:color w:val="000000"/>
        </w:rPr>
        <w:t>“</w:t>
      </w:r>
      <w:r>
        <w:rPr>
          <w:rFonts w:hint="eastAsia"/>
          <w:bCs/>
          <w:color w:val="000000"/>
        </w:rPr>
        <w:t>一个重点领域，出台一个行动计划、一份产业支持政策</w:t>
      </w:r>
      <w:r>
        <w:rPr>
          <w:rFonts w:hint="eastAsia" w:cs="方正仿宋_GBK"/>
          <w:bCs/>
          <w:color w:val="000000"/>
        </w:rPr>
        <w:t>”</w:t>
      </w:r>
      <w:r>
        <w:rPr>
          <w:rFonts w:hint="eastAsia"/>
          <w:bCs/>
          <w:color w:val="000000"/>
        </w:rPr>
        <w:t>，建立更有针对性的生产性服务业政策支持体系、</w:t>
      </w:r>
      <w:r>
        <w:rPr>
          <w:color w:val="000000"/>
          <w:shd w:val="clear" w:color="auto" w:fill="FFFFFF"/>
        </w:rPr>
        <w:t>评价体系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创新机制全力做优一流产业生态</w:t>
      </w:r>
      <w:r>
        <w:rPr>
          <w:rFonts w:hint="eastAsia"/>
          <w:bCs/>
          <w:color w:val="000000"/>
        </w:rPr>
        <w:t>，研究出台加大对生产性服务业企业和项目的扶持措施。</w:t>
      </w:r>
    </w:p>
    <w:p>
      <w:pPr>
        <w:adjustRightInd/>
        <w:snapToGrid w:val="0"/>
        <w:spacing w:line="300" w:lineRule="auto"/>
        <w:ind w:firstLine="640" w:firstLineChars="200"/>
        <w:textAlignment w:val="auto"/>
        <w:rPr>
          <w:rFonts w:hint="eastAsia"/>
          <w:bCs/>
          <w:color w:val="000000"/>
        </w:rPr>
      </w:pPr>
      <w:r>
        <w:rPr>
          <w:rFonts w:hint="eastAsia" w:eastAsia="方正楷体_GBK" w:cs="方正楷体_GBK"/>
          <w:bCs/>
          <w:color w:val="000000"/>
        </w:rPr>
        <w:t>（二十九）强化用地保障。</w:t>
      </w:r>
      <w:r>
        <w:rPr>
          <w:rFonts w:hint="eastAsia"/>
          <w:bCs/>
          <w:color w:val="000000"/>
        </w:rPr>
        <w:t>研究生产性服务业产业用地政策，保障产业发展的战略空间，不断优化空间布局。在“两业融合”示范区内探索业态复合、功能混合、弹性灵活的创新型产业用地模式，合理配置地块兼容功能和比例。盘活存量低效用地，鼓励采用长期租赁、先租后让、弹性年期出让等灵活的供地方式支持服务业发展。鼓励工业企业利用存量房产、土地兴办生产性服务业、创新创业平台等新产业、新业态建设项目。</w:t>
      </w:r>
    </w:p>
    <w:p>
      <w:pPr>
        <w:adjustRightInd/>
        <w:snapToGrid w:val="0"/>
        <w:spacing w:line="300" w:lineRule="auto"/>
        <w:ind w:firstLine="640" w:firstLineChars="200"/>
        <w:textAlignment w:val="auto"/>
        <w:rPr>
          <w:rFonts w:hint="eastAsia"/>
          <w:bCs/>
          <w:color w:val="000000"/>
        </w:rPr>
      </w:pPr>
      <w:r>
        <w:rPr>
          <w:rFonts w:hint="eastAsia" w:eastAsia="方正楷体_GBK" w:cs="方正楷体_GBK"/>
          <w:bCs/>
          <w:color w:val="000000"/>
        </w:rPr>
        <w:t>（三十）强化项目支撑。</w:t>
      </w:r>
      <w:bookmarkStart w:id="62" w:name="OLE_LINK28"/>
      <w:r>
        <w:rPr>
          <w:rFonts w:hint="eastAsia"/>
          <w:bCs/>
          <w:color w:val="000000"/>
        </w:rPr>
        <w:t>大力推进生产性服务业项目建设，按照年度重点项目计划抓好推进落实，定期开展项目调度，推动重点项目尽快投产增效。</w:t>
      </w:r>
      <w:bookmarkEnd w:id="62"/>
      <w:r>
        <w:rPr>
          <w:rFonts w:hint="eastAsia"/>
          <w:bCs/>
          <w:color w:val="000000"/>
        </w:rPr>
        <w:t>围绕生产性服务业发展的重点领域，积极谋划和培育储备一批优质项目，建立全区生产性服务业重点项目培育库，争取更多项目进入市级重点项目库。发挥存量土地效益，优先支持服务于先进制造业的生产性服务业重大项目。鼓励金融机构创新金融产品及服务，助力生产性服务业重点项目建设。</w:t>
      </w:r>
    </w:p>
    <w:p>
      <w:pPr>
        <w:adjustRightInd/>
        <w:snapToGrid w:val="0"/>
        <w:spacing w:line="300" w:lineRule="auto"/>
        <w:ind w:firstLine="640" w:firstLineChars="200"/>
        <w:textAlignment w:val="auto"/>
        <w:rPr>
          <w:rFonts w:hint="eastAsia"/>
          <w:bCs/>
          <w:color w:val="000000"/>
        </w:rPr>
      </w:pPr>
      <w:r>
        <w:rPr>
          <w:rFonts w:hint="eastAsia" w:eastAsia="方正楷体_GBK" w:cs="方正楷体_GBK"/>
          <w:bCs/>
          <w:color w:val="000000"/>
        </w:rPr>
        <w:t>（三十一）健全统计体系。</w:t>
      </w:r>
      <w:r>
        <w:rPr>
          <w:rFonts w:hint="eastAsia"/>
          <w:bCs/>
          <w:color w:val="000000"/>
        </w:rPr>
        <w:t>密切跟进国家、全市生产性服务业及重点领域统计监测指标体系建立进展，</w:t>
      </w:r>
      <w:bookmarkStart w:id="63" w:name="OLE_LINK32"/>
      <w:r>
        <w:rPr>
          <w:rFonts w:hint="eastAsia"/>
          <w:bCs/>
          <w:color w:val="000000"/>
        </w:rPr>
        <w:t>探索建立永川区生产性服务业及重点领域统计监测指标体系</w:t>
      </w:r>
      <w:bookmarkEnd w:id="63"/>
      <w:r>
        <w:rPr>
          <w:rFonts w:hint="eastAsia"/>
          <w:bCs/>
          <w:color w:val="000000"/>
        </w:rPr>
        <w:t>。将生产性服务业就业作为重要统计指标，健全生产性服务业及重点领域统计分类、指标体系，完善重点指标监测预测机制、信息共享及信息发布制度，动态跟踪监测数据变化，及时反映重点领域行业发展情况。</w:t>
      </w:r>
    </w:p>
    <w:p>
      <w:pPr>
        <w:adjustRightInd/>
        <w:snapToGrid w:val="0"/>
        <w:spacing w:line="300" w:lineRule="auto"/>
        <w:ind w:firstLine="640" w:firstLineChars="200"/>
        <w:textAlignment w:val="auto"/>
        <w:rPr>
          <w:rFonts w:hint="eastAsia"/>
          <w:bCs/>
          <w:color w:val="000000"/>
        </w:rPr>
      </w:pPr>
      <w:r>
        <w:rPr>
          <w:rFonts w:hint="eastAsia" w:eastAsia="方正楷体_GBK" w:cs="方正楷体_GBK"/>
          <w:bCs/>
          <w:color w:val="000000"/>
        </w:rPr>
        <w:t>（三十二）优化发展环境。</w:t>
      </w:r>
      <w:r>
        <w:rPr>
          <w:rFonts w:hint="eastAsia"/>
          <w:bCs/>
          <w:color w:val="000000"/>
        </w:rPr>
        <w:t>持续优化营商环境，推动生产性服务业政策精准解构、智能匹配和主动推送。</w:t>
      </w:r>
      <w:bookmarkStart w:id="64" w:name="OLE_LINK30"/>
      <w:r>
        <w:rPr>
          <w:rFonts w:hint="eastAsia"/>
          <w:bCs/>
          <w:color w:val="000000"/>
        </w:rPr>
        <w:t>积极参与</w:t>
      </w:r>
      <w:bookmarkStart w:id="65" w:name="OLE_LINK31"/>
      <w:r>
        <w:rPr>
          <w:rFonts w:hint="eastAsia"/>
          <w:bCs/>
          <w:color w:val="000000"/>
        </w:rPr>
        <w:t>生产性服务业领域市级领军企业</w:t>
      </w:r>
      <w:bookmarkEnd w:id="64"/>
      <w:bookmarkEnd w:id="65"/>
      <w:r>
        <w:rPr>
          <w:rFonts w:hint="eastAsia"/>
          <w:bCs/>
          <w:color w:val="000000"/>
        </w:rPr>
        <w:t>评选等工作，并结合国家“品牌日”活动广泛宣传推广，助推相关企业扩大品牌影响力，增强行业竞争力。积极支持生产性服务业领域行业协会、中介机构、非营利事业单位等发展，营造良好的发展氛围，逐步完善产业生态。</w:t>
      </w:r>
    </w:p>
    <w:p>
      <w:pPr>
        <w:adjustRightInd/>
        <w:spacing w:line="240" w:lineRule="auto"/>
        <w:ind w:firstLine="0" w:firstLineChars="0"/>
        <w:textAlignment w:val="auto"/>
        <w:rPr>
          <w:rFonts w:hint="eastAsia"/>
          <w:bCs/>
          <w:color w:val="00000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">
    <w:altName w:val="方正宋体S-超大字符集(SIP)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2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2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2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895E540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75BB6D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BFBC440C"/>
    <w:rsid w:val="C1BDE777"/>
    <w:rsid w:val="C6FB124A"/>
    <w:rsid w:val="D7259C3D"/>
    <w:rsid w:val="DB3E8182"/>
    <w:rsid w:val="DBDFCDC8"/>
    <w:rsid w:val="DF070C53"/>
    <w:rsid w:val="DFDFC069"/>
    <w:rsid w:val="E7E130E8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方正黑体_GBK"/>
      <w:kern w:val="44"/>
    </w:rPr>
  </w:style>
  <w:style w:type="paragraph" w:styleId="4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link w:val="19"/>
    <w:semiHidden/>
    <w:qFormat/>
    <w:uiPriority w:val="0"/>
    <w:rPr>
      <w:rFonts w:ascii="Calibri" w:hAnsi="Calibri"/>
      <w:szCs w:val="24"/>
    </w:rPr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ascii="仿宋_GB2312"/>
      <w:spacing w:val="-4"/>
    </w:rPr>
  </w:style>
  <w:style w:type="paragraph" w:styleId="6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Body Text Indent"/>
    <w:basedOn w:val="1"/>
    <w:qFormat/>
    <w:uiPriority w:val="0"/>
    <w:pPr>
      <w:adjustRightInd/>
      <w:spacing w:line="240" w:lineRule="auto"/>
      <w:ind w:firstLine="200" w:firstLineChars="200"/>
      <w:textAlignment w:val="auto"/>
    </w:pPr>
    <w:rPr>
      <w:rFonts w:eastAsia="宋体"/>
      <w:kern w:val="2"/>
      <w:szCs w:val="24"/>
    </w:rPr>
  </w:style>
  <w:style w:type="paragraph" w:styleId="9">
    <w:name w:val="toc 5"/>
    <w:basedOn w:val="1"/>
    <w:next w:val="1"/>
    <w:qFormat/>
    <w:uiPriority w:val="0"/>
    <w:pPr>
      <w:ind w:left="1680" w:leftChars="800"/>
    </w:pPr>
  </w:style>
  <w:style w:type="paragraph" w:styleId="10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11">
    <w:name w:val="footer"/>
    <w:basedOn w:val="1"/>
    <w:link w:val="5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sz w:val="24"/>
      <w:szCs w:val="24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2"/>
    <w:uiPriority w:val="0"/>
    <w:pPr>
      <w:spacing w:after="160"/>
      <w:ind w:firstLine="420" w:firstLineChars="1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默认段落字体 Para Char Char Char Char Char Char Char Char Char Char Char Char"/>
    <w:basedOn w:val="1"/>
    <w:link w:val="18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20">
    <w:name w:val="Strong"/>
    <w:basedOn w:val="18"/>
    <w:uiPriority w:val="0"/>
    <w:rPr>
      <w:b/>
      <w:bCs/>
    </w:rPr>
  </w:style>
  <w:style w:type="character" w:styleId="21">
    <w:name w:val="page number"/>
    <w:basedOn w:val="18"/>
    <w:qFormat/>
    <w:uiPriority w:val="0"/>
  </w:style>
  <w:style w:type="character" w:styleId="22">
    <w:name w:val="FollowedHyperlink"/>
    <w:basedOn w:val="18"/>
    <w:qFormat/>
    <w:uiPriority w:val="0"/>
    <w:rPr>
      <w:rFonts w:ascii="Times New Roman" w:hAnsi="Times New Roman" w:eastAsia="宋体" w:cs="Times New Roman"/>
      <w:color w:val="333333"/>
      <w:szCs w:val="20"/>
      <w:u w:val="none"/>
    </w:rPr>
  </w:style>
  <w:style w:type="character" w:styleId="23">
    <w:name w:val="Emphasis"/>
    <w:basedOn w:val="18"/>
    <w:qFormat/>
    <w:uiPriority w:val="0"/>
    <w:rPr>
      <w:rFonts w:ascii="Times New Roman" w:hAnsi="Times New Roman" w:eastAsia="宋体" w:cs="Times New Roman"/>
      <w:szCs w:val="20"/>
    </w:rPr>
  </w:style>
  <w:style w:type="character" w:styleId="24">
    <w:name w:val="Hyperlink"/>
    <w:basedOn w:val="18"/>
    <w:qFormat/>
    <w:uiPriority w:val="0"/>
    <w:rPr>
      <w:rFonts w:ascii="Times New Roman" w:hAnsi="Times New Roman" w:eastAsia="宋体" w:cs="Times New Roman"/>
      <w:color w:val="333333"/>
      <w:szCs w:val="20"/>
      <w:u w:val="none"/>
    </w:rPr>
  </w:style>
  <w:style w:type="paragraph" w:customStyle="1" w:styleId="2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paragraph" w:customStyle="1" w:styleId="28">
    <w:name w:val="Body Text First Indent1"/>
    <w:basedOn w:val="2"/>
    <w:next w:val="8"/>
    <w:qFormat/>
    <w:uiPriority w:val="0"/>
    <w:pPr>
      <w:spacing w:afterLines="-2147483648" w:afterAutospacing="0"/>
    </w:pPr>
    <w:rPr>
      <w:rFonts w:ascii="微软雅黑" w:hAnsi="微软雅黑" w:eastAsia="微软雅黑" w:cs="微软雅黑"/>
      <w:sz w:val="31"/>
      <w:szCs w:val="31"/>
      <w:lang w:eastAsia="en-US"/>
    </w:rPr>
  </w:style>
  <w:style w:type="paragraph" w:customStyle="1" w:styleId="29">
    <w:name w:val="Heading1"/>
    <w:basedOn w:val="1"/>
    <w:next w:val="1"/>
    <w:qFormat/>
    <w:uiPriority w:val="0"/>
    <w:pPr>
      <w:keepNext/>
      <w:keepLines/>
      <w:spacing w:line="576" w:lineRule="auto"/>
      <w:jc w:val="left"/>
    </w:pPr>
    <w:rPr>
      <w:rFonts w:eastAsia="Times New Roman"/>
      <w:b/>
      <w:bCs/>
      <w:kern w:val="44"/>
      <w:sz w:val="44"/>
      <w:szCs w:val="44"/>
    </w:rPr>
  </w:style>
  <w:style w:type="paragraph" w:customStyle="1" w:styleId="30">
    <w:name w:val="Normal Indent1"/>
    <w:basedOn w:val="1"/>
    <w:unhideWhenUsed/>
    <w:qFormat/>
    <w:uiPriority w:val="0"/>
    <w:pPr>
      <w:ind w:firstLine="420" w:firstLineChars="200"/>
    </w:pPr>
    <w:rPr>
      <w:sz w:val="21"/>
      <w:szCs w:val="24"/>
    </w:rPr>
  </w:style>
  <w:style w:type="character" w:customStyle="1" w:styleId="31">
    <w:name w:val="ban-dy"/>
    <w:basedOn w:val="18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32">
    <w:name w:val="cur"/>
    <w:basedOn w:val="18"/>
    <w:qFormat/>
    <w:uiPriority w:val="0"/>
    <w:rPr>
      <w:rFonts w:ascii="Times New Roman" w:hAnsi="Times New Roman" w:eastAsia="宋体" w:cs="Times New Roman"/>
      <w:szCs w:val="20"/>
      <w:shd w:val="clear" w:color="auto" w:fill="0B67D4"/>
    </w:rPr>
  </w:style>
  <w:style w:type="character" w:customStyle="1" w:styleId="33">
    <w:name w:val="cur1"/>
    <w:basedOn w:val="18"/>
    <w:qFormat/>
    <w:uiPriority w:val="0"/>
    <w:rPr>
      <w:rFonts w:ascii="Times New Roman" w:hAnsi="Times New Roman" w:eastAsia="宋体" w:cs="Times New Roman"/>
      <w:szCs w:val="20"/>
      <w:shd w:val="clear" w:color="auto" w:fill="FF0000"/>
    </w:rPr>
  </w:style>
  <w:style w:type="character" w:customStyle="1" w:styleId="34">
    <w:name w:val="hover11"/>
    <w:basedOn w:val="1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5">
    <w:name w:val="hover12"/>
    <w:basedOn w:val="18"/>
    <w:qFormat/>
    <w:uiPriority w:val="0"/>
    <w:rPr>
      <w:rFonts w:ascii="Times New Roman" w:hAnsi="Times New Roman" w:eastAsia="宋体" w:cs="Times New Roman"/>
      <w:color w:val="1258AD"/>
      <w:szCs w:val="20"/>
      <w:u w:val="none"/>
      <w:bdr w:val="single" w:color="1258AD" w:sz="6" w:space="0"/>
    </w:rPr>
  </w:style>
  <w:style w:type="character" w:customStyle="1" w:styleId="36">
    <w:name w:val="last-item"/>
    <w:basedOn w:val="1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7">
    <w:name w:val="a_p_1"/>
    <w:basedOn w:val="18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38">
    <w:name w:val="ul_li_a_1"/>
    <w:basedOn w:val="18"/>
    <w:qFormat/>
    <w:uiPriority w:val="0"/>
    <w:rPr>
      <w:rFonts w:ascii="Times New Roman" w:hAnsi="Times New Roman" w:eastAsia="宋体" w:cs="Times New Roman"/>
      <w:b/>
      <w:bCs/>
      <w:color w:val="FFFFFF"/>
      <w:szCs w:val="20"/>
    </w:rPr>
  </w:style>
  <w:style w:type="character" w:customStyle="1" w:styleId="39">
    <w:name w:val="a_p_2"/>
    <w:basedOn w:val="1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0">
    <w:name w:val="a_p_21"/>
    <w:basedOn w:val="18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41">
    <w:name w:val="exap"/>
    <w:basedOn w:val="18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42">
    <w:name w:val="a_p_3"/>
    <w:basedOn w:val="18"/>
    <w:qFormat/>
    <w:uiPriority w:val="0"/>
    <w:rPr>
      <w:rFonts w:ascii="Times New Roman" w:hAnsi="Times New Roman" w:eastAsia="宋体" w:cs="Times New Roman"/>
      <w:sz w:val="27"/>
      <w:szCs w:val="27"/>
    </w:rPr>
  </w:style>
  <w:style w:type="paragraph" w:customStyle="1" w:styleId="43">
    <w:name w:val="公文正文"/>
    <w:qFormat/>
    <w:uiPriority w:val="0"/>
    <w:pPr>
      <w:spacing w:line="594" w:lineRule="exact"/>
      <w:ind w:firstLine="200" w:firstLineChars="200"/>
      <w:jc w:val="both"/>
      <w:textAlignment w:val="baseline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44">
    <w:name w:val="rm_play"/>
    <w:basedOn w:val="1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5">
    <w:name w:val="rm_play_show"/>
    <w:basedOn w:val="18"/>
    <w:qFormat/>
    <w:uiPriority w:val="0"/>
    <w:rPr>
      <w:rFonts w:ascii="Times New Roman" w:hAnsi="Times New Roman" w:eastAsia="宋体" w:cs="Times New Roman"/>
      <w:vanish/>
      <w:szCs w:val="20"/>
    </w:rPr>
  </w:style>
  <w:style w:type="character" w:customStyle="1" w:styleId="46">
    <w:name w:val="active"/>
    <w:basedOn w:val="18"/>
    <w:qFormat/>
    <w:uiPriority w:val="0"/>
    <w:rPr>
      <w:rFonts w:ascii="Times New Roman" w:hAnsi="Times New Roman" w:eastAsia="宋体" w:cs="Times New Roman"/>
      <w:color w:val="D23939"/>
      <w:szCs w:val="20"/>
      <w:shd w:val="clear" w:color="auto" w:fill="FFFFFF"/>
    </w:rPr>
  </w:style>
  <w:style w:type="character" w:customStyle="1" w:styleId="47">
    <w:name w:val="xian"/>
    <w:basedOn w:val="1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8">
    <w:name w:val="hover13"/>
    <w:basedOn w:val="1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9">
    <w:name w:val="first-child"/>
    <w:basedOn w:val="1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0">
    <w:name w:val="cur2"/>
    <w:basedOn w:val="18"/>
    <w:qFormat/>
    <w:uiPriority w:val="0"/>
    <w:rPr>
      <w:rFonts w:ascii="Times New Roman" w:hAnsi="Times New Roman" w:eastAsia="宋体" w:cs="Times New Roman"/>
      <w:szCs w:val="20"/>
      <w:shd w:val="clear" w:color="auto" w:fill="FF0000"/>
    </w:rPr>
  </w:style>
  <w:style w:type="character" w:customStyle="1" w:styleId="51">
    <w:name w:val="disabled"/>
    <w:basedOn w:val="18"/>
    <w:qFormat/>
    <w:uiPriority w:val="0"/>
    <w:rPr>
      <w:rFonts w:ascii="Times New Roman" w:hAnsi="Times New Roman" w:eastAsia="宋体" w:cs="Times New Roman"/>
      <w:color w:val="CCCCCC"/>
      <w:szCs w:val="20"/>
      <w:bdr w:val="single" w:color="F3F3F3" w:sz="6" w:space="0"/>
    </w:rPr>
  </w:style>
  <w:style w:type="character" w:customStyle="1" w:styleId="52">
    <w:name w:val="页脚 Char"/>
    <w:basedOn w:val="18"/>
    <w:link w:val="11"/>
    <w:qFormat/>
    <w:uiPriority w:val="99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</Pages>
  <Words>0</Words>
  <Characters>2</Characters>
  <Lines>1</Lines>
  <Paragraphs>1</Paragraphs>
  <TotalTime>32</TotalTime>
  <ScaleCrop>false</ScaleCrop>
  <LinksUpToDate>false</LinksUpToDate>
  <CharactersWithSpaces>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2012-11-05T23:11:00Z</dcterms:created>
  <dc:creator>Lenovo User</dc:creator>
  <cp:lastModifiedBy> </cp:lastModifiedBy>
  <cp:lastPrinted>2025-01-18T07:47:00Z</cp:lastPrinted>
  <dcterms:modified xsi:type="dcterms:W3CDTF">2025-02-08T16:56:42Z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