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val="0"/>
        <w:spacing w:line="700" w:lineRule="exact"/>
        <w:jc w:val="center"/>
        <w:textAlignment w:val="auto"/>
        <w:rPr>
          <w:rFonts w:hint="eastAsia" w:ascii="方正小标宋_GBK"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bidi w:val="0"/>
        <w:adjustRightInd/>
        <w:snapToGrid w:val="0"/>
        <w:spacing w:line="240" w:lineRule="auto"/>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重庆市永川区人民政府办公室</w:t>
      </w:r>
    </w:p>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Times New Roman" w:eastAsia="方正小标宋_GBK" w:cs="Times New Roman"/>
          <w:sz w:val="44"/>
          <w:szCs w:val="44"/>
        </w:rPr>
        <w:t>关于印发</w:t>
      </w:r>
      <w:r>
        <w:rPr>
          <w:rFonts w:hint="eastAsia" w:ascii="方正小标宋_GBK" w:hAnsi="方正小标宋_GBK" w:eastAsia="方正小标宋_GBK" w:cs="方正小标宋_GBK"/>
          <w:sz w:val="44"/>
          <w:szCs w:val="44"/>
        </w:rPr>
        <w:t>2023年永川区创建区域消费中心</w:t>
      </w:r>
    </w:p>
    <w:p>
      <w:pPr>
        <w:keepNext w:val="0"/>
        <w:keepLines w:val="0"/>
        <w:pageBreakBefore w:val="0"/>
        <w:widowControl w:val="0"/>
        <w:kinsoku/>
        <w:wordWrap/>
        <w:overflowPunct/>
        <w:topLinePunct w:val="0"/>
        <w:bidi w:val="0"/>
        <w:adjustRightInd/>
        <w:snapToGrid w:val="0"/>
        <w:spacing w:line="240" w:lineRule="auto"/>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城市活动方案</w:t>
      </w:r>
      <w:r>
        <w:rPr>
          <w:rFonts w:hint="eastAsia" w:ascii="方正小标宋_GBK" w:eastAsia="方正小标宋_GBK"/>
          <w:bCs/>
          <w:sz w:val="44"/>
          <w:szCs w:val="44"/>
        </w:rPr>
        <w:t>通知</w:t>
      </w:r>
    </w:p>
    <w:p>
      <w:pPr>
        <w:keepNext w:val="0"/>
        <w:keepLines w:val="0"/>
        <w:pageBreakBefore w:val="0"/>
        <w:widowControl/>
        <w:kinsoku/>
        <w:wordWrap/>
        <w:overflowPunct/>
        <w:topLinePunct w:val="0"/>
        <w:bidi w:val="0"/>
        <w:adjustRightInd/>
        <w:snapToGrid w:val="0"/>
        <w:spacing w:line="300" w:lineRule="auto"/>
        <w:ind w:firstLine="630"/>
        <w:jc w:val="left"/>
        <w:textAlignment w:val="auto"/>
        <w:rPr>
          <w:rFonts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各镇人民政府、街道办事处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区政府各部门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有关单位：</w:t>
      </w:r>
    </w:p>
    <w:p>
      <w:pPr>
        <w:keepNext w:val="0"/>
        <w:keepLines w:val="0"/>
        <w:pageBreakBefore w:val="0"/>
        <w:kinsoku/>
        <w:wordWrap/>
        <w:overflowPunct/>
        <w:topLinePunct w:val="0"/>
        <w:autoSpaceDE/>
        <w:autoSpaceDN/>
        <w:bidi w:val="0"/>
        <w:adjustRightInd/>
        <w:snapToGrid w:val="0"/>
        <w:spacing w:line="300" w:lineRule="auto"/>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《2023年永川区创建区域消费中心城市活动方案》已经区政府同意，现印发给你们，请结合实际认真贯彻落实。</w:t>
      </w:r>
    </w:p>
    <w:p>
      <w:pPr>
        <w:keepNext w:val="0"/>
        <w:keepLines w:val="0"/>
        <w:pageBreakBefore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val="0"/>
        <w:spacing w:line="300" w:lineRule="auto"/>
        <w:ind w:right="16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widowControl/>
        <w:kinsoku/>
        <w:wordWrap/>
        <w:overflowPunct/>
        <w:topLinePunct w:val="0"/>
        <w:autoSpaceDE/>
        <w:autoSpaceDN/>
        <w:bidi w:val="0"/>
        <w:adjustRightInd/>
        <w:snapToGrid w:val="0"/>
        <w:spacing w:line="300" w:lineRule="auto"/>
        <w:ind w:firstLine="630" w:firstLineChars="0"/>
        <w:jc w:val="left"/>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（此件公开发布）</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bidi w:val="0"/>
        <w:adjustRightInd/>
        <w:snapToGrid w:val="0"/>
        <w:spacing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2023年永川区创建区域消费中心城市</w:t>
      </w:r>
    </w:p>
    <w:p>
      <w:pPr>
        <w:pStyle w:val="14"/>
        <w:keepNext w:val="0"/>
        <w:keepLines w:val="0"/>
        <w:pageBreakBefore w:val="0"/>
        <w:widowControl w:val="0"/>
        <w:kinsoku/>
        <w:wordWrap/>
        <w:overflowPunct/>
        <w:topLinePunct w:val="0"/>
        <w:bidi w:val="0"/>
        <w:adjustRightInd/>
        <w:snapToGrid w:val="0"/>
        <w:spacing w:line="700" w:lineRule="exact"/>
        <w:ind w:firstLine="0" w:firstLineChars="0"/>
        <w:jc w:val="center"/>
        <w:textAlignment w:val="auto"/>
        <w:rPr>
          <w:rFonts w:ascii="方正仿宋_GBK" w:eastAsia="方正仿宋_GBK"/>
          <w:sz w:val="44"/>
          <w:szCs w:val="44"/>
        </w:rPr>
      </w:pPr>
      <w:r>
        <w:rPr>
          <w:rFonts w:hint="eastAsia" w:ascii="方正小标宋_GBK" w:hAnsi="方正小标宋_GBK" w:eastAsia="方正小标宋_GBK" w:cs="方正小标宋_GBK"/>
          <w:sz w:val="44"/>
          <w:szCs w:val="44"/>
        </w:rPr>
        <w:t>活动方案</w:t>
      </w:r>
    </w:p>
    <w:p>
      <w:pPr>
        <w:keepNext w:val="0"/>
        <w:keepLines w:val="0"/>
        <w:pageBreakBefore w:val="0"/>
        <w:widowControl w:val="0"/>
        <w:kinsoku/>
        <w:wordWrap/>
        <w:overflowPunct/>
        <w:topLinePunct w:val="0"/>
        <w:bidi w:val="0"/>
        <w:adjustRightInd/>
        <w:snapToGrid w:val="0"/>
        <w:spacing w:line="300" w:lineRule="auto"/>
        <w:textAlignment w:val="auto"/>
        <w:rPr>
          <w:rFonts w:ascii="方正仿宋_GBK" w:hAnsi="方正仿宋_GBK" w:eastAsia="方正仿宋_GBK" w:cs="方正仿宋_GBK"/>
          <w:sz w:val="44"/>
          <w:szCs w:val="44"/>
        </w:rPr>
      </w:pP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40"/>
        </w:rPr>
        <w:t>为落实习近平总书记对重庆提出的</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两点</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定位、</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两地</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两高</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目标、发挥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三个作用</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，紧扣成渝地区双城经济圈建设和</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一区两群</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协调发展，围绕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2235</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发展思路，坚持两大发展定位，紧扣两大发展任务，突出三大发展重点，实施五大发展行动发展目标。根据</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《重庆市永川区人民政府关于印发永川区培育建设区域消费中心城市实施方案的通知》（</w:t>
      </w:r>
      <w:r>
        <w:rPr>
          <w:rFonts w:hint="default" w:ascii="Times New Roman" w:hAnsi="Times New Roman" w:eastAsia="方正仿宋_GBK" w:cs="Times New Roman"/>
          <w:sz w:val="32"/>
          <w:szCs w:val="32"/>
        </w:rPr>
        <w:t>永川府发〔2022〕10号</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重庆市永川区人民政府办公室关于印发重庆市</w:t>
      </w:r>
      <w:r>
        <w:rPr>
          <w:rFonts w:hint="default" w:ascii="Times New Roman" w:hAnsi="Times New Roman" w:eastAsia="方正仿宋_GBK" w:cs="Times New Roman"/>
          <w:sz w:val="32"/>
          <w:szCs w:val="40"/>
        </w:rPr>
        <w:t>永川区商务发展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十四五</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规划的通知》</w:t>
      </w:r>
      <w:r>
        <w:rPr>
          <w:rFonts w:hint="default" w:ascii="Times New Roman" w:hAnsi="Times New Roman" w:eastAsia="方正仿宋_GBK" w:cs="Times New Roman"/>
          <w:color w:val="000000" w:themeColor="text1"/>
          <w:kern w:val="0"/>
          <w:sz w:val="32"/>
          <w:szCs w:val="32"/>
          <w14:textFill>
            <w14:solidFill>
              <w14:schemeClr w14:val="tx1"/>
            </w14:solidFill>
          </w14:textFill>
        </w:rPr>
        <w:t>（永川府办发〔2021〕94号）精神，</w:t>
      </w:r>
      <w:r>
        <w:rPr>
          <w:rFonts w:hint="default" w:ascii="Times New Roman" w:hAnsi="Times New Roman" w:eastAsia="方正仿宋_GBK" w:cs="Times New Roman"/>
          <w:sz w:val="32"/>
          <w:szCs w:val="40"/>
        </w:rPr>
        <w:t>围绕特色消费策划推出系列活动，促进永川商贸服务业转型升级，助力永川打造具有影响力的区域消费中心城市，特制定如下方案：</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政府搭台、企业唱戏、全民共享</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部门互动，引导各类市场主体积极参与，提供更优的供给、更多的实惠、更好的体验。在落实安全生产措施的基础上，着眼畅通国内经济大循环、促进国内国际双循环，加强城乡互促、成渝地区双城经济圈联动，搭建供需对接平台，打造商品和服务品牌，引导生产供给，引领消费趋势，释放消费潜力，持续促进消费回暖，全力稳住经济基本盘，切实为永川区创建区域消费中心城市、更好满足人民美好生活需求提供有力支撑。</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（一）主办单位</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永川区人民政府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（二）承办单位</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区商务委、区公安局、区民政局、区财政局、区人力社保局、区住房城乡建委、区城市管理局、区农业农村委、区文化旅游委、区卫生健康委、区应急局、区市场监管局、南大街街道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办事处</w:t>
      </w:r>
      <w:r>
        <w:rPr>
          <w:rFonts w:hint="default" w:ascii="Times New Roman" w:hAnsi="Times New Roman" w:eastAsia="方正仿宋_GBK" w:cs="Times New Roman"/>
          <w:color w:val="000000" w:themeColor="text1"/>
          <w:sz w:val="32"/>
          <w:szCs w:val="32"/>
          <w14:textFill>
            <w14:solidFill>
              <w14:schemeClr w14:val="tx1"/>
            </w14:solidFill>
          </w14:textFill>
        </w:rPr>
        <w:t>、三教镇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政府</w:t>
      </w:r>
      <w:r>
        <w:rPr>
          <w:rFonts w:hint="default" w:ascii="Times New Roman" w:hAnsi="Times New Roman" w:eastAsia="方正仿宋_GBK" w:cs="Times New Roman"/>
          <w:color w:val="000000" w:themeColor="text1"/>
          <w:sz w:val="32"/>
          <w:szCs w:val="32"/>
          <w14:textFill>
            <w14:solidFill>
              <w14:schemeClr w14:val="tx1"/>
            </w14:solidFill>
          </w14:textFill>
        </w:rPr>
        <w:t>、来苏镇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政府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（三）协办单位</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相关商协会及参与单位</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三、活动时间</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2023年1月至12月</w:t>
      </w:r>
    </w:p>
    <w:p>
      <w:pPr>
        <w:keepNext w:val="0"/>
        <w:keepLines w:val="0"/>
        <w:pageBreakBefore w:val="0"/>
        <w:widowControl w:val="0"/>
        <w:kinsoku/>
        <w:wordWrap/>
        <w:overflowPunct/>
        <w:topLinePunct w:val="0"/>
        <w:bidi w:val="0"/>
        <w:snapToGrid w:val="0"/>
        <w:spacing w:line="300" w:lineRule="auto"/>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四、活动内容</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充分发挥城市综合优势，结合</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吃、住、行、游、娱、购</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等消费要素，以月份进行划分，以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四季</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进行主题规划，开展老少皆宜、全年龄段覆盖的系列主题活动，促进商业、工业、农业、文旅、体育、教育的融合发展，开启新征程、新永川、新消费、新热潮。</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楷体_GBK" w:cs="Times New Roman"/>
          <w:sz w:val="32"/>
          <w:szCs w:val="40"/>
        </w:rPr>
      </w:pPr>
      <w:r>
        <w:rPr>
          <w:rFonts w:hint="default" w:ascii="Times New Roman" w:hAnsi="Times New Roman" w:eastAsia="方正楷体_GBK" w:cs="Times New Roman"/>
          <w:sz w:val="32"/>
          <w:szCs w:val="40"/>
        </w:rPr>
        <w:t>（一）春风拾趣·焕新季</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3月—4月，以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茶</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花</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开启春天的故事，开展茶旅文化节、春季汽车消费展、永川马拉松、女子足球超级联赛等商文体旅活动，邀请消费者喝茶赏花、品美食、观车展，丰富市民春季旅游活动，促进永川乡村旅游升级提档、助力乡村振兴。</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1.中国女子足球超级联赛（重庆永川赛区）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活动时间：3月—12月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活动地点：永川体育中心体育场</w:t>
      </w:r>
    </w:p>
    <w:p>
      <w:pPr>
        <w:pStyle w:val="4"/>
        <w:keepNext w:val="0"/>
        <w:keepLines w:val="0"/>
        <w:pageBreakBefore w:val="0"/>
        <w:widowControl w:val="0"/>
        <w:kinsoku/>
        <w:wordWrap/>
        <w:overflowPunct/>
        <w:topLinePunct w:val="0"/>
        <w:bidi w:val="0"/>
        <w:snapToGrid w:val="0"/>
        <w:spacing w:line="300" w:lineRule="auto"/>
        <w:ind w:left="0" w:leftChars="0" w:firstLine="624"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40"/>
        </w:rPr>
        <w:t xml:space="preserve">活动内容：中国女子足球超级联赛是全国职业足球最高水平赛事，共有12支队伍，永川茶山竹海女子足球队以永川体育中心为驻场，主场赛事共计11场。  </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2.</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绿色发展 低碳出行</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2023重庆市新能源汽车下乡惠民巡展暨三十三届永川国际汽车展览会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活动时间：3月10日—3月12日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活动地点：永川区人民广场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活动内容：展会以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繁荣汽车市场、促进汽车消费、乐享汽车生活</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为宗旨，联合各大汽车品牌搭建汽车文化消费市场供需对接平台，着力打造一个</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利民、惠民、低碳、智能</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的汽车消费平台；推进汽车消费，提升生活品质，促进汽车市场规模发展，营造多元化、科技化的汽车文化体验。</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3.</w:t>
      </w:r>
      <w:r>
        <w:rPr>
          <w:rFonts w:hint="default" w:ascii="Times New Roman" w:hAnsi="Times New Roman" w:eastAsia="方正仿宋_GBK" w:cs="Times New Roman"/>
          <w:bCs/>
          <w:color w:val="000000" w:themeColor="text1"/>
          <w:sz w:val="32"/>
          <w:szCs w:val="32"/>
          <w14:textFill>
            <w14:solidFill>
              <w14:schemeClr w14:val="tx1"/>
            </w14:solidFill>
          </w14:textFill>
        </w:rPr>
        <w:t>2023永川区梨花节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南大街街道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办事处</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活动时间：3月10日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活动地点：南大街中华梨村</w:t>
      </w:r>
    </w:p>
    <w:p>
      <w:pPr>
        <w:keepNext w:val="0"/>
        <w:keepLines w:val="0"/>
        <w:pageBreakBefore w:val="0"/>
        <w:widowControl w:val="0"/>
        <w:kinsoku/>
        <w:wordWrap/>
        <w:overflowPunct/>
        <w:topLinePunct w:val="0"/>
        <w:bidi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活动内容：为</w:t>
      </w:r>
      <w:r>
        <w:rPr>
          <w:rFonts w:hint="default" w:ascii="Times New Roman" w:hAnsi="Times New Roman" w:eastAsia="方正仿宋_GBK" w:cs="Times New Roman"/>
          <w:color w:val="000000" w:themeColor="text1"/>
          <w:sz w:val="32"/>
          <w:szCs w:val="32"/>
          <w14:textFill>
            <w14:solidFill>
              <w14:schemeClr w14:val="tx1"/>
            </w14:solidFill>
          </w14:textFill>
        </w:rPr>
        <w:t>展示黄瓜山的醉美花海、醉美院落、醉美民宿、醉美民肴、醉美山珍、醉美景观、醉美山歌、醉美故事等乡村美景、美食和风情，</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梨园春韵</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黄瓜山民俗文化表演、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梨村记忆</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插花、竹编互动展演、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梨树归根</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少年儿童体验活动、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七梨祈福</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许愿活动、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梨花争艳</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花卉展、</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梨村野趣</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摇水车、放田鱼亲子活动、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梨村民肴</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黄瓜山特色小吃展等丰富多彩的活动，</w:t>
      </w:r>
      <w:r>
        <w:rPr>
          <w:rFonts w:hint="default" w:ascii="Times New Roman" w:hAnsi="Times New Roman" w:eastAsia="方正仿宋_GBK" w:cs="Times New Roman"/>
          <w:color w:val="000000" w:themeColor="text1"/>
          <w:sz w:val="32"/>
          <w:szCs w:val="32"/>
          <w14:textFill>
            <w14:solidFill>
              <w14:schemeClr w14:val="tx1"/>
            </w14:solidFill>
          </w14:textFill>
        </w:rPr>
        <w:t>拉动乡村旅游特色消费。</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4.2023</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永川秀芽</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杯川渝合作</w:t>
      </w:r>
      <w:r>
        <w:rPr>
          <w:rFonts w:hint="default" w:ascii="Times New Roman" w:hAnsi="Times New Roman" w:eastAsia="宋体" w:cs="Times New Roman"/>
          <w:sz w:val="32"/>
          <w:szCs w:val="40"/>
        </w:rPr>
        <w:t>•</w:t>
      </w:r>
      <w:r>
        <w:rPr>
          <w:rFonts w:hint="default" w:ascii="Times New Roman" w:hAnsi="Times New Roman" w:eastAsia="方正仿宋_GBK" w:cs="Times New Roman"/>
          <w:sz w:val="32"/>
          <w:szCs w:val="40"/>
        </w:rPr>
        <w:t>泸永江产业带采茶大赛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区农业农村委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活动时间：3月22日—4月20日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活动地点：永荣镇、神女湖广场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活动内容：以永川秀芽19个商标授权企业和泸州、江津的茶企业为单位，各组织1支队伍参赛比拼。</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color w:val="000000" w:themeColor="text1"/>
          <w:sz w:val="32"/>
          <w:szCs w:val="40"/>
          <w14:textFill>
            <w14:solidFill>
              <w14:schemeClr w14:val="tx1"/>
            </w14:solidFill>
          </w14:textFill>
        </w:rPr>
        <w:t>5.永川马拉松</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活动时间：3月26日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活动地点：兴龙湖—兴龙大道</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永川马拉松是继永川国际女足锦标赛后又一品牌赛事，项目包括全马、半马、迷马三个项目，参赛人数过万人。本届赛事设置马拉松组（42.195公里）、半程马拉松组（21.0975公里）、迷你马拉松组（5公里）三个组别。</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6.</w:t>
      </w:r>
      <w:r>
        <w:rPr>
          <w:rFonts w:hint="default" w:ascii="Times New Roman" w:hAnsi="Times New Roman" w:cs="Times New Roman"/>
        </w:rPr>
        <w:t xml:space="preserve"> </w:t>
      </w:r>
      <w:r>
        <w:rPr>
          <w:rFonts w:hint="default" w:ascii="Times New Roman" w:hAnsi="Times New Roman" w:eastAsia="方正仿宋_GBK" w:cs="Times New Roman"/>
          <w:sz w:val="32"/>
          <w:szCs w:val="40"/>
        </w:rPr>
        <w:t>2023永川秀芽第七届斗茶大赛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区农业农村委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活动时间：4月1日—4月20日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活动地点：重庆市永川区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活动内容：永川区各茶叶生产企业斗茶比拼。</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7.第十届重庆永川国际茶文化旅游节暨川渝旅行商大会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活动时间：4月20日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活动地点：神女湖广场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为弘扬茶文化、助力茶产业和乡村振兴，推动巴蜀文旅互动，展示文旅形象，开展此次活动，此次活动通过开幕式、主题活动、特色活动、配套活动等相关子活动的开展，宣传永川，扩大永川对外影响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8.三教文化艺术节暨首届玫瑰花节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eastAsia" w:ascii="Times New Roman" w:hAnsi="Times New Roman" w:eastAsia="方正仿宋_GBK" w:cs="Times New Roman"/>
          <w:sz w:val="32"/>
          <w:szCs w:val="40"/>
          <w:lang w:eastAsia="zh-CN"/>
        </w:rPr>
      </w:pPr>
      <w:r>
        <w:rPr>
          <w:rFonts w:hint="default" w:ascii="Times New Roman" w:hAnsi="Times New Roman" w:eastAsia="方正仿宋_GBK" w:cs="Times New Roman"/>
          <w:sz w:val="32"/>
          <w:szCs w:val="40"/>
        </w:rPr>
        <w:t>牵头部门：三教镇</w:t>
      </w:r>
      <w:r>
        <w:rPr>
          <w:rFonts w:hint="eastAsia" w:ascii="Times New Roman" w:hAnsi="Times New Roman" w:eastAsia="方正仿宋_GBK" w:cs="Times New Roman"/>
          <w:sz w:val="32"/>
          <w:szCs w:val="40"/>
          <w:lang w:eastAsia="zh-CN"/>
        </w:rPr>
        <w:t>政府</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活动时间：4月—5月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活动地点：三教镇</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（1）三教文化艺术节暨首届玫瑰花节开幕式（4月7日）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玫瑰之约</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相亲大会（4月7日）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（3）</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浪漫之旅</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集体婚礼（5月1日）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（4）征文、摄影、书画作品展览活动（4月7日—5月6日）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（5）</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艺术家走进三教</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采风活动（4月22日—5月6日）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（6）广场舞大赛活动（4月23日）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（7）</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一村一品</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展演活动（4月24日）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（8）美食节活动（4月7日—5月6日）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9.来苏稻香小龙虾美食节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eastAsia" w:ascii="Times New Roman" w:hAnsi="Times New Roman" w:eastAsia="方正仿宋_GBK" w:cs="Times New Roman"/>
          <w:sz w:val="32"/>
          <w:szCs w:val="40"/>
          <w:lang w:eastAsia="zh-CN"/>
        </w:rPr>
      </w:pPr>
      <w:r>
        <w:rPr>
          <w:rFonts w:hint="default" w:ascii="Times New Roman" w:hAnsi="Times New Roman" w:eastAsia="方正仿宋_GBK" w:cs="Times New Roman"/>
          <w:sz w:val="32"/>
          <w:szCs w:val="40"/>
        </w:rPr>
        <w:t>牵头部门：来苏镇</w:t>
      </w:r>
      <w:r>
        <w:rPr>
          <w:rFonts w:hint="eastAsia" w:ascii="Times New Roman" w:hAnsi="Times New Roman" w:eastAsia="方正仿宋_GBK" w:cs="Times New Roman"/>
          <w:sz w:val="32"/>
          <w:szCs w:val="40"/>
          <w:lang w:eastAsia="zh-CN"/>
        </w:rPr>
        <w:t>政府</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活动时间：4月28日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活动地点：来苏镇东坡广场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活动内容：通过小龙虾美食文化节聚集人气，在唤醒大众味蕾的同时，也提前点燃夏日的热情。</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sz w:val="32"/>
          <w:szCs w:val="40"/>
          <w:lang w:val="en-US" w:eastAsia="zh-CN"/>
        </w:rPr>
        <w:t>1</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钓虾比赛及农产品直供活动</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rPr>
        <w:t>来苏稻香小龙虾加工厨艺比赛活动</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sz w:val="32"/>
          <w:szCs w:val="40"/>
          <w:lang w:val="en-US" w:eastAsia="zh-CN"/>
        </w:rPr>
        <w:t>3</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临江河流域生态产品展示活动</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sz w:val="32"/>
          <w:szCs w:val="40"/>
          <w:lang w:val="en-US" w:eastAsia="zh-CN"/>
        </w:rPr>
        <w:t>4</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来苏小龙虾加工产品展示及美食推介活动</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sz w:val="32"/>
          <w:szCs w:val="40"/>
          <w:lang w:val="en-US" w:eastAsia="zh-CN"/>
        </w:rPr>
        <w:t>5</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特色农产品及生态产品直播推广活动</w:t>
      </w:r>
    </w:p>
    <w:p>
      <w:pPr>
        <w:pStyle w:val="2"/>
        <w:keepNext w:val="0"/>
        <w:keepLines w:val="0"/>
        <w:pageBreakBefore w:val="0"/>
        <w:widowControl w:val="0"/>
        <w:numPr>
          <w:ilvl w:val="0"/>
          <w:numId w:val="0"/>
        </w:numPr>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sz w:val="32"/>
          <w:szCs w:val="40"/>
          <w:lang w:val="en-US" w:eastAsia="zh-CN"/>
        </w:rPr>
        <w:t>6</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发布会及民俗文化展示活动</w:t>
      </w:r>
    </w:p>
    <w:p>
      <w:pPr>
        <w:pStyle w:val="2"/>
        <w:keepNext w:val="0"/>
        <w:keepLines w:val="0"/>
        <w:pageBreakBefore w:val="0"/>
        <w:widowControl w:val="0"/>
        <w:kinsoku/>
        <w:wordWrap/>
        <w:overflowPunct/>
        <w:topLinePunct w:val="0"/>
        <w:bidi w:val="0"/>
        <w:snapToGrid w:val="0"/>
        <w:spacing w:after="0" w:line="300" w:lineRule="auto"/>
        <w:ind w:left="630"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10.</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欢跃四季 舞动山城</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2023重庆市广场舞展演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旅游</w:t>
      </w:r>
      <w:r>
        <w:rPr>
          <w:rFonts w:hint="default" w:ascii="Times New Roman" w:hAnsi="Times New Roman" w:eastAsia="方正仿宋_GBK" w:cs="Times New Roman"/>
          <w:color w:val="000000" w:themeColor="text1"/>
          <w:sz w:val="32"/>
          <w:szCs w:val="32"/>
          <w14:textFill>
            <w14:solidFill>
              <w14:schemeClr w14:val="tx1"/>
            </w14:solidFill>
          </w14:textFill>
        </w:rPr>
        <w:t>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活动地点：神女湖广场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活动内容：2023永川区第十一届广场舞展演暨选拔赛，是第十届重庆永川国际茶文化旅游节配套子活动，最终遴选优秀队伍参加市级</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欢跃四季 舞动山城</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2023重庆市广场舞展演的片区赛和总决赛。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11.爱尚重庆·2023永川乐购消费季</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活动时间：4月</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bCs/>
          <w:sz w:val="32"/>
          <w:szCs w:val="32"/>
        </w:rPr>
        <w:t>6月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活动地点：华茂中心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bCs/>
          <w:sz w:val="32"/>
          <w:szCs w:val="32"/>
        </w:rPr>
        <w:t>活动内容：为进一步提振消费信心，加快释放消费潜力，促进消费增长，围绕</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商、文、体、游、购、娱</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6大消费场景，策划推出</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万物焕新 乐享无限</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2023永川乐购消费季系列活动，联合永川重点商业综合体、商圈、街区、景区，全区合力、政企联手、跨界联合，创新消费场景，打造全新的消费体验，切实推进永川区域消费中心城市建设。</w:t>
      </w:r>
    </w:p>
    <w:p>
      <w:pPr>
        <w:pStyle w:val="2"/>
        <w:keepNext w:val="0"/>
        <w:keepLines w:val="0"/>
        <w:pageBreakBefore w:val="0"/>
        <w:widowControl w:val="0"/>
        <w:kinsoku/>
        <w:wordWrap/>
        <w:overflowPunct/>
        <w:topLinePunct w:val="0"/>
        <w:bidi w:val="0"/>
        <w:snapToGrid w:val="0"/>
        <w:spacing w:after="0" w:line="300" w:lineRule="auto"/>
        <w:ind w:left="640" w:leftChars="200" w:firstLine="640" w:firstLineChars="200"/>
        <w:textAlignment w:val="auto"/>
        <w:rPr>
          <w:rFonts w:hint="default" w:ascii="Times New Roman" w:hAnsi="Times New Roman" w:eastAsia="方正楷体_GBK" w:cs="Times New Roman"/>
          <w:sz w:val="32"/>
          <w:szCs w:val="40"/>
        </w:rPr>
      </w:pPr>
      <w:r>
        <w:rPr>
          <w:rFonts w:hint="default" w:ascii="Times New Roman" w:hAnsi="Times New Roman" w:eastAsia="方正楷体_GBK" w:cs="Times New Roman"/>
          <w:sz w:val="32"/>
          <w:szCs w:val="40"/>
        </w:rPr>
        <w:t>（二）缤纷盛夏·悦动季</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5月—7月，</w:t>
      </w:r>
      <w:r>
        <w:rPr>
          <w:rFonts w:hint="default" w:ascii="Times New Roman" w:hAnsi="Times New Roman" w:eastAsia="方正仿宋_GBK" w:cs="Times New Roman"/>
          <w:bCs/>
          <w:sz w:val="32"/>
          <w:szCs w:val="32"/>
        </w:rPr>
        <w:t>通过线上线下相结合的方式开展乡村农特产展示展销、电商直播爱心购、彭水文旅产品推介会、线上购物促销等系列活动。同时，</w:t>
      </w:r>
      <w:r>
        <w:rPr>
          <w:rFonts w:hint="default" w:ascii="Times New Roman" w:hAnsi="Times New Roman" w:eastAsia="方正仿宋_GBK" w:cs="Times New Roman"/>
          <w:sz w:val="32"/>
          <w:szCs w:val="40"/>
        </w:rPr>
        <w:t>通过举办文化旅游节，积极推动昌渝两地活动交流，切实助推经济社会深度融合发展。</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1.</w:t>
      </w:r>
      <w:r>
        <w:rPr>
          <w:rFonts w:hint="default" w:ascii="Times New Roman" w:hAnsi="Times New Roman" w:eastAsia="方正仿宋_GBK" w:cs="Times New Roman"/>
          <w:color w:val="000000" w:themeColor="text1"/>
          <w:sz w:val="32"/>
          <w:szCs w:val="32"/>
          <w14:textFill>
            <w14:solidFill>
              <w14:schemeClr w14:val="tx1"/>
            </w14:solidFill>
          </w14:textFill>
        </w:rPr>
        <w:t>永川区2023年夏季房交会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牵头部门：区住房城乡建委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活动时间：6月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活动地点：永川区人民广场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活动内容：为满足群众需求、释放消费潜力，预计在6月中下旬举办线下秋季房交会，争取优惠政策，稳定市场预期，促进房地产业良性循环和平稳健康发展。</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2.永川</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bCs/>
          <w:color w:val="000000" w:themeColor="text1"/>
          <w:sz w:val="32"/>
          <w:szCs w:val="32"/>
          <w14:textFill>
            <w14:solidFill>
              <w14:schemeClr w14:val="tx1"/>
            </w14:solidFill>
          </w14:textFill>
        </w:rPr>
        <w:t>彭水消费帮扶展暨第五届永川电商节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活动时间：6月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活动地点：唐街（中船华尚城）</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活动内容：通过线上线下相结合的方式开展乡村农特产展示展销、电商直播爱心购、彭水文旅产品推介会、线上购物促销等系列活动，带动永川与彭水两地商贸流通及农特产销售。</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3.</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渝见察雅 乐购永川</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2023察雅-永川文化旅游节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活动时间：6月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活动地点：</w:t>
      </w:r>
      <w:r>
        <w:rPr>
          <w:rFonts w:hint="default" w:ascii="Times New Roman" w:hAnsi="Times New Roman" w:eastAsia="方正仿宋_GBK" w:cs="Times New Roman"/>
          <w:sz w:val="32"/>
          <w:szCs w:val="32"/>
        </w:rPr>
        <w:t>永川区人民广场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内容：为展现察雅县丰富和独特的历史文化、民俗风情、招商旅游资源，通过开展系列展示展销、招商推介、战略签约、文艺表演等活动，进一步加强昌渝两地经济文化交流，深化务实合作，拓展对口支援工作成果，助力察雅特色农产品销售及文旅产业建设。</w:t>
      </w:r>
    </w:p>
    <w:p>
      <w:pPr>
        <w:pStyle w:val="2"/>
        <w:keepNext w:val="0"/>
        <w:keepLines w:val="0"/>
        <w:pageBreakBefore w:val="0"/>
        <w:widowControl w:val="0"/>
        <w:numPr>
          <w:ilvl w:val="0"/>
          <w:numId w:val="1"/>
        </w:numPr>
        <w:kinsoku/>
        <w:wordWrap/>
        <w:overflowPunct/>
        <w:topLinePunct w:val="0"/>
        <w:bidi w:val="0"/>
        <w:snapToGrid w:val="0"/>
        <w:spacing w:after="0"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秋趣横生·乐享季</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月—11月，结合秋季丰收的特点，围绕厨艺大赛、美容美发行业技能大赛、家政技能大赛、健康科普知识大赛、乡村春晚、老年博览会、农特产推介、文旅节目交流展等内容，开展系列活动，促进永川农文旅融合发展，培育消费新热点。</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1.美容美发行业职业技能大赛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活动时间：9月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 xml:space="preserve">活动地点：待定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活动内容：开展美容美发技能竞赛，举办美容美发行业消费展，提高美容美发服务从业人员整体素质和服务水平，提升美容美发服务新形象。</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2.永川区新能源汽车巡展</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活动时间：9月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活动地点：</w:t>
      </w:r>
      <w:r>
        <w:rPr>
          <w:rFonts w:hint="default" w:ascii="Times New Roman" w:hAnsi="Times New Roman" w:eastAsia="方正仿宋_GBK" w:cs="Times New Roman"/>
          <w:sz w:val="32"/>
          <w:szCs w:val="40"/>
        </w:rPr>
        <w:t>永川体育中心室外广场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活动内容：组织品牌汽车促销，激发消费潜力，促进消费升级。</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3.泸永江第一届旅游服务技能大赛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活动时间：9月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活动地点：待定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内容：导游讲解服务、酒店餐饮服务、中西式铺床、前台服务等比赛项目。</w:t>
      </w:r>
    </w:p>
    <w:p>
      <w:pPr>
        <w:pStyle w:val="2"/>
        <w:keepNext w:val="0"/>
        <w:keepLines w:val="0"/>
        <w:pageBreakBefore w:val="0"/>
        <w:widowControl w:val="0"/>
        <w:kinsoku/>
        <w:wordWrap/>
        <w:overflowPunct/>
        <w:topLinePunct w:val="0"/>
        <w:bidi w:val="0"/>
        <w:snapToGrid w:val="0"/>
        <w:spacing w:after="0" w:line="300" w:lineRule="auto"/>
        <w:ind w:left="640" w:leftChars="20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4.全区健康知识科普大赛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区卫生健康委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活动时间：9月-10月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活动地点：区妇幼保健院</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活动内容：深入实施健康中国永川行动，加快健康知识全民普及，加大健康知识宣传，提升居民健康素养水平。</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5.家政服务技能大赛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活动时间：9月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活动地点：协信中心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开展保洁、育婴、养老服务技能比赛，为从事保洁育婴养老及家政服务人员搭建学习技术、展示才能的平台，帮助和带动更多的从业人员提高职业技能、职业素养和服务能力，提升家政服务行业整体水平。</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6.永川区乡村春晚</w:t>
      </w:r>
    </w:p>
    <w:p>
      <w:pPr>
        <w:keepNext w:val="0"/>
        <w:keepLines w:val="0"/>
        <w:pageBreakBefore w:val="0"/>
        <w:widowControl w:val="0"/>
        <w:kinsoku/>
        <w:wordWrap/>
        <w:overflowPunct/>
        <w:topLinePunct w:val="0"/>
        <w:bidi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活动时间：9月</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pacing w:val="0"/>
          <w:sz w:val="32"/>
          <w:szCs w:val="32"/>
        </w:rPr>
        <w:t>活动地点：待定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活动内容：结合中国农民丰收节，与区农业农村委联合举办，邀请渝西文化馆联盟成员单位共同参加。</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7.全国围棋邀请赛暨第二届成渝双城经济圈围棋对抗赛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40"/>
        </w:rPr>
        <w:t>活动内容：</w:t>
      </w:r>
      <w:r>
        <w:rPr>
          <w:rFonts w:hint="default" w:ascii="Times New Roman" w:hAnsi="Times New Roman" w:eastAsia="方正仿宋_GBK" w:cs="Times New Roman"/>
          <w:bCs/>
          <w:sz w:val="32"/>
          <w:szCs w:val="32"/>
        </w:rPr>
        <w:t>为创建全国围棋之乡开展系列围棋活动及赛事，此项赛事将邀请全国围棋大师及川渝地区围棋大师参赛。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8.第四届川渝厨艺邀请赛暨永川美食文化节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8"/>
          <w14:textFill>
            <w14:solidFill>
              <w14:schemeClr w14:val="tx1"/>
            </w14:solidFill>
          </w14:textFill>
        </w:rPr>
      </w:pPr>
      <w:r>
        <w:rPr>
          <w:rFonts w:hint="default" w:ascii="Times New Roman" w:hAnsi="Times New Roman" w:eastAsia="方正仿宋_GBK" w:cs="Times New Roman"/>
          <w:sz w:val="32"/>
          <w:szCs w:val="32"/>
        </w:rPr>
        <w:t>活动内容：</w:t>
      </w:r>
      <w:r>
        <w:rPr>
          <w:rFonts w:hint="default" w:ascii="Times New Roman" w:hAnsi="Times New Roman" w:eastAsia="方正仿宋_GBK" w:cs="Times New Roman"/>
          <w:color w:val="000000" w:themeColor="text1"/>
          <w:sz w:val="32"/>
          <w:szCs w:val="48"/>
          <w14:textFill>
            <w14:solidFill>
              <w14:schemeClr w14:val="tx1"/>
            </w14:solidFill>
          </w14:textFill>
        </w:rPr>
        <w:t>以川渝厨艺邀请赛为契机，打造川渝美食交流合作品牌，助力永川建设区域美食消费高地；以地方美食评选为载体，深入挖掘永川地方美食，传承发扬美食文化，打造</w:t>
      </w:r>
      <w:r>
        <w:rPr>
          <w:rFonts w:hint="eastAsia" w:ascii="Times New Roman" w:hAnsi="Times New Roman" w:eastAsia="方正仿宋_GBK" w:cs="Times New Roman"/>
          <w:color w:val="000000" w:themeColor="text1"/>
          <w:sz w:val="32"/>
          <w:szCs w:val="4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8"/>
          <w14:textFill>
            <w14:solidFill>
              <w14:schemeClr w14:val="tx1"/>
            </w14:solidFill>
          </w14:textFill>
        </w:rPr>
        <w:t>永川味道</w:t>
      </w:r>
      <w:r>
        <w:rPr>
          <w:rFonts w:hint="eastAsia" w:ascii="Times New Roman" w:hAnsi="Times New Roman" w:eastAsia="方正仿宋_GBK" w:cs="Times New Roman"/>
          <w:color w:val="000000" w:themeColor="text1"/>
          <w:sz w:val="32"/>
          <w:szCs w:val="4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8"/>
          <w14:textFill>
            <w14:solidFill>
              <w14:schemeClr w14:val="tx1"/>
            </w14:solidFill>
          </w14:textFill>
        </w:rPr>
        <w:t>；搭建老字号美食及农特产展销平台，推动农特产的销售与流通，助力乡村振兴；培育美食、旅游新消费为目标，推动美食与商业、旅游、文化等产业联动融合发展，促进消费升级。</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8"/>
          <w14:textFill>
            <w14:solidFill>
              <w14:schemeClr w14:val="tx1"/>
            </w14:solidFill>
          </w14:textFill>
        </w:rPr>
      </w:pPr>
      <w:r>
        <w:rPr>
          <w:rFonts w:hint="default" w:ascii="Times New Roman" w:hAnsi="Times New Roman" w:eastAsia="方正仿宋_GBK" w:cs="Times New Roman"/>
          <w:color w:val="000000" w:themeColor="text1"/>
          <w:sz w:val="32"/>
          <w:szCs w:val="48"/>
          <w14:textFill>
            <w14:solidFill>
              <w14:schemeClr w14:val="tx1"/>
            </w14:solidFill>
          </w14:textFill>
        </w:rPr>
        <w:t>9.永川国际女足锦标赛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活动地点：永川体育中心</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一场吸引全球瞩目的国际赛事，一场促进文体旅融合的视觉盛宴，一场推动全民健身的体育竞技。永川国际女足锦标赛是永川品牌赛事，作为一项国际A级赛事，已经连续9年在永川举办。该赛事的成功举办，极大提升了永川对外影响力。</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8"/>
          <w14:textFill>
            <w14:solidFill>
              <w14:schemeClr w14:val="tx1"/>
            </w14:solidFill>
          </w14:textFill>
        </w:rPr>
      </w:pPr>
      <w:r>
        <w:rPr>
          <w:rFonts w:hint="default" w:ascii="Times New Roman" w:hAnsi="Times New Roman" w:eastAsia="方正仿宋_GBK" w:cs="Times New Roman"/>
          <w:color w:val="000000" w:themeColor="text1"/>
          <w:sz w:val="32"/>
          <w:szCs w:val="48"/>
          <w14:textFill>
            <w14:solidFill>
              <w14:schemeClr w14:val="tx1"/>
            </w14:solidFill>
          </w14:textFill>
        </w:rPr>
        <w:t>10.永川区第二届老年博览会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牵头部门：区民政局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活动地点：永川区人民广场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活动内容：永川区养老机构展示、老年用品展示、适老化产品展销等。</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11.永川区第八届创新创业节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区人力社保局</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活动内容：拟举办川渝职业指导大赛；永川区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帮扶行动计划等两项活动。</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12.永川区2023年秋季房交会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牵头部门：区住房城乡建委 </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活动时间：10月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活动地点：永川区人民广场</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活动内容：为满足群众需求、释放消费潜力，预计在10月中下旬举办线下秋季房交会，争取优惠政策，稳定市场预期，促进房地产业良性循环和平稳健康发展。</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川渝乐翻天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巴蜀文旅走廊喜剧幽默节目交流展演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活动时间：待定</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活动地点：永川文化艺术中心</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活动内容：联合巴南、江津、自贡、泸州等地共同举办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川渝乐翻天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巴蜀文旅走廊喜剧节目展演活动。</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（四）暖冬物语·幸福季</w:t>
      </w:r>
    </w:p>
    <w:p>
      <w:pPr>
        <w:keepNext w:val="0"/>
        <w:keepLines w:val="0"/>
        <w:pageBreakBefore w:val="0"/>
        <w:widowControl w:val="0"/>
        <w:kinsoku/>
        <w:wordWrap/>
        <w:overflowPunct/>
        <w:topLinePunct w:val="0"/>
        <w:bidi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新春将至，为消费者提供最优惠的产品、最多元的体验、最新鲜的乐趣，带着大家逛集市、选年货、挑年礼、品年俗、玩非遗。线上与线下双线联动，激发城市消费活力，让消费者买到实惠产品。</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1.</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庆元旦·迎新年</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乡村振兴电商消费节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活动时间：12月15日—20日</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活动地点：（线上平台）云上永川、米鹿亲子、商圈线上平台、各社区商超的自有电商平台和社群</w:t>
      </w:r>
    </w:p>
    <w:p>
      <w:pPr>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40"/>
        </w:rPr>
        <w:t>活动内容：依托电商平台联动线下商超、特产门店、商圈等，展现本地农特产更新鲜、更优质、更实惠的优势，发挥电商促进新消费作用，助力传统商贸行业企业升级发展，进一步助推农旅商融合发展。</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2.</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新年有好市 好市在永川</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年货集市</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牵头部门：区商务委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活动时间：12月</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活动地点：三河汇碧</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内容：琳琅满目的闹市情景，热闹非凡的新年声音，触手可及的民俗体验，还有回味无穷的美食味道，打造最具年味儿的永川年货集市。借势传统佳节到来融入集合年味与趣味的市集内容吸引消费者，在弘扬民族文化上结合时代特点加以创新，汇聚川渝各地潮流年货商品，结合电商直播进行线上线下大促销，推动消费升级。</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五、职责分工</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color w:val="000000" w:themeColor="text1"/>
          <w:sz w:val="32"/>
          <w:szCs w:val="32"/>
          <w14:textFill>
            <w14:solidFill>
              <w14:schemeClr w14:val="tx1"/>
            </w14:solidFill>
          </w14:textFill>
        </w:rPr>
        <w:t>区商务委</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1.负责拟定2023年永川区创建区域消费中心城市活动方案报区政府审批；</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2.牵头筹备</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40"/>
        </w:rPr>
        <w:t>绿色发展 低碳出行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40"/>
        </w:rPr>
        <w:t>2023重庆市新能源汽车下乡惠民巡展暨三十三届永川国际汽车展览会</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bCs/>
          <w:sz w:val="32"/>
          <w:szCs w:val="32"/>
        </w:rPr>
        <w:t>爱尚重庆·2023永川乐购消费季</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bCs/>
          <w:sz w:val="32"/>
          <w:szCs w:val="32"/>
        </w:rPr>
        <w:t>永川</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bCs/>
          <w:sz w:val="32"/>
          <w:szCs w:val="32"/>
        </w:rPr>
        <w:t>彭水消费帮扶展暨第五届永川电商节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渝见察雅 乐购永川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2023察雅-永川文化旅游节</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美容美发行业职业技能大赛</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永川区新能源汽车巡展</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家政服务技能大赛</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第四届川渝厨艺邀请赛暨永川美食文化节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40"/>
        </w:rPr>
        <w:t>庆元旦·迎新年</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40"/>
        </w:rPr>
        <w:t>乡村振兴电商消费节</w:t>
      </w: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‘新年有好市 好市在永川’年货集市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40"/>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3.指导各大型商场、超市开展各类促销活动；</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4.负责统计本次活动工作中的各项数据。</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（二）区公安局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负责指导活动期间的安保、维持秩序。</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（三）区民政局</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48"/>
          <w14:textFill>
            <w14:solidFill>
              <w14:schemeClr w14:val="tx1"/>
            </w14:solidFill>
          </w14:textFill>
        </w:rPr>
        <w:t>永川区第二届老年博览会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（四）区财政局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负责本次活动资金统筹，同时配合区商务委等相关部门向上争取资金，为活动如期顺利开展提供资金保障。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（五）区人力社保局</w:t>
      </w:r>
    </w:p>
    <w:p>
      <w:pPr>
        <w:pStyle w:val="33"/>
        <w:keepNext w:val="0"/>
        <w:keepLines w:val="0"/>
        <w:pageBreakBefore w:val="0"/>
        <w:widowControl w:val="0"/>
        <w:kinsoku/>
        <w:wordWrap/>
        <w:overflowPunct/>
        <w:topLinePunct w:val="0"/>
        <w:bidi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永川区第八届创新创业节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（六）区住房城乡建委 </w:t>
      </w:r>
    </w:p>
    <w:p>
      <w:pPr>
        <w:pStyle w:val="33"/>
        <w:keepNext w:val="0"/>
        <w:keepLines w:val="0"/>
        <w:pageBreakBefore w:val="0"/>
        <w:widowControl w:val="0"/>
        <w:kinsoku/>
        <w:wordWrap/>
        <w:overflowPunct/>
        <w:topLinePunct w:val="0"/>
        <w:bidi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永川区2023年夏季房交会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2023永川秋季房交会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（七）区城市管理局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1.负责在城区市政广场、有条件的商圈和特色商业街开展活动使用场地的备案审批； </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2.负责督促各协办单位维护活动场地市容环境。</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（八）区农业农村委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0"/>
        </w:rPr>
        <w:t>2023‘永川秀芽’杯川渝合作</w:t>
      </w:r>
      <w:r>
        <w:rPr>
          <w:rFonts w:hint="default" w:ascii="Times New Roman" w:hAnsi="Times New Roman" w:eastAsia="宋体" w:cs="Times New Roman"/>
          <w:sz w:val="32"/>
          <w:szCs w:val="40"/>
        </w:rPr>
        <w:t>•</w:t>
      </w:r>
      <w:r>
        <w:rPr>
          <w:rFonts w:hint="default" w:ascii="Times New Roman" w:hAnsi="Times New Roman" w:eastAsia="方正仿宋_GBK" w:cs="Times New Roman"/>
          <w:sz w:val="32"/>
          <w:szCs w:val="40"/>
        </w:rPr>
        <w:t>泸永江产业带采茶大赛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2023永川秀芽第七届斗茶大赛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（九）区文化旅游委</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0"/>
        </w:rPr>
        <w:t>中国女子足球超级联赛（重庆永川赛区）</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永川马拉松</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第十届重庆永川国际茶文化旅游节暨川渝旅行商大会</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40"/>
        </w:rPr>
        <w:t>欢跃四季 舞动山城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40"/>
        </w:rPr>
        <w:t>2023重庆市广场舞展演</w:t>
      </w: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泸永江第一届旅游服务技能大赛</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永川区乡村春晚</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bCs/>
          <w:color w:val="000000" w:themeColor="text1"/>
          <w:sz w:val="32"/>
          <w:szCs w:val="32"/>
          <w14:textFill>
            <w14:solidFill>
              <w14:schemeClr w14:val="tx1"/>
            </w14:solidFill>
          </w14:textFill>
        </w:rPr>
        <w:t>全国围棋邀请赛暨第二届成渝双城经济圈围棋对抗赛</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000000" w:themeColor="text1"/>
          <w:sz w:val="32"/>
          <w:szCs w:val="48"/>
          <w14:textFill>
            <w14:solidFill>
              <w14:schemeClr w14:val="tx1"/>
            </w14:solidFill>
          </w14:textFill>
        </w:rPr>
        <w:t>永川国际女足锦标赛</w:t>
      </w:r>
      <w:r>
        <w:rPr>
          <w:rFonts w:hint="eastAsia" w:ascii="Times New Roman" w:hAnsi="Times New Roman" w:eastAsia="方正仿宋_GBK" w:cs="Times New Roman"/>
          <w:color w:val="000000" w:themeColor="text1"/>
          <w:sz w:val="32"/>
          <w:szCs w:val="48"/>
          <w:lang w:eastAsia="zh-CN"/>
          <w14:textFill>
            <w14:solidFill>
              <w14:schemeClr w14:val="tx1"/>
            </w14:solidFill>
          </w14:textFill>
        </w:rPr>
        <w:t>”“</w:t>
      </w:r>
      <w:r>
        <w:rPr>
          <w:rFonts w:hint="default" w:ascii="Times New Roman" w:hAnsi="Times New Roman" w:eastAsia="方正仿宋_GBK" w:cs="Times New Roman"/>
          <w:sz w:val="32"/>
          <w:szCs w:val="32"/>
        </w:rPr>
        <w:t>‘川渝乐翻天’巴蜀文旅走廊喜剧幽默节目交流展演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pStyle w:val="2"/>
        <w:keepNext w:val="0"/>
        <w:keepLines w:val="0"/>
        <w:pageBreakBefore w:val="0"/>
        <w:widowControl w:val="0"/>
        <w:numPr>
          <w:ilvl w:val="0"/>
          <w:numId w:val="2"/>
        </w:numPr>
        <w:kinsoku/>
        <w:wordWrap/>
        <w:overflowPunct/>
        <w:topLinePunct w:val="0"/>
        <w:bidi w:val="0"/>
        <w:adjustRightInd w:val="0"/>
        <w:snapToGrid w:val="0"/>
        <w:spacing w:line="300" w:lineRule="auto"/>
        <w:ind w:firstLine="640" w:firstLineChars="200"/>
        <w:jc w:val="both"/>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（十）</w:t>
      </w:r>
      <w:r>
        <w:rPr>
          <w:rFonts w:hint="default" w:ascii="Times New Roman" w:hAnsi="Times New Roman" w:eastAsia="方正楷体_GBK" w:cs="Times New Roman"/>
          <w:color w:val="000000" w:themeColor="text1"/>
          <w:sz w:val="32"/>
          <w:szCs w:val="32"/>
          <w14:textFill>
            <w14:solidFill>
              <w14:schemeClr w14:val="tx1"/>
            </w14:solidFill>
          </w14:textFill>
        </w:rPr>
        <w:t>区卫生健康委</w:t>
      </w:r>
    </w:p>
    <w:p>
      <w:pPr>
        <w:keepNext w:val="0"/>
        <w:keepLines w:val="0"/>
        <w:pageBreakBefore w:val="0"/>
        <w:widowControl w:val="0"/>
        <w:numPr>
          <w:ilvl w:val="0"/>
          <w:numId w:val="0"/>
        </w:numPr>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全区健康知识科普大赛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rPr>
        <w:t>（十一）</w:t>
      </w:r>
      <w:r>
        <w:rPr>
          <w:rFonts w:hint="default" w:ascii="Times New Roman" w:hAnsi="Times New Roman" w:eastAsia="方正楷体_GBK" w:cs="Times New Roman"/>
          <w:color w:val="000000" w:themeColor="text1"/>
          <w:sz w:val="32"/>
          <w:szCs w:val="32"/>
          <w14:textFill>
            <w14:solidFill>
              <w14:schemeClr w14:val="tx1"/>
            </w14:solidFill>
          </w14:textFill>
        </w:rPr>
        <w:t>区应急局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0"/>
          <w:szCs w:val="30"/>
        </w:rPr>
        <w:t>对全区安全生产工作实施综合监督管理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（十二）区市场监管局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负责活动中涉及产品的质量监督检查、消费者权益保护工作。</w:t>
      </w:r>
    </w:p>
    <w:p>
      <w:pPr>
        <w:keepNext w:val="0"/>
        <w:keepLines w:val="0"/>
        <w:pageBreakBefore w:val="0"/>
        <w:widowControl w:val="0"/>
        <w:numPr>
          <w:ilvl w:val="0"/>
          <w:numId w:val="3"/>
        </w:numPr>
        <w:kinsoku/>
        <w:wordWrap/>
        <w:overflowPunct/>
        <w:topLinePunct w:val="0"/>
        <w:bidi w:val="0"/>
        <w:adjustRightInd w:val="0"/>
        <w:snapToGrid w:val="0"/>
        <w:spacing w:line="300" w:lineRule="auto"/>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（十三）</w:t>
      </w:r>
      <w:r>
        <w:rPr>
          <w:rFonts w:hint="default" w:ascii="Times New Roman" w:hAnsi="Times New Roman" w:eastAsia="方正楷体_GBK" w:cs="Times New Roman"/>
          <w:sz w:val="32"/>
          <w:szCs w:val="32"/>
        </w:rPr>
        <w:t>南大街街道</w:t>
      </w:r>
      <w:r>
        <w:rPr>
          <w:rFonts w:hint="default" w:ascii="Times New Roman" w:hAnsi="Times New Roman" w:eastAsia="方正楷体_GBK" w:cs="Times New Roman"/>
          <w:sz w:val="32"/>
          <w:szCs w:val="32"/>
          <w:lang w:eastAsia="zh-CN"/>
        </w:rPr>
        <w:t>办事处</w:t>
      </w:r>
    </w:p>
    <w:p>
      <w:pPr>
        <w:pStyle w:val="14"/>
        <w:keepNext w:val="0"/>
        <w:keepLines w:val="0"/>
        <w:pageBreakBefore w:val="0"/>
        <w:widowControl w:val="0"/>
        <w:numPr>
          <w:ilvl w:val="0"/>
          <w:numId w:val="0"/>
        </w:numPr>
        <w:kinsoku/>
        <w:wordWrap/>
        <w:overflowPunct/>
        <w:topLinePunct w:val="0"/>
        <w:bidi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color w:val="000000" w:themeColor="text1"/>
          <w:sz w:val="32"/>
          <w:szCs w:val="32"/>
          <w14:textFill>
            <w14:solidFill>
              <w14:schemeClr w14:val="tx1"/>
            </w14:solidFill>
          </w14:textFill>
        </w:rPr>
        <w:t>2023永川区梨花节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（十四）三教镇</w:t>
      </w:r>
      <w:r>
        <w:rPr>
          <w:rFonts w:hint="eastAsia" w:ascii="Times New Roman" w:hAnsi="Times New Roman" w:eastAsia="方正楷体_GBK" w:cs="Times New Roman"/>
          <w:sz w:val="32"/>
          <w:szCs w:val="32"/>
          <w:lang w:eastAsia="zh-CN"/>
        </w:rPr>
        <w:t>政府</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0"/>
        </w:rPr>
        <w:t>三教文化艺术节暨首届玫瑰花节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（十五）来苏镇</w:t>
      </w:r>
      <w:r>
        <w:rPr>
          <w:rFonts w:hint="eastAsia" w:ascii="Times New Roman" w:hAnsi="Times New Roman" w:eastAsia="方正楷体_GBK" w:cs="Times New Roman"/>
          <w:sz w:val="32"/>
          <w:szCs w:val="32"/>
          <w:lang w:eastAsia="zh-CN"/>
        </w:rPr>
        <w:t>政府</w:t>
      </w:r>
    </w:p>
    <w:p>
      <w:pPr>
        <w:pStyle w:val="2"/>
        <w:keepNext w:val="0"/>
        <w:keepLines w:val="0"/>
        <w:pageBreakBefore w:val="0"/>
        <w:widowControl w:val="0"/>
        <w:kinsoku/>
        <w:wordWrap/>
        <w:overflowPunct/>
        <w:topLinePunct w:val="0"/>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0"/>
        </w:rPr>
        <w:t>来苏稻香小龙虾美食节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tabs>
          <w:tab w:val="left" w:pos="1438"/>
        </w:tabs>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（一）加强领导。</w:t>
      </w:r>
      <w:r>
        <w:rPr>
          <w:rFonts w:hint="default" w:ascii="Times New Roman" w:hAnsi="Times New Roman" w:eastAsia="方正仿宋_GBK" w:cs="Times New Roman"/>
          <w:sz w:val="32"/>
          <w:szCs w:val="32"/>
        </w:rPr>
        <w:t>各有关单位要高度重视本次活动工作，加强对2023年永川区创建区域消费中心城市活动工作的组织领导，明确工作职责，落实工作任务，强化协调配合，形成工作合力，把消费促进活动抓实抓细、抓出成效。</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（二）注重安全。</w:t>
      </w:r>
      <w:r>
        <w:rPr>
          <w:rFonts w:hint="default" w:ascii="Times New Roman" w:hAnsi="Times New Roman" w:eastAsia="方正仿宋_GBK" w:cs="Times New Roman"/>
          <w:bCs/>
          <w:color w:val="000000"/>
          <w:sz w:val="32"/>
          <w:szCs w:val="32"/>
        </w:rPr>
        <w:t>加强对活动的安全管理，增强安全意识。加强活动现场安全管理，对各项设施进行全面安全检查，排除事故隐患，确保消防、安全、疏散等设施完备，标识鲜明准确，有效防范活动场所发生踩踏、火灾等安全事故。加强流通秩序监管，倡导</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诚信经营</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，保障商品质量安全，切实保护消费者合法权益。</w:t>
      </w:r>
    </w:p>
    <w:p>
      <w:pPr>
        <w:keepNext w:val="0"/>
        <w:keepLines w:val="0"/>
        <w:pageBreakBefore w:val="0"/>
        <w:widowControl w:val="0"/>
        <w:tabs>
          <w:tab w:val="left" w:pos="1438"/>
        </w:tabs>
        <w:kinsoku/>
        <w:wordWrap/>
        <w:overflowPunct/>
        <w:topLinePunct w:val="0"/>
        <w:bidi w:val="0"/>
        <w:adjustRightInd w:val="0"/>
        <w:snapToGrid w:val="0"/>
        <w:spacing w:line="594" w:lineRule="exact"/>
        <w:ind w:firstLine="739" w:firstLineChars="23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（三）积极宣传。</w:t>
      </w:r>
      <w:r>
        <w:rPr>
          <w:rFonts w:hint="default" w:ascii="Times New Roman" w:hAnsi="Times New Roman" w:eastAsia="方正仿宋_GBK" w:cs="Times New Roman"/>
          <w:sz w:val="32"/>
          <w:szCs w:val="32"/>
        </w:rPr>
        <w:t>根据永川</w:t>
      </w:r>
      <w:r>
        <w:rPr>
          <w:rFonts w:hint="default" w:ascii="Times New Roman" w:hAnsi="Times New Roman" w:eastAsia="方正仿宋_GBK" w:cs="Times New Roman"/>
          <w:bCs/>
          <w:color w:val="000000"/>
          <w:sz w:val="32"/>
          <w:szCs w:val="32"/>
        </w:rPr>
        <w:t>消费市场发展情况，结合流</w:t>
      </w:r>
      <w:r>
        <w:rPr>
          <w:rFonts w:hint="default" w:ascii="Times New Roman" w:hAnsi="Times New Roman" w:eastAsia="方正仿宋_GBK" w:cs="Times New Roman"/>
          <w:sz w:val="32"/>
          <w:szCs w:val="32"/>
        </w:rPr>
        <w:t>通创新和消费发展的新特点、新趋势，充分发挥新媒体、新渠道的优势，及时加强对消费热点和消费促进活</w:t>
      </w:r>
      <w:r>
        <w:rPr>
          <w:rFonts w:hint="default" w:ascii="Times New Roman" w:hAnsi="Times New Roman" w:eastAsia="方正仿宋_GBK" w:cs="Times New Roman"/>
          <w:bCs/>
          <w:color w:val="000000"/>
          <w:sz w:val="32"/>
          <w:szCs w:val="32"/>
        </w:rPr>
        <w:t>动效果的宣传，积极引导消费需求和供给，提高供给的有效性；要因势利导，积极倡导科学、绿色、共享、简约的消费理念，进一步引领消费文化和行为转变，努力营造良好氛围，推动消费可持续发展。</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spacing w:line="594" w:lineRule="exact"/>
        <w:jc w:val="left"/>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CE84"/>
    <w:multiLevelType w:val="singleLevel"/>
    <w:tmpl w:val="A70ECE84"/>
    <w:lvl w:ilvl="0" w:tentative="0">
      <w:start w:val="10"/>
      <w:numFmt w:val="chineseCounting"/>
      <w:suff w:val="nothing"/>
      <w:lvlText w:val="（%1）"/>
      <w:lvlJc w:val="left"/>
      <w:rPr>
        <w:rFonts w:hint="eastAsia"/>
      </w:rPr>
    </w:lvl>
  </w:abstractNum>
  <w:abstractNum w:abstractNumId="1">
    <w:nsid w:val="EBEB8B92"/>
    <w:multiLevelType w:val="singleLevel"/>
    <w:tmpl w:val="EBEB8B92"/>
    <w:lvl w:ilvl="0" w:tentative="0">
      <w:start w:val="13"/>
      <w:numFmt w:val="chineseCounting"/>
      <w:suff w:val="nothing"/>
      <w:lvlText w:val="（%1）"/>
      <w:lvlJc w:val="left"/>
      <w:rPr>
        <w:rFonts w:hint="eastAsia"/>
      </w:rPr>
    </w:lvl>
  </w:abstractNum>
  <w:abstractNum w:abstractNumId="2">
    <w:nsid w:val="371B05E2"/>
    <w:multiLevelType w:val="singleLevel"/>
    <w:tmpl w:val="371B05E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11B0F37"/>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C2321DB"/>
    <w:rsid w:val="2D22579D"/>
    <w:rsid w:val="2D502E74"/>
    <w:rsid w:val="2E3D0620"/>
    <w:rsid w:val="2ECF4A71"/>
    <w:rsid w:val="2EDDEC25"/>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E7F9388"/>
    <w:rsid w:val="6F140BD1"/>
    <w:rsid w:val="6F805C0B"/>
    <w:rsid w:val="6FC52255"/>
    <w:rsid w:val="6FFB0805"/>
    <w:rsid w:val="709F1183"/>
    <w:rsid w:val="733DB083"/>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B3F18E9"/>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DF7E1E2"/>
    <w:rsid w:val="EFF6A537"/>
    <w:rsid w:val="F05B4F69"/>
    <w:rsid w:val="F3CD727F"/>
    <w:rsid w:val="F5D30604"/>
    <w:rsid w:val="F95F38C7"/>
    <w:rsid w:val="F97D9566"/>
    <w:rsid w:val="F98FD1F9"/>
    <w:rsid w:val="FAB50B99"/>
    <w:rsid w:val="FAFA023F"/>
    <w:rsid w:val="FDFF411C"/>
    <w:rsid w:val="FE3F5CA4"/>
    <w:rsid w:val="FE7E3A85"/>
    <w:rsid w:val="FEBF2E30"/>
    <w:rsid w:val="FEFF5C6E"/>
    <w:rsid w:val="FF16DDF9"/>
    <w:rsid w:val="FF7E3A88"/>
    <w:rsid w:val="FFB3FEB7"/>
    <w:rsid w:val="FFB716FB"/>
    <w:rsid w:val="FFBDB832"/>
    <w:rsid w:val="FFDC4A34"/>
    <w:rsid w:val="FFF27F57"/>
    <w:rsid w:val="FFF3FB0E"/>
    <w:rsid w:val="FFFBAC72"/>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41"/>
    <w:qFormat/>
    <w:uiPriority w:val="0"/>
    <w:pPr>
      <w:spacing w:afterLines="0" w:afterAutospacing="0"/>
    </w:pPr>
  </w:style>
  <w:style w:type="paragraph" w:styleId="4">
    <w:name w:val="table of authorities"/>
    <w:basedOn w:val="1"/>
    <w:next w:val="1"/>
    <w:qFormat/>
    <w:uiPriority w:val="0"/>
    <w:pPr>
      <w:adjustRightInd/>
      <w:spacing w:line="240" w:lineRule="auto"/>
      <w:ind w:left="420" w:leftChars="200"/>
      <w:textAlignment w:val="auto"/>
    </w:pPr>
    <w:rPr>
      <w:rFonts w:ascii="仿宋_GB2312" w:hAnsi="Times New Roman" w:cs="Times New Roman" w:eastAsiaTheme="minorEastAsia"/>
      <w:spacing w:val="-4"/>
      <w:kern w:val="2"/>
      <w:sz w:val="21"/>
      <w:szCs w:val="24"/>
    </w:rPr>
  </w:style>
  <w:style w:type="paragraph" w:styleId="5">
    <w:name w:val="annotation text"/>
    <w:basedOn w:val="1"/>
    <w:link w:val="25"/>
    <w:uiPriority w:val="0"/>
    <w:pPr>
      <w:jc w:val="left"/>
    </w:pPr>
  </w:style>
  <w:style w:type="paragraph" w:styleId="6">
    <w:name w:val="Body Text Indent"/>
    <w:basedOn w:val="1"/>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basedOn w:val="6"/>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szCs w:val="20"/>
    </w:rPr>
  </w:style>
  <w:style w:type="character" w:styleId="21">
    <w:name w:val="Hyperlink"/>
    <w:qFormat/>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basedOn w:val="16"/>
    <w:link w:val="9"/>
    <w:qFormat/>
    <w:uiPriority w:val="0"/>
    <w:rPr>
      <w:rFonts w:ascii="Calibri" w:hAnsi="Calibri" w:eastAsia="宋体" w:cs="Times New Roman"/>
      <w:kern w:val="2"/>
      <w:sz w:val="18"/>
      <w:szCs w:val="18"/>
    </w:rPr>
  </w:style>
  <w:style w:type="character" w:customStyle="1" w:styleId="32">
    <w:name w:val="页脚 Char"/>
    <w:basedOn w:val="16"/>
    <w:link w:val="10"/>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BodyTextIndent2"/>
    <w:basedOn w:val="1"/>
    <w:next w:val="1"/>
    <w:qFormat/>
    <w:uiPriority w:val="0"/>
    <w:pPr>
      <w:widowControl/>
      <w:adjustRightInd/>
      <w:spacing w:after="120" w:line="480" w:lineRule="auto"/>
      <w:ind w:left="420" w:leftChars="200"/>
      <w:textAlignment w:val="baseline"/>
    </w:pPr>
    <w:rPr>
      <w:rFonts w:ascii="Times New Roman" w:hAnsi="Times New Roman" w:eastAsia="楷体" w:cstheme="minorBidi"/>
      <w:kern w:val="2"/>
      <w:sz w:val="21"/>
      <w:szCs w:val="22"/>
    </w:rPr>
  </w:style>
  <w:style w:type="paragraph" w:styleId="38">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 w:val="21"/>
      <w:szCs w:val="24"/>
    </w:rPr>
  </w:style>
  <w:style w:type="character" w:customStyle="1" w:styleId="39">
    <w:name w:val="15"/>
    <w:basedOn w:val="16"/>
    <w:qFormat/>
    <w:uiPriority w:val="0"/>
    <w:rPr>
      <w:rFonts w:hint="default" w:ascii="Calibri" w:hAnsi="Calibri" w:eastAsia="宋体" w:cs="Times New Roman"/>
      <w:szCs w:val="20"/>
    </w:rPr>
  </w:style>
  <w:style w:type="character" w:customStyle="1" w:styleId="40">
    <w:name w:val="页眉 Char"/>
    <w:basedOn w:val="16"/>
    <w:link w:val="11"/>
    <w:qFormat/>
    <w:uiPriority w:val="0"/>
    <w:rPr>
      <w:rFonts w:asciiTheme="minorHAnsi" w:hAnsiTheme="minorHAnsi" w:eastAsiaTheme="minorEastAsia" w:cstheme="minorBidi"/>
      <w:kern w:val="2"/>
      <w:sz w:val="18"/>
      <w:szCs w:val="18"/>
    </w:rPr>
  </w:style>
  <w:style w:type="character" w:customStyle="1" w:styleId="41">
    <w:name w:val="正文文本 Char"/>
    <w:basedOn w:val="1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3</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2012-11-05T07:58:00Z</dcterms:created>
  <dc:creator>Lenovo User</dc:creator>
  <cp:lastModifiedBy> </cp:lastModifiedBy>
  <cp:lastPrinted>2023-06-13T11:30:00Z</cp:lastPrinted>
  <dcterms:modified xsi:type="dcterms:W3CDTF">2023-06-16T16:39:09Z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