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spacing w:line="594" w:lineRule="exact"/>
        <w:jc w:val="left"/>
        <w:rPr>
          <w:rFonts w:ascii="Times New Roman" w:hAnsi="Times New Roman" w:eastAsia="方正仿宋_GBK"/>
          <w:sz w:val="32"/>
          <w:szCs w:val="32"/>
        </w:rPr>
      </w:pPr>
    </w:p>
    <w:p>
      <w:pPr>
        <w:snapToGrid w:val="0"/>
        <w:spacing w:line="240" w:lineRule="auto"/>
        <w:jc w:val="center"/>
        <w:rPr>
          <w:rFonts w:hint="eastAsia" w:ascii="方正小标宋_GBK" w:eastAsia="方正小标宋_GBK"/>
          <w:sz w:val="44"/>
          <w:szCs w:val="44"/>
        </w:rPr>
      </w:pPr>
      <w:r>
        <w:rPr>
          <w:rFonts w:hint="eastAsia" w:ascii="方正小标宋_GBK" w:eastAsia="方正小标宋_GBK"/>
          <w:sz w:val="44"/>
          <w:szCs w:val="44"/>
        </w:rPr>
        <w:t>重庆市永川区人民政府办公室</w:t>
      </w:r>
      <w:bookmarkStart w:id="0" w:name="_GoBack"/>
      <w:bookmarkEnd w:id="0"/>
    </w:p>
    <w:p>
      <w:pPr>
        <w:snapToGrid w:val="0"/>
        <w:spacing w:line="240" w:lineRule="auto"/>
        <w:jc w:val="center"/>
        <w:rPr>
          <w:rFonts w:hint="eastAsia" w:ascii="方正小标宋_GBK" w:eastAsia="方正小标宋_GBK"/>
          <w:sz w:val="44"/>
          <w:szCs w:val="44"/>
        </w:rPr>
      </w:pPr>
      <w:r>
        <w:rPr>
          <w:rFonts w:hint="eastAsia" w:ascii="方正小标宋_GBK" w:eastAsia="方正小标宋_GBK"/>
          <w:sz w:val="44"/>
          <w:szCs w:val="44"/>
        </w:rPr>
        <w:t>关于成立重庆市永川区第五次全国经济普查</w:t>
      </w:r>
    </w:p>
    <w:p>
      <w:pPr>
        <w:snapToGrid w:val="0"/>
        <w:spacing w:line="240" w:lineRule="auto"/>
        <w:jc w:val="center"/>
        <w:rPr>
          <w:rFonts w:hint="eastAsia" w:ascii="方正小标宋_GBK" w:eastAsia="方正小标宋_GBK"/>
          <w:sz w:val="44"/>
          <w:szCs w:val="44"/>
        </w:rPr>
      </w:pPr>
      <w:r>
        <w:rPr>
          <w:rFonts w:hint="eastAsia" w:ascii="方正小标宋_GBK" w:eastAsia="方正小标宋_GBK"/>
          <w:sz w:val="44"/>
          <w:szCs w:val="44"/>
          <w:lang w:eastAsia="zh-CN"/>
        </w:rPr>
        <w:t>工作</w:t>
      </w:r>
      <w:r>
        <w:rPr>
          <w:rFonts w:hint="eastAsia" w:ascii="方正小标宋_GBK" w:eastAsia="方正小标宋_GBK"/>
          <w:sz w:val="44"/>
          <w:szCs w:val="44"/>
        </w:rPr>
        <w:t>领导小组的通知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永川府办发〔2023〕29号</w:t>
      </w:r>
    </w:p>
    <w:p>
      <w:pPr>
        <w:snapToGrid w:val="0"/>
        <w:spacing w:line="300" w:lineRule="auto"/>
        <w:jc w:val="both"/>
        <w:rPr>
          <w:rFonts w:hint="eastAsia" w:ascii="方正黑体_GBK" w:eastAsia="方正黑体_GBK"/>
          <w:sz w:val="32"/>
          <w:szCs w:val="32"/>
        </w:rPr>
      </w:pPr>
    </w:p>
    <w:p>
      <w:pPr>
        <w:snapToGrid w:val="0"/>
        <w:spacing w:line="300" w:lineRule="auto"/>
        <w:jc w:val="both"/>
        <w:rPr>
          <w:rFonts w:hint="eastAsia" w:ascii="Times New Roman" w:hAnsi="Times New Roman" w:eastAsia="方正仿宋_GBK"/>
          <w:sz w:val="32"/>
          <w:szCs w:val="32"/>
        </w:rPr>
      </w:pPr>
      <w:r>
        <w:rPr>
          <w:rFonts w:hint="eastAsia" w:ascii="Times New Roman" w:hAnsi="Times New Roman" w:eastAsia="方正仿宋_GBK"/>
          <w:sz w:val="32"/>
          <w:szCs w:val="32"/>
        </w:rPr>
        <w:t>各镇人民政府、街道办事处，区政府有关部门，有关单位：</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为加强对我区第五次全国经济普查工作的领导，根据《重庆市人民政府办公厅关于成立重庆市第五次全国经济普查工作领导小组的通知》（渝府办发〔2023〕25号）和《重庆市永川区人民政府关于做好第五次全国经济普查工作的通知》（永川府发〔2023〕7号）精神，区政府决定成立重庆市永川区第五次全国经济普查工作领导小组（以下简称领导小组）。现将有关事项通知如下。</w:t>
      </w:r>
    </w:p>
    <w:p>
      <w:pPr>
        <w:snapToGrid w:val="0"/>
        <w:spacing w:line="300" w:lineRule="auto"/>
        <w:ind w:firstLine="640" w:firstLineChars="200"/>
        <w:jc w:val="both"/>
        <w:rPr>
          <w:rFonts w:hint="eastAsia" w:ascii="方正黑体_GBK" w:hAnsi="Times New Roman" w:eastAsia="方正黑体_GBK"/>
          <w:sz w:val="32"/>
          <w:szCs w:val="32"/>
        </w:rPr>
      </w:pPr>
      <w:r>
        <w:rPr>
          <w:rFonts w:hint="eastAsia" w:ascii="方正黑体_GBK" w:hAnsi="Times New Roman" w:eastAsia="方正黑体_GBK"/>
          <w:sz w:val="32"/>
          <w:szCs w:val="32"/>
        </w:rPr>
        <w:t>一、组成成员</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组  长：邓  文  区委常委、区政府常务副区长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副组长：江  兰  区政府办公室副主任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黄代攀  区统计局局长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李云芳  区委宣传部副部长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周德芳  区发展改革委副主任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艾春兰  区财政局副局长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成  员：唐  玲  区委政法委副书记</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钟  娅  区委编办副主任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陈启寨  区教委副主任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陈官忠  区科技局副局长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刘晓红  区经济信息委副主任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罗  进  区公安局副局长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陈  亮  区民政局副局长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侯昌海  区人力社保局副局长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罗江燕  区规划自然资源局副局长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蔡兴隆  区生态环境局副局长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晏家勇  区住房城乡建委副主任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张  力  区城市管理局副局长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朱玺霖  区交通局副局长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周  茜  区商务委副主任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丁  峰  区文化旅游委副主任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谭向阳  区国有资产管理中心副主任</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杨彦华  区市场监管局副局长</w:t>
      </w:r>
    </w:p>
    <w:p>
      <w:pPr>
        <w:snapToGrid w:val="0"/>
        <w:spacing w:line="300" w:lineRule="auto"/>
        <w:ind w:firstLine="1920" w:firstLineChars="600"/>
        <w:jc w:val="both"/>
        <w:rPr>
          <w:rFonts w:hint="eastAsia" w:ascii="Times New Roman" w:hAnsi="Times New Roman" w:eastAsia="方正仿宋_GBK"/>
          <w:sz w:val="32"/>
          <w:szCs w:val="32"/>
        </w:rPr>
      </w:pPr>
      <w:r>
        <w:rPr>
          <w:rFonts w:hint="eastAsia" w:ascii="Times New Roman" w:hAnsi="Times New Roman" w:eastAsia="方正仿宋_GBK"/>
          <w:sz w:val="32"/>
          <w:szCs w:val="32"/>
        </w:rPr>
        <w:t>何泽雄  区统计局副局长</w:t>
      </w:r>
    </w:p>
    <w:p>
      <w:pPr>
        <w:snapToGrid w:val="0"/>
        <w:spacing w:line="300" w:lineRule="auto"/>
        <w:ind w:firstLine="1920" w:firstLineChars="600"/>
        <w:jc w:val="both"/>
        <w:rPr>
          <w:rFonts w:hint="eastAsia" w:ascii="Times New Roman" w:hAnsi="Times New Roman" w:eastAsia="方正仿宋_GBK"/>
          <w:sz w:val="32"/>
          <w:szCs w:val="32"/>
        </w:rPr>
      </w:pPr>
      <w:r>
        <w:rPr>
          <w:rFonts w:hint="eastAsia" w:ascii="Times New Roman" w:hAnsi="Times New Roman" w:eastAsia="方正仿宋_GBK"/>
          <w:sz w:val="32"/>
          <w:szCs w:val="32"/>
        </w:rPr>
        <w:t>喻安然  区统计局副局长</w:t>
      </w:r>
    </w:p>
    <w:p>
      <w:pPr>
        <w:snapToGrid w:val="0"/>
        <w:spacing w:line="300" w:lineRule="auto"/>
        <w:ind w:firstLine="1920" w:firstLineChars="600"/>
        <w:jc w:val="both"/>
        <w:rPr>
          <w:rFonts w:hint="eastAsia" w:ascii="Times New Roman" w:hAnsi="Times New Roman" w:eastAsia="方正仿宋_GBK"/>
          <w:sz w:val="32"/>
          <w:szCs w:val="32"/>
        </w:rPr>
      </w:pPr>
      <w:r>
        <w:rPr>
          <w:rFonts w:hint="eastAsia" w:ascii="Times New Roman" w:hAnsi="Times New Roman" w:eastAsia="方正仿宋_GBK"/>
          <w:sz w:val="32"/>
          <w:szCs w:val="32"/>
        </w:rPr>
        <w:t>唐  佳  区金融办副主任</w:t>
      </w:r>
    </w:p>
    <w:p>
      <w:pPr>
        <w:snapToGrid w:val="0"/>
        <w:spacing w:line="300" w:lineRule="auto"/>
        <w:ind w:firstLine="1920" w:firstLineChars="600"/>
        <w:jc w:val="both"/>
        <w:rPr>
          <w:rFonts w:hint="eastAsia" w:ascii="Times New Roman" w:hAnsi="Times New Roman" w:eastAsia="方正仿宋_GBK"/>
          <w:sz w:val="32"/>
          <w:szCs w:val="32"/>
        </w:rPr>
      </w:pPr>
      <w:r>
        <w:rPr>
          <w:rFonts w:hint="eastAsia" w:ascii="Times New Roman" w:hAnsi="Times New Roman" w:eastAsia="方正仿宋_GBK"/>
          <w:sz w:val="32"/>
          <w:szCs w:val="32"/>
        </w:rPr>
        <w:t>李晓莉  区大数据发展局副局长</w:t>
      </w:r>
    </w:p>
    <w:p>
      <w:pPr>
        <w:snapToGrid w:val="0"/>
        <w:spacing w:line="300" w:lineRule="auto"/>
        <w:ind w:firstLine="1920" w:firstLineChars="600"/>
        <w:jc w:val="both"/>
        <w:rPr>
          <w:rFonts w:hint="eastAsia" w:ascii="Times New Roman" w:hAnsi="Times New Roman" w:eastAsia="方正仿宋_GBK"/>
          <w:sz w:val="32"/>
          <w:szCs w:val="32"/>
        </w:rPr>
      </w:pPr>
      <w:r>
        <w:rPr>
          <w:rFonts w:hint="eastAsia" w:ascii="Times New Roman" w:hAnsi="Times New Roman" w:eastAsia="方正仿宋_GBK"/>
          <w:sz w:val="32"/>
          <w:szCs w:val="32"/>
        </w:rPr>
        <w:t>周维彬  重庆市永川区税务局三级高级主办</w:t>
      </w:r>
    </w:p>
    <w:p>
      <w:pPr>
        <w:snapToGrid w:val="0"/>
        <w:spacing w:line="300" w:lineRule="auto"/>
        <w:ind w:firstLine="1920" w:firstLineChars="600"/>
        <w:jc w:val="both"/>
        <w:rPr>
          <w:rFonts w:hint="eastAsia" w:ascii="Times New Roman" w:hAnsi="Times New Roman" w:eastAsia="方正仿宋_GBK"/>
          <w:sz w:val="32"/>
          <w:szCs w:val="32"/>
        </w:rPr>
      </w:pPr>
      <w:r>
        <w:rPr>
          <w:rFonts w:hint="eastAsia" w:ascii="Times New Roman" w:hAnsi="Times New Roman" w:eastAsia="方正仿宋_GBK"/>
          <w:sz w:val="32"/>
          <w:szCs w:val="32"/>
        </w:rPr>
        <w:t>周寅垠  重庆市邮政管理局七分局副局长</w:t>
      </w:r>
    </w:p>
    <w:p>
      <w:pPr>
        <w:snapToGrid w:val="0"/>
        <w:spacing w:line="300" w:lineRule="auto"/>
        <w:ind w:firstLine="1920" w:firstLineChars="600"/>
        <w:jc w:val="both"/>
        <w:rPr>
          <w:rFonts w:hint="eastAsia" w:ascii="Times New Roman" w:hAnsi="Times New Roman" w:eastAsia="方正仿宋_GBK"/>
          <w:sz w:val="32"/>
          <w:szCs w:val="32"/>
        </w:rPr>
      </w:pPr>
      <w:r>
        <w:rPr>
          <w:rFonts w:hint="eastAsia" w:ascii="Times New Roman" w:hAnsi="Times New Roman" w:eastAsia="方正仿宋_GBK"/>
          <w:sz w:val="32"/>
          <w:szCs w:val="32"/>
        </w:rPr>
        <w:t>罗炳芳  国家统计局永川调查队副队长</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领导小组办公室设在区统计局，负责领导小组日常工作。办公室主任由黄代攀同志兼任。</w:t>
      </w:r>
    </w:p>
    <w:p>
      <w:pPr>
        <w:snapToGrid w:val="0"/>
        <w:spacing w:line="300" w:lineRule="auto"/>
        <w:ind w:firstLine="640" w:firstLineChars="200"/>
        <w:jc w:val="both"/>
        <w:rPr>
          <w:rFonts w:hint="eastAsia" w:ascii="方正黑体_GBK" w:hAnsi="Times New Roman" w:eastAsia="方正黑体_GBK"/>
          <w:sz w:val="32"/>
          <w:szCs w:val="32"/>
        </w:rPr>
      </w:pPr>
      <w:r>
        <w:rPr>
          <w:rFonts w:hint="eastAsia" w:ascii="方正黑体_GBK" w:hAnsi="Times New Roman" w:eastAsia="方正黑体_GBK"/>
          <w:sz w:val="32"/>
          <w:szCs w:val="32"/>
        </w:rPr>
        <w:t>二、主要职责</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统筹推进我区第五次全国经济普查工作。</w:t>
      </w:r>
    </w:p>
    <w:p>
      <w:pPr>
        <w:snapToGrid w:val="0"/>
        <w:spacing w:line="300" w:lineRule="auto"/>
        <w:ind w:firstLine="640" w:firstLineChars="200"/>
        <w:jc w:val="both"/>
        <w:rPr>
          <w:rFonts w:hint="eastAsia" w:ascii="方正黑体_GBK" w:hAnsi="Times New Roman" w:eastAsia="方正黑体_GBK"/>
          <w:sz w:val="32"/>
          <w:szCs w:val="32"/>
        </w:rPr>
      </w:pPr>
      <w:r>
        <w:rPr>
          <w:rFonts w:hint="eastAsia" w:ascii="方正黑体_GBK" w:hAnsi="Times New Roman" w:eastAsia="方正黑体_GBK"/>
          <w:sz w:val="32"/>
          <w:szCs w:val="32"/>
        </w:rPr>
        <w:t>三、其他事项</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（一）各镇人民政府（街道办事处）、各园区要参照成立相应的经济普查工作领导小组及其办公室，做好本辖区的经济普查实施工作。</w:t>
      </w:r>
    </w:p>
    <w:p>
      <w:pPr>
        <w:snapToGrid w:val="0"/>
        <w:spacing w:line="300" w:lineRule="auto"/>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（二）领导小组可根据工作需要调整成员。领导小组成员因为工作变动需要调整的，由所在区政府部门、有关单位自行替补，不再另行发文。</w:t>
      </w:r>
    </w:p>
    <w:p>
      <w:pPr>
        <w:kinsoku w:val="0"/>
        <w:overflowPunct w:val="0"/>
        <w:autoSpaceDE w:val="0"/>
        <w:autoSpaceDN w:val="0"/>
        <w:adjustRightInd w:val="0"/>
        <w:snapToGrid w:val="0"/>
        <w:spacing w:line="300" w:lineRule="auto"/>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（三）领导小组不作为区政府议事协调机构管理，我区第五次全国经济普查工作完成后自动撤销。</w:t>
      </w:r>
    </w:p>
    <w:p>
      <w:pPr>
        <w:snapToGrid w:val="0"/>
        <w:spacing w:line="300" w:lineRule="auto"/>
        <w:rPr>
          <w:rFonts w:hint="eastAsia" w:ascii="Times New Roman" w:hAnsi="Times New Roman" w:eastAsia="方正仿宋_GBK"/>
          <w:sz w:val="32"/>
          <w:szCs w:val="32"/>
        </w:rPr>
      </w:pPr>
    </w:p>
    <w:p>
      <w:pPr>
        <w:snapToGrid w:val="0"/>
        <w:spacing w:line="300" w:lineRule="auto"/>
        <w:rPr>
          <w:rFonts w:hint="eastAsia" w:ascii="Times New Roman" w:hAnsi="Times New Roman" w:eastAsia="方正仿宋_GBK"/>
          <w:sz w:val="32"/>
          <w:szCs w:val="32"/>
        </w:rPr>
      </w:pPr>
    </w:p>
    <w:p>
      <w:pPr>
        <w:wordWrap w:val="0"/>
        <w:snapToGrid w:val="0"/>
        <w:spacing w:line="300" w:lineRule="auto"/>
        <w:jc w:val="right"/>
        <w:rPr>
          <w:rFonts w:hint="default" w:ascii="Times New Roman" w:hAnsi="Times New Roman" w:eastAsia="方正仿宋_GBK"/>
          <w:sz w:val="32"/>
          <w:szCs w:val="32"/>
          <w:lang w:val="en-US"/>
        </w:rPr>
      </w:pPr>
      <w:r>
        <w:rPr>
          <w:rFonts w:hint="eastAsia" w:ascii="Times New Roman" w:hAnsi="Times New Roman" w:eastAsia="方正仿宋_GBK"/>
          <w:sz w:val="32"/>
          <w:szCs w:val="32"/>
        </w:rPr>
        <w:t>重庆市永川区人民政府办公室</w:t>
      </w:r>
      <w:r>
        <w:rPr>
          <w:rFonts w:hint="default" w:ascii="Times New Roman" w:hAnsi="Times New Roman" w:eastAsia="方正仿宋_GBK"/>
          <w:sz w:val="32"/>
          <w:szCs w:val="32"/>
          <w:lang w:val="en-US"/>
        </w:rPr>
        <w:t xml:space="preserve">  </w:t>
      </w:r>
    </w:p>
    <w:p>
      <w:pPr>
        <w:wordWrap w:val="0"/>
        <w:snapToGrid w:val="0"/>
        <w:spacing w:line="300" w:lineRule="auto"/>
        <w:jc w:val="right"/>
        <w:rPr>
          <w:rFonts w:hint="default" w:ascii="Times New Roman" w:hAnsi="Times New Roman" w:eastAsia="方正仿宋_GBK"/>
          <w:sz w:val="32"/>
          <w:szCs w:val="32"/>
          <w:lang w:val="en-US"/>
        </w:rPr>
      </w:pPr>
      <w:r>
        <w:rPr>
          <w:rFonts w:hint="eastAsia" w:ascii="Times New Roman" w:hAnsi="Times New Roman" w:eastAsia="方正仿宋_GBK"/>
          <w:sz w:val="32"/>
          <w:szCs w:val="32"/>
        </w:rPr>
        <w:t>2023年4月</w:t>
      </w:r>
      <w:r>
        <w:rPr>
          <w:rFonts w:hint="default" w:ascii="Times New Roman" w:hAnsi="Times New Roman" w:eastAsia="方正仿宋_GBK"/>
          <w:sz w:val="32"/>
          <w:szCs w:val="32"/>
          <w:lang w:val="en-US"/>
        </w:rPr>
        <w:t>24</w:t>
      </w:r>
      <w:r>
        <w:rPr>
          <w:rFonts w:hint="eastAsia" w:ascii="Times New Roman" w:hAnsi="Times New Roman" w:eastAsia="方正仿宋_GBK"/>
          <w:sz w:val="32"/>
          <w:szCs w:val="32"/>
        </w:rPr>
        <w:t>日</w:t>
      </w:r>
      <w:r>
        <w:rPr>
          <w:rFonts w:hint="default" w:ascii="Times New Roman" w:hAnsi="Times New Roman" w:eastAsia="方正仿宋_GBK"/>
          <w:sz w:val="32"/>
          <w:szCs w:val="32"/>
          <w:lang w:val="en-US"/>
        </w:rPr>
        <w:t xml:space="preserve">        </w:t>
      </w:r>
    </w:p>
    <w:p>
      <w:pPr>
        <w:snapToGrid w:val="0"/>
        <w:spacing w:line="300" w:lineRule="auto"/>
        <w:ind w:firstLine="640" w:firstLineChars="200"/>
        <w:jc w:val="left"/>
        <w:rPr>
          <w:rFonts w:hint="eastAsia"/>
          <w:lang w:val="en-US" w:eastAsia="zh-CN"/>
        </w:rPr>
      </w:pPr>
      <w:r>
        <w:rPr>
          <w:rFonts w:hint="eastAsia" w:ascii="Times New Roman" w:hAnsi="Times New Roman" w:eastAsia="方正仿宋_GBK"/>
          <w:sz w:val="32"/>
          <w:szCs w:val="32"/>
        </w:rPr>
        <w:t>（此件公开发布）</w:t>
      </w: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311B0F37"/>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4277D4"/>
    <w:rsid w:val="098254C2"/>
    <w:rsid w:val="0A766EDE"/>
    <w:rsid w:val="0ACE3106"/>
    <w:rsid w:val="0AD64BE8"/>
    <w:rsid w:val="0B0912D7"/>
    <w:rsid w:val="0B5C558C"/>
    <w:rsid w:val="0B73459D"/>
    <w:rsid w:val="0C425FB0"/>
    <w:rsid w:val="0CE12330"/>
    <w:rsid w:val="0D840824"/>
    <w:rsid w:val="0E025194"/>
    <w:rsid w:val="0EF85BFC"/>
    <w:rsid w:val="0F303700"/>
    <w:rsid w:val="0FE80209"/>
    <w:rsid w:val="10374E70"/>
    <w:rsid w:val="10453FF3"/>
    <w:rsid w:val="110919E7"/>
    <w:rsid w:val="12AB7115"/>
    <w:rsid w:val="131A3C63"/>
    <w:rsid w:val="152D2DCA"/>
    <w:rsid w:val="15D5325E"/>
    <w:rsid w:val="16AB7951"/>
    <w:rsid w:val="187168EA"/>
    <w:rsid w:val="194E0959"/>
    <w:rsid w:val="196673CA"/>
    <w:rsid w:val="19EB4951"/>
    <w:rsid w:val="19FE42A9"/>
    <w:rsid w:val="19FFB122"/>
    <w:rsid w:val="1AAE7CE7"/>
    <w:rsid w:val="1B2F4AEE"/>
    <w:rsid w:val="1B836E76"/>
    <w:rsid w:val="1C3B5737"/>
    <w:rsid w:val="1CF734C9"/>
    <w:rsid w:val="1CFF6734"/>
    <w:rsid w:val="1D5561CE"/>
    <w:rsid w:val="1DEC284C"/>
    <w:rsid w:val="1E4142AB"/>
    <w:rsid w:val="1E6523AC"/>
    <w:rsid w:val="1F3E024B"/>
    <w:rsid w:val="1F5C25ED"/>
    <w:rsid w:val="201151CC"/>
    <w:rsid w:val="20363BA4"/>
    <w:rsid w:val="20A7561E"/>
    <w:rsid w:val="2121649C"/>
    <w:rsid w:val="21C610AE"/>
    <w:rsid w:val="22440422"/>
    <w:rsid w:val="22BB4BBB"/>
    <w:rsid w:val="25641055"/>
    <w:rsid w:val="257044DB"/>
    <w:rsid w:val="25AE2425"/>
    <w:rsid w:val="25DE7970"/>
    <w:rsid w:val="278B6680"/>
    <w:rsid w:val="27E924DA"/>
    <w:rsid w:val="27FB95D0"/>
    <w:rsid w:val="28137B19"/>
    <w:rsid w:val="29963748"/>
    <w:rsid w:val="2AE31B35"/>
    <w:rsid w:val="2AEB3417"/>
    <w:rsid w:val="2B14020C"/>
    <w:rsid w:val="2B7166FA"/>
    <w:rsid w:val="2C2321DB"/>
    <w:rsid w:val="2D22579D"/>
    <w:rsid w:val="2D502E74"/>
    <w:rsid w:val="2E3D0620"/>
    <w:rsid w:val="2ECF4A71"/>
    <w:rsid w:val="2EDDEC25"/>
    <w:rsid w:val="2FDE121D"/>
    <w:rsid w:val="2FF45EEC"/>
    <w:rsid w:val="311B0F37"/>
    <w:rsid w:val="312839F4"/>
    <w:rsid w:val="31A15F24"/>
    <w:rsid w:val="31C61931"/>
    <w:rsid w:val="324A1681"/>
    <w:rsid w:val="32BA26CA"/>
    <w:rsid w:val="32BB067D"/>
    <w:rsid w:val="33EC257F"/>
    <w:rsid w:val="33FF532B"/>
    <w:rsid w:val="345B44E6"/>
    <w:rsid w:val="347C30BD"/>
    <w:rsid w:val="35A10974"/>
    <w:rsid w:val="36F65EB3"/>
    <w:rsid w:val="36FB1DF0"/>
    <w:rsid w:val="37932663"/>
    <w:rsid w:val="380A152F"/>
    <w:rsid w:val="395347B5"/>
    <w:rsid w:val="39A232A0"/>
    <w:rsid w:val="39E745AA"/>
    <w:rsid w:val="3A7B6FB7"/>
    <w:rsid w:val="3B5A6BBB"/>
    <w:rsid w:val="3B743A02"/>
    <w:rsid w:val="3BD77B30"/>
    <w:rsid w:val="3BE9B79E"/>
    <w:rsid w:val="3DA6629B"/>
    <w:rsid w:val="3E2E249C"/>
    <w:rsid w:val="3EB77407"/>
    <w:rsid w:val="3EC21420"/>
    <w:rsid w:val="3EDA13A6"/>
    <w:rsid w:val="3EFF1B40"/>
    <w:rsid w:val="3FB02005"/>
    <w:rsid w:val="3FF7B51C"/>
    <w:rsid w:val="3FFE20A9"/>
    <w:rsid w:val="3FFF684E"/>
    <w:rsid w:val="40E71942"/>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C34279"/>
    <w:rsid w:val="5DFFD41E"/>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39434D8"/>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F140BD1"/>
    <w:rsid w:val="6F805C0B"/>
    <w:rsid w:val="6FC52255"/>
    <w:rsid w:val="6FFB0805"/>
    <w:rsid w:val="709F1183"/>
    <w:rsid w:val="733DB083"/>
    <w:rsid w:val="74123648"/>
    <w:rsid w:val="744E4660"/>
    <w:rsid w:val="751500D6"/>
    <w:rsid w:val="751F2C0F"/>
    <w:rsid w:val="753355A2"/>
    <w:rsid w:val="753901FE"/>
    <w:rsid w:val="759F1C61"/>
    <w:rsid w:val="75DD2813"/>
    <w:rsid w:val="760C0512"/>
    <w:rsid w:val="769F2DE8"/>
    <w:rsid w:val="76BE5D36"/>
    <w:rsid w:val="76FDEB7C"/>
    <w:rsid w:val="77287E3C"/>
    <w:rsid w:val="77DB450F"/>
    <w:rsid w:val="77F76F0B"/>
    <w:rsid w:val="78174729"/>
    <w:rsid w:val="78AE27FE"/>
    <w:rsid w:val="78BB0A3E"/>
    <w:rsid w:val="792F7C7B"/>
    <w:rsid w:val="79C65162"/>
    <w:rsid w:val="79FF0CC3"/>
    <w:rsid w:val="7AE2762A"/>
    <w:rsid w:val="7AED56A1"/>
    <w:rsid w:val="7B2D511F"/>
    <w:rsid w:val="7B5DC18C"/>
    <w:rsid w:val="7B79F131"/>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A5BF5278"/>
    <w:rsid w:val="AB3F18E9"/>
    <w:rsid w:val="ADAF214B"/>
    <w:rsid w:val="B2FBF026"/>
    <w:rsid w:val="B7F7437C"/>
    <w:rsid w:val="B7FABE69"/>
    <w:rsid w:val="B9EE426E"/>
    <w:rsid w:val="BBDB3FA3"/>
    <w:rsid w:val="BF2CB0B9"/>
    <w:rsid w:val="BFBCEBC0"/>
    <w:rsid w:val="BFFB8ACF"/>
    <w:rsid w:val="CBD238BE"/>
    <w:rsid w:val="D4FFBF52"/>
    <w:rsid w:val="DB93B472"/>
    <w:rsid w:val="DDE19F64"/>
    <w:rsid w:val="DFB3EAC0"/>
    <w:rsid w:val="DFDFC069"/>
    <w:rsid w:val="E3B7F1CF"/>
    <w:rsid w:val="EAF9F3D3"/>
    <w:rsid w:val="EDF7E1E2"/>
    <w:rsid w:val="EFF6A537"/>
    <w:rsid w:val="F05B4F69"/>
    <w:rsid w:val="F3CD727F"/>
    <w:rsid w:val="F5D30604"/>
    <w:rsid w:val="F95F38C7"/>
    <w:rsid w:val="F97D9566"/>
    <w:rsid w:val="F98FD1F9"/>
    <w:rsid w:val="FAB50B99"/>
    <w:rsid w:val="FAFA023F"/>
    <w:rsid w:val="FDFF411C"/>
    <w:rsid w:val="FE3F5CA4"/>
    <w:rsid w:val="FE7E3A85"/>
    <w:rsid w:val="FEBF2E30"/>
    <w:rsid w:val="FEFF5C6E"/>
    <w:rsid w:val="FF16DDF9"/>
    <w:rsid w:val="FF7E3A88"/>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annotation text"/>
    <w:basedOn w:val="1"/>
    <w:link w:val="23"/>
    <w:uiPriority w:val="0"/>
    <w:pPr>
      <w:jc w:val="left"/>
    </w:pPr>
  </w:style>
  <w:style w:type="paragraph" w:styleId="5">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Date"/>
    <w:basedOn w:val="1"/>
    <w:next w:val="1"/>
    <w:link w:val="24"/>
    <w:uiPriority w:val="0"/>
    <w:pPr>
      <w:adjustRightInd/>
      <w:spacing w:line="240" w:lineRule="auto"/>
      <w:ind w:left="100" w:leftChars="2500"/>
      <w:textAlignment w:val="auto"/>
    </w:pPr>
    <w:rPr>
      <w:rFonts w:eastAsia="宋体"/>
      <w:kern w:val="2"/>
      <w:sz w:val="21"/>
      <w:szCs w:val="21"/>
    </w:rPr>
  </w:style>
  <w:style w:type="paragraph" w:styleId="8">
    <w:name w:val="Balloon Text"/>
    <w:basedOn w:val="1"/>
    <w:link w:val="29"/>
    <w:semiHidden/>
    <w:qFormat/>
    <w:uiPriority w:val="0"/>
    <w:pPr>
      <w:adjustRightInd/>
      <w:spacing w:line="240" w:lineRule="auto"/>
      <w:textAlignment w:val="auto"/>
    </w:pPr>
    <w:rPr>
      <w:rFonts w:eastAsia="宋体"/>
      <w:kern w:val="2"/>
      <w:sz w:val="18"/>
      <w:szCs w:val="18"/>
    </w:rPr>
  </w:style>
  <w:style w:type="paragraph" w:styleId="9">
    <w:name w:val="footer"/>
    <w:basedOn w:val="1"/>
    <w:link w:val="30"/>
    <w:qFormat/>
    <w:uiPriority w:val="0"/>
    <w:pPr>
      <w:tabs>
        <w:tab w:val="center" w:pos="4153"/>
        <w:tab w:val="right" w:pos="8306"/>
      </w:tabs>
      <w:snapToGrid w:val="0"/>
      <w:jc w:val="left"/>
    </w:pPr>
    <w:rPr>
      <w:sz w:val="18"/>
    </w:rPr>
  </w:style>
  <w:style w:type="paragraph" w:styleId="10">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uiPriority w:val="0"/>
    <w:pPr>
      <w:spacing w:after="160"/>
      <w:ind w:firstLine="420" w:firstLineChars="100"/>
    </w:pPr>
  </w:style>
  <w:style w:type="paragraph" w:styleId="13">
    <w:name w:val="Body Text First Indent 2"/>
    <w:next w:val="12"/>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6">
    <w:name w:val="默认段落字体 Para Char Char Char Char Char Char Char Char Char Char Char Char"/>
    <w:basedOn w:val="1"/>
    <w:link w:val="15"/>
    <w:qFormat/>
    <w:uiPriority w:val="0"/>
    <w:pPr>
      <w:tabs>
        <w:tab w:val="right" w:pos="-2120"/>
      </w:tabs>
      <w:snapToGrid w:val="0"/>
    </w:pPr>
    <w:rPr>
      <w:rFonts w:ascii="Calibri" w:hAnsi="Calibri"/>
      <w:szCs w:val="24"/>
    </w:rPr>
  </w:style>
  <w:style w:type="character" w:styleId="17">
    <w:name w:val="Strong"/>
    <w:basedOn w:val="15"/>
    <w:uiPriority w:val="0"/>
    <w:rPr>
      <w:b/>
      <w:bCs/>
    </w:rPr>
  </w:style>
  <w:style w:type="character" w:styleId="18">
    <w:name w:val="page number"/>
    <w:basedOn w:val="15"/>
    <w:qFormat/>
    <w:uiPriority w:val="0"/>
  </w:style>
  <w:style w:type="character" w:styleId="19">
    <w:name w:val="Hyperlink"/>
    <w:uiPriority w:val="0"/>
    <w:rPr>
      <w:rFonts w:ascii="Calibri" w:hAnsi="Calibri" w:eastAsia="宋体" w:cs="Times New Roman"/>
      <w:color w:val="000000"/>
      <w:u w:val="none"/>
    </w:rPr>
  </w:style>
  <w:style w:type="character" w:styleId="20">
    <w:name w:val="annotation reference"/>
    <w:uiPriority w:val="0"/>
    <w:rPr>
      <w:rFonts w:ascii="Times New Roman" w:hAnsi="Times New Roman" w:eastAsia="宋体" w:cs="Times New Roman"/>
      <w:sz w:val="21"/>
      <w:szCs w:val="21"/>
    </w:rPr>
  </w:style>
  <w:style w:type="paragraph" w:customStyle="1" w:styleId="21">
    <w:name w:val="Normal (Web)"/>
    <w:basedOn w:val="1"/>
    <w:qFormat/>
    <w:uiPriority w:val="0"/>
    <w:pPr>
      <w:jc w:val="left"/>
    </w:pPr>
    <w:rPr>
      <w:rFonts w:ascii="Calibri" w:hAnsi="Calibri"/>
      <w:kern w:val="0"/>
      <w:sz w:val="24"/>
      <w:szCs w:val="24"/>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文字 字符"/>
    <w:link w:val="4"/>
    <w:semiHidden/>
    <w:qFormat/>
    <w:uiPriority w:val="99"/>
    <w:rPr>
      <w:rFonts w:ascii="Times New Roman" w:hAnsi="Times New Roman" w:eastAsia="宋体" w:cs="Times New Roman"/>
    </w:rPr>
  </w:style>
  <w:style w:type="character" w:customStyle="1" w:styleId="24">
    <w:name w:val="日期 字符"/>
    <w:link w:val="7"/>
    <w:semiHidden/>
    <w:qFormat/>
    <w:uiPriority w:val="99"/>
    <w:rPr>
      <w:rFonts w:ascii="Times New Roman" w:hAnsi="Times New Roman" w:eastAsia="宋体" w:cs="Times New Roman"/>
    </w:rPr>
  </w:style>
  <w:style w:type="character" w:customStyle="1" w:styleId="25">
    <w:name w:val="批注框文本 字符"/>
    <w:link w:val="8"/>
    <w:qFormat/>
    <w:uiPriority w:val="99"/>
    <w:rPr>
      <w:rFonts w:ascii="Times New Roman" w:hAnsi="Times New Roman" w:eastAsia="宋体" w:cs="Times New Roman"/>
      <w:sz w:val="18"/>
      <w:szCs w:val="18"/>
    </w:rPr>
  </w:style>
  <w:style w:type="character" w:customStyle="1" w:styleId="26">
    <w:name w:val="页脚 字符"/>
    <w:link w:val="9"/>
    <w:qFormat/>
    <w:uiPriority w:val="99"/>
    <w:rPr>
      <w:rFonts w:ascii="Times New Roman" w:hAnsi="Times New Roman" w:eastAsia="宋体" w:cs="Times New Roman"/>
      <w:sz w:val="18"/>
    </w:rPr>
  </w:style>
  <w:style w:type="character" w:customStyle="1" w:styleId="27">
    <w:name w:val="页眉 字符"/>
    <w:link w:val="10"/>
    <w:qFormat/>
    <w:uiPriority w:val="99"/>
    <w:rPr>
      <w:rFonts w:ascii="Times New Roman" w:hAnsi="Times New Roman" w:eastAsia="宋体" w:cs="Times New Roman"/>
      <w:sz w:val="28"/>
    </w:rPr>
  </w:style>
  <w:style w:type="paragraph" w:customStyle="1" w:styleId="28">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29">
    <w:name w:val="批注框文本 Char"/>
    <w:link w:val="8"/>
    <w:uiPriority w:val="0"/>
    <w:rPr>
      <w:rFonts w:ascii="Calibri" w:hAnsi="Calibri" w:eastAsia="宋体" w:cs="Times New Roman"/>
      <w:kern w:val="2"/>
      <w:sz w:val="18"/>
      <w:szCs w:val="18"/>
    </w:rPr>
  </w:style>
  <w:style w:type="character" w:customStyle="1" w:styleId="30">
    <w:name w:val="页脚 Char"/>
    <w:link w:val="9"/>
    <w:uiPriority w:val="99"/>
    <w:rPr>
      <w:rFonts w:ascii="Calibri" w:hAnsi="Calibri" w:eastAsia="宋体" w:cs="Times New Roman"/>
      <w:kern w:val="2"/>
      <w:sz w:val="18"/>
      <w:szCs w:val="18"/>
    </w:rPr>
  </w:style>
  <w:style w:type="paragraph" w:styleId="3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3">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4">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3</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 </cp:lastModifiedBy>
  <cp:lastPrinted>2022-05-14T16:46:00Z</cp:lastPrinted>
  <dcterms:modified xsi:type="dcterms:W3CDTF">2023-05-08T16:04:44Z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