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pStyle w:val="19"/>
        <w:snapToGrid w:val="0"/>
        <w:spacing w:after="0" w:line="276" w:lineRule="auto"/>
        <w:ind w:left="0" w:leftChars="0" w:firstLine="0" w:firstLineChars="0"/>
        <w:jc w:val="center"/>
        <w:rPr>
          <w:rFonts w:hint="eastAsia" w:ascii="方正仿宋_GBK" w:hAnsi="方正仿宋_GBK" w:cs="方正仿宋_GBK"/>
          <w:szCs w:val="32"/>
        </w:rPr>
      </w:pPr>
      <w:r>
        <w:rPr>
          <w:rFonts w:hint="eastAsia" w:ascii="方正仿宋_GBK" w:hAnsi="方正仿宋_GBK" w:cs="方正仿宋_GBK"/>
          <w:szCs w:val="32"/>
        </w:rPr>
        <w:t>永川府发〔2021〕28号</w:t>
      </w:r>
    </w:p>
    <w:p>
      <w:pPr>
        <w:pStyle w:val="19"/>
        <w:snapToGrid w:val="0"/>
        <w:spacing w:after="0" w:line="276" w:lineRule="auto"/>
        <w:ind w:left="0" w:leftChars="0" w:firstLine="0" w:firstLineChars="0"/>
        <w:jc w:val="left"/>
        <w:rPr>
          <w:rFonts w:hint="eastAsia" w:ascii="方正仿宋_GBK" w:hAnsi="方正仿宋_GBK" w:cs="方正仿宋_GBK"/>
          <w:szCs w:val="32"/>
        </w:rPr>
      </w:pPr>
    </w:p>
    <w:p>
      <w:pPr>
        <w:pStyle w:val="19"/>
        <w:snapToGrid w:val="0"/>
        <w:spacing w:after="0" w:line="276" w:lineRule="auto"/>
        <w:ind w:left="0" w:leftChars="0" w:firstLine="0" w:firstLineChars="0"/>
        <w:jc w:val="left"/>
        <w:rPr>
          <w:rFonts w:hint="eastAsia" w:ascii="方正仿宋_GBK" w:hAnsi="方正仿宋_GBK" w:cs="方正仿宋_GBK"/>
          <w:szCs w:val="32"/>
        </w:rPr>
      </w:pPr>
    </w:p>
    <w:p>
      <w:pPr>
        <w:pStyle w:val="19"/>
        <w:snapToGrid w:val="0"/>
        <w:spacing w:after="0" w:line="240" w:lineRule="auto"/>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重庆市永川区人民政府</w:t>
      </w:r>
    </w:p>
    <w:p>
      <w:pPr>
        <w:pStyle w:val="19"/>
        <w:snapToGrid w:val="0"/>
        <w:spacing w:after="0" w:line="240" w:lineRule="auto"/>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关于印发永川区</w:t>
      </w:r>
      <w:r>
        <w:rPr>
          <w:rFonts w:hint="eastAsia" w:ascii="方正小标宋_GBK" w:hAnsi="方正小标宋_GBK" w:eastAsia="方正小标宋_GBK" w:cs="方正小标宋_GBK"/>
          <w:sz w:val="44"/>
          <w:szCs w:val="44"/>
          <w:lang w:eastAsia="zh-CN"/>
        </w:rPr>
        <w:t>推进</w:t>
      </w:r>
      <w:r>
        <w:rPr>
          <w:rFonts w:hint="eastAsia" w:ascii="方正小标宋_GBK" w:hAnsi="方正小标宋_GBK" w:eastAsia="方正小标宋_GBK" w:cs="方正小标宋_GBK"/>
          <w:sz w:val="44"/>
          <w:szCs w:val="44"/>
        </w:rPr>
        <w:t>农业农村现代化</w:t>
      </w:r>
    </w:p>
    <w:p>
      <w:pPr>
        <w:pStyle w:val="19"/>
        <w:snapToGrid w:val="0"/>
        <w:spacing w:after="0" w:line="240" w:lineRule="auto"/>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“十四五”规划的通知</w:t>
      </w:r>
    </w:p>
    <w:p>
      <w:pPr>
        <w:pStyle w:val="19"/>
        <w:snapToGrid w:val="0"/>
        <w:spacing w:after="0" w:line="276" w:lineRule="auto"/>
        <w:ind w:left="0" w:leftChars="0" w:firstLine="0" w:firstLineChars="0"/>
        <w:jc w:val="left"/>
        <w:rPr>
          <w:rFonts w:hint="eastAsia" w:ascii="方正仿宋_GBK" w:hAnsi="方正仿宋_GBK" w:cs="方正仿宋_GBK"/>
          <w:szCs w:val="32"/>
        </w:rPr>
      </w:pPr>
    </w:p>
    <w:p>
      <w:pPr>
        <w:pStyle w:val="19"/>
        <w:snapToGrid w:val="0"/>
        <w:spacing w:after="0" w:line="276" w:lineRule="auto"/>
        <w:ind w:left="0" w:leftChars="0" w:firstLine="0" w:firstLineChars="0"/>
        <w:jc w:val="left"/>
        <w:rPr>
          <w:rFonts w:hint="eastAsia" w:ascii="方正仿宋_GBK" w:hAnsi="方正仿宋_GBK" w:cs="方正仿宋_GBK"/>
          <w:szCs w:val="32"/>
        </w:rPr>
      </w:pPr>
      <w:r>
        <w:rPr>
          <w:rFonts w:hint="eastAsia" w:ascii="方正仿宋_GBK" w:hAnsi="方正仿宋_GBK" w:cs="方正仿宋_GBK"/>
          <w:szCs w:val="32"/>
        </w:rPr>
        <w:t>各镇人民政府、街道办事处，区政府各部门，有关单位：</w:t>
      </w:r>
    </w:p>
    <w:p>
      <w:pPr>
        <w:pStyle w:val="19"/>
        <w:snapToGrid w:val="0"/>
        <w:spacing w:after="0" w:line="276" w:lineRule="auto"/>
        <w:ind w:left="0" w:leftChars="0" w:firstLine="640" w:firstLineChars="200"/>
        <w:jc w:val="left"/>
        <w:rPr>
          <w:rFonts w:hint="eastAsia" w:ascii="方正仿宋_GBK" w:hAnsi="方正仿宋_GBK" w:cs="方正仿宋_GBK"/>
          <w:szCs w:val="32"/>
        </w:rPr>
      </w:pPr>
      <w:r>
        <w:rPr>
          <w:rFonts w:hint="eastAsia" w:ascii="方正仿宋_GBK" w:hAnsi="方正仿宋_GBK" w:cs="方正仿宋_GBK"/>
          <w:szCs w:val="32"/>
        </w:rPr>
        <w:t>《永川区农业农村现代化“十四五”规划》已经区政府研究同意，现印发给你们，请认真贯彻执行。</w:t>
      </w:r>
    </w:p>
    <w:p>
      <w:pPr>
        <w:pStyle w:val="19"/>
        <w:snapToGrid w:val="0"/>
        <w:spacing w:after="0" w:line="276" w:lineRule="auto"/>
        <w:ind w:left="0" w:leftChars="0" w:firstLine="0" w:firstLineChars="0"/>
        <w:jc w:val="left"/>
        <w:rPr>
          <w:rFonts w:hint="eastAsia" w:ascii="方正仿宋_GBK" w:hAnsi="方正仿宋_GBK" w:cs="方正仿宋_GBK"/>
          <w:szCs w:val="32"/>
        </w:rPr>
      </w:pPr>
    </w:p>
    <w:p>
      <w:pPr>
        <w:pStyle w:val="19"/>
        <w:snapToGrid w:val="0"/>
        <w:spacing w:after="0" w:line="276" w:lineRule="auto"/>
        <w:ind w:left="0" w:leftChars="0" w:firstLine="0" w:firstLineChars="0"/>
        <w:jc w:val="left"/>
        <w:rPr>
          <w:rFonts w:hint="eastAsia" w:ascii="方正仿宋_GBK" w:hAnsi="方正仿宋_GBK" w:cs="方正仿宋_GBK"/>
          <w:szCs w:val="32"/>
        </w:rPr>
      </w:pPr>
      <w:r>
        <w:rPr>
          <w:rFonts w:hint="eastAsia" w:ascii="方正仿宋_GBK" w:hAnsi="方正仿宋_GBK" w:cs="方正仿宋_GBK"/>
          <w:szCs w:val="32"/>
        </w:rPr>
        <w:t xml:space="preserve">                   </w:t>
      </w:r>
      <w:r>
        <w:rPr>
          <w:rFonts w:hint="default" w:ascii="方正仿宋_GBK" w:hAnsi="方正仿宋_GBK" w:cs="方正仿宋_GBK"/>
          <w:szCs w:val="32"/>
          <w:lang w:val="en"/>
        </w:rPr>
        <w:t xml:space="preserve">         </w:t>
      </w:r>
      <w:r>
        <w:rPr>
          <w:rFonts w:hint="eastAsia" w:ascii="方正仿宋_GBK" w:hAnsi="方正仿宋_GBK" w:cs="方正仿宋_GBK"/>
          <w:szCs w:val="32"/>
        </w:rPr>
        <w:t>重庆市永川区人民政府</w:t>
      </w:r>
    </w:p>
    <w:p>
      <w:pPr>
        <w:pStyle w:val="19"/>
        <w:snapToGrid w:val="0"/>
        <w:spacing w:after="0" w:line="276" w:lineRule="auto"/>
        <w:ind w:left="0" w:leftChars="0" w:firstLine="0" w:firstLineChars="0"/>
        <w:jc w:val="left"/>
        <w:rPr>
          <w:rFonts w:hint="eastAsia" w:ascii="方正仿宋_GBK" w:hAnsi="方正仿宋_GBK" w:cs="方正仿宋_GBK"/>
          <w:szCs w:val="32"/>
        </w:rPr>
      </w:pPr>
      <w:r>
        <w:rPr>
          <w:rFonts w:hint="eastAsia" w:ascii="方正仿宋_GBK" w:hAnsi="方正仿宋_GBK" w:cs="方正仿宋_GBK"/>
          <w:szCs w:val="32"/>
        </w:rPr>
        <w:t xml:space="preserve">                    </w:t>
      </w:r>
      <w:r>
        <w:rPr>
          <w:rFonts w:hint="default" w:ascii="方正仿宋_GBK" w:hAnsi="方正仿宋_GBK" w:cs="方正仿宋_GBK"/>
          <w:szCs w:val="32"/>
          <w:lang w:val="en"/>
        </w:rPr>
        <w:t xml:space="preserve">    </w:t>
      </w:r>
      <w:r>
        <w:rPr>
          <w:rFonts w:hint="eastAsia" w:ascii="方正仿宋_GBK" w:hAnsi="方正仿宋_GBK" w:cs="方正仿宋_GBK"/>
          <w:szCs w:val="32"/>
        </w:rPr>
        <w:t xml:space="preserve">      2021年10月19日</w:t>
      </w:r>
    </w:p>
    <w:p>
      <w:pPr>
        <w:pStyle w:val="19"/>
        <w:snapToGrid w:val="0"/>
        <w:spacing w:after="0" w:line="276" w:lineRule="auto"/>
        <w:ind w:left="0" w:leftChars="0" w:firstLine="640" w:firstLineChars="200"/>
        <w:jc w:val="left"/>
        <w:rPr>
          <w:rFonts w:hint="eastAsia" w:ascii="方正仿宋_GBK" w:hAnsi="方正仿宋_GBK" w:cs="方正仿宋_GBK"/>
          <w:szCs w:val="32"/>
          <w:lang w:eastAsia="zh-CN"/>
        </w:rPr>
      </w:pPr>
      <w:r>
        <w:rPr>
          <w:rFonts w:hint="eastAsia" w:ascii="方正仿宋_GBK" w:hAnsi="方正仿宋_GBK" w:cs="方正仿宋_GBK"/>
          <w:szCs w:val="32"/>
          <w:lang w:eastAsia="zh-CN"/>
        </w:rPr>
        <w:t>（此件公开发布）</w:t>
      </w:r>
    </w:p>
    <w:p>
      <w:pPr>
        <w:pStyle w:val="2"/>
      </w:pPr>
    </w:p>
    <w:p>
      <w:pPr>
        <w:pStyle w:val="19"/>
        <w:shd w:val="clear" w:color="auto" w:fill="auto"/>
        <w:ind w:left="640" w:firstLine="640"/>
        <w:rPr>
          <w:color w:val="auto"/>
        </w:rPr>
        <w:sectPr>
          <w:footerReference r:id="rId6" w:type="default"/>
          <w:footerReference r:id="rId7" w:type="even"/>
          <w:pgSz w:w="11906" w:h="16838"/>
          <w:pgMar w:top="2098" w:right="1474" w:bottom="1985" w:left="1588" w:header="851" w:footer="992" w:gutter="0"/>
          <w:pgNumType w:fmt="numberInDash"/>
          <w:cols w:space="720" w:num="1"/>
          <w:docGrid w:type="lines" w:linePitch="435" w:charSpace="0"/>
        </w:sectPr>
      </w:pPr>
    </w:p>
    <w:p>
      <w:pPr>
        <w:adjustRightInd w:val="0"/>
        <w:snapToGrid w:val="0"/>
        <w:spacing w:line="276" w:lineRule="auto"/>
        <w:jc w:val="center"/>
        <w:rPr>
          <w:rFonts w:ascii="方正黑体_GBK" w:eastAsia="方正黑体_GBK"/>
          <w:sz w:val="44"/>
          <w:szCs w:val="44"/>
        </w:rPr>
      </w:pPr>
      <w:r>
        <w:rPr>
          <w:rFonts w:hint="eastAsia" w:ascii="方正黑体_GBK" w:eastAsia="方正黑体_GBK"/>
          <w:sz w:val="44"/>
          <w:szCs w:val="44"/>
        </w:rPr>
        <w:t>永川区</w:t>
      </w:r>
      <w:r>
        <w:rPr>
          <w:rFonts w:hint="eastAsia" w:ascii="方正小标宋_GBK" w:hAnsi="方正小标宋_GBK" w:eastAsia="方正小标宋_GBK" w:cs="方正小标宋_GBK"/>
          <w:sz w:val="44"/>
          <w:szCs w:val="44"/>
          <w:lang w:eastAsia="zh-CN"/>
        </w:rPr>
        <w:t>推进</w:t>
      </w:r>
      <w:r>
        <w:rPr>
          <w:rFonts w:hint="eastAsia" w:ascii="方正黑体_GBK" w:eastAsia="方正黑体_GBK"/>
          <w:sz w:val="44"/>
          <w:szCs w:val="44"/>
        </w:rPr>
        <w:t>农业农村现代化</w:t>
      </w:r>
      <w:r>
        <w:rPr>
          <w:rFonts w:ascii="方正黑体_GBK" w:eastAsia="方正黑体_GBK"/>
          <w:sz w:val="44"/>
          <w:szCs w:val="44"/>
          <w:lang w:val="en"/>
        </w:rPr>
        <w:t>“</w:t>
      </w:r>
      <w:r>
        <w:rPr>
          <w:rFonts w:hint="eastAsia" w:ascii="方正黑体_GBK" w:eastAsia="方正黑体_GBK"/>
          <w:sz w:val="44"/>
          <w:szCs w:val="44"/>
        </w:rPr>
        <w:t>十四五</w:t>
      </w:r>
      <w:r>
        <w:rPr>
          <w:rFonts w:ascii="方正黑体_GBK" w:eastAsia="方正黑体_GBK"/>
          <w:sz w:val="44"/>
          <w:szCs w:val="44"/>
          <w:lang w:val="en"/>
        </w:rPr>
        <w:t>”</w:t>
      </w:r>
      <w:r>
        <w:rPr>
          <w:rFonts w:hint="eastAsia" w:ascii="方正黑体_GBK" w:eastAsia="方正黑体_GBK"/>
          <w:sz w:val="44"/>
          <w:szCs w:val="44"/>
        </w:rPr>
        <w:t>规划</w:t>
      </w:r>
    </w:p>
    <w:p>
      <w:pPr>
        <w:snapToGrid w:val="0"/>
        <w:spacing w:line="600" w:lineRule="exact"/>
        <w:jc w:val="center"/>
        <w:rPr>
          <w:rFonts w:eastAsia="方正黑体_GBK"/>
        </w:rPr>
      </w:pPr>
      <w:r>
        <w:rPr>
          <w:rFonts w:eastAsia="方正黑体_GBK"/>
        </w:rPr>
        <w:t>目  录</w:t>
      </w:r>
    </w:p>
    <w:p>
      <w:pPr>
        <w:snapToGrid w:val="0"/>
        <w:spacing w:line="600" w:lineRule="exact"/>
        <w:jc w:val="center"/>
        <w:rPr>
          <w:rFonts w:eastAsia="方正黑体_GBK"/>
        </w:rPr>
      </w:pPr>
    </w:p>
    <w:p>
      <w:pPr>
        <w:pStyle w:val="13"/>
        <w:tabs>
          <w:tab w:val="right" w:leader="dot" w:pos="8789"/>
        </w:tabs>
        <w:adjustRightInd w:val="0"/>
        <w:snapToGrid w:val="0"/>
        <w:spacing w:before="0" w:after="0" w:line="276" w:lineRule="auto"/>
        <w:contextualSpacing/>
        <w:rPr>
          <w:rFonts w:ascii="Times New Roman" w:hAnsi="Times New Roman" w:eastAsia="方正楷体_GBK"/>
          <w:b w:val="0"/>
          <w:sz w:val="30"/>
          <w:szCs w:val="30"/>
        </w:rPr>
      </w:pP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TOC \o "1-3" \h \z \u </w:instrText>
      </w:r>
      <w:r>
        <w:rPr>
          <w:rFonts w:ascii="Times New Roman" w:hAnsi="Times New Roman" w:eastAsia="方正楷体_GBK"/>
          <w:b w:val="0"/>
          <w:sz w:val="30"/>
          <w:szCs w:val="30"/>
        </w:rPr>
        <w:fldChar w:fldCharType="separate"/>
      </w:r>
      <w:r>
        <w:fldChar w:fldCharType="begin"/>
      </w:r>
      <w:r>
        <w:instrText xml:space="preserve"> HYPERLINK \l "_Toc82093464" </w:instrText>
      </w:r>
      <w:r>
        <w:fldChar w:fldCharType="separate"/>
      </w:r>
      <w:r>
        <w:rPr>
          <w:rFonts w:ascii="Times New Roman" w:eastAsia="方正楷体_GBK"/>
          <w:b w:val="0"/>
          <w:sz w:val="30"/>
          <w:szCs w:val="30"/>
        </w:rPr>
        <w:t>第一章</w:t>
      </w:r>
      <w:r>
        <w:rPr>
          <w:rFonts w:ascii="Times New Roman" w:eastAsia="方正楷体_GBK"/>
          <w:b w:val="0"/>
          <w:sz w:val="30"/>
          <w:szCs w:val="30"/>
          <w:lang w:val="en"/>
        </w:rPr>
        <w:t xml:space="preserve"> </w:t>
      </w:r>
      <w:r>
        <w:rPr>
          <w:rFonts w:ascii="Times New Roman" w:eastAsia="方正楷体_GBK"/>
          <w:b w:val="0"/>
          <w:sz w:val="30"/>
          <w:szCs w:val="30"/>
        </w:rPr>
        <w:t>开启农业农村现代化发展新征程</w:t>
      </w:r>
      <w:r>
        <w:rPr>
          <w:rFonts w:ascii="Times New Roman" w:hAnsi="Times New Roman" w:eastAsia="方正楷体_GBK"/>
          <w:b w:val="0"/>
          <w:sz w:val="30"/>
          <w:szCs w:val="30"/>
        </w:rPr>
        <w:tab/>
      </w: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PAGEREF _Toc82093464 \h </w:instrText>
      </w:r>
      <w:r>
        <w:rPr>
          <w:rFonts w:ascii="Times New Roman" w:hAnsi="Times New Roman" w:eastAsia="方正楷体_GBK"/>
          <w:b w:val="0"/>
          <w:sz w:val="30"/>
          <w:szCs w:val="30"/>
        </w:rPr>
        <w:fldChar w:fldCharType="separate"/>
      </w:r>
      <w:r>
        <w:rPr>
          <w:rFonts w:ascii="Times New Roman" w:hAnsi="Times New Roman" w:eastAsia="方正楷体_GBK"/>
          <w:b w:val="0"/>
          <w:sz w:val="30"/>
          <w:szCs w:val="30"/>
        </w:rPr>
        <w:t>- 6 -</w:t>
      </w:r>
      <w:r>
        <w:rPr>
          <w:rFonts w:ascii="Times New Roman" w:hAnsi="Times New Roman" w:eastAsia="方正楷体_GBK"/>
          <w:b w:val="0"/>
          <w:sz w:val="30"/>
          <w:szCs w:val="30"/>
        </w:rPr>
        <w:fldChar w:fldCharType="end"/>
      </w:r>
      <w:r>
        <w:rPr>
          <w:rFonts w:ascii="Times New Roman" w:hAnsi="Times New Roman" w:eastAsia="方正楷体_GBK"/>
          <w:b w:val="0"/>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"_Toc82093465" </w:instrText>
      </w:r>
      <w:r>
        <w:fldChar w:fldCharType="separate"/>
      </w:r>
      <w:r>
        <w:rPr>
          <w:sz w:val="30"/>
          <w:szCs w:val="30"/>
        </w:rPr>
        <w:t>第一节 发展基础</w:t>
      </w:r>
      <w:r>
        <w:rPr>
          <w:sz w:val="30"/>
          <w:szCs w:val="30"/>
        </w:rPr>
        <w:tab/>
      </w:r>
      <w:r>
        <w:rPr>
          <w:sz w:val="30"/>
          <w:szCs w:val="30"/>
        </w:rPr>
        <w:fldChar w:fldCharType="begin"/>
      </w:r>
      <w:r>
        <w:rPr>
          <w:sz w:val="30"/>
          <w:szCs w:val="30"/>
        </w:rPr>
        <w:instrText xml:space="preserve"> PAGEREF _Toc82093465 \h </w:instrText>
      </w:r>
      <w:r>
        <w:rPr>
          <w:sz w:val="30"/>
          <w:szCs w:val="30"/>
        </w:rPr>
        <w:fldChar w:fldCharType="separate"/>
      </w:r>
      <w:r>
        <w:rPr>
          <w:sz w:val="30"/>
          <w:szCs w:val="30"/>
        </w:rPr>
        <w:t>- 6 -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"_Toc82093466" </w:instrText>
      </w:r>
      <w:r>
        <w:fldChar w:fldCharType="separate"/>
      </w:r>
      <w:r>
        <w:rPr>
          <w:sz w:val="30"/>
          <w:szCs w:val="30"/>
        </w:rPr>
        <w:t xml:space="preserve">第二节 </w:t>
      </w:r>
      <w:r>
        <w:rPr>
          <w:sz w:val="30"/>
          <w:szCs w:val="30"/>
          <w:lang w:val="en"/>
        </w:rPr>
        <w:t>“</w:t>
      </w:r>
      <w:r>
        <w:rPr>
          <w:sz w:val="30"/>
          <w:szCs w:val="30"/>
        </w:rPr>
        <w:t>十四五</w:t>
      </w:r>
      <w:r>
        <w:rPr>
          <w:sz w:val="30"/>
          <w:szCs w:val="30"/>
          <w:lang w:val="en"/>
        </w:rPr>
        <w:t>”</w:t>
      </w:r>
      <w:r>
        <w:rPr>
          <w:sz w:val="30"/>
          <w:szCs w:val="30"/>
        </w:rPr>
        <w:t>发展环境</w:t>
      </w:r>
      <w:r>
        <w:rPr>
          <w:sz w:val="30"/>
          <w:szCs w:val="30"/>
        </w:rPr>
        <w:tab/>
      </w:r>
      <w:r>
        <w:rPr>
          <w:sz w:val="30"/>
          <w:szCs w:val="30"/>
        </w:rPr>
        <w:fldChar w:fldCharType="begin"/>
      </w:r>
      <w:r>
        <w:rPr>
          <w:sz w:val="30"/>
          <w:szCs w:val="30"/>
        </w:rPr>
        <w:instrText xml:space="preserve"> PAGEREF _Toc82093466 \h </w:instrText>
      </w:r>
      <w:r>
        <w:rPr>
          <w:sz w:val="30"/>
          <w:szCs w:val="30"/>
        </w:rPr>
        <w:fldChar w:fldCharType="separate"/>
      </w:r>
      <w:r>
        <w:rPr>
          <w:sz w:val="30"/>
          <w:szCs w:val="30"/>
        </w:rPr>
        <w:t>- 9 -</w:t>
      </w:r>
      <w:r>
        <w:rPr>
          <w:sz w:val="30"/>
          <w:szCs w:val="30"/>
        </w:rPr>
        <w:fldChar w:fldCharType="end"/>
      </w:r>
      <w:r>
        <w:rPr>
          <w:sz w:val="30"/>
          <w:szCs w:val="30"/>
        </w:rPr>
        <w:fldChar w:fldCharType="end"/>
      </w:r>
    </w:p>
    <w:p>
      <w:pPr>
        <w:pStyle w:val="13"/>
        <w:tabs>
          <w:tab w:val="right" w:leader="dot" w:pos="8789"/>
        </w:tabs>
        <w:adjustRightInd w:val="0"/>
        <w:snapToGrid w:val="0"/>
        <w:spacing w:before="0" w:after="0" w:line="276" w:lineRule="auto"/>
        <w:contextualSpacing/>
        <w:rPr>
          <w:rFonts w:ascii="Times New Roman" w:hAnsi="Times New Roman" w:eastAsia="方正楷体_GBK"/>
          <w:b w:val="0"/>
          <w:sz w:val="30"/>
          <w:szCs w:val="30"/>
        </w:rPr>
      </w:pPr>
      <w:r>
        <w:fldChar w:fldCharType="begin"/>
      </w:r>
      <w:r>
        <w:instrText xml:space="preserve"> HYPERLINK \l "_Toc82093467" </w:instrText>
      </w:r>
      <w:r>
        <w:fldChar w:fldCharType="separate"/>
      </w:r>
      <w:r>
        <w:rPr>
          <w:rFonts w:ascii="Times New Roman" w:eastAsia="方正楷体_GBK"/>
          <w:b w:val="0"/>
          <w:sz w:val="30"/>
          <w:szCs w:val="30"/>
        </w:rPr>
        <w:t>第二章</w:t>
      </w:r>
      <w:r>
        <w:rPr>
          <w:rFonts w:ascii="Times New Roman" w:eastAsia="方正楷体_GBK"/>
          <w:b w:val="0"/>
          <w:sz w:val="30"/>
          <w:szCs w:val="30"/>
          <w:lang w:val="en"/>
        </w:rPr>
        <w:t xml:space="preserve"> </w:t>
      </w:r>
      <w:r>
        <w:rPr>
          <w:rFonts w:ascii="Times New Roman" w:eastAsia="方正楷体_GBK"/>
          <w:b w:val="0"/>
          <w:sz w:val="30"/>
          <w:szCs w:val="30"/>
        </w:rPr>
        <w:t>总体要求</w:t>
      </w:r>
      <w:r>
        <w:rPr>
          <w:rFonts w:ascii="Times New Roman" w:hAnsi="Times New Roman" w:eastAsia="方正楷体_GBK"/>
          <w:b w:val="0"/>
          <w:sz w:val="30"/>
          <w:szCs w:val="30"/>
        </w:rPr>
        <w:tab/>
      </w: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PAGEREF _Toc82093467 \h </w:instrText>
      </w:r>
      <w:r>
        <w:rPr>
          <w:rFonts w:ascii="Times New Roman" w:hAnsi="Times New Roman" w:eastAsia="方正楷体_GBK"/>
          <w:b w:val="0"/>
          <w:sz w:val="30"/>
          <w:szCs w:val="30"/>
        </w:rPr>
        <w:fldChar w:fldCharType="separate"/>
      </w:r>
      <w:r>
        <w:rPr>
          <w:rFonts w:ascii="Times New Roman" w:hAnsi="Times New Roman" w:eastAsia="方正楷体_GBK"/>
          <w:b w:val="0"/>
          <w:sz w:val="30"/>
          <w:szCs w:val="30"/>
        </w:rPr>
        <w:t>- 14 -</w:t>
      </w:r>
      <w:r>
        <w:rPr>
          <w:rFonts w:ascii="Times New Roman" w:hAnsi="Times New Roman" w:eastAsia="方正楷体_GBK"/>
          <w:b w:val="0"/>
          <w:sz w:val="30"/>
          <w:szCs w:val="30"/>
        </w:rPr>
        <w:fldChar w:fldCharType="end"/>
      </w:r>
      <w:r>
        <w:rPr>
          <w:rFonts w:ascii="Times New Roman" w:hAnsi="Times New Roman" w:eastAsia="方正楷体_GBK"/>
          <w:b w:val="0"/>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"_Toc82093468" </w:instrText>
      </w:r>
      <w:r>
        <w:fldChar w:fldCharType="separate"/>
      </w:r>
      <w:r>
        <w:rPr>
          <w:sz w:val="30"/>
          <w:szCs w:val="30"/>
        </w:rPr>
        <w:t>第一节 指导思想</w:t>
      </w:r>
      <w:r>
        <w:rPr>
          <w:sz w:val="30"/>
          <w:szCs w:val="30"/>
        </w:rPr>
        <w:tab/>
      </w:r>
      <w:r>
        <w:rPr>
          <w:sz w:val="30"/>
          <w:szCs w:val="30"/>
        </w:rPr>
        <w:fldChar w:fldCharType="begin"/>
      </w:r>
      <w:r>
        <w:rPr>
          <w:sz w:val="30"/>
          <w:szCs w:val="30"/>
        </w:rPr>
        <w:instrText xml:space="preserve"> PAGEREF _Toc82093468 \h </w:instrText>
      </w:r>
      <w:r>
        <w:rPr>
          <w:sz w:val="30"/>
          <w:szCs w:val="30"/>
        </w:rPr>
        <w:fldChar w:fldCharType="separate"/>
      </w:r>
      <w:r>
        <w:rPr>
          <w:sz w:val="30"/>
          <w:szCs w:val="30"/>
        </w:rPr>
        <w:t>- 14 -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"_Toc82093469" </w:instrText>
      </w:r>
      <w:r>
        <w:fldChar w:fldCharType="separate"/>
      </w:r>
      <w:r>
        <w:rPr>
          <w:sz w:val="30"/>
          <w:szCs w:val="30"/>
        </w:rPr>
        <w:t>第二节 发展定位</w:t>
      </w:r>
      <w:r>
        <w:rPr>
          <w:sz w:val="30"/>
          <w:szCs w:val="30"/>
        </w:rPr>
        <w:tab/>
      </w:r>
      <w:r>
        <w:rPr>
          <w:sz w:val="30"/>
          <w:szCs w:val="30"/>
        </w:rPr>
        <w:fldChar w:fldCharType="begin"/>
      </w:r>
      <w:r>
        <w:rPr>
          <w:sz w:val="30"/>
          <w:szCs w:val="30"/>
        </w:rPr>
        <w:instrText xml:space="preserve"> PAGEREF _Toc82093469 \h </w:instrText>
      </w:r>
      <w:r>
        <w:rPr>
          <w:sz w:val="30"/>
          <w:szCs w:val="30"/>
        </w:rPr>
        <w:fldChar w:fldCharType="separate"/>
      </w:r>
      <w:r>
        <w:rPr>
          <w:sz w:val="30"/>
          <w:szCs w:val="30"/>
        </w:rPr>
        <w:t>- 16 -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"_Toc82093470" </w:instrText>
      </w:r>
      <w:r>
        <w:fldChar w:fldCharType="separate"/>
      </w:r>
      <w:r>
        <w:rPr>
          <w:sz w:val="30"/>
          <w:szCs w:val="30"/>
        </w:rPr>
        <w:t>第三节 发展目标</w:t>
      </w:r>
      <w:r>
        <w:rPr>
          <w:sz w:val="30"/>
          <w:szCs w:val="30"/>
        </w:rPr>
        <w:tab/>
      </w:r>
      <w:r>
        <w:rPr>
          <w:sz w:val="30"/>
          <w:szCs w:val="30"/>
        </w:rPr>
        <w:fldChar w:fldCharType="begin"/>
      </w:r>
      <w:r>
        <w:rPr>
          <w:sz w:val="30"/>
          <w:szCs w:val="30"/>
        </w:rPr>
        <w:instrText xml:space="preserve"> PAGEREF _Toc82093470 \h </w:instrText>
      </w:r>
      <w:r>
        <w:rPr>
          <w:sz w:val="30"/>
          <w:szCs w:val="30"/>
        </w:rPr>
        <w:fldChar w:fldCharType="separate"/>
      </w:r>
      <w:r>
        <w:rPr>
          <w:sz w:val="30"/>
          <w:szCs w:val="30"/>
        </w:rPr>
        <w:t>- 16 -</w:t>
      </w:r>
      <w:r>
        <w:rPr>
          <w:sz w:val="30"/>
          <w:szCs w:val="30"/>
        </w:rPr>
        <w:fldChar w:fldCharType="end"/>
      </w:r>
      <w:r>
        <w:rPr>
          <w:sz w:val="30"/>
          <w:szCs w:val="30"/>
        </w:rPr>
        <w:fldChar w:fldCharType="end"/>
      </w:r>
    </w:p>
    <w:p>
      <w:pPr>
        <w:pStyle w:val="13"/>
        <w:tabs>
          <w:tab w:val="right" w:leader="dot" w:pos="8789"/>
        </w:tabs>
        <w:adjustRightInd w:val="0"/>
        <w:snapToGrid w:val="0"/>
        <w:spacing w:before="0" w:after="0" w:line="276" w:lineRule="auto"/>
        <w:contextualSpacing/>
        <w:rPr>
          <w:rFonts w:ascii="Times New Roman" w:hAnsi="Times New Roman" w:eastAsia="方正楷体_GBK"/>
          <w:b w:val="0"/>
          <w:sz w:val="30"/>
          <w:szCs w:val="30"/>
        </w:rPr>
      </w:pPr>
      <w:r>
        <w:fldChar w:fldCharType="begin"/>
      </w:r>
      <w:r>
        <w:instrText xml:space="preserve"> HYPERLINK \l "_Toc82093672" </w:instrText>
      </w:r>
      <w:r>
        <w:fldChar w:fldCharType="separate"/>
      </w:r>
      <w:r>
        <w:rPr>
          <w:rFonts w:ascii="Times New Roman" w:eastAsia="方正楷体_GBK"/>
          <w:b w:val="0"/>
          <w:sz w:val="30"/>
          <w:szCs w:val="30"/>
        </w:rPr>
        <w:t>第三章</w:t>
      </w:r>
      <w:r>
        <w:rPr>
          <w:rFonts w:ascii="Times New Roman" w:eastAsia="方正楷体_GBK"/>
          <w:b w:val="0"/>
          <w:sz w:val="30"/>
          <w:szCs w:val="30"/>
          <w:lang w:val="en"/>
        </w:rPr>
        <w:t xml:space="preserve"> </w:t>
      </w:r>
      <w:r>
        <w:rPr>
          <w:rFonts w:ascii="Times New Roman" w:eastAsia="方正楷体_GBK"/>
          <w:b w:val="0"/>
          <w:sz w:val="30"/>
          <w:szCs w:val="30"/>
        </w:rPr>
        <w:t>实现巩固拓展脱贫攻坚成果同乡村振兴有效衔接</w:t>
      </w:r>
      <w:r>
        <w:rPr>
          <w:rFonts w:ascii="Times New Roman" w:hAnsi="Times New Roman" w:eastAsia="方正楷体_GBK"/>
          <w:b w:val="0"/>
          <w:sz w:val="30"/>
          <w:szCs w:val="30"/>
        </w:rPr>
        <w:tab/>
      </w: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PAGEREF _Toc82093672 \h </w:instrText>
      </w:r>
      <w:r>
        <w:rPr>
          <w:rFonts w:ascii="Times New Roman" w:hAnsi="Times New Roman" w:eastAsia="方正楷体_GBK"/>
          <w:b w:val="0"/>
          <w:sz w:val="30"/>
          <w:szCs w:val="30"/>
        </w:rPr>
        <w:fldChar w:fldCharType="separate"/>
      </w:r>
      <w:r>
        <w:rPr>
          <w:rFonts w:ascii="Times New Roman" w:hAnsi="Times New Roman" w:eastAsia="方正楷体_GBK"/>
          <w:b w:val="0"/>
          <w:sz w:val="30"/>
          <w:szCs w:val="30"/>
        </w:rPr>
        <w:t>- 21 -</w:t>
      </w:r>
      <w:r>
        <w:rPr>
          <w:rFonts w:ascii="Times New Roman" w:hAnsi="Times New Roman" w:eastAsia="方正楷体_GBK"/>
          <w:b w:val="0"/>
          <w:sz w:val="30"/>
          <w:szCs w:val="30"/>
        </w:rPr>
        <w:fldChar w:fldCharType="end"/>
      </w:r>
      <w:r>
        <w:rPr>
          <w:rFonts w:ascii="Times New Roman" w:hAnsi="Times New Roman" w:eastAsia="方正楷体_GBK"/>
          <w:b w:val="0"/>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"_Toc82093673" </w:instrText>
      </w:r>
      <w:r>
        <w:fldChar w:fldCharType="separate"/>
      </w:r>
      <w:r>
        <w:rPr>
          <w:sz w:val="30"/>
          <w:szCs w:val="30"/>
        </w:rPr>
        <w:t>第一节 建立健全巩固脱贫攻坚成果长效机制</w:t>
      </w:r>
      <w:r>
        <w:rPr>
          <w:sz w:val="30"/>
          <w:szCs w:val="30"/>
        </w:rPr>
        <w:tab/>
      </w:r>
      <w:r>
        <w:rPr>
          <w:sz w:val="30"/>
          <w:szCs w:val="30"/>
        </w:rPr>
        <w:fldChar w:fldCharType="begin"/>
      </w:r>
      <w:r>
        <w:rPr>
          <w:sz w:val="30"/>
          <w:szCs w:val="30"/>
        </w:rPr>
        <w:instrText xml:space="preserve"> PAGEREF _Toc82093673 \h </w:instrText>
      </w:r>
      <w:r>
        <w:rPr>
          <w:sz w:val="30"/>
          <w:szCs w:val="30"/>
        </w:rPr>
        <w:fldChar w:fldCharType="separate"/>
      </w:r>
      <w:r>
        <w:rPr>
          <w:sz w:val="30"/>
          <w:szCs w:val="30"/>
        </w:rPr>
        <w:t>- 21 -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"_Toc82093674" </w:instrText>
      </w:r>
      <w:r>
        <w:fldChar w:fldCharType="separate"/>
      </w:r>
      <w:r>
        <w:rPr>
          <w:sz w:val="30"/>
          <w:szCs w:val="30"/>
        </w:rPr>
        <w:t>第二节 强化脱贫地区发展动力</w:t>
      </w:r>
      <w:r>
        <w:rPr>
          <w:sz w:val="30"/>
          <w:szCs w:val="30"/>
        </w:rPr>
        <w:tab/>
      </w:r>
      <w:r>
        <w:rPr>
          <w:sz w:val="30"/>
          <w:szCs w:val="30"/>
        </w:rPr>
        <w:fldChar w:fldCharType="begin"/>
      </w:r>
      <w:r>
        <w:rPr>
          <w:sz w:val="30"/>
          <w:szCs w:val="30"/>
        </w:rPr>
        <w:instrText xml:space="preserve"> PAGEREF _Toc82093674 \h </w:instrText>
      </w:r>
      <w:r>
        <w:rPr>
          <w:sz w:val="30"/>
          <w:szCs w:val="30"/>
        </w:rPr>
        <w:fldChar w:fldCharType="separate"/>
      </w:r>
      <w:r>
        <w:rPr>
          <w:sz w:val="30"/>
          <w:szCs w:val="30"/>
        </w:rPr>
        <w:t>- 22 -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"_Toc82093675" </w:instrText>
      </w:r>
      <w:r>
        <w:fldChar w:fldCharType="separate"/>
      </w:r>
      <w:r>
        <w:rPr>
          <w:sz w:val="30"/>
          <w:szCs w:val="30"/>
        </w:rPr>
        <w:t>第三节 加强农村低收入人口常态化帮扶</w:t>
      </w:r>
      <w:r>
        <w:rPr>
          <w:sz w:val="30"/>
          <w:szCs w:val="30"/>
        </w:rPr>
        <w:tab/>
      </w:r>
      <w:r>
        <w:rPr>
          <w:sz w:val="30"/>
          <w:szCs w:val="30"/>
        </w:rPr>
        <w:fldChar w:fldCharType="begin"/>
      </w:r>
      <w:r>
        <w:rPr>
          <w:sz w:val="30"/>
          <w:szCs w:val="30"/>
        </w:rPr>
        <w:instrText xml:space="preserve"> PAGEREF _Toc82093675 \h </w:instrText>
      </w:r>
      <w:r>
        <w:rPr>
          <w:sz w:val="30"/>
          <w:szCs w:val="30"/>
        </w:rPr>
        <w:fldChar w:fldCharType="separate"/>
      </w:r>
      <w:r>
        <w:rPr>
          <w:sz w:val="30"/>
          <w:szCs w:val="30"/>
        </w:rPr>
        <w:t>- 22 -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"_Toc82093676" </w:instrText>
      </w:r>
      <w:r>
        <w:fldChar w:fldCharType="separate"/>
      </w:r>
      <w:r>
        <w:rPr>
          <w:sz w:val="30"/>
          <w:szCs w:val="30"/>
        </w:rPr>
        <w:t>第四节 推动脱贫攻坚与乡村振兴政策有效衔接</w:t>
      </w:r>
      <w:r>
        <w:rPr>
          <w:sz w:val="30"/>
          <w:szCs w:val="30"/>
        </w:rPr>
        <w:tab/>
      </w:r>
      <w:r>
        <w:rPr>
          <w:sz w:val="30"/>
          <w:szCs w:val="30"/>
        </w:rPr>
        <w:fldChar w:fldCharType="begin"/>
      </w:r>
      <w:r>
        <w:rPr>
          <w:sz w:val="30"/>
          <w:szCs w:val="30"/>
        </w:rPr>
        <w:instrText xml:space="preserve"> PAGEREF _Toc82093676 \h </w:instrText>
      </w:r>
      <w:r>
        <w:rPr>
          <w:sz w:val="30"/>
          <w:szCs w:val="30"/>
        </w:rPr>
        <w:fldChar w:fldCharType="separate"/>
      </w:r>
      <w:r>
        <w:rPr>
          <w:sz w:val="30"/>
          <w:szCs w:val="30"/>
        </w:rPr>
        <w:t>- 23 -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"_Toc82093677" </w:instrText>
      </w:r>
      <w:r>
        <w:fldChar w:fldCharType="separate"/>
      </w:r>
      <w:r>
        <w:rPr>
          <w:sz w:val="30"/>
          <w:szCs w:val="30"/>
        </w:rPr>
        <w:t>第五节 分类推进乡村振兴</w:t>
      </w:r>
      <w:r>
        <w:rPr>
          <w:sz w:val="30"/>
          <w:szCs w:val="30"/>
        </w:rPr>
        <w:tab/>
      </w:r>
      <w:r>
        <w:rPr>
          <w:sz w:val="30"/>
          <w:szCs w:val="30"/>
        </w:rPr>
        <w:fldChar w:fldCharType="begin"/>
      </w:r>
      <w:r>
        <w:rPr>
          <w:sz w:val="30"/>
          <w:szCs w:val="30"/>
        </w:rPr>
        <w:instrText xml:space="preserve"> PAGEREF _Toc82093677 \h </w:instrText>
      </w:r>
      <w:r>
        <w:rPr>
          <w:sz w:val="30"/>
          <w:szCs w:val="30"/>
        </w:rPr>
        <w:fldChar w:fldCharType="separate"/>
      </w:r>
      <w:r>
        <w:rPr>
          <w:sz w:val="30"/>
          <w:szCs w:val="30"/>
        </w:rPr>
        <w:t>- 24 -</w:t>
      </w:r>
      <w:r>
        <w:rPr>
          <w:sz w:val="30"/>
          <w:szCs w:val="30"/>
        </w:rPr>
        <w:fldChar w:fldCharType="end"/>
      </w:r>
      <w:r>
        <w:rPr>
          <w:sz w:val="30"/>
          <w:szCs w:val="30"/>
        </w:rPr>
        <w:fldChar w:fldCharType="end"/>
      </w:r>
    </w:p>
    <w:p>
      <w:pPr>
        <w:pStyle w:val="13"/>
        <w:tabs>
          <w:tab w:val="right" w:leader="dot" w:pos="8789"/>
        </w:tabs>
        <w:adjustRightInd w:val="0"/>
        <w:snapToGrid w:val="0"/>
        <w:spacing w:before="0" w:after="0" w:line="276" w:lineRule="auto"/>
        <w:contextualSpacing/>
        <w:rPr>
          <w:rFonts w:ascii="Times New Roman" w:hAnsi="Times New Roman" w:eastAsia="方正楷体_GBK"/>
          <w:b w:val="0"/>
          <w:sz w:val="30"/>
          <w:szCs w:val="30"/>
        </w:rPr>
      </w:pPr>
      <w:r>
        <w:fldChar w:fldCharType="begin"/>
      </w:r>
      <w:r>
        <w:instrText xml:space="preserve"> HYPERLINK \l "_Toc82093678" </w:instrText>
      </w:r>
      <w:r>
        <w:fldChar w:fldCharType="separate"/>
      </w:r>
      <w:r>
        <w:rPr>
          <w:rFonts w:ascii="Times New Roman" w:eastAsia="方正楷体_GBK"/>
          <w:b w:val="0"/>
          <w:sz w:val="30"/>
          <w:szCs w:val="30"/>
        </w:rPr>
        <w:t>第四章</w:t>
      </w:r>
      <w:r>
        <w:rPr>
          <w:rFonts w:ascii="Times New Roman" w:eastAsia="方正楷体_GBK"/>
          <w:b w:val="0"/>
          <w:sz w:val="30"/>
          <w:szCs w:val="30"/>
          <w:lang w:val="en"/>
        </w:rPr>
        <w:t xml:space="preserve"> </w:t>
      </w:r>
      <w:r>
        <w:rPr>
          <w:rFonts w:ascii="Times New Roman" w:eastAsia="方正楷体_GBK"/>
          <w:b w:val="0"/>
          <w:sz w:val="30"/>
          <w:szCs w:val="30"/>
        </w:rPr>
        <w:t>优化调整农业产业结构发展壮大乡村产业</w:t>
      </w:r>
      <w:r>
        <w:rPr>
          <w:rFonts w:ascii="Times New Roman" w:hAnsi="Times New Roman" w:eastAsia="方正楷体_GBK"/>
          <w:b w:val="0"/>
          <w:sz w:val="30"/>
          <w:szCs w:val="30"/>
        </w:rPr>
        <w:tab/>
      </w: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PAGEREF _Toc82093678 \h </w:instrText>
      </w:r>
      <w:r>
        <w:rPr>
          <w:rFonts w:ascii="Times New Roman" w:hAnsi="Times New Roman" w:eastAsia="方正楷体_GBK"/>
          <w:b w:val="0"/>
          <w:sz w:val="30"/>
          <w:szCs w:val="30"/>
        </w:rPr>
        <w:fldChar w:fldCharType="separate"/>
      </w:r>
      <w:r>
        <w:rPr>
          <w:rFonts w:ascii="Times New Roman" w:hAnsi="Times New Roman" w:eastAsia="方正楷体_GBK"/>
          <w:b w:val="0"/>
          <w:sz w:val="30"/>
          <w:szCs w:val="30"/>
        </w:rPr>
        <w:t>- 24 -</w:t>
      </w:r>
      <w:r>
        <w:rPr>
          <w:rFonts w:ascii="Times New Roman" w:hAnsi="Times New Roman" w:eastAsia="方正楷体_GBK"/>
          <w:b w:val="0"/>
          <w:sz w:val="30"/>
          <w:szCs w:val="30"/>
        </w:rPr>
        <w:fldChar w:fldCharType="end"/>
      </w:r>
      <w:r>
        <w:rPr>
          <w:rFonts w:ascii="Times New Roman" w:hAnsi="Times New Roman" w:eastAsia="方正楷体_GBK"/>
          <w:b w:val="0"/>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"_Toc82093679" </w:instrText>
      </w:r>
      <w:r>
        <w:fldChar w:fldCharType="separate"/>
      </w:r>
      <w:r>
        <w:rPr>
          <w:sz w:val="30"/>
          <w:szCs w:val="30"/>
        </w:rPr>
        <w:t>第一节 优化完善农业生产空间</w:t>
      </w:r>
      <w:r>
        <w:rPr>
          <w:sz w:val="30"/>
          <w:szCs w:val="30"/>
        </w:rPr>
        <w:tab/>
      </w:r>
      <w:r>
        <w:rPr>
          <w:sz w:val="30"/>
          <w:szCs w:val="30"/>
        </w:rPr>
        <w:fldChar w:fldCharType="begin"/>
      </w:r>
      <w:r>
        <w:rPr>
          <w:sz w:val="30"/>
          <w:szCs w:val="30"/>
        </w:rPr>
        <w:instrText xml:space="preserve"> PAGEREF _Toc82093679 \h </w:instrText>
      </w:r>
      <w:r>
        <w:rPr>
          <w:sz w:val="30"/>
          <w:szCs w:val="30"/>
        </w:rPr>
        <w:fldChar w:fldCharType="separate"/>
      </w:r>
      <w:r>
        <w:rPr>
          <w:sz w:val="30"/>
          <w:szCs w:val="30"/>
        </w:rPr>
        <w:t>- 25 -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"_Toc82093680" </w:instrText>
      </w:r>
      <w:r>
        <w:fldChar w:fldCharType="separate"/>
      </w:r>
      <w:r>
        <w:rPr>
          <w:sz w:val="30"/>
          <w:szCs w:val="30"/>
        </w:rPr>
        <w:t>第二节 稳定发展三大保供产业</w:t>
      </w:r>
      <w:r>
        <w:rPr>
          <w:sz w:val="30"/>
          <w:szCs w:val="30"/>
        </w:rPr>
        <w:tab/>
      </w:r>
      <w:r>
        <w:rPr>
          <w:sz w:val="30"/>
          <w:szCs w:val="30"/>
        </w:rPr>
        <w:fldChar w:fldCharType="begin"/>
      </w:r>
      <w:r>
        <w:rPr>
          <w:sz w:val="30"/>
          <w:szCs w:val="30"/>
        </w:rPr>
        <w:instrText xml:space="preserve"> PAGEREF _Toc82093680 \h </w:instrText>
      </w:r>
      <w:r>
        <w:rPr>
          <w:sz w:val="30"/>
          <w:szCs w:val="30"/>
        </w:rPr>
        <w:fldChar w:fldCharType="separate"/>
      </w:r>
      <w:r>
        <w:rPr>
          <w:sz w:val="30"/>
          <w:szCs w:val="30"/>
        </w:rPr>
        <w:t>- 28 -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"_Toc82093681" </w:instrText>
      </w:r>
      <w:r>
        <w:fldChar w:fldCharType="separate"/>
      </w:r>
      <w:r>
        <w:rPr>
          <w:sz w:val="30"/>
          <w:szCs w:val="30"/>
        </w:rPr>
        <w:t>第三节 发展壮大特色高效农业</w:t>
      </w:r>
      <w:r>
        <w:rPr>
          <w:sz w:val="30"/>
          <w:szCs w:val="30"/>
        </w:rPr>
        <w:tab/>
      </w:r>
      <w:r>
        <w:rPr>
          <w:sz w:val="30"/>
          <w:szCs w:val="30"/>
        </w:rPr>
        <w:fldChar w:fldCharType="begin"/>
      </w:r>
      <w:r>
        <w:rPr>
          <w:sz w:val="30"/>
          <w:szCs w:val="30"/>
        </w:rPr>
        <w:instrText xml:space="preserve"> PAGEREF _Toc82093681 \h </w:instrText>
      </w:r>
      <w:r>
        <w:rPr>
          <w:sz w:val="30"/>
          <w:szCs w:val="30"/>
        </w:rPr>
        <w:fldChar w:fldCharType="separate"/>
      </w:r>
      <w:r>
        <w:rPr>
          <w:sz w:val="30"/>
          <w:szCs w:val="30"/>
        </w:rPr>
        <w:t>- 29 -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"_Toc82093682" </w:instrText>
      </w:r>
      <w:r>
        <w:fldChar w:fldCharType="separate"/>
      </w:r>
      <w:r>
        <w:rPr>
          <w:sz w:val="30"/>
          <w:szCs w:val="30"/>
        </w:rPr>
        <w:t>第四节 做精做优乡村旅游业</w:t>
      </w:r>
      <w:r>
        <w:rPr>
          <w:sz w:val="30"/>
          <w:szCs w:val="30"/>
        </w:rPr>
        <w:tab/>
      </w:r>
      <w:r>
        <w:rPr>
          <w:sz w:val="30"/>
          <w:szCs w:val="30"/>
        </w:rPr>
        <w:fldChar w:fldCharType="begin"/>
      </w:r>
      <w:r>
        <w:rPr>
          <w:sz w:val="30"/>
          <w:szCs w:val="30"/>
        </w:rPr>
        <w:instrText xml:space="preserve"> PAGEREF _Toc82093682 \h </w:instrText>
      </w:r>
      <w:r>
        <w:rPr>
          <w:sz w:val="30"/>
          <w:szCs w:val="30"/>
        </w:rPr>
        <w:fldChar w:fldCharType="separate"/>
      </w:r>
      <w:r>
        <w:rPr>
          <w:sz w:val="30"/>
          <w:szCs w:val="30"/>
        </w:rPr>
        <w:t>- 33 -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"_Toc82093683" </w:instrText>
      </w:r>
      <w:r>
        <w:fldChar w:fldCharType="separate"/>
      </w:r>
      <w:r>
        <w:rPr>
          <w:sz w:val="30"/>
          <w:szCs w:val="30"/>
        </w:rPr>
        <w:t>第五节 加快现代农业产业园建设</w:t>
      </w:r>
      <w:r>
        <w:rPr>
          <w:sz w:val="30"/>
          <w:szCs w:val="30"/>
        </w:rPr>
        <w:tab/>
      </w:r>
      <w:r>
        <w:rPr>
          <w:sz w:val="30"/>
          <w:szCs w:val="30"/>
        </w:rPr>
        <w:fldChar w:fldCharType="begin"/>
      </w:r>
      <w:r>
        <w:rPr>
          <w:sz w:val="30"/>
          <w:szCs w:val="30"/>
        </w:rPr>
        <w:instrText xml:space="preserve"> PAGEREF _Toc82093683 \h </w:instrText>
      </w:r>
      <w:r>
        <w:rPr>
          <w:sz w:val="30"/>
          <w:szCs w:val="30"/>
        </w:rPr>
        <w:fldChar w:fldCharType="separate"/>
      </w:r>
      <w:r>
        <w:rPr>
          <w:sz w:val="30"/>
          <w:szCs w:val="30"/>
        </w:rPr>
        <w:t>- 34 -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"_Toc82093684" </w:instrText>
      </w:r>
      <w:r>
        <w:fldChar w:fldCharType="separate"/>
      </w:r>
      <w:r>
        <w:rPr>
          <w:sz w:val="30"/>
          <w:szCs w:val="30"/>
        </w:rPr>
        <w:t>第六节 加快推进农业产业深度融合</w:t>
      </w:r>
      <w:r>
        <w:rPr>
          <w:sz w:val="30"/>
          <w:szCs w:val="30"/>
        </w:rPr>
        <w:tab/>
      </w:r>
      <w:r>
        <w:rPr>
          <w:sz w:val="30"/>
          <w:szCs w:val="30"/>
        </w:rPr>
        <w:fldChar w:fldCharType="begin"/>
      </w:r>
      <w:r>
        <w:rPr>
          <w:sz w:val="30"/>
          <w:szCs w:val="30"/>
        </w:rPr>
        <w:instrText xml:space="preserve"> PAGEREF _Toc82093684 \h </w:instrText>
      </w:r>
      <w:r>
        <w:rPr>
          <w:sz w:val="30"/>
          <w:szCs w:val="30"/>
        </w:rPr>
        <w:fldChar w:fldCharType="separate"/>
      </w:r>
      <w:r>
        <w:rPr>
          <w:sz w:val="30"/>
          <w:szCs w:val="30"/>
        </w:rPr>
        <w:t>- 35 -</w:t>
      </w:r>
      <w:r>
        <w:rPr>
          <w:sz w:val="30"/>
          <w:szCs w:val="30"/>
        </w:rPr>
        <w:fldChar w:fldCharType="end"/>
      </w:r>
      <w:r>
        <w:rPr>
          <w:sz w:val="30"/>
          <w:szCs w:val="30"/>
        </w:rPr>
        <w:fldChar w:fldCharType="end"/>
      </w:r>
    </w:p>
    <w:p>
      <w:pPr>
        <w:pStyle w:val="13"/>
        <w:tabs>
          <w:tab w:val="right" w:leader="dot" w:pos="8789"/>
        </w:tabs>
        <w:adjustRightInd w:val="0"/>
        <w:snapToGrid w:val="0"/>
        <w:spacing w:before="0" w:after="0" w:line="276" w:lineRule="auto"/>
        <w:contextualSpacing/>
        <w:rPr>
          <w:rFonts w:ascii="Times New Roman" w:hAnsi="Times New Roman" w:eastAsia="方正楷体_GBK"/>
          <w:b w:val="0"/>
          <w:sz w:val="30"/>
          <w:szCs w:val="30"/>
        </w:rPr>
      </w:pPr>
      <w:r>
        <w:fldChar w:fldCharType="begin"/>
      </w:r>
      <w:r>
        <w:instrText xml:space="preserve"> HYPERLINK \l "_Toc82093685" </w:instrText>
      </w:r>
      <w:r>
        <w:fldChar w:fldCharType="separate"/>
      </w:r>
      <w:r>
        <w:rPr>
          <w:rFonts w:ascii="Times New Roman" w:eastAsia="方正楷体_GBK"/>
          <w:b w:val="0"/>
          <w:sz w:val="30"/>
          <w:szCs w:val="30"/>
        </w:rPr>
        <w:t>第五章</w:t>
      </w:r>
      <w:r>
        <w:rPr>
          <w:rFonts w:ascii="Times New Roman" w:eastAsia="方正楷体_GBK"/>
          <w:b w:val="0"/>
          <w:sz w:val="30"/>
          <w:szCs w:val="30"/>
          <w:lang w:val="en"/>
        </w:rPr>
        <w:t xml:space="preserve"> </w:t>
      </w:r>
      <w:r>
        <w:rPr>
          <w:rFonts w:ascii="Times New Roman" w:eastAsia="方正楷体_GBK"/>
          <w:b w:val="0"/>
          <w:sz w:val="30"/>
          <w:szCs w:val="30"/>
        </w:rPr>
        <w:t>加快农业现代化步伐提升农业质量效益和竞争力</w:t>
      </w:r>
      <w:r>
        <w:rPr>
          <w:rFonts w:ascii="Times New Roman" w:hAnsi="Times New Roman" w:eastAsia="方正楷体_GBK"/>
          <w:b w:val="0"/>
          <w:sz w:val="30"/>
          <w:szCs w:val="30"/>
        </w:rPr>
        <w:tab/>
      </w: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PAGEREF _Toc82093685 \h </w:instrText>
      </w:r>
      <w:r>
        <w:rPr>
          <w:rFonts w:ascii="Times New Roman" w:hAnsi="Times New Roman" w:eastAsia="方正楷体_GBK"/>
          <w:b w:val="0"/>
          <w:sz w:val="30"/>
          <w:szCs w:val="30"/>
        </w:rPr>
        <w:fldChar w:fldCharType="separate"/>
      </w:r>
      <w:r>
        <w:rPr>
          <w:rFonts w:ascii="Times New Roman" w:hAnsi="Times New Roman" w:eastAsia="方正楷体_GBK"/>
          <w:b w:val="0"/>
          <w:sz w:val="30"/>
          <w:szCs w:val="30"/>
        </w:rPr>
        <w:t>- 37 -</w:t>
      </w:r>
      <w:r>
        <w:rPr>
          <w:rFonts w:ascii="Times New Roman" w:hAnsi="Times New Roman" w:eastAsia="方正楷体_GBK"/>
          <w:b w:val="0"/>
          <w:sz w:val="30"/>
          <w:szCs w:val="30"/>
        </w:rPr>
        <w:fldChar w:fldCharType="end"/>
      </w:r>
      <w:r>
        <w:rPr>
          <w:rFonts w:ascii="Times New Roman" w:hAnsi="Times New Roman" w:eastAsia="方正楷体_GBK"/>
          <w:b w:val="0"/>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"_Toc82093686" </w:instrText>
      </w:r>
      <w:r>
        <w:fldChar w:fldCharType="separate"/>
      </w:r>
      <w:r>
        <w:rPr>
          <w:sz w:val="30"/>
          <w:szCs w:val="30"/>
        </w:rPr>
        <w:t>第一节 加强现代农业设施建设</w:t>
      </w:r>
      <w:r>
        <w:rPr>
          <w:sz w:val="30"/>
          <w:szCs w:val="30"/>
        </w:rPr>
        <w:tab/>
      </w:r>
      <w:r>
        <w:rPr>
          <w:sz w:val="30"/>
          <w:szCs w:val="30"/>
        </w:rPr>
        <w:fldChar w:fldCharType="begin"/>
      </w:r>
      <w:r>
        <w:rPr>
          <w:sz w:val="30"/>
          <w:szCs w:val="30"/>
        </w:rPr>
        <w:instrText xml:space="preserve"> PAGEREF _Toc82093686 \h </w:instrText>
      </w:r>
      <w:r>
        <w:rPr>
          <w:sz w:val="30"/>
          <w:szCs w:val="30"/>
        </w:rPr>
        <w:fldChar w:fldCharType="separate"/>
      </w:r>
      <w:r>
        <w:rPr>
          <w:sz w:val="30"/>
          <w:szCs w:val="30"/>
        </w:rPr>
        <w:t>- 37 -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"_Toc82093687" </w:instrText>
      </w:r>
      <w:r>
        <w:fldChar w:fldCharType="separate"/>
      </w:r>
      <w:r>
        <w:rPr>
          <w:sz w:val="30"/>
          <w:szCs w:val="30"/>
        </w:rPr>
        <w:t>第二节 强化农业科技创新</w:t>
      </w:r>
      <w:r>
        <w:rPr>
          <w:sz w:val="30"/>
          <w:szCs w:val="30"/>
        </w:rPr>
        <w:tab/>
      </w:r>
      <w:r>
        <w:rPr>
          <w:sz w:val="30"/>
          <w:szCs w:val="30"/>
        </w:rPr>
        <w:fldChar w:fldCharType="begin"/>
      </w:r>
      <w:r>
        <w:rPr>
          <w:sz w:val="30"/>
          <w:szCs w:val="30"/>
        </w:rPr>
        <w:instrText xml:space="preserve"> PAGEREF _Toc82093687 \h </w:instrText>
      </w:r>
      <w:r>
        <w:rPr>
          <w:sz w:val="30"/>
          <w:szCs w:val="30"/>
        </w:rPr>
        <w:fldChar w:fldCharType="separate"/>
      </w:r>
      <w:r>
        <w:rPr>
          <w:sz w:val="30"/>
          <w:szCs w:val="30"/>
        </w:rPr>
        <w:t>- 39 -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"_Toc82093688" </w:instrText>
      </w:r>
      <w:r>
        <w:fldChar w:fldCharType="separate"/>
      </w:r>
      <w:r>
        <w:rPr>
          <w:sz w:val="30"/>
          <w:szCs w:val="30"/>
        </w:rPr>
        <w:t>第三节 深入实施农业品质品牌建设工程</w:t>
      </w:r>
      <w:r>
        <w:rPr>
          <w:sz w:val="30"/>
          <w:szCs w:val="30"/>
        </w:rPr>
        <w:tab/>
      </w:r>
      <w:r>
        <w:rPr>
          <w:sz w:val="30"/>
          <w:szCs w:val="30"/>
        </w:rPr>
        <w:fldChar w:fldCharType="begin"/>
      </w:r>
      <w:r>
        <w:rPr>
          <w:sz w:val="30"/>
          <w:szCs w:val="30"/>
        </w:rPr>
        <w:instrText xml:space="preserve"> PAGEREF _Toc82093688 \h </w:instrText>
      </w:r>
      <w:r>
        <w:rPr>
          <w:sz w:val="30"/>
          <w:szCs w:val="30"/>
        </w:rPr>
        <w:fldChar w:fldCharType="separate"/>
      </w:r>
      <w:r>
        <w:rPr>
          <w:sz w:val="30"/>
          <w:szCs w:val="30"/>
        </w:rPr>
        <w:t>- 42 -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"_Toc82093689" </w:instrText>
      </w:r>
      <w:r>
        <w:fldChar w:fldCharType="separate"/>
      </w:r>
      <w:r>
        <w:rPr>
          <w:sz w:val="30"/>
          <w:szCs w:val="30"/>
        </w:rPr>
        <w:t>第四节 大力推进智慧农业数字乡村建设</w:t>
      </w:r>
      <w:r>
        <w:rPr>
          <w:sz w:val="30"/>
          <w:szCs w:val="30"/>
        </w:rPr>
        <w:tab/>
      </w:r>
      <w:r>
        <w:rPr>
          <w:sz w:val="30"/>
          <w:szCs w:val="30"/>
        </w:rPr>
        <w:fldChar w:fldCharType="begin"/>
      </w:r>
      <w:r>
        <w:rPr>
          <w:sz w:val="30"/>
          <w:szCs w:val="30"/>
        </w:rPr>
        <w:instrText xml:space="preserve"> PAGEREF _Toc82093689 \h </w:instrText>
      </w:r>
      <w:r>
        <w:rPr>
          <w:sz w:val="30"/>
          <w:szCs w:val="30"/>
        </w:rPr>
        <w:fldChar w:fldCharType="separate"/>
      </w:r>
      <w:r>
        <w:rPr>
          <w:sz w:val="30"/>
          <w:szCs w:val="30"/>
        </w:rPr>
        <w:t>- 43 -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"_Toc82093690" </w:instrText>
      </w:r>
      <w:r>
        <w:fldChar w:fldCharType="separate"/>
      </w:r>
      <w:r>
        <w:rPr>
          <w:sz w:val="30"/>
          <w:szCs w:val="30"/>
        </w:rPr>
        <w:t>第五节 加快融入成渝现代高效特色农业带建设</w:t>
      </w:r>
      <w:r>
        <w:rPr>
          <w:sz w:val="30"/>
          <w:szCs w:val="30"/>
        </w:rPr>
        <w:tab/>
      </w:r>
      <w:r>
        <w:rPr>
          <w:sz w:val="30"/>
          <w:szCs w:val="30"/>
        </w:rPr>
        <w:fldChar w:fldCharType="begin"/>
      </w:r>
      <w:r>
        <w:rPr>
          <w:sz w:val="30"/>
          <w:szCs w:val="30"/>
        </w:rPr>
        <w:instrText xml:space="preserve"> PAGEREF _Toc82093690 \h </w:instrText>
      </w:r>
      <w:r>
        <w:rPr>
          <w:sz w:val="30"/>
          <w:szCs w:val="30"/>
        </w:rPr>
        <w:fldChar w:fldCharType="separate"/>
      </w:r>
      <w:r>
        <w:rPr>
          <w:sz w:val="30"/>
          <w:szCs w:val="30"/>
        </w:rPr>
        <w:t>- 45 -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"_Toc82093691" </w:instrText>
      </w:r>
      <w:r>
        <w:fldChar w:fldCharType="separate"/>
      </w:r>
      <w:r>
        <w:rPr>
          <w:sz w:val="30"/>
          <w:szCs w:val="30"/>
        </w:rPr>
        <w:t>第六节 健全现代农业经营体系</w:t>
      </w:r>
      <w:r>
        <w:rPr>
          <w:sz w:val="30"/>
          <w:szCs w:val="30"/>
        </w:rPr>
        <w:tab/>
      </w:r>
      <w:r>
        <w:rPr>
          <w:sz w:val="30"/>
          <w:szCs w:val="30"/>
        </w:rPr>
        <w:fldChar w:fldCharType="begin"/>
      </w:r>
      <w:r>
        <w:rPr>
          <w:sz w:val="30"/>
          <w:szCs w:val="30"/>
        </w:rPr>
        <w:instrText xml:space="preserve"> PAGEREF _Toc82093691 \h </w:instrText>
      </w:r>
      <w:r>
        <w:rPr>
          <w:sz w:val="30"/>
          <w:szCs w:val="30"/>
        </w:rPr>
        <w:fldChar w:fldCharType="separate"/>
      </w:r>
      <w:r>
        <w:rPr>
          <w:sz w:val="30"/>
          <w:szCs w:val="30"/>
        </w:rPr>
        <w:t>- 46 -</w:t>
      </w:r>
      <w:r>
        <w:rPr>
          <w:sz w:val="30"/>
          <w:szCs w:val="30"/>
        </w:rPr>
        <w:fldChar w:fldCharType="end"/>
      </w:r>
      <w:r>
        <w:rPr>
          <w:sz w:val="30"/>
          <w:szCs w:val="30"/>
        </w:rPr>
        <w:fldChar w:fldCharType="end"/>
      </w:r>
    </w:p>
    <w:p>
      <w:pPr>
        <w:pStyle w:val="13"/>
        <w:tabs>
          <w:tab w:val="right" w:leader="dot" w:pos="8789"/>
        </w:tabs>
        <w:adjustRightInd w:val="0"/>
        <w:snapToGrid w:val="0"/>
        <w:spacing w:before="0" w:after="0" w:line="276" w:lineRule="auto"/>
        <w:contextualSpacing/>
        <w:rPr>
          <w:rFonts w:ascii="Times New Roman" w:hAnsi="Times New Roman" w:eastAsia="方正楷体_GBK"/>
          <w:b w:val="0"/>
          <w:sz w:val="30"/>
          <w:szCs w:val="30"/>
        </w:rPr>
      </w:pPr>
      <w:r>
        <w:fldChar w:fldCharType="begin"/>
      </w:r>
      <w:r>
        <w:instrText xml:space="preserve"> HYPERLINK \l "_Toc82093692" </w:instrText>
      </w:r>
      <w:r>
        <w:fldChar w:fldCharType="separate"/>
      </w:r>
      <w:r>
        <w:rPr>
          <w:rFonts w:ascii="Times New Roman" w:eastAsia="方正楷体_GBK"/>
          <w:b w:val="0"/>
          <w:sz w:val="30"/>
          <w:szCs w:val="30"/>
        </w:rPr>
        <w:t>第六章</w:t>
      </w:r>
      <w:r>
        <w:rPr>
          <w:rFonts w:ascii="Times New Roman" w:eastAsia="方正楷体_GBK"/>
          <w:b w:val="0"/>
          <w:sz w:val="30"/>
          <w:szCs w:val="30"/>
          <w:lang w:val="en"/>
        </w:rPr>
        <w:t xml:space="preserve"> </w:t>
      </w:r>
      <w:r>
        <w:rPr>
          <w:rFonts w:ascii="Times New Roman" w:eastAsia="方正楷体_GBK"/>
          <w:b w:val="0"/>
          <w:sz w:val="30"/>
          <w:szCs w:val="30"/>
        </w:rPr>
        <w:t>加强农村生态文明建设推进农业农村绿色发展</w:t>
      </w:r>
      <w:r>
        <w:rPr>
          <w:rFonts w:ascii="Times New Roman" w:hAnsi="Times New Roman" w:eastAsia="方正楷体_GBK"/>
          <w:b w:val="0"/>
          <w:sz w:val="30"/>
          <w:szCs w:val="30"/>
        </w:rPr>
        <w:tab/>
      </w: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PAGEREF _Toc82093692 \h </w:instrText>
      </w:r>
      <w:r>
        <w:rPr>
          <w:rFonts w:ascii="Times New Roman" w:hAnsi="Times New Roman" w:eastAsia="方正楷体_GBK"/>
          <w:b w:val="0"/>
          <w:sz w:val="30"/>
          <w:szCs w:val="30"/>
        </w:rPr>
        <w:fldChar w:fldCharType="separate"/>
      </w:r>
      <w:r>
        <w:rPr>
          <w:rFonts w:ascii="Times New Roman" w:hAnsi="Times New Roman" w:eastAsia="方正楷体_GBK"/>
          <w:b w:val="0"/>
          <w:sz w:val="30"/>
          <w:szCs w:val="30"/>
        </w:rPr>
        <w:t>- 48 -</w:t>
      </w:r>
      <w:r>
        <w:rPr>
          <w:rFonts w:ascii="Times New Roman" w:hAnsi="Times New Roman" w:eastAsia="方正楷体_GBK"/>
          <w:b w:val="0"/>
          <w:sz w:val="30"/>
          <w:szCs w:val="30"/>
        </w:rPr>
        <w:fldChar w:fldCharType="end"/>
      </w:r>
      <w:r>
        <w:rPr>
          <w:rFonts w:ascii="Times New Roman" w:hAnsi="Times New Roman" w:eastAsia="方正楷体_GBK"/>
          <w:b w:val="0"/>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"_Toc82093693" </w:instrText>
      </w:r>
      <w:r>
        <w:fldChar w:fldCharType="separate"/>
      </w:r>
      <w:r>
        <w:rPr>
          <w:sz w:val="30"/>
          <w:szCs w:val="30"/>
        </w:rPr>
        <w:t>第一节 强化资源保护与节约利用</w:t>
      </w:r>
      <w:r>
        <w:rPr>
          <w:sz w:val="30"/>
          <w:szCs w:val="30"/>
        </w:rPr>
        <w:tab/>
      </w:r>
      <w:r>
        <w:rPr>
          <w:sz w:val="30"/>
          <w:szCs w:val="30"/>
        </w:rPr>
        <w:fldChar w:fldCharType="begin"/>
      </w:r>
      <w:r>
        <w:rPr>
          <w:sz w:val="30"/>
          <w:szCs w:val="30"/>
        </w:rPr>
        <w:instrText xml:space="preserve"> PAGEREF _Toc82093693 \h </w:instrText>
      </w:r>
      <w:r>
        <w:rPr>
          <w:sz w:val="30"/>
          <w:szCs w:val="30"/>
        </w:rPr>
        <w:fldChar w:fldCharType="separate"/>
      </w:r>
      <w:r>
        <w:rPr>
          <w:sz w:val="30"/>
          <w:szCs w:val="30"/>
        </w:rPr>
        <w:t>- 48 -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"_Toc82093694" </w:instrText>
      </w:r>
      <w:r>
        <w:fldChar w:fldCharType="separate"/>
      </w:r>
      <w:r>
        <w:rPr>
          <w:sz w:val="30"/>
          <w:szCs w:val="30"/>
        </w:rPr>
        <w:t>第二节 推进绿色清洁生产</w:t>
      </w:r>
      <w:r>
        <w:rPr>
          <w:sz w:val="30"/>
          <w:szCs w:val="30"/>
        </w:rPr>
        <w:tab/>
      </w:r>
      <w:r>
        <w:rPr>
          <w:sz w:val="30"/>
          <w:szCs w:val="30"/>
        </w:rPr>
        <w:fldChar w:fldCharType="begin"/>
      </w:r>
      <w:r>
        <w:rPr>
          <w:sz w:val="30"/>
          <w:szCs w:val="30"/>
        </w:rPr>
        <w:instrText xml:space="preserve"> PAGEREF _Toc82093694 \h </w:instrText>
      </w:r>
      <w:r>
        <w:rPr>
          <w:sz w:val="30"/>
          <w:szCs w:val="30"/>
        </w:rPr>
        <w:fldChar w:fldCharType="separate"/>
      </w:r>
      <w:r>
        <w:rPr>
          <w:sz w:val="30"/>
          <w:szCs w:val="30"/>
        </w:rPr>
        <w:t>- 49 -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"_Toc82093695" </w:instrText>
      </w:r>
      <w:r>
        <w:fldChar w:fldCharType="separate"/>
      </w:r>
      <w:r>
        <w:rPr>
          <w:sz w:val="30"/>
          <w:szCs w:val="30"/>
        </w:rPr>
        <w:t>第三节 集中治理农业环境突出问题</w:t>
      </w:r>
      <w:r>
        <w:rPr>
          <w:sz w:val="30"/>
          <w:szCs w:val="30"/>
        </w:rPr>
        <w:tab/>
      </w:r>
      <w:r>
        <w:rPr>
          <w:sz w:val="30"/>
          <w:szCs w:val="30"/>
        </w:rPr>
        <w:fldChar w:fldCharType="begin"/>
      </w:r>
      <w:r>
        <w:rPr>
          <w:sz w:val="30"/>
          <w:szCs w:val="30"/>
        </w:rPr>
        <w:instrText xml:space="preserve"> PAGEREF _Toc82093695 \h </w:instrText>
      </w:r>
      <w:r>
        <w:rPr>
          <w:sz w:val="30"/>
          <w:szCs w:val="30"/>
        </w:rPr>
        <w:fldChar w:fldCharType="separate"/>
      </w:r>
      <w:r>
        <w:rPr>
          <w:sz w:val="30"/>
          <w:szCs w:val="30"/>
        </w:rPr>
        <w:t>- 51 -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"_Toc82093696" </w:instrText>
      </w:r>
      <w:r>
        <w:fldChar w:fldCharType="separate"/>
      </w:r>
      <w:r>
        <w:rPr>
          <w:sz w:val="30"/>
          <w:szCs w:val="30"/>
        </w:rPr>
        <w:t>第四节 加强乡村生态保护与修复</w:t>
      </w:r>
      <w:r>
        <w:rPr>
          <w:sz w:val="30"/>
          <w:szCs w:val="30"/>
        </w:rPr>
        <w:tab/>
      </w:r>
      <w:r>
        <w:rPr>
          <w:sz w:val="30"/>
          <w:szCs w:val="30"/>
        </w:rPr>
        <w:fldChar w:fldCharType="begin"/>
      </w:r>
      <w:r>
        <w:rPr>
          <w:sz w:val="30"/>
          <w:szCs w:val="30"/>
        </w:rPr>
        <w:instrText xml:space="preserve"> PAGEREF _Toc82093696 \h </w:instrText>
      </w:r>
      <w:r>
        <w:rPr>
          <w:sz w:val="30"/>
          <w:szCs w:val="30"/>
        </w:rPr>
        <w:fldChar w:fldCharType="separate"/>
      </w:r>
      <w:r>
        <w:rPr>
          <w:sz w:val="30"/>
          <w:szCs w:val="30"/>
        </w:rPr>
        <w:t>- 52 -</w:t>
      </w:r>
      <w:r>
        <w:rPr>
          <w:sz w:val="30"/>
          <w:szCs w:val="30"/>
        </w:rPr>
        <w:fldChar w:fldCharType="end"/>
      </w:r>
      <w:r>
        <w:rPr>
          <w:sz w:val="30"/>
          <w:szCs w:val="30"/>
        </w:rPr>
        <w:fldChar w:fldCharType="end"/>
      </w:r>
    </w:p>
    <w:p>
      <w:pPr>
        <w:pStyle w:val="13"/>
        <w:tabs>
          <w:tab w:val="right" w:leader="dot" w:pos="8789"/>
        </w:tabs>
        <w:adjustRightInd w:val="0"/>
        <w:snapToGrid w:val="0"/>
        <w:spacing w:before="0" w:after="0" w:line="276" w:lineRule="auto"/>
        <w:contextualSpacing/>
        <w:rPr>
          <w:rFonts w:ascii="Times New Roman" w:hAnsi="Times New Roman" w:eastAsia="方正楷体_GBK"/>
          <w:b w:val="0"/>
          <w:sz w:val="30"/>
          <w:szCs w:val="30"/>
        </w:rPr>
      </w:pPr>
      <w:r>
        <w:fldChar w:fldCharType="begin"/>
      </w:r>
      <w:r>
        <w:instrText xml:space="preserve"> HYPERLINK \l "_Toc82093697" </w:instrText>
      </w:r>
      <w:r>
        <w:fldChar w:fldCharType="separate"/>
      </w:r>
      <w:r>
        <w:rPr>
          <w:rFonts w:ascii="Times New Roman" w:eastAsia="方正楷体_GBK"/>
          <w:b w:val="0"/>
          <w:sz w:val="30"/>
          <w:szCs w:val="30"/>
        </w:rPr>
        <w:t>第七章</w:t>
      </w:r>
      <w:r>
        <w:rPr>
          <w:rFonts w:ascii="Times New Roman" w:eastAsia="方正楷体_GBK"/>
          <w:b w:val="0"/>
          <w:sz w:val="30"/>
          <w:szCs w:val="30"/>
          <w:lang w:val="en"/>
        </w:rPr>
        <w:t xml:space="preserve"> </w:t>
      </w:r>
      <w:r>
        <w:rPr>
          <w:rFonts w:ascii="Times New Roman" w:eastAsia="方正楷体_GBK"/>
          <w:b w:val="0"/>
          <w:sz w:val="30"/>
          <w:szCs w:val="30"/>
        </w:rPr>
        <w:t>强化农业农村人才队伍支撑助力人才强区建设</w:t>
      </w:r>
      <w:r>
        <w:rPr>
          <w:rFonts w:ascii="Times New Roman" w:hAnsi="Times New Roman" w:eastAsia="方正楷体_GBK"/>
          <w:b w:val="0"/>
          <w:sz w:val="30"/>
          <w:szCs w:val="30"/>
        </w:rPr>
        <w:tab/>
      </w: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PAGEREF _Toc82093697 \h </w:instrText>
      </w:r>
      <w:r>
        <w:rPr>
          <w:rFonts w:ascii="Times New Roman" w:hAnsi="Times New Roman" w:eastAsia="方正楷体_GBK"/>
          <w:b w:val="0"/>
          <w:sz w:val="30"/>
          <w:szCs w:val="30"/>
        </w:rPr>
        <w:fldChar w:fldCharType="separate"/>
      </w:r>
      <w:r>
        <w:rPr>
          <w:rFonts w:ascii="Times New Roman" w:hAnsi="Times New Roman" w:eastAsia="方正楷体_GBK"/>
          <w:b w:val="0"/>
          <w:sz w:val="30"/>
          <w:szCs w:val="30"/>
        </w:rPr>
        <w:t>- 53 -</w:t>
      </w:r>
      <w:r>
        <w:rPr>
          <w:rFonts w:ascii="Times New Roman" w:hAnsi="Times New Roman" w:eastAsia="方正楷体_GBK"/>
          <w:b w:val="0"/>
          <w:sz w:val="30"/>
          <w:szCs w:val="30"/>
        </w:rPr>
        <w:fldChar w:fldCharType="end"/>
      </w:r>
      <w:r>
        <w:rPr>
          <w:rFonts w:ascii="Times New Roman" w:hAnsi="Times New Roman" w:eastAsia="方正楷体_GBK"/>
          <w:b w:val="0"/>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"_Toc82093698" </w:instrText>
      </w:r>
      <w:r>
        <w:fldChar w:fldCharType="separate"/>
      </w:r>
      <w:r>
        <w:rPr>
          <w:sz w:val="30"/>
          <w:szCs w:val="30"/>
        </w:rPr>
        <w:t>第一节 加快培育高素质农民</w:t>
      </w:r>
      <w:r>
        <w:rPr>
          <w:sz w:val="30"/>
          <w:szCs w:val="30"/>
        </w:rPr>
        <w:tab/>
      </w:r>
      <w:r>
        <w:rPr>
          <w:sz w:val="30"/>
          <w:szCs w:val="30"/>
        </w:rPr>
        <w:fldChar w:fldCharType="begin"/>
      </w:r>
      <w:r>
        <w:rPr>
          <w:sz w:val="30"/>
          <w:szCs w:val="30"/>
        </w:rPr>
        <w:instrText xml:space="preserve"> PAGEREF _Toc82093698 \h </w:instrText>
      </w:r>
      <w:r>
        <w:rPr>
          <w:sz w:val="30"/>
          <w:szCs w:val="30"/>
        </w:rPr>
        <w:fldChar w:fldCharType="separate"/>
      </w:r>
      <w:r>
        <w:rPr>
          <w:sz w:val="30"/>
          <w:szCs w:val="30"/>
        </w:rPr>
        <w:t>- 54 -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"_Toc82093699" </w:instrText>
      </w:r>
      <w:r>
        <w:fldChar w:fldCharType="separate"/>
      </w:r>
      <w:r>
        <w:rPr>
          <w:sz w:val="30"/>
          <w:szCs w:val="30"/>
        </w:rPr>
        <w:t>第二节 加强农村经纪人培养和管理</w:t>
      </w:r>
      <w:r>
        <w:rPr>
          <w:sz w:val="30"/>
          <w:szCs w:val="30"/>
        </w:rPr>
        <w:tab/>
      </w:r>
      <w:r>
        <w:rPr>
          <w:sz w:val="30"/>
          <w:szCs w:val="30"/>
        </w:rPr>
        <w:fldChar w:fldCharType="begin"/>
      </w:r>
      <w:r>
        <w:rPr>
          <w:sz w:val="30"/>
          <w:szCs w:val="30"/>
        </w:rPr>
        <w:instrText xml:space="preserve"> PAGEREF _Toc82093699 \h </w:instrText>
      </w:r>
      <w:r>
        <w:rPr>
          <w:sz w:val="30"/>
          <w:szCs w:val="30"/>
        </w:rPr>
        <w:fldChar w:fldCharType="separate"/>
      </w:r>
      <w:r>
        <w:rPr>
          <w:sz w:val="30"/>
          <w:szCs w:val="30"/>
        </w:rPr>
        <w:t>- 54 -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"_Toc82093700" </w:instrText>
      </w:r>
      <w:r>
        <w:fldChar w:fldCharType="separate"/>
      </w:r>
      <w:r>
        <w:rPr>
          <w:sz w:val="30"/>
          <w:szCs w:val="30"/>
        </w:rPr>
        <w:t>第三节 加强精英人才外引回引</w:t>
      </w:r>
      <w:r>
        <w:rPr>
          <w:sz w:val="30"/>
          <w:szCs w:val="30"/>
        </w:rPr>
        <w:tab/>
      </w:r>
      <w:r>
        <w:rPr>
          <w:sz w:val="30"/>
          <w:szCs w:val="30"/>
        </w:rPr>
        <w:fldChar w:fldCharType="begin"/>
      </w:r>
      <w:r>
        <w:rPr>
          <w:sz w:val="30"/>
          <w:szCs w:val="30"/>
        </w:rPr>
        <w:instrText xml:space="preserve"> PAGEREF _Toc82093700 \h </w:instrText>
      </w:r>
      <w:r>
        <w:rPr>
          <w:sz w:val="30"/>
          <w:szCs w:val="30"/>
        </w:rPr>
        <w:fldChar w:fldCharType="separate"/>
      </w:r>
      <w:r>
        <w:rPr>
          <w:sz w:val="30"/>
          <w:szCs w:val="30"/>
        </w:rPr>
        <w:t>- 55 -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"_Toc82093701" </w:instrText>
      </w:r>
      <w:r>
        <w:fldChar w:fldCharType="separate"/>
      </w:r>
      <w:r>
        <w:rPr>
          <w:sz w:val="30"/>
          <w:szCs w:val="30"/>
        </w:rPr>
        <w:t>第四节 构建多层次乡村人才队伍</w:t>
      </w:r>
      <w:r>
        <w:rPr>
          <w:sz w:val="30"/>
          <w:szCs w:val="30"/>
        </w:rPr>
        <w:tab/>
      </w:r>
      <w:r>
        <w:rPr>
          <w:sz w:val="30"/>
          <w:szCs w:val="30"/>
        </w:rPr>
        <w:fldChar w:fldCharType="begin"/>
      </w:r>
      <w:r>
        <w:rPr>
          <w:sz w:val="30"/>
          <w:szCs w:val="30"/>
        </w:rPr>
        <w:instrText xml:space="preserve"> PAGEREF _Toc82093701 \h </w:instrText>
      </w:r>
      <w:r>
        <w:rPr>
          <w:sz w:val="30"/>
          <w:szCs w:val="30"/>
        </w:rPr>
        <w:fldChar w:fldCharType="separate"/>
      </w:r>
      <w:r>
        <w:rPr>
          <w:sz w:val="30"/>
          <w:szCs w:val="30"/>
        </w:rPr>
        <w:t>- 55 -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"_Toc82093702" </w:instrText>
      </w:r>
      <w:r>
        <w:fldChar w:fldCharType="separate"/>
      </w:r>
      <w:r>
        <w:rPr>
          <w:sz w:val="30"/>
          <w:szCs w:val="30"/>
        </w:rPr>
        <w:t>第五节 完善乡村人才振兴机制</w:t>
      </w:r>
      <w:r>
        <w:rPr>
          <w:sz w:val="30"/>
          <w:szCs w:val="30"/>
        </w:rPr>
        <w:tab/>
      </w:r>
      <w:r>
        <w:rPr>
          <w:sz w:val="30"/>
          <w:szCs w:val="30"/>
        </w:rPr>
        <w:fldChar w:fldCharType="begin"/>
      </w:r>
      <w:r>
        <w:rPr>
          <w:sz w:val="30"/>
          <w:szCs w:val="30"/>
        </w:rPr>
        <w:instrText xml:space="preserve"> PAGEREF _Toc82093702 \h </w:instrText>
      </w:r>
      <w:r>
        <w:rPr>
          <w:sz w:val="30"/>
          <w:szCs w:val="30"/>
        </w:rPr>
        <w:fldChar w:fldCharType="separate"/>
      </w:r>
      <w:r>
        <w:rPr>
          <w:sz w:val="30"/>
          <w:szCs w:val="30"/>
        </w:rPr>
        <w:t>- 57 -</w:t>
      </w:r>
      <w:r>
        <w:rPr>
          <w:sz w:val="30"/>
          <w:szCs w:val="30"/>
        </w:rPr>
        <w:fldChar w:fldCharType="end"/>
      </w:r>
      <w:r>
        <w:rPr>
          <w:sz w:val="30"/>
          <w:szCs w:val="30"/>
        </w:rPr>
        <w:fldChar w:fldCharType="end"/>
      </w:r>
    </w:p>
    <w:p>
      <w:pPr>
        <w:pStyle w:val="13"/>
        <w:tabs>
          <w:tab w:val="right" w:leader="dot" w:pos="8789"/>
        </w:tabs>
        <w:adjustRightInd w:val="0"/>
        <w:snapToGrid w:val="0"/>
        <w:spacing w:before="0" w:after="0" w:line="276" w:lineRule="auto"/>
        <w:contextualSpacing/>
        <w:rPr>
          <w:rFonts w:ascii="Times New Roman" w:hAnsi="Times New Roman" w:eastAsia="方正楷体_GBK"/>
          <w:b w:val="0"/>
          <w:sz w:val="30"/>
          <w:szCs w:val="30"/>
        </w:rPr>
      </w:pPr>
      <w:r>
        <w:fldChar w:fldCharType="begin"/>
      </w:r>
      <w:r>
        <w:instrText xml:space="preserve"> HYPERLINK \l "_Toc82093703" </w:instrText>
      </w:r>
      <w:r>
        <w:fldChar w:fldCharType="separate"/>
      </w:r>
      <w:r>
        <w:rPr>
          <w:rFonts w:ascii="Times New Roman" w:eastAsia="方正楷体_GBK"/>
          <w:b w:val="0"/>
          <w:sz w:val="30"/>
          <w:szCs w:val="30"/>
        </w:rPr>
        <w:t>第八章</w:t>
      </w:r>
      <w:r>
        <w:rPr>
          <w:rFonts w:ascii="Times New Roman" w:eastAsia="方正楷体_GBK"/>
          <w:b w:val="0"/>
          <w:sz w:val="30"/>
          <w:szCs w:val="30"/>
          <w:lang w:val="en"/>
        </w:rPr>
        <w:t xml:space="preserve"> </w:t>
      </w:r>
      <w:r>
        <w:rPr>
          <w:rFonts w:ascii="Times New Roman" w:eastAsia="方正楷体_GBK"/>
          <w:b w:val="0"/>
          <w:sz w:val="30"/>
          <w:szCs w:val="30"/>
        </w:rPr>
        <w:t>加强改善乡村有效治理构建乡村善治新格局</w:t>
      </w:r>
      <w:r>
        <w:rPr>
          <w:rFonts w:ascii="Times New Roman" w:hAnsi="Times New Roman" w:eastAsia="方正楷体_GBK"/>
          <w:b w:val="0"/>
          <w:sz w:val="30"/>
          <w:szCs w:val="30"/>
        </w:rPr>
        <w:tab/>
      </w: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PAGEREF _Toc82093703 \h </w:instrText>
      </w:r>
      <w:r>
        <w:rPr>
          <w:rFonts w:ascii="Times New Roman" w:hAnsi="Times New Roman" w:eastAsia="方正楷体_GBK"/>
          <w:b w:val="0"/>
          <w:sz w:val="30"/>
          <w:szCs w:val="30"/>
        </w:rPr>
        <w:fldChar w:fldCharType="separate"/>
      </w:r>
      <w:r>
        <w:rPr>
          <w:rFonts w:ascii="Times New Roman" w:hAnsi="Times New Roman" w:eastAsia="方正楷体_GBK"/>
          <w:b w:val="0"/>
          <w:sz w:val="30"/>
          <w:szCs w:val="30"/>
        </w:rPr>
        <w:t>- 58 -</w:t>
      </w:r>
      <w:r>
        <w:rPr>
          <w:rFonts w:ascii="Times New Roman" w:hAnsi="Times New Roman" w:eastAsia="方正楷体_GBK"/>
          <w:b w:val="0"/>
          <w:sz w:val="30"/>
          <w:szCs w:val="30"/>
        </w:rPr>
        <w:fldChar w:fldCharType="end"/>
      </w:r>
      <w:r>
        <w:rPr>
          <w:rFonts w:ascii="Times New Roman" w:hAnsi="Times New Roman" w:eastAsia="方正楷体_GBK"/>
          <w:b w:val="0"/>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"_Toc82093704" </w:instrText>
      </w:r>
      <w:r>
        <w:fldChar w:fldCharType="separate"/>
      </w:r>
      <w:r>
        <w:rPr>
          <w:sz w:val="30"/>
          <w:szCs w:val="30"/>
        </w:rPr>
        <w:t>第一节 完善村党组织领导乡村治理的体制机制</w:t>
      </w:r>
      <w:r>
        <w:rPr>
          <w:sz w:val="30"/>
          <w:szCs w:val="30"/>
        </w:rPr>
        <w:tab/>
      </w:r>
      <w:r>
        <w:rPr>
          <w:sz w:val="30"/>
          <w:szCs w:val="30"/>
        </w:rPr>
        <w:fldChar w:fldCharType="begin"/>
      </w:r>
      <w:r>
        <w:rPr>
          <w:sz w:val="30"/>
          <w:szCs w:val="30"/>
        </w:rPr>
        <w:instrText xml:space="preserve"> PAGEREF _Toc82093704 \h </w:instrText>
      </w:r>
      <w:r>
        <w:rPr>
          <w:sz w:val="30"/>
          <w:szCs w:val="30"/>
        </w:rPr>
        <w:fldChar w:fldCharType="separate"/>
      </w:r>
      <w:r>
        <w:rPr>
          <w:sz w:val="30"/>
          <w:szCs w:val="30"/>
        </w:rPr>
        <w:t>- 58 -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"_Toc82093705" </w:instrText>
      </w:r>
      <w:r>
        <w:fldChar w:fldCharType="separate"/>
      </w:r>
      <w:r>
        <w:rPr>
          <w:sz w:val="30"/>
          <w:szCs w:val="30"/>
        </w:rPr>
        <w:t>第二节 深化乡村自治法治德治</w:t>
      </w:r>
      <w:r>
        <w:rPr>
          <w:sz w:val="30"/>
          <w:szCs w:val="30"/>
        </w:rPr>
        <w:tab/>
      </w:r>
      <w:r>
        <w:rPr>
          <w:sz w:val="30"/>
          <w:szCs w:val="30"/>
        </w:rPr>
        <w:fldChar w:fldCharType="begin"/>
      </w:r>
      <w:r>
        <w:rPr>
          <w:sz w:val="30"/>
          <w:szCs w:val="30"/>
        </w:rPr>
        <w:instrText xml:space="preserve"> PAGEREF _Toc82093705 \h </w:instrText>
      </w:r>
      <w:r>
        <w:rPr>
          <w:sz w:val="30"/>
          <w:szCs w:val="30"/>
        </w:rPr>
        <w:fldChar w:fldCharType="separate"/>
      </w:r>
      <w:r>
        <w:rPr>
          <w:sz w:val="30"/>
          <w:szCs w:val="30"/>
        </w:rPr>
        <w:t>- 61 -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"_Toc82093706" </w:instrText>
      </w:r>
      <w:r>
        <w:fldChar w:fldCharType="separate"/>
      </w:r>
      <w:r>
        <w:rPr>
          <w:sz w:val="30"/>
          <w:szCs w:val="30"/>
        </w:rPr>
        <w:t>第三节 强化基层公共服务管理职能</w:t>
      </w:r>
      <w:r>
        <w:rPr>
          <w:sz w:val="30"/>
          <w:szCs w:val="30"/>
        </w:rPr>
        <w:tab/>
      </w:r>
      <w:r>
        <w:rPr>
          <w:sz w:val="30"/>
          <w:szCs w:val="30"/>
        </w:rPr>
        <w:fldChar w:fldCharType="begin"/>
      </w:r>
      <w:r>
        <w:rPr>
          <w:sz w:val="30"/>
          <w:szCs w:val="30"/>
        </w:rPr>
        <w:instrText xml:space="preserve"> PAGEREF _Toc82093706 \h </w:instrText>
      </w:r>
      <w:r>
        <w:rPr>
          <w:sz w:val="30"/>
          <w:szCs w:val="30"/>
        </w:rPr>
        <w:fldChar w:fldCharType="separate"/>
      </w:r>
      <w:r>
        <w:rPr>
          <w:sz w:val="30"/>
          <w:szCs w:val="30"/>
        </w:rPr>
        <w:t>- 64 -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"_Toc82093707" </w:instrText>
      </w:r>
      <w:r>
        <w:fldChar w:fldCharType="separate"/>
      </w:r>
      <w:r>
        <w:rPr>
          <w:sz w:val="30"/>
          <w:szCs w:val="30"/>
        </w:rPr>
        <w:t>第四节 夯实乡村治理文化根基</w:t>
      </w:r>
      <w:r>
        <w:rPr>
          <w:sz w:val="30"/>
          <w:szCs w:val="30"/>
        </w:rPr>
        <w:tab/>
      </w:r>
      <w:r>
        <w:rPr>
          <w:sz w:val="30"/>
          <w:szCs w:val="30"/>
        </w:rPr>
        <w:fldChar w:fldCharType="begin"/>
      </w:r>
      <w:r>
        <w:rPr>
          <w:sz w:val="30"/>
          <w:szCs w:val="30"/>
        </w:rPr>
        <w:instrText xml:space="preserve"> PAGEREF _Toc82093707 \h </w:instrText>
      </w:r>
      <w:r>
        <w:rPr>
          <w:sz w:val="30"/>
          <w:szCs w:val="30"/>
        </w:rPr>
        <w:fldChar w:fldCharType="separate"/>
      </w:r>
      <w:r>
        <w:rPr>
          <w:sz w:val="30"/>
          <w:szCs w:val="30"/>
        </w:rPr>
        <w:t>- 66 -</w:t>
      </w:r>
      <w:r>
        <w:rPr>
          <w:sz w:val="30"/>
          <w:szCs w:val="30"/>
        </w:rPr>
        <w:fldChar w:fldCharType="end"/>
      </w:r>
      <w:r>
        <w:rPr>
          <w:sz w:val="30"/>
          <w:szCs w:val="30"/>
        </w:rPr>
        <w:fldChar w:fldCharType="end"/>
      </w:r>
    </w:p>
    <w:p>
      <w:pPr>
        <w:pStyle w:val="13"/>
        <w:tabs>
          <w:tab w:val="right" w:leader="dot" w:pos="8789"/>
        </w:tabs>
        <w:adjustRightInd w:val="0"/>
        <w:snapToGrid w:val="0"/>
        <w:spacing w:before="0" w:after="0" w:line="276" w:lineRule="auto"/>
        <w:contextualSpacing/>
        <w:rPr>
          <w:rFonts w:ascii="Times New Roman" w:hAnsi="Times New Roman" w:eastAsia="方正楷体_GBK"/>
          <w:b w:val="0"/>
          <w:sz w:val="30"/>
          <w:szCs w:val="30"/>
        </w:rPr>
      </w:pPr>
      <w:r>
        <w:fldChar w:fldCharType="begin"/>
      </w:r>
      <w:r>
        <w:instrText xml:space="preserve"> HYPERLINK \l "_Toc82093708" </w:instrText>
      </w:r>
      <w:r>
        <w:fldChar w:fldCharType="separate"/>
      </w:r>
      <w:r>
        <w:rPr>
          <w:rFonts w:ascii="Times New Roman" w:eastAsia="方正楷体_GBK"/>
          <w:b w:val="0"/>
          <w:sz w:val="30"/>
          <w:szCs w:val="30"/>
        </w:rPr>
        <w:t>第九章</w:t>
      </w:r>
      <w:r>
        <w:rPr>
          <w:rFonts w:ascii="Times New Roman" w:eastAsia="方正楷体_GBK"/>
          <w:b w:val="0"/>
          <w:sz w:val="30"/>
          <w:szCs w:val="30"/>
          <w:lang w:val="en"/>
        </w:rPr>
        <w:t xml:space="preserve"> </w:t>
      </w:r>
      <w:r>
        <w:rPr>
          <w:rFonts w:ascii="Times New Roman" w:eastAsia="方正楷体_GBK"/>
          <w:b w:val="0"/>
          <w:sz w:val="30"/>
          <w:szCs w:val="30"/>
        </w:rPr>
        <w:t>实施乡村建设行动促进城乡融合发展</w:t>
      </w:r>
      <w:r>
        <w:rPr>
          <w:rFonts w:ascii="Times New Roman" w:hAnsi="Times New Roman" w:eastAsia="方正楷体_GBK"/>
          <w:b w:val="0"/>
          <w:sz w:val="30"/>
          <w:szCs w:val="30"/>
        </w:rPr>
        <w:tab/>
      </w: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PAGEREF _Toc82093708 \h </w:instrText>
      </w:r>
      <w:r>
        <w:rPr>
          <w:rFonts w:ascii="Times New Roman" w:hAnsi="Times New Roman" w:eastAsia="方正楷体_GBK"/>
          <w:b w:val="0"/>
          <w:sz w:val="30"/>
          <w:szCs w:val="30"/>
        </w:rPr>
        <w:fldChar w:fldCharType="separate"/>
      </w:r>
      <w:r>
        <w:rPr>
          <w:rFonts w:ascii="Times New Roman" w:hAnsi="Times New Roman" w:eastAsia="方正楷体_GBK"/>
          <w:b w:val="0"/>
          <w:sz w:val="30"/>
          <w:szCs w:val="30"/>
        </w:rPr>
        <w:t>- 68 -</w:t>
      </w:r>
      <w:r>
        <w:rPr>
          <w:rFonts w:ascii="Times New Roman" w:hAnsi="Times New Roman" w:eastAsia="方正楷体_GBK"/>
          <w:b w:val="0"/>
          <w:sz w:val="30"/>
          <w:szCs w:val="30"/>
        </w:rPr>
        <w:fldChar w:fldCharType="end"/>
      </w:r>
      <w:r>
        <w:rPr>
          <w:rFonts w:ascii="Times New Roman" w:hAnsi="Times New Roman" w:eastAsia="方正楷体_GBK"/>
          <w:b w:val="0"/>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"_Toc82093709" </w:instrText>
      </w:r>
      <w:r>
        <w:fldChar w:fldCharType="separate"/>
      </w:r>
      <w:r>
        <w:rPr>
          <w:sz w:val="30"/>
          <w:szCs w:val="30"/>
        </w:rPr>
        <w:t>第一节 高水平推进农村人居环境整治提升</w:t>
      </w:r>
      <w:r>
        <w:rPr>
          <w:sz w:val="30"/>
          <w:szCs w:val="30"/>
        </w:rPr>
        <w:tab/>
      </w:r>
      <w:r>
        <w:rPr>
          <w:sz w:val="30"/>
          <w:szCs w:val="30"/>
        </w:rPr>
        <w:fldChar w:fldCharType="begin"/>
      </w:r>
      <w:r>
        <w:rPr>
          <w:sz w:val="30"/>
          <w:szCs w:val="30"/>
        </w:rPr>
        <w:instrText xml:space="preserve"> PAGEREF _Toc82093709 \h </w:instrText>
      </w:r>
      <w:r>
        <w:rPr>
          <w:sz w:val="30"/>
          <w:szCs w:val="30"/>
        </w:rPr>
        <w:fldChar w:fldCharType="separate"/>
      </w:r>
      <w:r>
        <w:rPr>
          <w:sz w:val="30"/>
          <w:szCs w:val="30"/>
        </w:rPr>
        <w:t>- 68 -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"_Toc82093710" </w:instrText>
      </w:r>
      <w:r>
        <w:fldChar w:fldCharType="separate"/>
      </w:r>
      <w:r>
        <w:rPr>
          <w:sz w:val="30"/>
          <w:szCs w:val="30"/>
        </w:rPr>
        <w:t>第二节 补齐农村公共基础设施短板</w:t>
      </w:r>
      <w:r>
        <w:rPr>
          <w:sz w:val="30"/>
          <w:szCs w:val="30"/>
        </w:rPr>
        <w:tab/>
      </w:r>
      <w:r>
        <w:rPr>
          <w:sz w:val="30"/>
          <w:szCs w:val="30"/>
        </w:rPr>
        <w:fldChar w:fldCharType="begin"/>
      </w:r>
      <w:r>
        <w:rPr>
          <w:sz w:val="30"/>
          <w:szCs w:val="30"/>
        </w:rPr>
        <w:instrText xml:space="preserve"> PAGEREF _Toc82093710 \h </w:instrText>
      </w:r>
      <w:r>
        <w:rPr>
          <w:sz w:val="30"/>
          <w:szCs w:val="30"/>
        </w:rPr>
        <w:fldChar w:fldCharType="separate"/>
      </w:r>
      <w:r>
        <w:rPr>
          <w:sz w:val="30"/>
          <w:szCs w:val="30"/>
        </w:rPr>
        <w:t>- 71 -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"_Toc82093711" </w:instrText>
      </w:r>
      <w:r>
        <w:fldChar w:fldCharType="separate"/>
      </w:r>
      <w:r>
        <w:rPr>
          <w:sz w:val="30"/>
          <w:szCs w:val="30"/>
        </w:rPr>
        <w:t>第三节 推进城乡基本公共服务均等化</w:t>
      </w:r>
      <w:r>
        <w:rPr>
          <w:sz w:val="30"/>
          <w:szCs w:val="30"/>
        </w:rPr>
        <w:tab/>
      </w:r>
      <w:r>
        <w:rPr>
          <w:sz w:val="30"/>
          <w:szCs w:val="30"/>
        </w:rPr>
        <w:fldChar w:fldCharType="begin"/>
      </w:r>
      <w:r>
        <w:rPr>
          <w:sz w:val="30"/>
          <w:szCs w:val="30"/>
        </w:rPr>
        <w:instrText xml:space="preserve"> PAGEREF _Toc82093711 \h </w:instrText>
      </w:r>
      <w:r>
        <w:rPr>
          <w:sz w:val="30"/>
          <w:szCs w:val="30"/>
        </w:rPr>
        <w:fldChar w:fldCharType="separate"/>
      </w:r>
      <w:r>
        <w:rPr>
          <w:sz w:val="30"/>
          <w:szCs w:val="30"/>
        </w:rPr>
        <w:t>- 74 -</w:t>
      </w:r>
      <w:r>
        <w:rPr>
          <w:sz w:val="30"/>
          <w:szCs w:val="30"/>
        </w:rPr>
        <w:fldChar w:fldCharType="end"/>
      </w:r>
      <w:r>
        <w:rPr>
          <w:sz w:val="30"/>
          <w:szCs w:val="30"/>
        </w:rPr>
        <w:fldChar w:fldCharType="end"/>
      </w:r>
    </w:p>
    <w:p>
      <w:pPr>
        <w:pStyle w:val="13"/>
        <w:tabs>
          <w:tab w:val="right" w:leader="dot" w:pos="8789"/>
        </w:tabs>
        <w:adjustRightInd w:val="0"/>
        <w:snapToGrid w:val="0"/>
        <w:spacing w:before="0" w:after="0" w:line="276" w:lineRule="auto"/>
        <w:contextualSpacing/>
        <w:rPr>
          <w:rFonts w:ascii="Times New Roman" w:hAnsi="Times New Roman" w:eastAsia="方正楷体_GBK"/>
          <w:b w:val="0"/>
          <w:sz w:val="30"/>
          <w:szCs w:val="30"/>
        </w:rPr>
      </w:pPr>
      <w:r>
        <w:fldChar w:fldCharType="begin"/>
      </w:r>
      <w:r>
        <w:instrText xml:space="preserve"> HYPERLINK \l "_Toc82093712" </w:instrText>
      </w:r>
      <w:r>
        <w:fldChar w:fldCharType="separate"/>
      </w:r>
      <w:r>
        <w:rPr>
          <w:rFonts w:ascii="Times New Roman" w:eastAsia="方正楷体_GBK"/>
          <w:b w:val="0"/>
          <w:sz w:val="30"/>
          <w:szCs w:val="30"/>
        </w:rPr>
        <w:t>第十章</w:t>
      </w:r>
      <w:r>
        <w:rPr>
          <w:rFonts w:ascii="Times New Roman" w:eastAsia="方正楷体_GBK"/>
          <w:b w:val="0"/>
          <w:sz w:val="30"/>
          <w:szCs w:val="30"/>
          <w:lang w:val="en"/>
        </w:rPr>
        <w:t xml:space="preserve"> </w:t>
      </w:r>
      <w:r>
        <w:rPr>
          <w:rFonts w:ascii="Times New Roman" w:eastAsia="方正楷体_GBK"/>
          <w:b w:val="0"/>
          <w:sz w:val="30"/>
          <w:szCs w:val="30"/>
        </w:rPr>
        <w:t>拓展农民增收空间促进农民收入较快增长</w:t>
      </w:r>
      <w:r>
        <w:rPr>
          <w:rFonts w:ascii="Times New Roman" w:hAnsi="Times New Roman" w:eastAsia="方正楷体_GBK"/>
          <w:b w:val="0"/>
          <w:sz w:val="30"/>
          <w:szCs w:val="30"/>
        </w:rPr>
        <w:tab/>
      </w: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PAGEREF _Toc82093712 \h </w:instrText>
      </w:r>
      <w:r>
        <w:rPr>
          <w:rFonts w:ascii="Times New Roman" w:hAnsi="Times New Roman" w:eastAsia="方正楷体_GBK"/>
          <w:b w:val="0"/>
          <w:sz w:val="30"/>
          <w:szCs w:val="30"/>
        </w:rPr>
        <w:fldChar w:fldCharType="separate"/>
      </w:r>
      <w:r>
        <w:rPr>
          <w:rFonts w:ascii="Times New Roman" w:hAnsi="Times New Roman" w:eastAsia="方正楷体_GBK"/>
          <w:b w:val="0"/>
          <w:sz w:val="30"/>
          <w:szCs w:val="30"/>
        </w:rPr>
        <w:t>- 78 -</w:t>
      </w:r>
      <w:r>
        <w:rPr>
          <w:rFonts w:ascii="Times New Roman" w:hAnsi="Times New Roman" w:eastAsia="方正楷体_GBK"/>
          <w:b w:val="0"/>
          <w:sz w:val="30"/>
          <w:szCs w:val="30"/>
        </w:rPr>
        <w:fldChar w:fldCharType="end"/>
      </w:r>
      <w:r>
        <w:rPr>
          <w:rFonts w:ascii="Times New Roman" w:hAnsi="Times New Roman" w:eastAsia="方正楷体_GBK"/>
          <w:b w:val="0"/>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"_Toc82093713" </w:instrText>
      </w:r>
      <w:r>
        <w:fldChar w:fldCharType="separate"/>
      </w:r>
      <w:r>
        <w:rPr>
          <w:sz w:val="30"/>
          <w:szCs w:val="30"/>
        </w:rPr>
        <w:t>第一节 增强乡村就业服务能力</w:t>
      </w:r>
      <w:r>
        <w:rPr>
          <w:sz w:val="30"/>
          <w:szCs w:val="30"/>
        </w:rPr>
        <w:tab/>
      </w:r>
      <w:r>
        <w:rPr>
          <w:sz w:val="30"/>
          <w:szCs w:val="30"/>
        </w:rPr>
        <w:fldChar w:fldCharType="begin"/>
      </w:r>
      <w:r>
        <w:rPr>
          <w:sz w:val="30"/>
          <w:szCs w:val="30"/>
        </w:rPr>
        <w:instrText xml:space="preserve"> PAGEREF _Toc82093713 \h </w:instrText>
      </w:r>
      <w:r>
        <w:rPr>
          <w:sz w:val="30"/>
          <w:szCs w:val="30"/>
        </w:rPr>
        <w:fldChar w:fldCharType="separate"/>
      </w:r>
      <w:r>
        <w:rPr>
          <w:sz w:val="30"/>
          <w:szCs w:val="30"/>
        </w:rPr>
        <w:t>- 78 -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"_Toc82093714" </w:instrText>
      </w:r>
      <w:r>
        <w:fldChar w:fldCharType="separate"/>
      </w:r>
      <w:r>
        <w:rPr>
          <w:sz w:val="30"/>
          <w:szCs w:val="30"/>
        </w:rPr>
        <w:t>第二节 激活农村创新创业活力</w:t>
      </w:r>
      <w:r>
        <w:rPr>
          <w:sz w:val="30"/>
          <w:szCs w:val="30"/>
        </w:rPr>
        <w:tab/>
      </w:r>
      <w:r>
        <w:rPr>
          <w:sz w:val="30"/>
          <w:szCs w:val="30"/>
        </w:rPr>
        <w:fldChar w:fldCharType="begin"/>
      </w:r>
      <w:r>
        <w:rPr>
          <w:sz w:val="30"/>
          <w:szCs w:val="30"/>
        </w:rPr>
        <w:instrText xml:space="preserve"> PAGEREF _Toc82093714 \h </w:instrText>
      </w:r>
      <w:r>
        <w:rPr>
          <w:sz w:val="30"/>
          <w:szCs w:val="30"/>
        </w:rPr>
        <w:fldChar w:fldCharType="separate"/>
      </w:r>
      <w:r>
        <w:rPr>
          <w:sz w:val="30"/>
          <w:szCs w:val="30"/>
        </w:rPr>
        <w:t>- 79 -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"_Toc82093715" </w:instrText>
      </w:r>
      <w:r>
        <w:fldChar w:fldCharType="separate"/>
      </w:r>
      <w:r>
        <w:rPr>
          <w:sz w:val="30"/>
          <w:szCs w:val="30"/>
        </w:rPr>
        <w:t>第三节 继续促进小农户和现代农业发展有机衔接</w:t>
      </w:r>
      <w:r>
        <w:rPr>
          <w:sz w:val="30"/>
          <w:szCs w:val="30"/>
        </w:rPr>
        <w:tab/>
      </w:r>
      <w:r>
        <w:rPr>
          <w:sz w:val="30"/>
          <w:szCs w:val="30"/>
        </w:rPr>
        <w:fldChar w:fldCharType="begin"/>
      </w:r>
      <w:r>
        <w:rPr>
          <w:sz w:val="30"/>
          <w:szCs w:val="30"/>
        </w:rPr>
        <w:instrText xml:space="preserve"> PAGEREF _Toc82093715 \h </w:instrText>
      </w:r>
      <w:r>
        <w:rPr>
          <w:sz w:val="30"/>
          <w:szCs w:val="30"/>
        </w:rPr>
        <w:fldChar w:fldCharType="separate"/>
      </w:r>
      <w:r>
        <w:rPr>
          <w:sz w:val="30"/>
          <w:szCs w:val="30"/>
        </w:rPr>
        <w:t>- 80 -</w:t>
      </w:r>
      <w:r>
        <w:rPr>
          <w:sz w:val="30"/>
          <w:szCs w:val="30"/>
        </w:rPr>
        <w:fldChar w:fldCharType="end"/>
      </w:r>
      <w:r>
        <w:rPr>
          <w:sz w:val="30"/>
          <w:szCs w:val="30"/>
        </w:rPr>
        <w:fldChar w:fldCharType="end"/>
      </w:r>
    </w:p>
    <w:p>
      <w:pPr>
        <w:pStyle w:val="13"/>
        <w:tabs>
          <w:tab w:val="right" w:leader="dot" w:pos="8789"/>
        </w:tabs>
        <w:adjustRightInd w:val="0"/>
        <w:snapToGrid w:val="0"/>
        <w:spacing w:before="0" w:after="0" w:line="276" w:lineRule="auto"/>
        <w:contextualSpacing/>
        <w:rPr>
          <w:rFonts w:ascii="Times New Roman" w:hAnsi="Times New Roman" w:eastAsia="方正楷体_GBK"/>
          <w:b w:val="0"/>
          <w:sz w:val="30"/>
          <w:szCs w:val="30"/>
        </w:rPr>
      </w:pPr>
      <w:r>
        <w:fldChar w:fldCharType="begin"/>
      </w:r>
      <w:r>
        <w:instrText xml:space="preserve"> HYPERLINK \l "_Toc82093716" </w:instrText>
      </w:r>
      <w:r>
        <w:fldChar w:fldCharType="separate"/>
      </w:r>
      <w:r>
        <w:rPr>
          <w:rFonts w:ascii="Times New Roman" w:eastAsia="方正楷体_GBK"/>
          <w:b w:val="0"/>
          <w:sz w:val="30"/>
          <w:szCs w:val="30"/>
        </w:rPr>
        <w:t>第十一章</w:t>
      </w:r>
      <w:r>
        <w:rPr>
          <w:rFonts w:ascii="Times New Roman" w:eastAsia="方正楷体_GBK"/>
          <w:b w:val="0"/>
          <w:sz w:val="30"/>
          <w:szCs w:val="30"/>
          <w:lang w:val="en"/>
        </w:rPr>
        <w:t xml:space="preserve"> </w:t>
      </w:r>
      <w:r>
        <w:rPr>
          <w:rFonts w:ascii="Times New Roman" w:eastAsia="方正楷体_GBK"/>
          <w:b w:val="0"/>
          <w:sz w:val="30"/>
          <w:szCs w:val="30"/>
        </w:rPr>
        <w:t>全面深化农业农村改革增强乡村发展活力</w:t>
      </w:r>
      <w:r>
        <w:rPr>
          <w:rFonts w:ascii="Times New Roman" w:hAnsi="Times New Roman" w:eastAsia="方正楷体_GBK"/>
          <w:b w:val="0"/>
          <w:sz w:val="30"/>
          <w:szCs w:val="30"/>
        </w:rPr>
        <w:tab/>
      </w: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PAGEREF _Toc82093716 \h </w:instrText>
      </w:r>
      <w:r>
        <w:rPr>
          <w:rFonts w:ascii="Times New Roman" w:hAnsi="Times New Roman" w:eastAsia="方正楷体_GBK"/>
          <w:b w:val="0"/>
          <w:sz w:val="30"/>
          <w:szCs w:val="30"/>
        </w:rPr>
        <w:fldChar w:fldCharType="separate"/>
      </w:r>
      <w:r>
        <w:rPr>
          <w:rFonts w:ascii="Times New Roman" w:hAnsi="Times New Roman" w:eastAsia="方正楷体_GBK"/>
          <w:b w:val="0"/>
          <w:sz w:val="30"/>
          <w:szCs w:val="30"/>
        </w:rPr>
        <w:t>- 81 -</w:t>
      </w:r>
      <w:r>
        <w:rPr>
          <w:rFonts w:ascii="Times New Roman" w:hAnsi="Times New Roman" w:eastAsia="方正楷体_GBK"/>
          <w:b w:val="0"/>
          <w:sz w:val="30"/>
          <w:szCs w:val="30"/>
        </w:rPr>
        <w:fldChar w:fldCharType="end"/>
      </w:r>
      <w:r>
        <w:rPr>
          <w:rFonts w:ascii="Times New Roman" w:hAnsi="Times New Roman" w:eastAsia="方正楷体_GBK"/>
          <w:b w:val="0"/>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"_Toc82093717" </w:instrText>
      </w:r>
      <w:r>
        <w:fldChar w:fldCharType="separate"/>
      </w:r>
      <w:r>
        <w:rPr>
          <w:sz w:val="30"/>
          <w:szCs w:val="30"/>
        </w:rPr>
        <w:t>第一节 全面深化农业农村土地制度改革</w:t>
      </w:r>
      <w:r>
        <w:rPr>
          <w:sz w:val="30"/>
          <w:szCs w:val="30"/>
        </w:rPr>
        <w:tab/>
      </w:r>
      <w:r>
        <w:rPr>
          <w:sz w:val="30"/>
          <w:szCs w:val="30"/>
        </w:rPr>
        <w:fldChar w:fldCharType="begin"/>
      </w:r>
      <w:r>
        <w:rPr>
          <w:sz w:val="30"/>
          <w:szCs w:val="30"/>
        </w:rPr>
        <w:instrText xml:space="preserve"> PAGEREF _Toc82093717 \h </w:instrText>
      </w:r>
      <w:r>
        <w:rPr>
          <w:sz w:val="30"/>
          <w:szCs w:val="30"/>
        </w:rPr>
        <w:fldChar w:fldCharType="separate"/>
      </w:r>
      <w:r>
        <w:rPr>
          <w:sz w:val="30"/>
          <w:szCs w:val="30"/>
        </w:rPr>
        <w:t>- 82 -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"_Toc82093718" </w:instrText>
      </w:r>
      <w:r>
        <w:fldChar w:fldCharType="separate"/>
      </w:r>
      <w:r>
        <w:rPr>
          <w:sz w:val="30"/>
          <w:szCs w:val="30"/>
        </w:rPr>
        <w:t>第二节 促进城乡资本自由流动</w:t>
      </w:r>
      <w:r>
        <w:rPr>
          <w:sz w:val="30"/>
          <w:szCs w:val="30"/>
        </w:rPr>
        <w:tab/>
      </w:r>
      <w:r>
        <w:rPr>
          <w:sz w:val="30"/>
          <w:szCs w:val="30"/>
        </w:rPr>
        <w:fldChar w:fldCharType="begin"/>
      </w:r>
      <w:r>
        <w:rPr>
          <w:sz w:val="30"/>
          <w:szCs w:val="30"/>
        </w:rPr>
        <w:instrText xml:space="preserve"> PAGEREF _Toc82093718 \h </w:instrText>
      </w:r>
      <w:r>
        <w:rPr>
          <w:sz w:val="30"/>
          <w:szCs w:val="30"/>
        </w:rPr>
        <w:fldChar w:fldCharType="separate"/>
      </w:r>
      <w:r>
        <w:rPr>
          <w:sz w:val="30"/>
          <w:szCs w:val="30"/>
        </w:rPr>
        <w:t>- 84 -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"_Toc82093719" </w:instrText>
      </w:r>
      <w:r>
        <w:fldChar w:fldCharType="separate"/>
      </w:r>
      <w:r>
        <w:rPr>
          <w:sz w:val="30"/>
          <w:szCs w:val="30"/>
        </w:rPr>
        <w:t>第三节 深化农村金融体制改革</w:t>
      </w:r>
      <w:r>
        <w:rPr>
          <w:sz w:val="30"/>
          <w:szCs w:val="30"/>
        </w:rPr>
        <w:tab/>
      </w:r>
      <w:r>
        <w:rPr>
          <w:sz w:val="30"/>
          <w:szCs w:val="30"/>
        </w:rPr>
        <w:fldChar w:fldCharType="begin"/>
      </w:r>
      <w:r>
        <w:rPr>
          <w:sz w:val="30"/>
          <w:szCs w:val="30"/>
        </w:rPr>
        <w:instrText xml:space="preserve"> PAGEREF _Toc82093719 \h </w:instrText>
      </w:r>
      <w:r>
        <w:rPr>
          <w:sz w:val="30"/>
          <w:szCs w:val="30"/>
        </w:rPr>
        <w:fldChar w:fldCharType="separate"/>
      </w:r>
      <w:r>
        <w:rPr>
          <w:sz w:val="30"/>
          <w:szCs w:val="30"/>
        </w:rPr>
        <w:t>- 85 -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"_Toc82093720" </w:instrText>
      </w:r>
      <w:r>
        <w:fldChar w:fldCharType="separate"/>
      </w:r>
      <w:r>
        <w:rPr>
          <w:sz w:val="30"/>
          <w:szCs w:val="30"/>
        </w:rPr>
        <w:t>第四节 推动农村</w:t>
      </w:r>
      <w:r>
        <w:rPr>
          <w:sz w:val="30"/>
          <w:szCs w:val="30"/>
          <w:lang w:val="en"/>
        </w:rPr>
        <w:t>“</w:t>
      </w:r>
      <w:r>
        <w:rPr>
          <w:sz w:val="30"/>
          <w:szCs w:val="30"/>
        </w:rPr>
        <w:t>三变</w:t>
      </w:r>
      <w:r>
        <w:rPr>
          <w:sz w:val="30"/>
          <w:szCs w:val="30"/>
          <w:lang w:val="en"/>
        </w:rPr>
        <w:t>”</w:t>
      </w:r>
      <w:r>
        <w:rPr>
          <w:sz w:val="30"/>
          <w:szCs w:val="30"/>
        </w:rPr>
        <w:t>改革扩面</w:t>
      </w:r>
      <w:r>
        <w:rPr>
          <w:sz w:val="30"/>
          <w:szCs w:val="30"/>
        </w:rPr>
        <w:tab/>
      </w:r>
      <w:r>
        <w:rPr>
          <w:sz w:val="30"/>
          <w:szCs w:val="30"/>
        </w:rPr>
        <w:fldChar w:fldCharType="begin"/>
      </w:r>
      <w:r>
        <w:rPr>
          <w:sz w:val="30"/>
          <w:szCs w:val="30"/>
        </w:rPr>
        <w:instrText xml:space="preserve"> PAGEREF _Toc82093720 \h </w:instrText>
      </w:r>
      <w:r>
        <w:rPr>
          <w:sz w:val="30"/>
          <w:szCs w:val="30"/>
        </w:rPr>
        <w:fldChar w:fldCharType="separate"/>
      </w:r>
      <w:r>
        <w:rPr>
          <w:sz w:val="30"/>
          <w:szCs w:val="30"/>
        </w:rPr>
        <w:t>- 86 -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"_Toc82093721" </w:instrText>
      </w:r>
      <w:r>
        <w:fldChar w:fldCharType="separate"/>
      </w:r>
      <w:r>
        <w:rPr>
          <w:sz w:val="30"/>
          <w:szCs w:val="30"/>
        </w:rPr>
        <w:t>第五节 扎实推动</w:t>
      </w:r>
      <w:r>
        <w:rPr>
          <w:sz w:val="30"/>
          <w:szCs w:val="30"/>
          <w:lang w:val="en"/>
        </w:rPr>
        <w:t>“</w:t>
      </w:r>
      <w:r>
        <w:rPr>
          <w:sz w:val="30"/>
          <w:szCs w:val="30"/>
        </w:rPr>
        <w:t>三社</w:t>
      </w:r>
      <w:r>
        <w:rPr>
          <w:sz w:val="30"/>
          <w:szCs w:val="30"/>
          <w:lang w:val="en"/>
        </w:rPr>
        <w:t>”</w:t>
      </w:r>
      <w:r>
        <w:rPr>
          <w:sz w:val="30"/>
          <w:szCs w:val="30"/>
        </w:rPr>
        <w:t>融合发展</w:t>
      </w:r>
      <w:r>
        <w:rPr>
          <w:sz w:val="30"/>
          <w:szCs w:val="30"/>
        </w:rPr>
        <w:tab/>
      </w:r>
      <w:r>
        <w:rPr>
          <w:sz w:val="30"/>
          <w:szCs w:val="30"/>
        </w:rPr>
        <w:fldChar w:fldCharType="begin"/>
      </w:r>
      <w:r>
        <w:rPr>
          <w:sz w:val="30"/>
          <w:szCs w:val="30"/>
        </w:rPr>
        <w:instrText xml:space="preserve"> PAGEREF _Toc82093721 \h </w:instrText>
      </w:r>
      <w:r>
        <w:rPr>
          <w:sz w:val="30"/>
          <w:szCs w:val="30"/>
        </w:rPr>
        <w:fldChar w:fldCharType="separate"/>
      </w:r>
      <w:r>
        <w:rPr>
          <w:sz w:val="30"/>
          <w:szCs w:val="30"/>
        </w:rPr>
        <w:t>- 87 -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"_Toc82093722" </w:instrText>
      </w:r>
      <w:r>
        <w:fldChar w:fldCharType="separate"/>
      </w:r>
      <w:r>
        <w:rPr>
          <w:sz w:val="30"/>
          <w:szCs w:val="30"/>
        </w:rPr>
        <w:t>第六节 发展壮大新型农村集体经济</w:t>
      </w:r>
      <w:r>
        <w:rPr>
          <w:sz w:val="30"/>
          <w:szCs w:val="30"/>
        </w:rPr>
        <w:tab/>
      </w:r>
      <w:r>
        <w:rPr>
          <w:sz w:val="30"/>
          <w:szCs w:val="30"/>
        </w:rPr>
        <w:fldChar w:fldCharType="begin"/>
      </w:r>
      <w:r>
        <w:rPr>
          <w:sz w:val="30"/>
          <w:szCs w:val="30"/>
        </w:rPr>
        <w:instrText xml:space="preserve"> PAGEREF _Toc82093722 \h </w:instrText>
      </w:r>
      <w:r>
        <w:rPr>
          <w:sz w:val="30"/>
          <w:szCs w:val="30"/>
        </w:rPr>
        <w:fldChar w:fldCharType="separate"/>
      </w:r>
      <w:r>
        <w:rPr>
          <w:sz w:val="30"/>
          <w:szCs w:val="30"/>
        </w:rPr>
        <w:t>- 87 -</w:t>
      </w:r>
      <w:r>
        <w:rPr>
          <w:sz w:val="30"/>
          <w:szCs w:val="30"/>
        </w:rPr>
        <w:fldChar w:fldCharType="end"/>
      </w:r>
      <w:r>
        <w:rPr>
          <w:sz w:val="30"/>
          <w:szCs w:val="30"/>
        </w:rPr>
        <w:fldChar w:fldCharType="end"/>
      </w:r>
    </w:p>
    <w:p>
      <w:pPr>
        <w:pStyle w:val="13"/>
        <w:tabs>
          <w:tab w:val="right" w:leader="dot" w:pos="8789"/>
        </w:tabs>
        <w:adjustRightInd w:val="0"/>
        <w:snapToGrid w:val="0"/>
        <w:spacing w:before="0" w:after="0" w:line="276" w:lineRule="auto"/>
        <w:contextualSpacing/>
        <w:rPr>
          <w:rFonts w:ascii="Times New Roman" w:hAnsi="Times New Roman" w:eastAsia="方正楷体_GBK"/>
          <w:b w:val="0"/>
          <w:sz w:val="30"/>
          <w:szCs w:val="30"/>
        </w:rPr>
      </w:pPr>
      <w:r>
        <w:fldChar w:fldCharType="begin"/>
      </w:r>
      <w:r>
        <w:instrText xml:space="preserve"> HYPERLINK \l "_Toc82093723" </w:instrText>
      </w:r>
      <w:r>
        <w:fldChar w:fldCharType="separate"/>
      </w:r>
      <w:r>
        <w:rPr>
          <w:rFonts w:ascii="Times New Roman" w:eastAsia="方正楷体_GBK"/>
          <w:b w:val="0"/>
          <w:sz w:val="30"/>
          <w:szCs w:val="30"/>
        </w:rPr>
        <w:t>第十二章</w:t>
      </w:r>
      <w:r>
        <w:rPr>
          <w:rFonts w:ascii="Times New Roman" w:eastAsia="方正楷体_GBK"/>
          <w:b w:val="0"/>
          <w:sz w:val="30"/>
          <w:szCs w:val="30"/>
          <w:lang w:val="en"/>
        </w:rPr>
        <w:t xml:space="preserve"> </w:t>
      </w:r>
      <w:r>
        <w:rPr>
          <w:rFonts w:ascii="Times New Roman" w:eastAsia="方正楷体_GBK"/>
          <w:b w:val="0"/>
          <w:sz w:val="30"/>
          <w:szCs w:val="30"/>
        </w:rPr>
        <w:t>水资源论证分析</w:t>
      </w:r>
      <w:r>
        <w:rPr>
          <w:rFonts w:ascii="Times New Roman" w:hAnsi="Times New Roman" w:eastAsia="方正楷体_GBK"/>
          <w:b w:val="0"/>
          <w:sz w:val="30"/>
          <w:szCs w:val="30"/>
        </w:rPr>
        <w:tab/>
      </w: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PAGEREF _Toc82093723 \h </w:instrText>
      </w:r>
      <w:r>
        <w:rPr>
          <w:rFonts w:ascii="Times New Roman" w:hAnsi="Times New Roman" w:eastAsia="方正楷体_GBK"/>
          <w:b w:val="0"/>
          <w:sz w:val="30"/>
          <w:szCs w:val="30"/>
        </w:rPr>
        <w:fldChar w:fldCharType="separate"/>
      </w:r>
      <w:r>
        <w:rPr>
          <w:rFonts w:ascii="Times New Roman" w:hAnsi="Times New Roman" w:eastAsia="方正楷体_GBK"/>
          <w:b w:val="0"/>
          <w:sz w:val="30"/>
          <w:szCs w:val="30"/>
        </w:rPr>
        <w:t>- 88 -</w:t>
      </w:r>
      <w:r>
        <w:rPr>
          <w:rFonts w:ascii="Times New Roman" w:hAnsi="Times New Roman" w:eastAsia="方正楷体_GBK"/>
          <w:b w:val="0"/>
          <w:sz w:val="30"/>
          <w:szCs w:val="30"/>
        </w:rPr>
        <w:fldChar w:fldCharType="end"/>
      </w:r>
      <w:r>
        <w:rPr>
          <w:rFonts w:ascii="Times New Roman" w:hAnsi="Times New Roman" w:eastAsia="方正楷体_GBK"/>
          <w:b w:val="0"/>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"_Toc82093724" </w:instrText>
      </w:r>
      <w:r>
        <w:fldChar w:fldCharType="separate"/>
      </w:r>
      <w:r>
        <w:rPr>
          <w:sz w:val="30"/>
          <w:szCs w:val="30"/>
        </w:rPr>
        <w:t>第一节 水资源条件分析</w:t>
      </w:r>
      <w:r>
        <w:rPr>
          <w:sz w:val="30"/>
          <w:szCs w:val="30"/>
        </w:rPr>
        <w:tab/>
      </w:r>
      <w:r>
        <w:rPr>
          <w:sz w:val="30"/>
          <w:szCs w:val="30"/>
        </w:rPr>
        <w:fldChar w:fldCharType="begin"/>
      </w:r>
      <w:r>
        <w:rPr>
          <w:sz w:val="30"/>
          <w:szCs w:val="30"/>
        </w:rPr>
        <w:instrText xml:space="preserve"> PAGEREF _Toc82093724 \h </w:instrText>
      </w:r>
      <w:r>
        <w:rPr>
          <w:sz w:val="30"/>
          <w:szCs w:val="30"/>
        </w:rPr>
        <w:fldChar w:fldCharType="separate"/>
      </w:r>
      <w:r>
        <w:rPr>
          <w:sz w:val="30"/>
          <w:szCs w:val="30"/>
        </w:rPr>
        <w:t>- 88 -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"_Toc82093725" </w:instrText>
      </w:r>
      <w:r>
        <w:fldChar w:fldCharType="separate"/>
      </w:r>
      <w:r>
        <w:rPr>
          <w:sz w:val="30"/>
          <w:szCs w:val="30"/>
        </w:rPr>
        <w:t>第二节 需水合理性分析</w:t>
      </w:r>
      <w:r>
        <w:rPr>
          <w:sz w:val="30"/>
          <w:szCs w:val="30"/>
        </w:rPr>
        <w:tab/>
      </w:r>
      <w:r>
        <w:rPr>
          <w:sz w:val="30"/>
          <w:szCs w:val="30"/>
        </w:rPr>
        <w:fldChar w:fldCharType="begin"/>
      </w:r>
      <w:r>
        <w:rPr>
          <w:sz w:val="30"/>
          <w:szCs w:val="30"/>
        </w:rPr>
        <w:instrText xml:space="preserve"> PAGEREF _Toc82093725 \h </w:instrText>
      </w:r>
      <w:r>
        <w:rPr>
          <w:sz w:val="30"/>
          <w:szCs w:val="30"/>
        </w:rPr>
        <w:fldChar w:fldCharType="separate"/>
      </w:r>
      <w:r>
        <w:rPr>
          <w:sz w:val="30"/>
          <w:szCs w:val="30"/>
        </w:rPr>
        <w:t>- 90 -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"_Toc82093726" </w:instrText>
      </w:r>
      <w:r>
        <w:fldChar w:fldCharType="separate"/>
      </w:r>
      <w:r>
        <w:rPr>
          <w:sz w:val="30"/>
          <w:szCs w:val="30"/>
        </w:rPr>
        <w:t>第三节 节水分析</w:t>
      </w:r>
      <w:r>
        <w:rPr>
          <w:sz w:val="30"/>
          <w:szCs w:val="30"/>
        </w:rPr>
        <w:tab/>
      </w:r>
      <w:r>
        <w:rPr>
          <w:sz w:val="30"/>
          <w:szCs w:val="30"/>
        </w:rPr>
        <w:fldChar w:fldCharType="begin"/>
      </w:r>
      <w:r>
        <w:rPr>
          <w:sz w:val="30"/>
          <w:szCs w:val="30"/>
        </w:rPr>
        <w:instrText xml:space="preserve"> PAGEREF _Toc82093726 \h </w:instrText>
      </w:r>
      <w:r>
        <w:rPr>
          <w:sz w:val="30"/>
          <w:szCs w:val="30"/>
        </w:rPr>
        <w:fldChar w:fldCharType="separate"/>
      </w:r>
      <w:r>
        <w:rPr>
          <w:sz w:val="30"/>
          <w:szCs w:val="30"/>
        </w:rPr>
        <w:t>- 92 -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"_Toc82093727" </w:instrText>
      </w:r>
      <w:r>
        <w:fldChar w:fldCharType="separate"/>
      </w:r>
      <w:r>
        <w:rPr>
          <w:sz w:val="30"/>
          <w:szCs w:val="30"/>
        </w:rPr>
        <w:t>第四节 区域退水方案分析</w:t>
      </w:r>
      <w:r>
        <w:rPr>
          <w:sz w:val="30"/>
          <w:szCs w:val="30"/>
        </w:rPr>
        <w:tab/>
      </w:r>
      <w:r>
        <w:rPr>
          <w:sz w:val="30"/>
          <w:szCs w:val="30"/>
        </w:rPr>
        <w:fldChar w:fldCharType="begin"/>
      </w:r>
      <w:r>
        <w:rPr>
          <w:sz w:val="30"/>
          <w:szCs w:val="30"/>
        </w:rPr>
        <w:instrText xml:space="preserve"> PAGEREF _Toc82093727 \h </w:instrText>
      </w:r>
      <w:r>
        <w:rPr>
          <w:sz w:val="30"/>
          <w:szCs w:val="30"/>
        </w:rPr>
        <w:fldChar w:fldCharType="separate"/>
      </w:r>
      <w:r>
        <w:rPr>
          <w:sz w:val="30"/>
          <w:szCs w:val="30"/>
        </w:rPr>
        <w:t>- 93 -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"_Toc82093728" </w:instrText>
      </w:r>
      <w:r>
        <w:fldChar w:fldCharType="separate"/>
      </w:r>
      <w:r>
        <w:rPr>
          <w:sz w:val="30"/>
          <w:szCs w:val="30"/>
        </w:rPr>
        <w:t>第五节 规划实施影响分析</w:t>
      </w:r>
      <w:r>
        <w:rPr>
          <w:sz w:val="30"/>
          <w:szCs w:val="30"/>
        </w:rPr>
        <w:tab/>
      </w:r>
      <w:r>
        <w:rPr>
          <w:sz w:val="30"/>
          <w:szCs w:val="30"/>
        </w:rPr>
        <w:fldChar w:fldCharType="begin"/>
      </w:r>
      <w:r>
        <w:rPr>
          <w:sz w:val="30"/>
          <w:szCs w:val="30"/>
        </w:rPr>
        <w:instrText xml:space="preserve"> PAGEREF _Toc82093728 \h </w:instrText>
      </w:r>
      <w:r>
        <w:rPr>
          <w:sz w:val="30"/>
          <w:szCs w:val="30"/>
        </w:rPr>
        <w:fldChar w:fldCharType="separate"/>
      </w:r>
      <w:r>
        <w:rPr>
          <w:sz w:val="30"/>
          <w:szCs w:val="30"/>
        </w:rPr>
        <w:t>- 94 -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"_Toc82093729" </w:instrText>
      </w:r>
      <w:r>
        <w:fldChar w:fldCharType="separate"/>
      </w:r>
      <w:r>
        <w:rPr>
          <w:sz w:val="30"/>
          <w:szCs w:val="30"/>
        </w:rPr>
        <w:t>第六节 水资源节约保护管理对策措施</w:t>
      </w:r>
      <w:r>
        <w:rPr>
          <w:sz w:val="30"/>
          <w:szCs w:val="30"/>
        </w:rPr>
        <w:tab/>
      </w:r>
      <w:r>
        <w:rPr>
          <w:sz w:val="30"/>
          <w:szCs w:val="30"/>
        </w:rPr>
        <w:fldChar w:fldCharType="begin"/>
      </w:r>
      <w:r>
        <w:rPr>
          <w:sz w:val="30"/>
          <w:szCs w:val="30"/>
        </w:rPr>
        <w:instrText xml:space="preserve"> PAGEREF _Toc82093729 \h </w:instrText>
      </w:r>
      <w:r>
        <w:rPr>
          <w:sz w:val="30"/>
          <w:szCs w:val="30"/>
        </w:rPr>
        <w:fldChar w:fldCharType="separate"/>
      </w:r>
      <w:r>
        <w:rPr>
          <w:sz w:val="30"/>
          <w:szCs w:val="30"/>
        </w:rPr>
        <w:t>- 95 -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"_Toc82093730" </w:instrText>
      </w:r>
      <w:r>
        <w:fldChar w:fldCharType="separate"/>
      </w:r>
      <w:r>
        <w:rPr>
          <w:sz w:val="30"/>
          <w:szCs w:val="30"/>
        </w:rPr>
        <w:t>第七节 结论</w:t>
      </w:r>
      <w:r>
        <w:rPr>
          <w:sz w:val="30"/>
          <w:szCs w:val="30"/>
        </w:rPr>
        <w:tab/>
      </w:r>
      <w:r>
        <w:rPr>
          <w:sz w:val="30"/>
          <w:szCs w:val="30"/>
        </w:rPr>
        <w:fldChar w:fldCharType="begin"/>
      </w:r>
      <w:r>
        <w:rPr>
          <w:sz w:val="30"/>
          <w:szCs w:val="30"/>
        </w:rPr>
        <w:instrText xml:space="preserve"> PAGEREF _Toc82093730 \h </w:instrText>
      </w:r>
      <w:r>
        <w:rPr>
          <w:sz w:val="30"/>
          <w:szCs w:val="30"/>
        </w:rPr>
        <w:fldChar w:fldCharType="separate"/>
      </w:r>
      <w:r>
        <w:rPr>
          <w:sz w:val="30"/>
          <w:szCs w:val="30"/>
        </w:rPr>
        <w:t>- 97 -</w:t>
      </w:r>
      <w:r>
        <w:rPr>
          <w:sz w:val="30"/>
          <w:szCs w:val="30"/>
        </w:rPr>
        <w:fldChar w:fldCharType="end"/>
      </w:r>
      <w:r>
        <w:rPr>
          <w:sz w:val="30"/>
          <w:szCs w:val="30"/>
        </w:rPr>
        <w:fldChar w:fldCharType="end"/>
      </w:r>
    </w:p>
    <w:p>
      <w:pPr>
        <w:pStyle w:val="13"/>
        <w:tabs>
          <w:tab w:val="right" w:leader="dot" w:pos="8789"/>
        </w:tabs>
        <w:adjustRightInd w:val="0"/>
        <w:snapToGrid w:val="0"/>
        <w:spacing w:before="0" w:after="0" w:line="276" w:lineRule="auto"/>
        <w:contextualSpacing/>
        <w:rPr>
          <w:rFonts w:ascii="Times New Roman" w:hAnsi="Times New Roman" w:eastAsia="方正楷体_GBK"/>
          <w:b w:val="0"/>
          <w:sz w:val="30"/>
          <w:szCs w:val="30"/>
        </w:rPr>
      </w:pPr>
      <w:r>
        <w:fldChar w:fldCharType="begin"/>
      </w:r>
      <w:r>
        <w:instrText xml:space="preserve"> HYPERLINK \l "_Toc82093731" </w:instrText>
      </w:r>
      <w:r>
        <w:fldChar w:fldCharType="separate"/>
      </w:r>
      <w:r>
        <w:rPr>
          <w:rFonts w:ascii="Times New Roman" w:eastAsia="方正楷体_GBK"/>
          <w:b w:val="0"/>
          <w:sz w:val="30"/>
          <w:szCs w:val="30"/>
        </w:rPr>
        <w:t>第十三章</w:t>
      </w:r>
      <w:r>
        <w:rPr>
          <w:rFonts w:ascii="Times New Roman" w:eastAsia="方正楷体_GBK"/>
          <w:b w:val="0"/>
          <w:sz w:val="30"/>
          <w:szCs w:val="30"/>
          <w:lang w:val="en"/>
        </w:rPr>
        <w:t xml:space="preserve"> </w:t>
      </w:r>
      <w:r>
        <w:rPr>
          <w:rFonts w:ascii="Times New Roman" w:eastAsia="方正楷体_GBK"/>
          <w:b w:val="0"/>
          <w:sz w:val="30"/>
          <w:szCs w:val="30"/>
        </w:rPr>
        <w:t>环境影响评价分析</w:t>
      </w:r>
      <w:r>
        <w:rPr>
          <w:rFonts w:ascii="Times New Roman" w:hAnsi="Times New Roman" w:eastAsia="方正楷体_GBK"/>
          <w:b w:val="0"/>
          <w:sz w:val="30"/>
          <w:szCs w:val="30"/>
        </w:rPr>
        <w:tab/>
      </w: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PAGEREF _Toc82093731 \h </w:instrText>
      </w:r>
      <w:r>
        <w:rPr>
          <w:rFonts w:ascii="Times New Roman" w:hAnsi="Times New Roman" w:eastAsia="方正楷体_GBK"/>
          <w:b w:val="0"/>
          <w:sz w:val="30"/>
          <w:szCs w:val="30"/>
        </w:rPr>
        <w:fldChar w:fldCharType="separate"/>
      </w:r>
      <w:r>
        <w:rPr>
          <w:rFonts w:ascii="Times New Roman" w:hAnsi="Times New Roman" w:eastAsia="方正楷体_GBK"/>
          <w:b w:val="0"/>
          <w:sz w:val="30"/>
          <w:szCs w:val="30"/>
        </w:rPr>
        <w:t>- 97 -</w:t>
      </w:r>
      <w:r>
        <w:rPr>
          <w:rFonts w:ascii="Times New Roman" w:hAnsi="Times New Roman" w:eastAsia="方正楷体_GBK"/>
          <w:b w:val="0"/>
          <w:sz w:val="30"/>
          <w:szCs w:val="30"/>
        </w:rPr>
        <w:fldChar w:fldCharType="end"/>
      </w:r>
      <w:r>
        <w:rPr>
          <w:rFonts w:ascii="Times New Roman" w:hAnsi="Times New Roman" w:eastAsia="方正楷体_GBK"/>
          <w:b w:val="0"/>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"_Toc82093732" </w:instrText>
      </w:r>
      <w:r>
        <w:fldChar w:fldCharType="separate"/>
      </w:r>
      <w:r>
        <w:rPr>
          <w:sz w:val="30"/>
          <w:szCs w:val="30"/>
        </w:rPr>
        <w:t>第一节 环境影响主要因素</w:t>
      </w:r>
      <w:r>
        <w:rPr>
          <w:sz w:val="30"/>
          <w:szCs w:val="30"/>
        </w:rPr>
        <w:tab/>
      </w:r>
      <w:r>
        <w:rPr>
          <w:sz w:val="30"/>
          <w:szCs w:val="30"/>
        </w:rPr>
        <w:fldChar w:fldCharType="begin"/>
      </w:r>
      <w:r>
        <w:rPr>
          <w:sz w:val="30"/>
          <w:szCs w:val="30"/>
        </w:rPr>
        <w:instrText xml:space="preserve"> PAGEREF _Toc82093732 \h </w:instrText>
      </w:r>
      <w:r>
        <w:rPr>
          <w:sz w:val="30"/>
          <w:szCs w:val="30"/>
        </w:rPr>
        <w:fldChar w:fldCharType="separate"/>
      </w:r>
      <w:r>
        <w:rPr>
          <w:sz w:val="30"/>
          <w:szCs w:val="30"/>
        </w:rPr>
        <w:t>- 97 -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"_Toc82093733" </w:instrText>
      </w:r>
      <w:r>
        <w:fldChar w:fldCharType="separate"/>
      </w:r>
      <w:r>
        <w:rPr>
          <w:sz w:val="30"/>
          <w:szCs w:val="30"/>
        </w:rPr>
        <w:t>第二节 主要治理措施</w:t>
      </w:r>
      <w:r>
        <w:rPr>
          <w:sz w:val="30"/>
          <w:szCs w:val="30"/>
        </w:rPr>
        <w:tab/>
      </w:r>
      <w:r>
        <w:rPr>
          <w:sz w:val="30"/>
          <w:szCs w:val="30"/>
        </w:rPr>
        <w:fldChar w:fldCharType="begin"/>
      </w:r>
      <w:r>
        <w:rPr>
          <w:sz w:val="30"/>
          <w:szCs w:val="30"/>
        </w:rPr>
        <w:instrText xml:space="preserve"> PAGEREF _Toc82093733 \h </w:instrText>
      </w:r>
      <w:r>
        <w:rPr>
          <w:sz w:val="30"/>
          <w:szCs w:val="30"/>
        </w:rPr>
        <w:fldChar w:fldCharType="separate"/>
      </w:r>
      <w:r>
        <w:rPr>
          <w:sz w:val="30"/>
          <w:szCs w:val="30"/>
        </w:rPr>
        <w:t>- 98 -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"_Toc82093734" </w:instrText>
      </w:r>
      <w:r>
        <w:fldChar w:fldCharType="separate"/>
      </w:r>
      <w:r>
        <w:rPr>
          <w:sz w:val="30"/>
          <w:szCs w:val="30"/>
        </w:rPr>
        <w:t>第三节 环境影响评价结论</w:t>
      </w:r>
      <w:r>
        <w:rPr>
          <w:sz w:val="30"/>
          <w:szCs w:val="30"/>
        </w:rPr>
        <w:tab/>
      </w:r>
      <w:r>
        <w:rPr>
          <w:sz w:val="30"/>
          <w:szCs w:val="30"/>
        </w:rPr>
        <w:fldChar w:fldCharType="begin"/>
      </w:r>
      <w:r>
        <w:rPr>
          <w:sz w:val="30"/>
          <w:szCs w:val="30"/>
        </w:rPr>
        <w:instrText xml:space="preserve"> PAGEREF _Toc82093734 \h </w:instrText>
      </w:r>
      <w:r>
        <w:rPr>
          <w:sz w:val="30"/>
          <w:szCs w:val="30"/>
        </w:rPr>
        <w:fldChar w:fldCharType="separate"/>
      </w:r>
      <w:r>
        <w:rPr>
          <w:sz w:val="30"/>
          <w:szCs w:val="30"/>
        </w:rPr>
        <w:t>- 101 -</w:t>
      </w:r>
      <w:r>
        <w:rPr>
          <w:sz w:val="30"/>
          <w:szCs w:val="30"/>
        </w:rPr>
        <w:fldChar w:fldCharType="end"/>
      </w:r>
      <w:r>
        <w:rPr>
          <w:sz w:val="30"/>
          <w:szCs w:val="30"/>
        </w:rPr>
        <w:fldChar w:fldCharType="end"/>
      </w:r>
    </w:p>
    <w:p>
      <w:pPr>
        <w:pStyle w:val="13"/>
        <w:tabs>
          <w:tab w:val="right" w:leader="dot" w:pos="8789"/>
        </w:tabs>
        <w:adjustRightInd w:val="0"/>
        <w:snapToGrid w:val="0"/>
        <w:spacing w:before="0" w:after="0" w:line="276" w:lineRule="auto"/>
        <w:contextualSpacing/>
        <w:rPr>
          <w:rFonts w:ascii="Times New Roman" w:hAnsi="Times New Roman" w:eastAsia="方正楷体_GBK"/>
          <w:b w:val="0"/>
          <w:sz w:val="30"/>
          <w:szCs w:val="30"/>
        </w:rPr>
      </w:pPr>
      <w:r>
        <w:fldChar w:fldCharType="begin"/>
      </w:r>
      <w:r>
        <w:instrText xml:space="preserve"> HYPERLINK \l "_Toc82093735" </w:instrText>
      </w:r>
      <w:r>
        <w:fldChar w:fldCharType="separate"/>
      </w:r>
      <w:r>
        <w:rPr>
          <w:rFonts w:ascii="Times New Roman" w:eastAsia="方正楷体_GBK"/>
          <w:b w:val="0"/>
          <w:sz w:val="30"/>
          <w:szCs w:val="30"/>
        </w:rPr>
        <w:t>第十四章</w:t>
      </w:r>
      <w:r>
        <w:rPr>
          <w:rFonts w:ascii="Times New Roman" w:eastAsia="方正楷体_GBK"/>
          <w:b w:val="0"/>
          <w:sz w:val="30"/>
          <w:szCs w:val="30"/>
          <w:lang w:val="en"/>
        </w:rPr>
        <w:t xml:space="preserve"> </w:t>
      </w:r>
      <w:r>
        <w:rPr>
          <w:rFonts w:ascii="Times New Roman" w:eastAsia="方正楷体_GBK"/>
          <w:b w:val="0"/>
          <w:sz w:val="30"/>
          <w:szCs w:val="30"/>
        </w:rPr>
        <w:t>保障措施</w:t>
      </w:r>
      <w:r>
        <w:rPr>
          <w:rFonts w:ascii="Times New Roman" w:hAnsi="Times New Roman" w:eastAsia="方正楷体_GBK"/>
          <w:b w:val="0"/>
          <w:sz w:val="30"/>
          <w:szCs w:val="30"/>
        </w:rPr>
        <w:tab/>
      </w: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PAGEREF _Toc82093735 \h </w:instrText>
      </w:r>
      <w:r>
        <w:rPr>
          <w:rFonts w:ascii="Times New Roman" w:hAnsi="Times New Roman" w:eastAsia="方正楷体_GBK"/>
          <w:b w:val="0"/>
          <w:sz w:val="30"/>
          <w:szCs w:val="30"/>
        </w:rPr>
        <w:fldChar w:fldCharType="separate"/>
      </w:r>
      <w:r>
        <w:rPr>
          <w:rFonts w:ascii="Times New Roman" w:hAnsi="Times New Roman" w:eastAsia="方正楷体_GBK"/>
          <w:b w:val="0"/>
          <w:sz w:val="30"/>
          <w:szCs w:val="30"/>
        </w:rPr>
        <w:t>- 101 -</w:t>
      </w:r>
      <w:r>
        <w:rPr>
          <w:rFonts w:ascii="Times New Roman" w:hAnsi="Times New Roman" w:eastAsia="方正楷体_GBK"/>
          <w:b w:val="0"/>
          <w:sz w:val="30"/>
          <w:szCs w:val="30"/>
        </w:rPr>
        <w:fldChar w:fldCharType="end"/>
      </w:r>
      <w:r>
        <w:rPr>
          <w:rFonts w:ascii="Times New Roman" w:hAnsi="Times New Roman" w:eastAsia="方正楷体_GBK"/>
          <w:b w:val="0"/>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"_Toc82093736" </w:instrText>
      </w:r>
      <w:r>
        <w:fldChar w:fldCharType="separate"/>
      </w:r>
      <w:r>
        <w:rPr>
          <w:sz w:val="30"/>
          <w:szCs w:val="30"/>
        </w:rPr>
        <w:t>第一节 加强组织领导</w:t>
      </w:r>
      <w:r>
        <w:rPr>
          <w:sz w:val="30"/>
          <w:szCs w:val="30"/>
        </w:rPr>
        <w:tab/>
      </w:r>
      <w:r>
        <w:rPr>
          <w:sz w:val="30"/>
          <w:szCs w:val="30"/>
        </w:rPr>
        <w:fldChar w:fldCharType="begin"/>
      </w:r>
      <w:r>
        <w:rPr>
          <w:sz w:val="30"/>
          <w:szCs w:val="30"/>
        </w:rPr>
        <w:instrText xml:space="preserve"> PAGEREF _Toc82093736 \h </w:instrText>
      </w:r>
      <w:r>
        <w:rPr>
          <w:sz w:val="30"/>
          <w:szCs w:val="30"/>
        </w:rPr>
        <w:fldChar w:fldCharType="separate"/>
      </w:r>
      <w:r>
        <w:rPr>
          <w:sz w:val="30"/>
          <w:szCs w:val="30"/>
        </w:rPr>
        <w:t>- 101 -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"_Toc82093737" </w:instrText>
      </w:r>
      <w:r>
        <w:fldChar w:fldCharType="separate"/>
      </w:r>
      <w:r>
        <w:rPr>
          <w:sz w:val="30"/>
          <w:szCs w:val="30"/>
        </w:rPr>
        <w:t>第二节 发挥农民主体作用</w:t>
      </w:r>
      <w:r>
        <w:rPr>
          <w:sz w:val="30"/>
          <w:szCs w:val="30"/>
        </w:rPr>
        <w:tab/>
      </w:r>
      <w:r>
        <w:rPr>
          <w:sz w:val="30"/>
          <w:szCs w:val="30"/>
        </w:rPr>
        <w:fldChar w:fldCharType="begin"/>
      </w:r>
      <w:r>
        <w:rPr>
          <w:sz w:val="30"/>
          <w:szCs w:val="30"/>
        </w:rPr>
        <w:instrText xml:space="preserve"> PAGEREF _Toc82093737 \h </w:instrText>
      </w:r>
      <w:r>
        <w:rPr>
          <w:sz w:val="30"/>
          <w:szCs w:val="30"/>
        </w:rPr>
        <w:fldChar w:fldCharType="separate"/>
      </w:r>
      <w:r>
        <w:rPr>
          <w:sz w:val="30"/>
          <w:szCs w:val="30"/>
        </w:rPr>
        <w:t>- 102 -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"_Toc82093738" </w:instrText>
      </w:r>
      <w:r>
        <w:fldChar w:fldCharType="separate"/>
      </w:r>
      <w:r>
        <w:rPr>
          <w:sz w:val="30"/>
          <w:szCs w:val="30"/>
        </w:rPr>
        <w:t>第三节 健全投入机制</w:t>
      </w:r>
      <w:r>
        <w:rPr>
          <w:sz w:val="30"/>
          <w:szCs w:val="30"/>
        </w:rPr>
        <w:tab/>
      </w:r>
      <w:r>
        <w:rPr>
          <w:sz w:val="30"/>
          <w:szCs w:val="30"/>
        </w:rPr>
        <w:fldChar w:fldCharType="begin"/>
      </w:r>
      <w:r>
        <w:rPr>
          <w:sz w:val="30"/>
          <w:szCs w:val="30"/>
        </w:rPr>
        <w:instrText xml:space="preserve"> PAGEREF _Toc82093738 \h </w:instrText>
      </w:r>
      <w:r>
        <w:rPr>
          <w:sz w:val="30"/>
          <w:szCs w:val="30"/>
        </w:rPr>
        <w:fldChar w:fldCharType="separate"/>
      </w:r>
      <w:r>
        <w:rPr>
          <w:sz w:val="30"/>
          <w:szCs w:val="30"/>
        </w:rPr>
        <w:t>- 102 -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"_Toc82093739" </w:instrText>
      </w:r>
      <w:r>
        <w:fldChar w:fldCharType="separate"/>
      </w:r>
      <w:r>
        <w:rPr>
          <w:sz w:val="30"/>
          <w:szCs w:val="30"/>
        </w:rPr>
        <w:t>第四节 强化重大项目支撑作用</w:t>
      </w:r>
      <w:r>
        <w:rPr>
          <w:sz w:val="30"/>
          <w:szCs w:val="30"/>
        </w:rPr>
        <w:tab/>
      </w:r>
      <w:r>
        <w:rPr>
          <w:sz w:val="30"/>
          <w:szCs w:val="30"/>
        </w:rPr>
        <w:fldChar w:fldCharType="begin"/>
      </w:r>
      <w:r>
        <w:rPr>
          <w:sz w:val="30"/>
          <w:szCs w:val="30"/>
        </w:rPr>
        <w:instrText xml:space="preserve"> PAGEREF _Toc82093739 \h </w:instrText>
      </w:r>
      <w:r>
        <w:rPr>
          <w:sz w:val="30"/>
          <w:szCs w:val="30"/>
        </w:rPr>
        <w:fldChar w:fldCharType="separate"/>
      </w:r>
      <w:r>
        <w:rPr>
          <w:sz w:val="30"/>
          <w:szCs w:val="30"/>
        </w:rPr>
        <w:t>- 103 -</w:t>
      </w:r>
      <w:r>
        <w:rPr>
          <w:sz w:val="30"/>
          <w:szCs w:val="30"/>
        </w:rPr>
        <w:fldChar w:fldCharType="end"/>
      </w:r>
      <w:r>
        <w:rPr>
          <w:sz w:val="30"/>
          <w:szCs w:val="30"/>
        </w:rPr>
        <w:fldChar w:fldCharType="end"/>
      </w:r>
    </w:p>
    <w:p>
      <w:pPr>
        <w:pStyle w:val="16"/>
        <w:tabs>
          <w:tab w:val="right" w:leader="dot" w:pos="8789"/>
        </w:tabs>
        <w:adjustRightInd w:val="0"/>
        <w:snapToGrid w:val="0"/>
        <w:spacing w:line="276" w:lineRule="auto"/>
        <w:ind w:left="0" w:leftChars="0" w:firstLine="640" w:firstLineChars="200"/>
        <w:contextualSpacing/>
        <w:rPr>
          <w:sz w:val="30"/>
          <w:szCs w:val="30"/>
        </w:rPr>
      </w:pPr>
      <w:r>
        <w:fldChar w:fldCharType="begin"/>
      </w:r>
      <w:r>
        <w:instrText xml:space="preserve"> HYPERLINK \l "_Toc82093740" </w:instrText>
      </w:r>
      <w:r>
        <w:fldChar w:fldCharType="separate"/>
      </w:r>
      <w:r>
        <w:rPr>
          <w:sz w:val="30"/>
          <w:szCs w:val="30"/>
        </w:rPr>
        <w:t>第五节 加强规划实施管理</w:t>
      </w:r>
      <w:r>
        <w:rPr>
          <w:sz w:val="30"/>
          <w:szCs w:val="30"/>
        </w:rPr>
        <w:tab/>
      </w:r>
      <w:r>
        <w:rPr>
          <w:sz w:val="30"/>
          <w:szCs w:val="30"/>
        </w:rPr>
        <w:fldChar w:fldCharType="begin"/>
      </w:r>
      <w:r>
        <w:rPr>
          <w:sz w:val="30"/>
          <w:szCs w:val="30"/>
        </w:rPr>
        <w:instrText xml:space="preserve"> PAGEREF _Toc82093740 \h </w:instrText>
      </w:r>
      <w:r>
        <w:rPr>
          <w:sz w:val="30"/>
          <w:szCs w:val="30"/>
        </w:rPr>
        <w:fldChar w:fldCharType="separate"/>
      </w:r>
      <w:r>
        <w:rPr>
          <w:sz w:val="30"/>
          <w:szCs w:val="30"/>
        </w:rPr>
        <w:t>- 103 -</w:t>
      </w:r>
      <w:r>
        <w:rPr>
          <w:sz w:val="30"/>
          <w:szCs w:val="30"/>
        </w:rPr>
        <w:fldChar w:fldCharType="end"/>
      </w:r>
      <w:r>
        <w:rPr>
          <w:sz w:val="30"/>
          <w:szCs w:val="30"/>
        </w:rPr>
        <w:fldChar w:fldCharType="end"/>
      </w:r>
    </w:p>
    <w:p>
      <w:pPr>
        <w:pStyle w:val="13"/>
        <w:tabs>
          <w:tab w:val="right" w:leader="dot" w:pos="8789"/>
        </w:tabs>
        <w:adjustRightInd w:val="0"/>
        <w:snapToGrid w:val="0"/>
        <w:spacing w:before="0" w:after="0" w:line="276" w:lineRule="auto"/>
        <w:contextualSpacing/>
        <w:rPr>
          <w:rFonts w:ascii="Times New Roman" w:hAnsi="Times New Roman" w:eastAsia="方正楷体_GBK"/>
          <w:b w:val="0"/>
          <w:sz w:val="30"/>
          <w:szCs w:val="30"/>
        </w:rPr>
      </w:pPr>
      <w:r>
        <w:fldChar w:fldCharType="begin"/>
      </w:r>
      <w:r>
        <w:instrText xml:space="preserve"> HYPERLINK \l "_Toc82093741" </w:instrText>
      </w:r>
      <w:r>
        <w:fldChar w:fldCharType="separate"/>
      </w:r>
      <w:r>
        <w:rPr>
          <w:rFonts w:ascii="Times New Roman" w:eastAsia="方正楷体_GBK"/>
          <w:b w:val="0"/>
          <w:sz w:val="30"/>
          <w:szCs w:val="30"/>
        </w:rPr>
        <w:t>附表</w:t>
      </w:r>
      <w:r>
        <w:rPr>
          <w:rFonts w:ascii="Times New Roman" w:eastAsia="方正楷体_GBK"/>
          <w:b w:val="0"/>
          <w:sz w:val="30"/>
          <w:szCs w:val="30"/>
        </w:rPr>
        <w:fldChar w:fldCharType="end"/>
      </w:r>
      <w:r>
        <w:fldChar w:fldCharType="begin"/>
      </w:r>
      <w:r>
        <w:instrText xml:space="preserve"> HYPERLINK \l "_Toc82093742" </w:instrText>
      </w:r>
      <w:r>
        <w:fldChar w:fldCharType="separate"/>
      </w:r>
      <w:r>
        <w:rPr>
          <w:rFonts w:ascii="Times New Roman" w:eastAsia="方正楷体_GBK"/>
          <w:b w:val="0"/>
          <w:sz w:val="30"/>
          <w:szCs w:val="30"/>
        </w:rPr>
        <w:t>永川区农业农村现代化</w:t>
      </w:r>
      <w:r>
        <w:rPr>
          <w:rFonts w:ascii="Times New Roman" w:hAnsi="Times New Roman" w:eastAsia="方正楷体_GBK"/>
          <w:b w:val="0"/>
          <w:sz w:val="30"/>
          <w:szCs w:val="30"/>
          <w:lang w:val="en"/>
        </w:rPr>
        <w:t>“</w:t>
      </w:r>
      <w:r>
        <w:rPr>
          <w:rFonts w:ascii="Times New Roman" w:eastAsia="方正楷体_GBK"/>
          <w:b w:val="0"/>
          <w:sz w:val="30"/>
          <w:szCs w:val="30"/>
        </w:rPr>
        <w:t>十四五</w:t>
      </w:r>
      <w:r>
        <w:rPr>
          <w:rFonts w:ascii="Times New Roman" w:hAnsi="Times New Roman" w:eastAsia="方正楷体_GBK"/>
          <w:b w:val="0"/>
          <w:sz w:val="30"/>
          <w:szCs w:val="30"/>
          <w:lang w:val="en"/>
        </w:rPr>
        <w:t>”</w:t>
      </w:r>
      <w:r>
        <w:rPr>
          <w:rFonts w:ascii="Times New Roman" w:eastAsia="方正楷体_GBK"/>
          <w:b w:val="0"/>
          <w:sz w:val="30"/>
          <w:szCs w:val="30"/>
        </w:rPr>
        <w:t>规划</w:t>
      </w:r>
      <w:bookmarkStart w:id="0" w:name="_Hlt87454549"/>
      <w:bookmarkStart w:id="1" w:name="_Hlt87454550"/>
      <w:r>
        <w:rPr>
          <w:rFonts w:ascii="Times New Roman" w:eastAsia="方正楷体_GBK"/>
          <w:b w:val="0"/>
          <w:sz w:val="30"/>
          <w:szCs w:val="30"/>
        </w:rPr>
        <w:t>重</w:t>
      </w:r>
      <w:bookmarkEnd w:id="0"/>
      <w:bookmarkEnd w:id="1"/>
      <w:r>
        <w:rPr>
          <w:rFonts w:ascii="Times New Roman" w:eastAsia="方正楷体_GBK"/>
          <w:b w:val="0"/>
          <w:sz w:val="30"/>
          <w:szCs w:val="30"/>
        </w:rPr>
        <w:t>点项目库</w:t>
      </w:r>
      <w:r>
        <w:rPr>
          <w:rFonts w:ascii="Times New Roman" w:hAnsi="Times New Roman" w:eastAsia="方正楷体_GBK"/>
          <w:b w:val="0"/>
          <w:sz w:val="30"/>
          <w:szCs w:val="30"/>
        </w:rPr>
        <w:tab/>
      </w: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PAGEREF _Toc82093742 \h </w:instrText>
      </w:r>
      <w:r>
        <w:rPr>
          <w:rFonts w:ascii="Times New Roman" w:hAnsi="Times New Roman" w:eastAsia="方正楷体_GBK"/>
          <w:b w:val="0"/>
          <w:sz w:val="30"/>
          <w:szCs w:val="30"/>
        </w:rPr>
        <w:fldChar w:fldCharType="separate"/>
      </w:r>
      <w:r>
        <w:rPr>
          <w:rFonts w:ascii="Times New Roman" w:hAnsi="Times New Roman" w:eastAsia="方正楷体_GBK"/>
          <w:b w:val="0"/>
          <w:sz w:val="30"/>
          <w:szCs w:val="30"/>
        </w:rPr>
        <w:t>- 105 -</w:t>
      </w:r>
      <w:r>
        <w:rPr>
          <w:rFonts w:ascii="Times New Roman" w:hAnsi="Times New Roman" w:eastAsia="方正楷体_GBK"/>
          <w:b w:val="0"/>
          <w:sz w:val="30"/>
          <w:szCs w:val="30"/>
        </w:rPr>
        <w:fldChar w:fldCharType="end"/>
      </w:r>
      <w:r>
        <w:rPr>
          <w:rFonts w:ascii="Times New Roman" w:hAnsi="Times New Roman" w:eastAsia="方正楷体_GBK"/>
          <w:b w:val="0"/>
          <w:sz w:val="30"/>
          <w:szCs w:val="30"/>
        </w:rPr>
        <w:fldChar w:fldCharType="end"/>
      </w:r>
    </w:p>
    <w:p>
      <w:pPr>
        <w:pStyle w:val="13"/>
        <w:tabs>
          <w:tab w:val="right" w:leader="dot" w:pos="8312"/>
        </w:tabs>
        <w:adjustRightInd w:val="0"/>
        <w:snapToGrid w:val="0"/>
        <w:spacing w:line="276" w:lineRule="auto"/>
        <w:rPr>
          <w:rFonts w:ascii="Times New Roman" w:hAnsi="Times New Roman" w:eastAsia="方正楷体_GBK"/>
          <w:b w:val="0"/>
          <w:sz w:val="30"/>
          <w:szCs w:val="30"/>
        </w:rPr>
      </w:pPr>
      <w:r>
        <w:rPr>
          <w:rFonts w:ascii="Times New Roman" w:hAnsi="Times New Roman" w:eastAsia="方正楷体_GBK"/>
          <w:b w:val="0"/>
          <w:sz w:val="30"/>
          <w:szCs w:val="30"/>
        </w:rPr>
        <w:fldChar w:fldCharType="end"/>
      </w:r>
    </w:p>
    <w:p>
      <w:pPr>
        <w:snapToGrid w:val="0"/>
        <w:spacing w:line="276" w:lineRule="auto"/>
        <w:ind w:firstLine="640"/>
        <w:sectPr>
          <w:headerReference r:id="rId8" w:type="default"/>
          <w:footerReference r:id="rId9" w:type="default"/>
          <w:pgSz w:w="11906" w:h="16838"/>
          <w:pgMar w:top="2098" w:right="1474" w:bottom="1985" w:left="1588" w:header="851" w:footer="992" w:gutter="0"/>
          <w:pgNumType w:fmt="numberInDash"/>
          <w:cols w:space="720" w:num="1"/>
          <w:docGrid w:type="lines" w:linePitch="435" w:charSpace="0"/>
        </w:sectPr>
      </w:pPr>
      <w:bookmarkStart w:id="2" w:name="_Toc8454"/>
    </w:p>
    <w:p>
      <w:pPr>
        <w:adjustRightInd w:val="0"/>
        <w:snapToGrid w:val="0"/>
        <w:spacing w:line="276" w:lineRule="auto"/>
        <w:ind w:firstLine="640" w:firstLineChars="200"/>
      </w:pPr>
      <w:r>
        <w:rPr>
          <w:lang w:val="en"/>
        </w:rPr>
        <w:t>“</w:t>
      </w:r>
      <w:r>
        <w:t>十四五</w:t>
      </w:r>
      <w:r>
        <w:rPr>
          <w:lang w:val="en"/>
        </w:rPr>
        <w:t>”</w:t>
      </w:r>
      <w:r>
        <w:t>时期是永川建设</w:t>
      </w:r>
      <w:r>
        <w:rPr>
          <w:lang w:val="en"/>
        </w:rPr>
        <w:t>“</w:t>
      </w:r>
      <w:r>
        <w:t>双百</w:t>
      </w:r>
      <w:r>
        <w:rPr>
          <w:lang w:val="en"/>
        </w:rPr>
        <w:t>”</w:t>
      </w:r>
      <w:r>
        <w:t>区域性中心城市、城乡融合发展示范区、成渝地区双城经济圈现代制造业基地和区域性现代服务业高地的关键时期，也是全面实施乡村振兴战略、加快农业农村现代化的重要时期。为科学谋划全区农业农村发展，谱写农业农村高质量发展新篇章，打造重庆西部片区（永川区）国家城乡融合发展试验区，持续推进国家农业科技园区和双创示范基地建设，建成成渝地区双城经济圈现代高效特色农业先行区，全国农业农村改革试验先行区。根据《重庆市永川区国民经济和社会发展第十四个五年规划和二〇三五年远景目标纲要》编制本规划，是未来五年全区农业农村发展的行动纲领和重要依据。</w:t>
      </w:r>
      <w:bookmarkEnd w:id="2"/>
    </w:p>
    <w:p>
      <w:pPr>
        <w:pStyle w:val="3"/>
        <w:adjustRightInd w:val="0"/>
        <w:snapToGrid w:val="0"/>
        <w:spacing w:before="0" w:after="0" w:line="276" w:lineRule="auto"/>
        <w:jc w:val="both"/>
        <w:rPr>
          <w:rFonts w:eastAsia="方正小标宋_GBK"/>
          <w:b/>
          <w:sz w:val="36"/>
          <w:szCs w:val="36"/>
        </w:rPr>
      </w:pPr>
      <w:bookmarkStart w:id="3" w:name="_Toc82093464"/>
    </w:p>
    <w:p>
      <w:pPr>
        <w:pStyle w:val="3"/>
        <w:adjustRightInd w:val="0"/>
        <w:snapToGrid w:val="0"/>
        <w:spacing w:before="0" w:after="0" w:line="276" w:lineRule="auto"/>
        <w:jc w:val="center"/>
        <w:rPr>
          <w:rFonts w:eastAsia="方正小标宋_GBK"/>
          <w:b w:val="0"/>
          <w:sz w:val="36"/>
          <w:szCs w:val="36"/>
        </w:rPr>
      </w:pPr>
      <w:r>
        <w:rPr>
          <w:rFonts w:eastAsia="方正小标宋_GBK"/>
          <w:b w:val="0"/>
          <w:sz w:val="36"/>
          <w:szCs w:val="36"/>
        </w:rPr>
        <w:t>第一章 开启农业农村现代化发展新征程</w:t>
      </w:r>
      <w:bookmarkEnd w:id="3"/>
    </w:p>
    <w:p>
      <w:pPr>
        <w:adjustRightInd w:val="0"/>
        <w:snapToGrid w:val="0"/>
        <w:spacing w:line="276" w:lineRule="auto"/>
        <w:ind w:firstLine="640" w:firstLineChars="200"/>
      </w:pPr>
    </w:p>
    <w:p>
      <w:pPr>
        <w:adjustRightInd w:val="0"/>
        <w:snapToGrid w:val="0"/>
        <w:spacing w:line="276" w:lineRule="auto"/>
        <w:ind w:firstLine="640" w:firstLineChars="200"/>
      </w:pPr>
      <w:r>
        <w:t>推进农业农村现代化，必须衔接实施乡村振兴战略，深入分析实施农业农村现代化</w:t>
      </w:r>
      <w:r>
        <w:rPr>
          <w:lang w:val="en"/>
        </w:rPr>
        <w:t>“</w:t>
      </w:r>
      <w:r>
        <w:t>十四五</w:t>
      </w:r>
      <w:r>
        <w:rPr>
          <w:lang w:val="en"/>
        </w:rPr>
        <w:t>”</w:t>
      </w:r>
      <w:r>
        <w:t>规划的环境条件，真正把农业农村发展摆在优先位置，大力推进城乡融合发展和农业农村现代化，努力实现农业农村高质量发展、创造高品质生活。</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4" w:name="_Toc82093465"/>
      <w:r>
        <w:rPr>
          <w:rFonts w:ascii="Times New Roman" w:hAnsi="Times New Roman" w:eastAsia="方正黑体_GBK"/>
          <w:b w:val="0"/>
        </w:rPr>
        <w:t>第一节 发展基础</w:t>
      </w:r>
      <w:bookmarkEnd w:id="4"/>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pPr>
      <w:r>
        <w:rPr>
          <w:rFonts w:eastAsia="方正楷体_GBK"/>
        </w:rPr>
        <w:t>脱贫攻坚取得决定性胜利。</w:t>
      </w:r>
      <w:r>
        <w:rPr>
          <w:lang w:val="en"/>
        </w:rPr>
        <w:t>“</w:t>
      </w:r>
      <w:r>
        <w:t>十三五</w:t>
      </w:r>
      <w:r>
        <w:rPr>
          <w:lang w:val="en"/>
        </w:rPr>
        <w:t>”</w:t>
      </w:r>
      <w:r>
        <w:t>期间，教育、健康、危房改造等政策扶贫提标扩面，</w:t>
      </w:r>
      <w:r>
        <w:rPr>
          <w:lang w:val="en"/>
        </w:rPr>
        <w:t>“</w:t>
      </w:r>
      <w:r>
        <w:t>两不愁三保障</w:t>
      </w:r>
      <w:r>
        <w:rPr>
          <w:lang w:val="en"/>
        </w:rPr>
        <w:t>”</w:t>
      </w:r>
      <w:r>
        <w:t>突出问题动态清零，扶贫小额信贷风险补偿金制度有效建立，防辍学资助体系进一步健全，中央脱贫攻坚巡视、国务院专项督查、市级脱贫攻坚专项巡查督查反馈问题整改全面完成。</w:t>
      </w:r>
      <w:r>
        <w:rPr>
          <w:lang w:val="en"/>
        </w:rPr>
        <w:t>“</w:t>
      </w:r>
      <w:r>
        <w:t>十三五</w:t>
      </w:r>
      <w:r>
        <w:rPr>
          <w:lang w:val="en"/>
        </w:rPr>
        <w:t>”</w:t>
      </w:r>
      <w:r>
        <w:t>期末，全区建卡贫困户4280户、13428人实现脱贫；全区三类重点贫困对象危房、三类重点贫困对象无房户、</w:t>
      </w:r>
      <w:r>
        <w:rPr>
          <w:lang w:val="en"/>
        </w:rPr>
        <w:t>“</w:t>
      </w:r>
      <w:r>
        <w:t>临界非贫困户</w:t>
      </w:r>
      <w:r>
        <w:rPr>
          <w:lang w:val="en"/>
        </w:rPr>
        <w:t>”</w:t>
      </w:r>
      <w:r>
        <w:t>旧房整治提升任务均完成100%目标，建卡贫困户贷款覆盖率48.8%。</w:t>
      </w:r>
    </w:p>
    <w:p>
      <w:pPr>
        <w:adjustRightInd w:val="0"/>
        <w:snapToGrid w:val="0"/>
        <w:spacing w:line="276" w:lineRule="auto"/>
        <w:ind w:firstLine="640" w:firstLineChars="200"/>
      </w:pPr>
      <w:r>
        <w:rPr>
          <w:rFonts w:eastAsia="方正楷体_GBK"/>
        </w:rPr>
        <w:t>农业高质量发展取得重大进展。</w:t>
      </w:r>
      <w:r>
        <w:rPr>
          <w:lang w:val="en"/>
        </w:rPr>
        <w:t>“</w:t>
      </w:r>
      <w:r>
        <w:t>十三五</w:t>
      </w:r>
      <w:r>
        <w:rPr>
          <w:lang w:val="en"/>
        </w:rPr>
        <w:t>”</w:t>
      </w:r>
      <w:r>
        <w:t>期末，全区实现农业总产值114.5亿元，农业增加值73.7亿元。累计建成高标准农田约40万亩，宜机化改造面积5万亩，农业耕种收综合机械化率达到70%；成功创建国家农业科技园区，农业科技进步贡献率达到65%；环重庆文理学院创新生态圈建成开街，重庆科创职业学院双创园获批国家备案众创空间，永川双创示范基地建设得到国务院督查激励表彰；累计培育新型农业经营主体3379个，新型职业农民5500余名，乡村人才资源总量达4.8万人，认定民间乡土人才3300余名；8.5万亩茶园的天空地智慧指挥系统建设初步完成，智慧茶园智能水肥控制试点实现全区覆盖，</w:t>
      </w:r>
      <w:r>
        <w:rPr>
          <w:lang w:val="en"/>
        </w:rPr>
        <w:t>“</w:t>
      </w:r>
      <w:r>
        <w:t>两品一标</w:t>
      </w:r>
      <w:r>
        <w:rPr>
          <w:lang w:val="en"/>
        </w:rPr>
        <w:t>”</w:t>
      </w:r>
      <w:r>
        <w:t>农产品总数达121个，</w:t>
      </w:r>
      <w:r>
        <w:rPr>
          <w:lang w:val="en"/>
        </w:rPr>
        <w:t>“</w:t>
      </w:r>
      <w:r>
        <w:t>永川秀芽</w:t>
      </w:r>
      <w:r>
        <w:rPr>
          <w:lang w:val="en"/>
        </w:rPr>
        <w:t>”</w:t>
      </w:r>
      <w:r>
        <w:t>获评</w:t>
      </w:r>
      <w:r>
        <w:rPr>
          <w:lang w:val="en"/>
        </w:rPr>
        <w:t>“</w:t>
      </w:r>
      <w:r>
        <w:t>中国优秀茶叶区域公用品牌</w:t>
      </w:r>
      <w:r>
        <w:rPr>
          <w:lang w:val="en"/>
        </w:rPr>
        <w:t>”</w:t>
      </w:r>
      <w:r>
        <w:t>、</w:t>
      </w:r>
      <w:r>
        <w:rPr>
          <w:lang w:val="en"/>
        </w:rPr>
        <w:t>“</w:t>
      </w:r>
      <w:r>
        <w:t>重庆10个农产品区域公用品牌</w:t>
      </w:r>
      <w:r>
        <w:rPr>
          <w:lang w:val="en"/>
        </w:rPr>
        <w:t>”</w:t>
      </w:r>
      <w:r>
        <w:t>，入选中国农业品牌目录、全国名特优农产品目录、第三批中国特色农产品优势区名单。</w:t>
      </w:r>
      <w:r>
        <w:rPr>
          <w:lang w:val="en"/>
        </w:rPr>
        <w:t>“</w:t>
      </w:r>
      <w:r>
        <w:t>永川香珍</w:t>
      </w:r>
      <w:r>
        <w:rPr>
          <w:lang w:val="en"/>
        </w:rPr>
        <w:t>”</w:t>
      </w:r>
      <w:r>
        <w:t>通过国家地理标志证明商标认证。</w:t>
      </w:r>
    </w:p>
    <w:p>
      <w:pPr>
        <w:adjustRightInd w:val="0"/>
        <w:snapToGrid w:val="0"/>
        <w:spacing w:line="276" w:lineRule="auto"/>
        <w:ind w:firstLine="640" w:firstLineChars="200"/>
      </w:pPr>
      <w:r>
        <w:rPr>
          <w:rFonts w:eastAsia="方正楷体_GBK"/>
        </w:rPr>
        <w:t>乡村富民产业蓬勃发展。</w:t>
      </w:r>
      <w:r>
        <w:rPr>
          <w:lang w:val="en"/>
        </w:rPr>
        <w:t>“</w:t>
      </w:r>
      <w:r>
        <w:t>十三五</w:t>
      </w:r>
      <w:r>
        <w:rPr>
          <w:lang w:val="en"/>
        </w:rPr>
        <w:t>”</w:t>
      </w:r>
      <w:r>
        <w:t>期末，全区粮食播栽总面积98万亩，粮食生产能力达到48.1万吨，经济作物面积达78.9万亩，产量94.2万吨。初步形成</w:t>
      </w:r>
      <w:r>
        <w:rPr>
          <w:lang w:val="en"/>
        </w:rPr>
        <w:t>“</w:t>
      </w:r>
      <w:r>
        <w:t>3+1+N</w:t>
      </w:r>
      <w:r>
        <w:rPr>
          <w:lang w:val="en"/>
        </w:rPr>
        <w:t>”</w:t>
      </w:r>
      <w:r>
        <w:t>特色产业体系，茶叶总面积达10万亩，食用菌栽培1.4亿袋，经果种植面积达23.7万亩；黄瓜山村入选第一批全国乡村旅游重点村名录和乡村振兴市级示范村，大安街道花果山村、南大街街道黄瓜山村荣获全国</w:t>
      </w:r>
      <w:r>
        <w:rPr>
          <w:lang w:val="en"/>
        </w:rPr>
        <w:t>“</w:t>
      </w:r>
      <w:r>
        <w:t>一村一品</w:t>
      </w:r>
      <w:r>
        <w:rPr>
          <w:lang w:val="en"/>
        </w:rPr>
        <w:t>”</w:t>
      </w:r>
      <w:r>
        <w:t>示范村镇，</w:t>
      </w:r>
      <w:r>
        <w:rPr>
          <w:lang w:val="en"/>
        </w:rPr>
        <w:t>“</w:t>
      </w:r>
      <w:r>
        <w:t>十三五</w:t>
      </w:r>
      <w:r>
        <w:rPr>
          <w:lang w:val="en"/>
        </w:rPr>
        <w:t>”</w:t>
      </w:r>
      <w:r>
        <w:t>期末，乡村旅游综合收入达到104.89亿元，休闲农业与乡村旅游接待累计达到1642万人次。重点打造圣水湖、黄瓜山、八角寺、九龙河4个现代农业园区和11个区级特色效益农业园区。板桥食品产业园入选国家首批农业产业融合发展示范园，英山市级现代农业产业园纳入全市20个市级现代农业产业园创建；累计建成农村电商站（点）423个，培育农产品电商带头人62个，农产品网上交易额5.7亿元。</w:t>
      </w:r>
    </w:p>
    <w:p>
      <w:pPr>
        <w:adjustRightInd w:val="0"/>
        <w:snapToGrid w:val="0"/>
        <w:spacing w:line="276" w:lineRule="auto"/>
        <w:ind w:firstLine="640" w:firstLineChars="200"/>
      </w:pPr>
      <w:r>
        <w:rPr>
          <w:rFonts w:eastAsia="方正楷体_GBK"/>
        </w:rPr>
        <w:t>农村人居环境有效改善。</w:t>
      </w:r>
      <w:r>
        <w:t>以</w:t>
      </w:r>
      <w:r>
        <w:rPr>
          <w:lang w:val="en"/>
        </w:rPr>
        <w:t>“</w:t>
      </w:r>
      <w:r>
        <w:t>三清一改</w:t>
      </w:r>
      <w:r>
        <w:rPr>
          <w:lang w:val="en"/>
        </w:rPr>
        <w:t>”</w:t>
      </w:r>
      <w:r>
        <w:t>为主要内容的村庄清洁行动全面开展，临江河流域综合治理初显成效，小安溪、九龙河治理扎实推进，临江河、小安溪、九龙河水质逐步改善。</w:t>
      </w:r>
      <w:r>
        <w:rPr>
          <w:lang w:val="en"/>
        </w:rPr>
        <w:t>“</w:t>
      </w:r>
      <w:r>
        <w:t>十三五</w:t>
      </w:r>
      <w:r>
        <w:rPr>
          <w:lang w:val="en"/>
        </w:rPr>
        <w:t>”</w:t>
      </w:r>
      <w:r>
        <w:t>期末，全区累计完成卫生改厕2.2万户，建成国家级改善农村人居环境示范村1个，市级美丽宜居村56个，区级示范清洁田园60片，清洁示范院落233个。农村生活垃圾有效治理行政村比例达100%，农村卫生户厕普及率85.9%。</w:t>
      </w:r>
    </w:p>
    <w:p>
      <w:pPr>
        <w:adjustRightInd w:val="0"/>
        <w:snapToGrid w:val="0"/>
        <w:spacing w:line="276" w:lineRule="auto"/>
        <w:ind w:firstLine="640" w:firstLineChars="200"/>
      </w:pPr>
      <w:r>
        <w:rPr>
          <w:rFonts w:eastAsia="方正楷体_GBK"/>
        </w:rPr>
        <w:t>农村民生保障水平不断提升。</w:t>
      </w:r>
      <w:r>
        <w:t>农村常住居民人均可支配收入达到21694元，城乡居民收入比由2015年的2.1︰1缩小为1.95︰1；农村水、电、路、讯、房等基础设施加快建设，农村教育、医疗、文化、社会保障等公共事业统筹推进，基本公共卫生服务均等化水平稳步提高，农村生产生活条件大幅提升。</w:t>
      </w:r>
      <w:r>
        <w:rPr>
          <w:lang w:val="en"/>
        </w:rPr>
        <w:t>“</w:t>
      </w:r>
      <w:r>
        <w:t>十三五</w:t>
      </w:r>
      <w:r>
        <w:rPr>
          <w:lang w:val="en"/>
        </w:rPr>
        <w:t>”</w:t>
      </w:r>
      <w:r>
        <w:t>期末，全区农村中小学</w:t>
      </w:r>
      <w:r>
        <w:rPr>
          <w:lang w:val="en"/>
        </w:rPr>
        <w:t>“</w:t>
      </w:r>
      <w:r>
        <w:t>改薄</w:t>
      </w:r>
      <w:r>
        <w:rPr>
          <w:lang w:val="en"/>
        </w:rPr>
        <w:t>”</w:t>
      </w:r>
      <w:r>
        <w:t>任务全面完成，农村通信网络覆盖面进一步提升，宽带和4G网络覆盖率均达100%。全区农村公路通畅里程3800公里，行政村通畅率100%，行政村通客车率100%，村民小组通畅率100%。</w:t>
      </w:r>
    </w:p>
    <w:p>
      <w:pPr>
        <w:adjustRightInd w:val="0"/>
        <w:snapToGrid w:val="0"/>
        <w:spacing w:line="276" w:lineRule="auto"/>
        <w:ind w:firstLine="640" w:firstLineChars="200"/>
      </w:pPr>
      <w:r>
        <w:rPr>
          <w:rFonts w:eastAsia="方正楷体_GBK"/>
        </w:rPr>
        <w:t>乡村治理水平不断提高。</w:t>
      </w:r>
      <w:r>
        <w:t>全区积极践行新时代</w:t>
      </w:r>
      <w:r>
        <w:rPr>
          <w:lang w:val="en"/>
        </w:rPr>
        <w:t>“</w:t>
      </w:r>
      <w:r>
        <w:t>枫桥经验</w:t>
      </w:r>
      <w:r>
        <w:rPr>
          <w:lang w:val="en"/>
        </w:rPr>
        <w:t>”</w:t>
      </w:r>
      <w:r>
        <w:t>，面向</w:t>
      </w:r>
      <w:r>
        <w:rPr>
          <w:lang w:val="en"/>
        </w:rPr>
        <w:t>“</w:t>
      </w:r>
      <w:r>
        <w:t>草根群体、民间力量</w:t>
      </w:r>
      <w:r>
        <w:rPr>
          <w:lang w:val="en"/>
        </w:rPr>
        <w:t>”</w:t>
      </w:r>
      <w:r>
        <w:t>深耕厚植新乡贤文化，</w:t>
      </w:r>
      <w:r>
        <w:rPr>
          <w:lang w:val="en"/>
        </w:rPr>
        <w:t>“</w:t>
      </w:r>
      <w:r>
        <w:t>学乡贤、颂乡贤、用乡贤、当乡贤</w:t>
      </w:r>
      <w:r>
        <w:rPr>
          <w:lang w:val="en"/>
        </w:rPr>
        <w:t>”</w:t>
      </w:r>
      <w:r>
        <w:t>社会氛围着力营造，</w:t>
      </w:r>
      <w:r>
        <w:rPr>
          <w:lang w:val="en"/>
        </w:rPr>
        <w:t>“</w:t>
      </w:r>
      <w:r>
        <w:t>三治合一</w:t>
      </w:r>
      <w:r>
        <w:rPr>
          <w:lang w:val="en"/>
        </w:rPr>
        <w:t>”</w:t>
      </w:r>
      <w:r>
        <w:t>村（社区）建设大力实施，区乡贤文化促进会、镇街乡贤联席会、村社乡贤参事会三级组织逐步构建，以乡贤评理堂为载体的实体化公共治理空间基本建立，</w:t>
      </w:r>
      <w:r>
        <w:rPr>
          <w:lang w:val="en"/>
        </w:rPr>
        <w:t>“</w:t>
      </w:r>
      <w:r>
        <w:t>新乡贤</w:t>
      </w:r>
      <w:r>
        <w:rPr>
          <w:lang w:val="en"/>
        </w:rPr>
        <w:t>”</w:t>
      </w:r>
      <w:r>
        <w:t>群体矛盾纠纷调解作用充分发挥，</w:t>
      </w:r>
      <w:r>
        <w:rPr>
          <w:lang w:val="en"/>
        </w:rPr>
        <w:t>“</w:t>
      </w:r>
      <w:r>
        <w:t>三事分流</w:t>
      </w:r>
      <w:r>
        <w:rPr>
          <w:lang w:val="en"/>
        </w:rPr>
        <w:t>”</w:t>
      </w:r>
      <w:r>
        <w:t>工作机制扎实推进。</w:t>
      </w:r>
      <w:r>
        <w:rPr>
          <w:lang w:val="en"/>
        </w:rPr>
        <w:t>“</w:t>
      </w:r>
      <w:r>
        <w:t>十三五</w:t>
      </w:r>
      <w:r>
        <w:rPr>
          <w:lang w:val="en"/>
        </w:rPr>
        <w:t>”</w:t>
      </w:r>
      <w:r>
        <w:t>期间，永川区南大街街道黄瓜山村荣获全国乡村治理示范村，</w:t>
      </w:r>
      <w:r>
        <w:rPr>
          <w:lang w:val="en"/>
        </w:rPr>
        <w:t>“</w:t>
      </w:r>
      <w:r>
        <w:t>平安综治云</w:t>
      </w:r>
      <w:r>
        <w:rPr>
          <w:lang w:val="en"/>
        </w:rPr>
        <w:t>”</w:t>
      </w:r>
      <w:r>
        <w:t>入选全国政法智能化建设优秀创新案例。</w:t>
      </w:r>
    </w:p>
    <w:p>
      <w:pPr>
        <w:adjustRightInd w:val="0"/>
        <w:snapToGrid w:val="0"/>
        <w:spacing w:line="276" w:lineRule="auto"/>
        <w:ind w:firstLine="640" w:firstLineChars="200"/>
      </w:pPr>
      <w:r>
        <w:rPr>
          <w:rFonts w:eastAsia="方正楷体_GBK"/>
        </w:rPr>
        <w:t>农业农村发展活力持续释放。</w:t>
      </w:r>
      <w:r>
        <w:t>农村集体资产清产核资全面完成，农村集体产权制度改革基本完成，水稻生产全程社会化服务全面推广，</w:t>
      </w:r>
      <w:r>
        <w:rPr>
          <w:lang w:val="en"/>
        </w:rPr>
        <w:t>“</w:t>
      </w:r>
      <w:r>
        <w:t>三变</w:t>
      </w:r>
      <w:r>
        <w:rPr>
          <w:lang w:val="en"/>
        </w:rPr>
        <w:t>”</w:t>
      </w:r>
      <w:r>
        <w:t>改革试点范围稳步扩大，</w:t>
      </w:r>
      <w:r>
        <w:rPr>
          <w:lang w:val="en"/>
        </w:rPr>
        <w:t>“</w:t>
      </w:r>
      <w:r>
        <w:t>三社</w:t>
      </w:r>
      <w:r>
        <w:rPr>
          <w:lang w:val="en"/>
        </w:rPr>
        <w:t>”</w:t>
      </w:r>
      <w:r>
        <w:t>融合发展扎实推动，农业项目财政补助资金股权化改革持续推进，</w:t>
      </w:r>
      <w:r>
        <w:rPr>
          <w:lang w:val="en"/>
        </w:rPr>
        <w:t>“</w:t>
      </w:r>
      <w:r>
        <w:t>创新小农户和现代农业发展有机衔接机制试点</w:t>
      </w:r>
      <w:r>
        <w:rPr>
          <w:lang w:val="en"/>
        </w:rPr>
        <w:t>”</w:t>
      </w:r>
      <w:r>
        <w:t>和</w:t>
      </w:r>
      <w:r>
        <w:rPr>
          <w:lang w:val="en"/>
        </w:rPr>
        <w:t>“</w:t>
      </w:r>
      <w:r>
        <w:t>探索农业设施登记抵押担保融资方式试点</w:t>
      </w:r>
      <w:r>
        <w:rPr>
          <w:lang w:val="en"/>
        </w:rPr>
        <w:t>”</w:t>
      </w:r>
      <w:r>
        <w:t>逐步启动。</w:t>
      </w:r>
      <w:r>
        <w:rPr>
          <w:lang w:val="en"/>
        </w:rPr>
        <w:t>“</w:t>
      </w:r>
      <w:r>
        <w:t>十三五</w:t>
      </w:r>
      <w:r>
        <w:rPr>
          <w:lang w:val="en"/>
        </w:rPr>
        <w:t>”</w:t>
      </w:r>
      <w:r>
        <w:t>期间，永川区先后入选农村集体产权制度改革试点单位，全国农民合作社质量提升整地区推进试点单位，并纳入首批</w:t>
      </w:r>
      <w:r>
        <w:fldChar w:fldCharType="begin"/>
      </w:r>
      <w:r>
        <w:instrText xml:space="preserve"> HYPERLINK "https://www.so.com/link?m=bBglYvVk7M14LXvVqcA9TM3na3D8cM3Ct36Eq43d4EeSOHIl%2FMt3o5yx2JoJg7xqW75EFmx53Np3KjHnT5c4vqnoKFBPnfnXEbsvnk%2BKrWvmu5BFnqs5vpMrqxHy6xcGwm9571aQUU6KmpxP%2Buvo9yaGdRaRedWKCGeXveajmgl55bvY%2F34nY5T9y%2FvYoW9W22TsfRrhtoUSmdunxehdCqd%2F7U27SL%2BIBDiavl79WlxM20ubEyIBkEb7Rry6K0M2i7xuXFRm3x5FbYC4JNKj1Iw%3D%3D" \t "_blank" </w:instrText>
      </w:r>
      <w:r>
        <w:fldChar w:fldCharType="separate"/>
      </w:r>
      <w:r>
        <w:t>国家城乡融合发展试验区</w:t>
      </w:r>
      <w:r>
        <w:fldChar w:fldCharType="end"/>
      </w:r>
      <w:r>
        <w:t>建设。</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5" w:name="_Toc82093466"/>
      <w:r>
        <w:rPr>
          <w:rFonts w:ascii="Times New Roman" w:hAnsi="Times New Roman" w:eastAsia="方正黑体_GBK"/>
          <w:b w:val="0"/>
        </w:rPr>
        <w:t xml:space="preserve">第二节 </w:t>
      </w:r>
      <w:r>
        <w:rPr>
          <w:rFonts w:ascii="Times New Roman" w:hAnsi="Times New Roman" w:eastAsia="方正黑体_GBK"/>
          <w:b w:val="0"/>
          <w:lang w:val="en"/>
        </w:rPr>
        <w:t xml:space="preserve"> “</w:t>
      </w:r>
      <w:r>
        <w:rPr>
          <w:rFonts w:ascii="Times New Roman" w:hAnsi="Times New Roman" w:eastAsia="方正黑体_GBK"/>
          <w:b w:val="0"/>
        </w:rPr>
        <w:t>十四五</w:t>
      </w:r>
      <w:r>
        <w:rPr>
          <w:rFonts w:ascii="Times New Roman" w:hAnsi="Times New Roman" w:eastAsia="方正黑体_GBK"/>
          <w:b w:val="0"/>
          <w:lang w:val="en"/>
        </w:rPr>
        <w:t>”</w:t>
      </w:r>
      <w:r>
        <w:rPr>
          <w:rFonts w:ascii="Times New Roman" w:hAnsi="Times New Roman" w:eastAsia="方正黑体_GBK"/>
          <w:b w:val="0"/>
        </w:rPr>
        <w:t>发展环境</w:t>
      </w:r>
      <w:bookmarkEnd w:id="5"/>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一、发展机遇</w:t>
      </w:r>
    </w:p>
    <w:p>
      <w:pPr>
        <w:adjustRightInd w:val="0"/>
        <w:snapToGrid w:val="0"/>
        <w:spacing w:line="276" w:lineRule="auto"/>
        <w:ind w:firstLine="640" w:firstLineChars="200"/>
      </w:pPr>
      <w:r>
        <w:rPr>
          <w:rFonts w:eastAsia="方正楷体_GBK"/>
        </w:rPr>
        <w:t>新时代西部大开发新格局大力推进。</w:t>
      </w:r>
      <w:r>
        <w:t>新时代推进西部大开发形成新格局标志着西部大开发进入崭新的历史阶段，为西部现代农业带来了创新发展的契机。全区要抓住新时代推进西部大开发形成新格局的时代机遇，积极发挥好区位优势和特色产业优势，不断深化与毗邻地区合作，展现新作为、实现新突破，加快全区农业农村高质量发展步伐，努力在推进新时代西部大开发中发挥支撑作用。</w:t>
      </w:r>
    </w:p>
    <w:p>
      <w:pPr>
        <w:adjustRightInd w:val="0"/>
        <w:snapToGrid w:val="0"/>
        <w:spacing w:line="276" w:lineRule="auto"/>
        <w:ind w:firstLine="640" w:firstLineChars="200"/>
      </w:pPr>
      <w:r>
        <w:rPr>
          <w:rFonts w:eastAsia="方正楷体_GBK"/>
        </w:rPr>
        <w:t>乡村振兴战略深入实施。</w:t>
      </w:r>
      <w:r>
        <w:t>近年来，永川区按照</w:t>
      </w:r>
      <w:r>
        <w:rPr>
          <w:lang w:val="en"/>
        </w:rPr>
        <w:t>“</w:t>
      </w:r>
      <w:r>
        <w:t>产业兴旺、生态宜居、乡风文明、治理有效、生活富裕</w:t>
      </w:r>
      <w:r>
        <w:rPr>
          <w:lang w:val="en"/>
        </w:rPr>
        <w:t>”</w:t>
      </w:r>
      <w:r>
        <w:t>的总要求，以</w:t>
      </w:r>
      <w:r>
        <w:rPr>
          <w:lang w:val="en"/>
        </w:rPr>
        <w:t>“</w:t>
      </w:r>
      <w:r>
        <w:t>永川融入主城、城市带动农村</w:t>
      </w:r>
      <w:r>
        <w:rPr>
          <w:lang w:val="en"/>
        </w:rPr>
        <w:t>”</w:t>
      </w:r>
      <w:r>
        <w:t>的发展思路，乡村振兴实现良好开局。全区将衔接实施乡村振兴战略，结合农业农村发展实际，大力推进城乡融合发展和农业农村现代化，努力实现农业农村高质量发展、创造高品质生活。</w:t>
      </w:r>
    </w:p>
    <w:p>
      <w:pPr>
        <w:adjustRightInd w:val="0"/>
        <w:snapToGrid w:val="0"/>
        <w:spacing w:line="276" w:lineRule="auto"/>
        <w:ind w:firstLine="640" w:firstLineChars="200"/>
      </w:pPr>
      <w:r>
        <w:rPr>
          <w:rFonts w:eastAsia="方正楷体_GBK"/>
        </w:rPr>
        <w:t>新时代生态文明建设不断深化。</w:t>
      </w:r>
      <w:r>
        <w:t>新时代生态文明是补齐全面建成小康社会短板的重要任务和现实需求。</w:t>
      </w:r>
      <w:r>
        <w:rPr>
          <w:lang w:val="en"/>
        </w:rPr>
        <w:t>“</w:t>
      </w:r>
      <w:r>
        <w:t>十四五</w:t>
      </w:r>
      <w:r>
        <w:rPr>
          <w:lang w:val="en"/>
        </w:rPr>
        <w:t>”</w:t>
      </w:r>
      <w:r>
        <w:t>期间，永川区农业农村发展将紧密结合生态文明建设，践行</w:t>
      </w:r>
      <w:r>
        <w:rPr>
          <w:lang w:val="en"/>
        </w:rPr>
        <w:t>“</w:t>
      </w:r>
      <w:r>
        <w:t>绿水青山就是金山银山</w:t>
      </w:r>
      <w:r>
        <w:rPr>
          <w:lang w:val="en"/>
        </w:rPr>
        <w:t>”</w:t>
      </w:r>
      <w:r>
        <w:t>发展理念，坚持问题导向抓整改，重点突破带全局，结果导向求实效，因地制宜、精准施策、科学规划，扎实推进农村人居环境，强化农业绿色发展，促进全区农业农村绿色可持续发展，推动生态文明建设迈上新台阶，加快筑牢长江上游第一道生态屏障。</w:t>
      </w:r>
    </w:p>
    <w:p>
      <w:pPr>
        <w:adjustRightInd w:val="0"/>
        <w:snapToGrid w:val="0"/>
        <w:spacing w:line="276" w:lineRule="auto"/>
        <w:ind w:firstLine="640" w:firstLineChars="200"/>
      </w:pPr>
      <w:r>
        <w:rPr>
          <w:rFonts w:eastAsia="方正楷体_GBK"/>
        </w:rPr>
        <w:t>重庆西部城乡融合发展试验区深入探索。</w:t>
      </w:r>
      <w:r>
        <w:t>2020年，永川区纳入重庆西部国家城乡融合发展试验区，重点聚焦建立城乡有序流动的人口迁徙制度，建立进城落户农民依法资源有偿转让退出农村权益制度，建立农村集体经营性建设用地入市制度，搭建城中村改造合作平台，搭建城乡产业协同发展平台等5个方面深入探索、先行先试。</w:t>
      </w:r>
      <w:r>
        <w:rPr>
          <w:lang w:val="en"/>
        </w:rPr>
        <w:t>“</w:t>
      </w:r>
      <w:r>
        <w:t>十四五</w:t>
      </w:r>
      <w:r>
        <w:rPr>
          <w:lang w:val="en"/>
        </w:rPr>
        <w:t>”</w:t>
      </w:r>
      <w:r>
        <w:t>期间，全区将依托农村改革试验区，牢牢把握城乡融合发展试验区发展机遇，深化改革创新，加快健全完善城乡融合发展机制，充分发挥示范带动作用。</w:t>
      </w:r>
    </w:p>
    <w:p>
      <w:pPr>
        <w:adjustRightInd w:val="0"/>
        <w:snapToGrid w:val="0"/>
        <w:spacing w:line="276" w:lineRule="auto"/>
        <w:ind w:firstLine="640" w:firstLineChars="200"/>
      </w:pPr>
      <w:r>
        <w:rPr>
          <w:rFonts w:eastAsia="方正楷体_GBK"/>
        </w:rPr>
        <w:t>成渝地区双城经济圈加快建设。</w:t>
      </w:r>
      <w:r>
        <w:t>2020年，成渝地区双城经济圈建设上升为国家战略，是川渝发展的重要机遇和重大责任。永川处在成渝地区双城主轴线上，是传统农业大区，全国第二批农村改革试验区、全国茶叶规划优势发展区、全国早市名优茶百强县之一，全区将深入贯彻落实成渝现代高效特色农业带战略合作框架协议，充分发挥内畅外联的交通优势、人才充沛的职教优势、蓬勃发展的产业优势，唱好</w:t>
      </w:r>
      <w:r>
        <w:rPr>
          <w:lang w:val="en"/>
        </w:rPr>
        <w:t>“</w:t>
      </w:r>
      <w:r>
        <w:t>双城记</w:t>
      </w:r>
      <w:r>
        <w:rPr>
          <w:lang w:val="en"/>
        </w:rPr>
        <w:t>”</w:t>
      </w:r>
      <w:r>
        <w:t>，主动融入川渝合作特色高效农业带建设，努力在成渝地区双城经济圈中部崛起，共同推进川渝融合发展。</w:t>
      </w:r>
    </w:p>
    <w:p>
      <w:pPr>
        <w:adjustRightInd w:val="0"/>
        <w:snapToGrid w:val="0"/>
        <w:spacing w:line="276" w:lineRule="auto"/>
        <w:ind w:firstLine="640" w:firstLineChars="200"/>
      </w:pPr>
      <w:r>
        <w:rPr>
          <w:rFonts w:eastAsia="方正楷体_GBK"/>
        </w:rPr>
        <w:t>重要战略支点城市地位凸显。</w:t>
      </w:r>
      <w:r>
        <w:t>永川作为主城新区中的重要战略支点城市，在</w:t>
      </w:r>
      <w:r>
        <w:rPr>
          <w:lang w:val="en"/>
        </w:rPr>
        <w:t>“</w:t>
      </w:r>
      <w:r>
        <w:t>一区两群</w:t>
      </w:r>
      <w:r>
        <w:rPr>
          <w:lang w:val="en"/>
        </w:rPr>
        <w:t>”</w:t>
      </w:r>
      <w:r>
        <w:t>协调发展中发挥支撑作用、带动作用、示范作用。必须以打造</w:t>
      </w:r>
      <w:r>
        <w:rPr>
          <w:lang w:val="en"/>
        </w:rPr>
        <w:t>“</w:t>
      </w:r>
      <w:r>
        <w:t>高质量发展先行区、高品质生活示范区</w:t>
      </w:r>
      <w:r>
        <w:rPr>
          <w:lang w:val="en"/>
        </w:rPr>
        <w:t>”</w:t>
      </w:r>
      <w:r>
        <w:t>为目标，紧扣</w:t>
      </w:r>
      <w:r>
        <w:rPr>
          <w:lang w:val="en"/>
        </w:rPr>
        <w:t>“</w:t>
      </w:r>
      <w:r>
        <w:rPr>
          <w:rFonts w:hint="eastAsia"/>
        </w:rPr>
        <w:t>成渝地区双城经济圈枢纽节点、</w:t>
      </w:r>
      <w:r>
        <w:t>重庆主城都市区</w:t>
      </w:r>
      <w:r>
        <w:rPr>
          <w:rFonts w:hint="eastAsia"/>
        </w:rPr>
        <w:t>重要</w:t>
      </w:r>
      <w:r>
        <w:t>战略支点</w:t>
      </w:r>
      <w:r>
        <w:rPr>
          <w:lang w:val="en"/>
        </w:rPr>
        <w:t>”</w:t>
      </w:r>
      <w:r>
        <w:t>定位，坚持从全局谋划一域、以一域服务全局，念好</w:t>
      </w:r>
      <w:r>
        <w:rPr>
          <w:lang w:val="en"/>
        </w:rPr>
        <w:t>“</w:t>
      </w:r>
      <w:r>
        <w:t>产</w:t>
      </w:r>
      <w:r>
        <w:rPr>
          <w:lang w:val="en"/>
        </w:rPr>
        <w:t>”“</w:t>
      </w:r>
      <w:r>
        <w:t>城</w:t>
      </w:r>
      <w:r>
        <w:rPr>
          <w:lang w:val="en"/>
        </w:rPr>
        <w:t>”“</w:t>
      </w:r>
      <w:r>
        <w:t>景</w:t>
      </w:r>
      <w:r>
        <w:rPr>
          <w:lang w:val="en"/>
        </w:rPr>
        <w:t>”</w:t>
      </w:r>
      <w:r>
        <w:t>三字经，全面落实永川</w:t>
      </w:r>
      <w:r>
        <w:rPr>
          <w:lang w:val="en"/>
        </w:rPr>
        <w:t>“</w:t>
      </w:r>
      <w:r>
        <w:t>一二三</w:t>
      </w:r>
      <w:r>
        <w:rPr>
          <w:lang w:val="en"/>
        </w:rPr>
        <w:t>”</w:t>
      </w:r>
      <w:r>
        <w:t>发展思路，加快农业现代化步伐，促进农业农村高质量发展，努力在推动</w:t>
      </w:r>
      <w:r>
        <w:rPr>
          <w:lang w:val="en"/>
        </w:rPr>
        <w:t>“</w:t>
      </w:r>
      <w:r>
        <w:t>一区两群</w:t>
      </w:r>
      <w:r>
        <w:rPr>
          <w:lang w:val="en"/>
        </w:rPr>
        <w:t>”</w:t>
      </w:r>
      <w:r>
        <w:t>协调发展中体现永川担当、展现永川作为。</w:t>
      </w:r>
    </w:p>
    <w:p>
      <w:pPr>
        <w:adjustRightInd w:val="0"/>
        <w:snapToGrid w:val="0"/>
        <w:spacing w:line="276" w:lineRule="auto"/>
        <w:ind w:firstLine="640" w:firstLineChars="200"/>
        <w:rPr>
          <w:rFonts w:eastAsia="方正楷体_GBK"/>
        </w:rPr>
      </w:pPr>
      <w:r>
        <w:rPr>
          <w:rFonts w:eastAsia="方正楷体_GBK"/>
        </w:rPr>
        <w:t>二、困难与挑战</w:t>
      </w:r>
    </w:p>
    <w:p>
      <w:pPr>
        <w:adjustRightInd w:val="0"/>
        <w:snapToGrid w:val="0"/>
        <w:spacing w:line="276" w:lineRule="auto"/>
        <w:ind w:firstLine="640" w:firstLineChars="200"/>
      </w:pPr>
      <w:r>
        <w:rPr>
          <w:lang w:val="en"/>
        </w:rPr>
        <w:t>“</w:t>
      </w:r>
      <w:r>
        <w:t>十四五</w:t>
      </w:r>
      <w:r>
        <w:rPr>
          <w:lang w:val="en"/>
        </w:rPr>
        <w:t>”</w:t>
      </w:r>
      <w:r>
        <w:t>时期，是开启全面建设社会主义现代化新征程的第一个五年规划时期，是我国由全面建成小康社会向基本实现社会主义现代化迈进的关键时期，也是与乡村振兴战略交汇的重要时期。全区农业农村发展既有难得的政策机遇和发展基础，又面临诸多严峻的挑战。必须清醒地认识到，农业农村是全区经济社会发展的</w:t>
      </w:r>
      <w:r>
        <w:rPr>
          <w:lang w:val="en"/>
        </w:rPr>
        <w:t>“</w:t>
      </w:r>
      <w:r>
        <w:t>压舱石</w:t>
      </w:r>
      <w:r>
        <w:rPr>
          <w:lang w:val="en"/>
        </w:rPr>
        <w:t>”</w:t>
      </w:r>
      <w:r>
        <w:t>，农业农村发展仍是补齐全面建成小康社会的短板，推进城乡融合发展仍然面临不少问题。</w:t>
      </w:r>
    </w:p>
    <w:p>
      <w:pPr>
        <w:adjustRightInd w:val="0"/>
        <w:snapToGrid w:val="0"/>
        <w:spacing w:line="276" w:lineRule="auto"/>
        <w:ind w:firstLine="640" w:firstLineChars="200"/>
      </w:pPr>
      <w:r>
        <w:rPr>
          <w:rFonts w:eastAsia="方正楷体_GBK"/>
        </w:rPr>
        <w:t>基础设施短板制约依然存在。</w:t>
      </w:r>
      <w:r>
        <w:t>农村基础设施建设前期以旅游、产业发展为重点，基础设施等重点项目向景区景点及农业产业园区倾斜，区域发展不平衡；基础设施重建轻管严重，</w:t>
      </w:r>
      <w:r>
        <w:rPr>
          <w:lang w:val="en"/>
        </w:rPr>
        <w:t>“</w:t>
      </w:r>
      <w:r>
        <w:t>四好农村路</w:t>
      </w:r>
      <w:r>
        <w:rPr>
          <w:lang w:val="en"/>
        </w:rPr>
        <w:t>”“</w:t>
      </w:r>
      <w:r>
        <w:t>畅返不畅</w:t>
      </w:r>
      <w:r>
        <w:rPr>
          <w:lang w:val="en"/>
        </w:rPr>
        <w:t>”“</w:t>
      </w:r>
      <w:r>
        <w:t>油返砂</w:t>
      </w:r>
      <w:r>
        <w:rPr>
          <w:lang w:val="en"/>
        </w:rPr>
        <w:t>”</w:t>
      </w:r>
      <w:r>
        <w:t>问题突出，乡村路网有待进一步优化提升；村镇普遍地理位置偏远，基础设施建设滞后，乡镇快递网点资源整合力度不足，物流快递成本较高。</w:t>
      </w:r>
    </w:p>
    <w:p>
      <w:pPr>
        <w:adjustRightInd w:val="0"/>
        <w:snapToGrid w:val="0"/>
        <w:spacing w:line="276" w:lineRule="auto"/>
        <w:ind w:firstLine="640" w:firstLineChars="200"/>
      </w:pPr>
      <w:r>
        <w:rPr>
          <w:rFonts w:eastAsia="方正楷体_GBK"/>
        </w:rPr>
        <w:t>农业</w:t>
      </w:r>
      <w:r>
        <w:rPr>
          <w:rFonts w:eastAsia="方正楷体_GBK"/>
          <w:lang w:val="en"/>
        </w:rPr>
        <w:t>“</w:t>
      </w:r>
      <w:r>
        <w:rPr>
          <w:rFonts w:eastAsia="方正楷体_GBK"/>
        </w:rPr>
        <w:t>接二连三</w:t>
      </w:r>
      <w:r>
        <w:rPr>
          <w:rFonts w:eastAsia="方正楷体_GBK"/>
          <w:lang w:val="en"/>
        </w:rPr>
        <w:t>”</w:t>
      </w:r>
      <w:r>
        <w:rPr>
          <w:rFonts w:eastAsia="方正楷体_GBK"/>
        </w:rPr>
        <w:t>发展不够。</w:t>
      </w:r>
      <w:r>
        <w:t>除茶叶具有较大规模外，多数农业主导产业规模不大，分布较散，主导产业缺乏区域特色、品种特色和品牌支撑，整体竞争水平还有待加强；部分龙头企业规模较小、档次较低，精深加工滞后，抗市场风险能力较弱，带动农户和产业发展的能力不强。农产品产业链条短，产品附加值不高，乡村旅游业态单一，同质化现象突出，农文旅深度融合不足。农产品电商发展缓慢，村镇农产品分等分级、加工包装、冷链物流等基础设施缺乏。农业社会化服务体系不完善，新技术推广应用乏力，信息服务、质量安全、市场营销与标准化生产、监管等服务体系建设滞后，农业科技转化进程较慢，转化率较低。</w:t>
      </w:r>
    </w:p>
    <w:p>
      <w:pPr>
        <w:adjustRightInd w:val="0"/>
        <w:snapToGrid w:val="0"/>
        <w:spacing w:line="276" w:lineRule="auto"/>
        <w:ind w:firstLine="640" w:firstLineChars="200"/>
      </w:pPr>
      <w:r>
        <w:rPr>
          <w:rFonts w:eastAsia="方正楷体_GBK"/>
        </w:rPr>
        <w:t>农村环境质量有待提高。</w:t>
      </w:r>
      <w:r>
        <w:rPr>
          <w:lang w:val="en"/>
        </w:rPr>
        <w:t>“</w:t>
      </w:r>
      <w:r>
        <w:t>五沿</w:t>
      </w:r>
      <w:r>
        <w:rPr>
          <w:lang w:val="en"/>
        </w:rPr>
        <w:t>”</w:t>
      </w:r>
      <w:r>
        <w:t>区域整治特色不明显，效果不突出，乡村本色凸显不够。示范院落建设点多面广，示范作用发挥不够好。整村整镇人居环境整治推进乏力，人居环境整治区域不协调。部分村民随地乱丢垃圾，卫生意识不强，村民参与度、积极性不高，</w:t>
      </w:r>
      <w:r>
        <w:rPr>
          <w:lang w:val="en"/>
        </w:rPr>
        <w:t>“</w:t>
      </w:r>
      <w:r>
        <w:t>等靠要</w:t>
      </w:r>
      <w:r>
        <w:rPr>
          <w:lang w:val="en"/>
        </w:rPr>
        <w:t>”</w:t>
      </w:r>
      <w:r>
        <w:t>思想还比较突出，存在</w:t>
      </w:r>
      <w:r>
        <w:rPr>
          <w:lang w:val="en"/>
        </w:rPr>
        <w:t>“</w:t>
      </w:r>
      <w:r>
        <w:t>政府在干、群众在看</w:t>
      </w:r>
      <w:r>
        <w:rPr>
          <w:lang w:val="en"/>
        </w:rPr>
        <w:t>”</w:t>
      </w:r>
      <w:r>
        <w:t>的现象。农村人居环境</w:t>
      </w:r>
      <w:r>
        <w:rPr>
          <w:lang w:val="en"/>
        </w:rPr>
        <w:t>“</w:t>
      </w:r>
      <w:r>
        <w:t>重整治，轻管护</w:t>
      </w:r>
      <w:r>
        <w:rPr>
          <w:lang w:val="en"/>
        </w:rPr>
        <w:t>”</w:t>
      </w:r>
      <w:r>
        <w:t>现象较为明显，长效管护机制不够完善。</w:t>
      </w:r>
    </w:p>
    <w:p>
      <w:pPr>
        <w:adjustRightInd w:val="0"/>
        <w:snapToGrid w:val="0"/>
        <w:spacing w:line="276" w:lineRule="auto"/>
        <w:ind w:firstLine="640" w:firstLineChars="200"/>
      </w:pPr>
      <w:r>
        <w:rPr>
          <w:rFonts w:eastAsia="方正楷体_GBK"/>
        </w:rPr>
        <w:t>乡村治理能力有待提高。</w:t>
      </w:r>
      <w:r>
        <w:t>基层党组织队伍结构不优，人员流动性大，尤其是村社基层干部严重缺乏，年轻干部</w:t>
      </w:r>
      <w:r>
        <w:rPr>
          <w:lang w:val="en"/>
        </w:rPr>
        <w:t>“</w:t>
      </w:r>
      <w:r>
        <w:t>断层</w:t>
      </w:r>
      <w:r>
        <w:rPr>
          <w:lang w:val="en"/>
        </w:rPr>
        <w:t>”</w:t>
      </w:r>
      <w:r>
        <w:t>现象明显，</w:t>
      </w:r>
      <w:r>
        <w:rPr>
          <w:lang w:val="en"/>
        </w:rPr>
        <w:t>“</w:t>
      </w:r>
      <w:r>
        <w:t>有事没人干</w:t>
      </w:r>
      <w:r>
        <w:rPr>
          <w:lang w:val="en"/>
        </w:rPr>
        <w:t>”</w:t>
      </w:r>
      <w:r>
        <w:t>的矛盾较为突出；基层党员干部专业人才、综合性人才短缺，难以适应农业农村发展的需要。农村治安防控长效机制有待完善。本土文化保护意识不强、力度不够；部分乡镇文化服务供给不足、质量不高、形式主义较为严重，农村陈规陋习依然存在，少数群众仍有赌博等不良习惯。</w:t>
      </w:r>
    </w:p>
    <w:p>
      <w:pPr>
        <w:adjustRightInd w:val="0"/>
        <w:snapToGrid w:val="0"/>
        <w:spacing w:line="276" w:lineRule="auto"/>
        <w:ind w:firstLine="640" w:firstLineChars="200"/>
      </w:pPr>
      <w:r>
        <w:rPr>
          <w:rFonts w:eastAsia="方正楷体_GBK"/>
          <w:lang w:val="en"/>
        </w:rPr>
        <w:t>“</w:t>
      </w:r>
      <w:r>
        <w:rPr>
          <w:rFonts w:eastAsia="方正楷体_GBK"/>
        </w:rPr>
        <w:t>人地钱</w:t>
      </w:r>
      <w:r>
        <w:rPr>
          <w:rFonts w:eastAsia="方正楷体_GBK"/>
          <w:lang w:val="en"/>
        </w:rPr>
        <w:t>”</w:t>
      </w:r>
      <w:r>
        <w:rPr>
          <w:rFonts w:eastAsia="方正楷体_GBK"/>
        </w:rPr>
        <w:t>要素制约亟待破解。</w:t>
      </w:r>
      <w:r>
        <w:t>农村人口空心化较为严重，劳动力整体素质不高，</w:t>
      </w:r>
      <w:r>
        <w:rPr>
          <w:lang w:val="en"/>
        </w:rPr>
        <w:t>“</w:t>
      </w:r>
      <w:r>
        <w:t>有人没活干和有活没人干</w:t>
      </w:r>
      <w:r>
        <w:rPr>
          <w:lang w:val="en"/>
        </w:rPr>
        <w:t>”</w:t>
      </w:r>
      <w:r>
        <w:t>的结构性矛盾突出，专业人才存在总量不足、结构不优、创新能力弱、后备力量不足等问题；受生态保护红线、永久基本农田保护红线管控以及粮食生产功能区划定影响，存在农业设施用地、农产品加工用地和产业融合发展建设用地不足等矛盾。农产品加工企业、农业设施用地、乡村旅游配套设施等用地无法融资贷款形成有效资产，现代农业企业融资难问题突出。</w:t>
      </w:r>
    </w:p>
    <w:p>
      <w:pPr>
        <w:adjustRightInd w:val="0"/>
        <w:snapToGrid w:val="0"/>
        <w:spacing w:line="276" w:lineRule="auto"/>
        <w:ind w:firstLine="640" w:firstLineChars="200"/>
      </w:pPr>
      <w:r>
        <w:rPr>
          <w:rFonts w:eastAsia="方正楷体_GBK"/>
        </w:rPr>
        <w:t>部分改革项目推进缓慢。</w:t>
      </w:r>
      <w:r>
        <w:t>部分改革项目存在</w:t>
      </w:r>
      <w:r>
        <w:rPr>
          <w:lang w:val="en"/>
        </w:rPr>
        <w:t>“</w:t>
      </w:r>
      <w:r>
        <w:t>上热下不热</w:t>
      </w:r>
      <w:r>
        <w:rPr>
          <w:lang w:val="en"/>
        </w:rPr>
        <w:t>”</w:t>
      </w:r>
      <w:r>
        <w:t>现象，新型农业经营主体对</w:t>
      </w:r>
      <w:r>
        <w:rPr>
          <w:lang w:val="en"/>
        </w:rPr>
        <w:t>“</w:t>
      </w:r>
      <w:r>
        <w:t>三变</w:t>
      </w:r>
      <w:r>
        <w:rPr>
          <w:lang w:val="en"/>
        </w:rPr>
        <w:t>”</w:t>
      </w:r>
      <w:r>
        <w:t>改革重要性认识不到位，参与意愿不强，积极性不高，导致全区全面推进</w:t>
      </w:r>
      <w:r>
        <w:rPr>
          <w:lang w:val="en"/>
        </w:rPr>
        <w:t>“</w:t>
      </w:r>
      <w:r>
        <w:t>三变</w:t>
      </w:r>
      <w:r>
        <w:rPr>
          <w:lang w:val="en"/>
        </w:rPr>
        <w:t>”</w:t>
      </w:r>
      <w:r>
        <w:t>改革进程缓慢，成效不足，小农与现代农业发展衔接不够。此外，农村集体产权制度改革集体经济组织登记赋码程序相对复杂，群众对产权制度改革认知不足，导致部分村集体相关资料不完善，登记赋码工作进度较为缓慢。</w:t>
      </w:r>
    </w:p>
    <w:p>
      <w:pPr>
        <w:pStyle w:val="3"/>
        <w:adjustRightInd w:val="0"/>
        <w:snapToGrid w:val="0"/>
        <w:spacing w:before="0" w:after="0" w:line="276" w:lineRule="auto"/>
        <w:jc w:val="center"/>
        <w:rPr>
          <w:rFonts w:eastAsia="方正小标宋_GBK"/>
          <w:b w:val="0"/>
          <w:sz w:val="36"/>
          <w:szCs w:val="36"/>
        </w:rPr>
      </w:pPr>
      <w:bookmarkStart w:id="6" w:name="_Toc82093467"/>
    </w:p>
    <w:p>
      <w:pPr>
        <w:pStyle w:val="3"/>
        <w:adjustRightInd w:val="0"/>
        <w:snapToGrid w:val="0"/>
        <w:spacing w:before="0" w:after="0" w:line="276" w:lineRule="auto"/>
        <w:jc w:val="center"/>
        <w:rPr>
          <w:rFonts w:eastAsia="方正小标宋_GBK"/>
          <w:b w:val="0"/>
          <w:sz w:val="36"/>
          <w:szCs w:val="36"/>
        </w:rPr>
      </w:pPr>
      <w:r>
        <w:rPr>
          <w:rFonts w:eastAsia="方正小标宋_GBK"/>
          <w:b w:val="0"/>
          <w:sz w:val="36"/>
          <w:szCs w:val="36"/>
        </w:rPr>
        <w:t>第二章 总体要求</w:t>
      </w:r>
      <w:bookmarkEnd w:id="6"/>
    </w:p>
    <w:p>
      <w:pPr>
        <w:adjustRightInd w:val="0"/>
        <w:snapToGrid w:val="0"/>
        <w:spacing w:line="276" w:lineRule="auto"/>
        <w:ind w:firstLine="640" w:firstLineChars="200"/>
      </w:pPr>
    </w:p>
    <w:p>
      <w:pPr>
        <w:adjustRightInd w:val="0"/>
        <w:snapToGrid w:val="0"/>
        <w:spacing w:line="276" w:lineRule="auto"/>
        <w:ind w:firstLine="640" w:firstLineChars="200"/>
      </w:pPr>
      <w:r>
        <w:t>立足坚持推动高质量发展、创造高品质生活根本要求，按照农业农村现代化的主要内容和主要任务，确定符合永川区农业农村现代化</w:t>
      </w:r>
      <w:r>
        <w:rPr>
          <w:lang w:val="en"/>
        </w:rPr>
        <w:t>“</w:t>
      </w:r>
      <w:r>
        <w:t>十四五</w:t>
      </w:r>
      <w:r>
        <w:rPr>
          <w:lang w:val="en"/>
        </w:rPr>
        <w:t>”</w:t>
      </w:r>
      <w:r>
        <w:t>规划的指导思想、基本原则、发展定位和发展目标，通过五年不懈努力，加快补齐农业农村现代化建设短板，推进农业农村高质量和城乡融合发展。</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7" w:name="_Toc82093468"/>
      <w:r>
        <w:rPr>
          <w:rFonts w:ascii="Times New Roman" w:hAnsi="Times New Roman" w:eastAsia="方正黑体_GBK"/>
          <w:b w:val="0"/>
        </w:rPr>
        <w:t>第一节 指导思想</w:t>
      </w:r>
      <w:bookmarkEnd w:id="7"/>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一、指导思想</w:t>
      </w:r>
    </w:p>
    <w:p>
      <w:pPr>
        <w:adjustRightInd w:val="0"/>
        <w:snapToGrid w:val="0"/>
        <w:spacing w:line="276" w:lineRule="auto"/>
        <w:ind w:firstLine="640" w:firstLineChars="200"/>
      </w:pPr>
      <w:r>
        <w:t>以习近平新时代中国特色社会主义思想为指导，全面贯彻落实党的十九大和十九届二中、三中、四中、五中全会精神，紧紧围绕习近平总书记对重庆提出</w:t>
      </w:r>
      <w:r>
        <w:rPr>
          <w:rFonts w:hint="eastAsia"/>
        </w:rPr>
        <w:t>的营造良好政治生态，坚持</w:t>
      </w:r>
      <w:r>
        <w:rPr>
          <w:lang w:val="en"/>
        </w:rPr>
        <w:t>“</w:t>
      </w:r>
      <w:r>
        <w:t>两点</w:t>
      </w:r>
      <w:r>
        <w:rPr>
          <w:lang w:val="en"/>
        </w:rPr>
        <w:t>”</w:t>
      </w:r>
      <w:r>
        <w:t>定位、</w:t>
      </w:r>
      <w:r>
        <w:rPr>
          <w:lang w:val="en"/>
        </w:rPr>
        <w:t>“</w:t>
      </w:r>
      <w:r>
        <w:t>两地</w:t>
      </w:r>
      <w:r>
        <w:rPr>
          <w:lang w:val="en"/>
        </w:rPr>
        <w:t>”“</w:t>
      </w:r>
      <w:r>
        <w:t>两高</w:t>
      </w:r>
      <w:r>
        <w:rPr>
          <w:lang w:val="en"/>
        </w:rPr>
        <w:t>”</w:t>
      </w:r>
      <w:r>
        <w:t>目标</w:t>
      </w:r>
      <w:r>
        <w:rPr>
          <w:rFonts w:hint="eastAsia"/>
        </w:rPr>
        <w:t>，发挥</w:t>
      </w:r>
      <w:r>
        <w:rPr>
          <w:lang w:val="en"/>
        </w:rPr>
        <w:t>“</w:t>
      </w:r>
      <w:r>
        <w:rPr>
          <w:rFonts w:hint="eastAsia"/>
        </w:rPr>
        <w:t>三个作用</w:t>
      </w:r>
      <w:r>
        <w:rPr>
          <w:lang w:val="en"/>
        </w:rPr>
        <w:t>”</w:t>
      </w:r>
      <w:r>
        <w:rPr>
          <w:rFonts w:hint="eastAsia"/>
        </w:rPr>
        <w:t>和推动成渝地区双城经济圈建设等重要指示要求，</w:t>
      </w:r>
      <w:r>
        <w:t>扎实做好</w:t>
      </w:r>
      <w:r>
        <w:rPr>
          <w:lang w:val="en"/>
        </w:rPr>
        <w:t>“</w:t>
      </w:r>
      <w:r>
        <w:t>六稳</w:t>
      </w:r>
      <w:r>
        <w:rPr>
          <w:lang w:val="en"/>
        </w:rPr>
        <w:t>”</w:t>
      </w:r>
      <w:r>
        <w:t>工作，加强党对</w:t>
      </w:r>
      <w:r>
        <w:rPr>
          <w:lang w:val="en"/>
        </w:rPr>
        <w:t>“</w:t>
      </w:r>
      <w:r>
        <w:t>三农</w:t>
      </w:r>
      <w:r>
        <w:rPr>
          <w:lang w:val="en"/>
        </w:rPr>
        <w:t>”</w:t>
      </w:r>
      <w:r>
        <w:t>工作的领导，坚持稳中求进总基调，牢固树立新发展理念，落实高质量发展要求，坚持</w:t>
      </w:r>
      <w:r>
        <w:rPr>
          <w:lang w:val="en"/>
        </w:rPr>
        <w:t>“</w:t>
      </w:r>
      <w:r>
        <w:t>三农</w:t>
      </w:r>
      <w:r>
        <w:rPr>
          <w:lang w:val="en"/>
        </w:rPr>
        <w:t>”</w:t>
      </w:r>
      <w:r>
        <w:t>工作</w:t>
      </w:r>
      <w:r>
        <w:rPr>
          <w:lang w:val="en"/>
        </w:rPr>
        <w:t>“</w:t>
      </w:r>
      <w:r>
        <w:t>重中之重</w:t>
      </w:r>
      <w:r>
        <w:rPr>
          <w:lang w:val="en"/>
        </w:rPr>
        <w:t>”</w:t>
      </w:r>
      <w:r>
        <w:t>战略地位，紧扣成渝地区双城经济圈</w:t>
      </w:r>
      <w:r>
        <w:rPr>
          <w:rFonts w:hint="eastAsia"/>
        </w:rPr>
        <w:t>枢纽</w:t>
      </w:r>
      <w:r>
        <w:t>节点和重庆主城都市区</w:t>
      </w:r>
      <w:r>
        <w:rPr>
          <w:rFonts w:hint="eastAsia"/>
        </w:rPr>
        <w:t>重要</w:t>
      </w:r>
      <w:r>
        <w:t>战略支点两大定位，衔接实施乡村振兴战略，以农业农村高质量发展为主线，围绕</w:t>
      </w:r>
      <w:r>
        <w:rPr>
          <w:lang w:val="en"/>
        </w:rPr>
        <w:t>“</w:t>
      </w:r>
      <w:r>
        <w:t>生态优先、绿色发展，扬长避短、特色发展，以点带面、示范发展</w:t>
      </w:r>
      <w:r>
        <w:rPr>
          <w:lang w:val="en"/>
        </w:rPr>
        <w:t>”</w:t>
      </w:r>
      <w:r>
        <w:t>，重点打好巩固脱贫攻坚、优化农业产业结构、改善农村人居环境、强化乡村有效治理、完善农村基础设施和公共服务、全面深化农业农村改革等硬仗，有效化解新冠肺炎疫情对</w:t>
      </w:r>
      <w:r>
        <w:rPr>
          <w:lang w:val="en"/>
        </w:rPr>
        <w:t>“</w:t>
      </w:r>
      <w:r>
        <w:t>三农</w:t>
      </w:r>
      <w:r>
        <w:rPr>
          <w:lang w:val="en"/>
        </w:rPr>
        <w:t>”</w:t>
      </w:r>
      <w:r>
        <w:t>工作的影响，推进农业农村高质量发展和城乡融合发展，将永川全面建成成渝地区双城经济圈现代高效特色农业先行区，全国农业农村改革试验先行区。</w:t>
      </w:r>
    </w:p>
    <w:p>
      <w:pPr>
        <w:adjustRightInd w:val="0"/>
        <w:snapToGrid w:val="0"/>
        <w:spacing w:line="276" w:lineRule="auto"/>
        <w:ind w:firstLine="640" w:firstLineChars="200"/>
        <w:rPr>
          <w:rFonts w:eastAsia="方正楷体_GBK"/>
        </w:rPr>
      </w:pPr>
      <w:r>
        <w:rPr>
          <w:rFonts w:eastAsia="方正楷体_GBK"/>
        </w:rPr>
        <w:t>二、基本原则</w:t>
      </w:r>
    </w:p>
    <w:p>
      <w:pPr>
        <w:adjustRightInd w:val="0"/>
        <w:snapToGrid w:val="0"/>
        <w:spacing w:line="276" w:lineRule="auto"/>
        <w:ind w:firstLine="640" w:firstLineChars="200"/>
      </w:pPr>
      <w:r>
        <w:t>坚持党的全面领导。坚持党对农业农村工作的全面领导，健全党管农村工作领导体制机制，落实</w:t>
      </w:r>
      <w:r>
        <w:rPr>
          <w:lang w:val="en"/>
        </w:rPr>
        <w:t>“</w:t>
      </w:r>
      <w:r>
        <w:t>十四五</w:t>
      </w:r>
      <w:r>
        <w:rPr>
          <w:lang w:val="en"/>
        </w:rPr>
        <w:t>”</w:t>
      </w:r>
      <w:r>
        <w:t>农业农村工作领导责任制，不断提高党领导农业农村工作水平，把党管农业农村工作的要求落到实处，为农业农村发展提供坚强政治保障。</w:t>
      </w:r>
    </w:p>
    <w:p>
      <w:pPr>
        <w:adjustRightInd w:val="0"/>
        <w:snapToGrid w:val="0"/>
        <w:spacing w:line="276" w:lineRule="auto"/>
        <w:ind w:firstLine="640" w:firstLineChars="200"/>
      </w:pPr>
      <w:r>
        <w:t>坚持以人民为中心。充分尊重农民意愿，切实发挥农民群众主体作用，调动农民群众的积极性、主动性、创造性，把维护农民群众根本利益、促进农民共同富裕作为农业农村工作的出发点和落脚点，促进农民持续增收，不断提升农民的获得感、幸福感、安全感。</w:t>
      </w:r>
    </w:p>
    <w:p>
      <w:pPr>
        <w:adjustRightInd w:val="0"/>
        <w:snapToGrid w:val="0"/>
        <w:spacing w:line="276" w:lineRule="auto"/>
        <w:ind w:firstLine="640" w:firstLineChars="200"/>
      </w:pPr>
      <w:r>
        <w:t>坚持农业农村优先发展。把农业农村工作摆上优先位置，在要素配置上优先满足，在资源条件上优先保障，在公共服务上优先安排，在干部配备上优先考虑，补齐全面建</w:t>
      </w:r>
      <w:r>
        <w:rPr>
          <w:rFonts w:hint="eastAsia"/>
          <w:lang w:eastAsia="zh-CN"/>
        </w:rPr>
        <w:t>成</w:t>
      </w:r>
      <w:r>
        <w:t>小康社会短板，强化农村公共服务、基础设施和信息流通等建设，加快缩小城乡差距。</w:t>
      </w:r>
    </w:p>
    <w:p>
      <w:pPr>
        <w:adjustRightInd w:val="0"/>
        <w:snapToGrid w:val="0"/>
        <w:spacing w:line="276" w:lineRule="auto"/>
        <w:ind w:firstLine="640" w:firstLineChars="200"/>
      </w:pPr>
      <w:r>
        <w:t>坚持城乡融合发展。坚决破除体制机制弊端，推动城乡要素自由流动、平等交换，推动新型工业化、信息化、城镇化、农业现代化同步发展，促进城乡在要素配置、产业发展、公共服务、生态保护等方面深度融合，加快形成工农互促、城乡互补、全面融合、共同繁荣的新型工农城乡关系。</w:t>
      </w:r>
    </w:p>
    <w:p>
      <w:pPr>
        <w:adjustRightInd w:val="0"/>
        <w:snapToGrid w:val="0"/>
        <w:spacing w:line="276" w:lineRule="auto"/>
        <w:ind w:firstLine="640" w:firstLineChars="200"/>
      </w:pPr>
      <w:r>
        <w:t>坚持人与自然和谐共生。牢固树立和践行绿水青山就是金山银山的理念，把生态环境保护作为全区经济社会发展的优先选项，落实节约优先、保护优先、自然恢复为主的方针，严守生态保护红线，统筹山水林田湖（库）草系统管理，强化绿色发展引领，推动形成绿色发展方式和生活方式。</w:t>
      </w:r>
    </w:p>
    <w:p>
      <w:pPr>
        <w:adjustRightInd w:val="0"/>
        <w:snapToGrid w:val="0"/>
        <w:spacing w:line="276" w:lineRule="auto"/>
        <w:ind w:firstLine="640" w:firstLineChars="200"/>
      </w:pPr>
      <w:r>
        <w:t>坚持改革创新。全面深化农业农村改革，激活主体、激活要素、激活市场，调动各方力量投身农业农村。以科技创新为引领，以改革创新破解</w:t>
      </w:r>
      <w:r>
        <w:rPr>
          <w:lang w:val="en"/>
        </w:rPr>
        <w:t>“</w:t>
      </w:r>
      <w:r>
        <w:t>人地钱</w:t>
      </w:r>
      <w:r>
        <w:rPr>
          <w:lang w:val="en"/>
        </w:rPr>
        <w:t>”</w:t>
      </w:r>
      <w:r>
        <w:t>要素瓶颈，强化土地、人才、资金支撑保障作用，增强农业农村自我发展动力。</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8" w:name="_Toc82093469"/>
      <w:r>
        <w:rPr>
          <w:rFonts w:ascii="Times New Roman" w:hAnsi="Times New Roman" w:eastAsia="方正黑体_GBK"/>
          <w:b w:val="0"/>
        </w:rPr>
        <w:t>第二节 发展定位</w:t>
      </w:r>
      <w:bookmarkEnd w:id="8"/>
    </w:p>
    <w:p>
      <w:pPr>
        <w:adjustRightInd w:val="0"/>
        <w:snapToGrid w:val="0"/>
        <w:spacing w:line="276" w:lineRule="auto"/>
        <w:ind w:firstLine="640" w:firstLineChars="200"/>
      </w:pPr>
    </w:p>
    <w:p>
      <w:pPr>
        <w:adjustRightInd w:val="0"/>
        <w:snapToGrid w:val="0"/>
        <w:spacing w:line="276" w:lineRule="auto"/>
        <w:ind w:firstLine="640" w:firstLineChars="200"/>
      </w:pPr>
      <w:r>
        <w:rPr>
          <w:lang w:val="en"/>
        </w:rPr>
        <w:t>“</w:t>
      </w:r>
      <w:r>
        <w:t>十四五</w:t>
      </w:r>
      <w:r>
        <w:rPr>
          <w:lang w:val="en"/>
        </w:rPr>
        <w:t>”</w:t>
      </w:r>
      <w:r>
        <w:t>期间，永川农业农村现代化发展坚持</w:t>
      </w:r>
      <w:r>
        <w:rPr>
          <w:lang w:val="en"/>
        </w:rPr>
        <w:t>“</w:t>
      </w:r>
      <w:r>
        <w:t>高效、智慧、生态</w:t>
      </w:r>
      <w:r>
        <w:rPr>
          <w:lang w:val="en"/>
        </w:rPr>
        <w:t>”</w:t>
      </w:r>
      <w:r>
        <w:t>的发展理念，按照</w:t>
      </w:r>
      <w:r>
        <w:rPr>
          <w:lang w:val="en"/>
        </w:rPr>
        <w:t>“</w:t>
      </w:r>
      <w:r>
        <w:t>1235</w:t>
      </w:r>
      <w:r>
        <w:rPr>
          <w:lang w:val="en"/>
        </w:rPr>
        <w:t>”</w:t>
      </w:r>
      <w:r>
        <w:t>的发展思路，坚持</w:t>
      </w:r>
      <w:r>
        <w:rPr>
          <w:lang w:val="en"/>
        </w:rPr>
        <w:t>“</w:t>
      </w:r>
      <w:r>
        <w:t>一条主线</w:t>
      </w:r>
      <w:r>
        <w:rPr>
          <w:lang w:val="en"/>
        </w:rPr>
        <w:t>”</w:t>
      </w:r>
      <w:r>
        <w:t>：推进城乡融合发展，全面实施乡村振兴。确定</w:t>
      </w:r>
      <w:r>
        <w:rPr>
          <w:lang w:val="en"/>
        </w:rPr>
        <w:t>“</w:t>
      </w:r>
      <w:r>
        <w:t>两大定位</w:t>
      </w:r>
      <w:r>
        <w:rPr>
          <w:lang w:val="en"/>
        </w:rPr>
        <w:t>”</w:t>
      </w:r>
      <w:r>
        <w:t>：成渝地区双城经济圈现代高效特色农业先行区，全国农业农村改革试验先行区。明确</w:t>
      </w:r>
      <w:r>
        <w:rPr>
          <w:lang w:val="en"/>
        </w:rPr>
        <w:t>“</w:t>
      </w:r>
      <w:r>
        <w:t>三大任务</w:t>
      </w:r>
      <w:r>
        <w:rPr>
          <w:lang w:val="en"/>
        </w:rPr>
        <w:t>”</w:t>
      </w:r>
      <w:r>
        <w:t>：努力推动农业高质量发展，农民高品质生活，农村高水平治理。实现</w:t>
      </w:r>
      <w:r>
        <w:rPr>
          <w:lang w:val="en"/>
        </w:rPr>
        <w:t>“</w:t>
      </w:r>
      <w:r>
        <w:t>五化目标</w:t>
      </w:r>
      <w:r>
        <w:rPr>
          <w:lang w:val="en"/>
        </w:rPr>
        <w:t>”</w:t>
      </w:r>
      <w:r>
        <w:t>：规模化、产业化、科技化、品牌化、标准化。构建</w:t>
      </w:r>
      <w:r>
        <w:rPr>
          <w:lang w:val="en"/>
        </w:rPr>
        <w:t>“</w:t>
      </w:r>
      <w:r>
        <w:t>一带六园多点</w:t>
      </w:r>
      <w:r>
        <w:rPr>
          <w:lang w:val="en"/>
        </w:rPr>
        <w:t>”</w:t>
      </w:r>
      <w:r>
        <w:rPr>
          <w:rStyle w:val="25"/>
        </w:rPr>
        <w:footnoteReference w:id="0"/>
      </w:r>
      <w:r>
        <w:t>空间布局，全面推进乡村振兴。</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9" w:name="_Toc82093470"/>
      <w:r>
        <w:rPr>
          <w:rFonts w:ascii="Times New Roman" w:hAnsi="Times New Roman" w:eastAsia="方正黑体_GBK"/>
          <w:b w:val="0"/>
        </w:rPr>
        <w:t>第三节 发展目标</w:t>
      </w:r>
      <w:bookmarkEnd w:id="9"/>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w:t>
      </w:r>
      <w:r>
        <w:rPr>
          <w:rFonts w:eastAsia="方正楷体_GBK"/>
          <w:lang w:val="en"/>
        </w:rPr>
        <w:t>“</w:t>
      </w:r>
      <w:r>
        <w:rPr>
          <w:rFonts w:eastAsia="方正楷体_GBK"/>
        </w:rPr>
        <w:t>十四五</w:t>
      </w:r>
      <w:r>
        <w:rPr>
          <w:rFonts w:eastAsia="方正楷体_GBK"/>
          <w:lang w:val="en"/>
        </w:rPr>
        <w:t>”</w:t>
      </w:r>
      <w:r>
        <w:rPr>
          <w:rFonts w:eastAsia="方正楷体_GBK"/>
        </w:rPr>
        <w:t>发展目标</w:t>
      </w:r>
    </w:p>
    <w:p>
      <w:pPr>
        <w:adjustRightInd w:val="0"/>
        <w:snapToGrid w:val="0"/>
        <w:spacing w:line="276" w:lineRule="auto"/>
        <w:ind w:firstLine="640" w:firstLineChars="200"/>
      </w:pPr>
      <w:r>
        <w:rPr>
          <w:lang w:val="en"/>
        </w:rPr>
        <w:t>“</w:t>
      </w:r>
      <w:r>
        <w:t>十四五</w:t>
      </w:r>
      <w:r>
        <w:rPr>
          <w:lang w:val="en"/>
        </w:rPr>
        <w:t>”</w:t>
      </w:r>
      <w:r>
        <w:t>时期，全区农业农村经济发展要努力达到</w:t>
      </w:r>
      <w:r>
        <w:rPr>
          <w:lang w:val="en"/>
        </w:rPr>
        <w:t>“</w:t>
      </w:r>
      <w:r>
        <w:t>一个建立</w:t>
      </w:r>
      <w:r>
        <w:rPr>
          <w:lang w:val="en"/>
        </w:rPr>
        <w:t>”“</w:t>
      </w:r>
      <w:r>
        <w:t>五个建成</w:t>
      </w:r>
      <w:r>
        <w:rPr>
          <w:lang w:val="en"/>
        </w:rPr>
        <w:t>”“</w:t>
      </w:r>
      <w:r>
        <w:t>五个确保</w:t>
      </w:r>
      <w:r>
        <w:rPr>
          <w:lang w:val="en"/>
        </w:rPr>
        <w:t>”“</w:t>
      </w:r>
      <w:r>
        <w:t>六个一批</w:t>
      </w:r>
      <w:r>
        <w:rPr>
          <w:lang w:val="en"/>
        </w:rPr>
        <w:t>”</w:t>
      </w:r>
      <w:r>
        <w:t>。</w:t>
      </w:r>
      <w:r>
        <w:rPr>
          <w:lang w:val="en"/>
        </w:rPr>
        <w:t>“</w:t>
      </w:r>
      <w:r>
        <w:t>一个建立</w:t>
      </w:r>
      <w:r>
        <w:rPr>
          <w:lang w:val="en"/>
        </w:rPr>
        <w:t>”</w:t>
      </w:r>
      <w:r>
        <w:t>，即：基本建立城乡融合发展体制机制。</w:t>
      </w:r>
      <w:r>
        <w:rPr>
          <w:lang w:val="en"/>
        </w:rPr>
        <w:t>“</w:t>
      </w:r>
      <w:r>
        <w:t>五个建成</w:t>
      </w:r>
      <w:r>
        <w:rPr>
          <w:lang w:val="en"/>
        </w:rPr>
        <w:t>”</w:t>
      </w:r>
      <w:r>
        <w:t>，即：建成一二三产业融合发展示范区、农业科技创新示范区、现代农业绿色发展先行区、美丽宜居乡村示范区、城乡融合发展示范区；</w:t>
      </w:r>
      <w:r>
        <w:rPr>
          <w:lang w:val="en"/>
        </w:rPr>
        <w:t>“</w:t>
      </w:r>
      <w:r>
        <w:t>五个确保</w:t>
      </w:r>
      <w:r>
        <w:rPr>
          <w:lang w:val="en"/>
        </w:rPr>
        <w:t>”</w:t>
      </w:r>
      <w:r>
        <w:t>，即：确保乡村产业深度融合；确保农民持续增收；确保乡村环境显著改善；确保农村社会和谐安定；确保内生动力持续增强。</w:t>
      </w:r>
      <w:r>
        <w:rPr>
          <w:lang w:val="en"/>
        </w:rPr>
        <w:t>“</w:t>
      </w:r>
      <w:r>
        <w:t>六个一批</w:t>
      </w:r>
      <w:r>
        <w:rPr>
          <w:lang w:val="en"/>
        </w:rPr>
        <w:t>”</w:t>
      </w:r>
      <w:r>
        <w:t>，即：壮大一批高质量新型农业经营主体；推介一批中国美丽休闲乡村；做精一批全国休闲农业精品景点线路；打造一批宜居宜业产业强镇和</w:t>
      </w:r>
      <w:r>
        <w:rPr>
          <w:lang w:val="en"/>
        </w:rPr>
        <w:t>“</w:t>
      </w:r>
      <w:r>
        <w:t>一村一品</w:t>
      </w:r>
      <w:r>
        <w:rPr>
          <w:lang w:val="en"/>
        </w:rPr>
        <w:t>”</w:t>
      </w:r>
      <w:r>
        <w:t>示范村镇；建设一批农村人居环境成片推进示范片；推动一批农业科技成果转化。到2025年，实现农业增加值近95亿元，农村常住居民人均可支配收入达到30000元。农产品加工产值与农业总产值比重达到2.5。</w:t>
      </w:r>
    </w:p>
    <w:p>
      <w:pPr>
        <w:adjustRightInd w:val="0"/>
        <w:snapToGrid w:val="0"/>
        <w:spacing w:line="276" w:lineRule="auto"/>
        <w:ind w:firstLine="640" w:firstLineChars="200"/>
      </w:pPr>
      <w:r>
        <w:rPr>
          <w:rFonts w:eastAsia="方正楷体_GBK"/>
        </w:rPr>
        <w:t>——产业发展活力旺盛。</w:t>
      </w:r>
      <w:r>
        <w:t>农业产业结构深度调整，一二三产业有机融合，特色高效农业产业体系、生产体系、经营体系进一步健全，全区农业产业</w:t>
      </w:r>
      <w:r>
        <w:rPr>
          <w:lang w:val="en"/>
        </w:rPr>
        <w:t>“</w:t>
      </w:r>
      <w:r>
        <w:t>3+1+N</w:t>
      </w:r>
      <w:r>
        <w:rPr>
          <w:lang w:val="en"/>
        </w:rPr>
        <w:t>”</w:t>
      </w:r>
      <w:r>
        <w:rPr>
          <w:rStyle w:val="25"/>
        </w:rPr>
        <w:footnoteReference w:id="1"/>
      </w:r>
      <w:r>
        <w:t>的发展布局进一步改善。农业增加值达到94.6亿元，农产品加工产值与农业总产值比重达到2.5。累计发展新型农业经营主体4100个，乡村旅游综合收入达到150亿元，农业科技进步贡献率达到80%以上，农作物耕种收综合机械化率达到75%，农产品</w:t>
      </w:r>
      <w:r>
        <w:rPr>
          <w:lang w:val="en"/>
        </w:rPr>
        <w:t>“</w:t>
      </w:r>
      <w:r>
        <w:t>两品一标</w:t>
      </w:r>
      <w:r>
        <w:rPr>
          <w:lang w:val="en"/>
        </w:rPr>
        <w:t>”</w:t>
      </w:r>
      <w:r>
        <w:t>总数达到221个。</w:t>
      </w:r>
    </w:p>
    <w:p>
      <w:pPr>
        <w:adjustRightInd w:val="0"/>
        <w:snapToGrid w:val="0"/>
        <w:spacing w:line="276" w:lineRule="auto"/>
        <w:ind w:firstLine="640" w:firstLineChars="200"/>
      </w:pPr>
      <w:r>
        <w:rPr>
          <w:rFonts w:eastAsia="方正楷体_GBK"/>
        </w:rPr>
        <w:t>——生态环境明显改善。</w:t>
      </w:r>
      <w:r>
        <w:t>绿色发展成效明显，全区生活垃圾分类处理系统基本建成，农村人居环境明显改善，村容村貌整体提升，山水林田湖（库）草系统治理扎实推进。森林覆盖率不低于51%，农村（500人以上集中居住点）生活污水集中处理率达到85%以上，农村卫生厕所普及率达到90%，畜禽粪污综合利用率达到90%以上。</w:t>
      </w:r>
    </w:p>
    <w:p>
      <w:pPr>
        <w:adjustRightInd w:val="0"/>
        <w:snapToGrid w:val="0"/>
        <w:spacing w:line="276" w:lineRule="auto"/>
        <w:ind w:firstLine="640" w:firstLineChars="200"/>
      </w:pPr>
      <w:r>
        <w:rPr>
          <w:rFonts w:eastAsia="方正楷体_GBK"/>
        </w:rPr>
        <w:t>——农村社会和谐安定。</w:t>
      </w:r>
      <w:r>
        <w:t>乡村公共服务、公共管理、公共安全保障水平明显提高，党组织领导的自治、法治、德治相结合的乡村治理体系更加完善，乡村社会治理能力现代化逐步呈现。社会主义核心价值观深入人心，新乡贤文化、农耕文化得到大力传承与弘扬。乡村精神文化活动日益丰富，农民群众文化水平、法治意识明显提高，新时代文明乡风加快呈现，乡村文化数字化基本实现，区级以上文明村和乡镇占比达到65%以上。</w:t>
      </w:r>
    </w:p>
    <w:p>
      <w:pPr>
        <w:adjustRightInd w:val="0"/>
        <w:snapToGrid w:val="0"/>
        <w:spacing w:line="276" w:lineRule="auto"/>
        <w:ind w:firstLine="640" w:firstLineChars="200"/>
      </w:pPr>
      <w:r>
        <w:rPr>
          <w:rFonts w:eastAsia="方正楷体_GBK"/>
        </w:rPr>
        <w:t>——农民富裕形成新态势。</w:t>
      </w:r>
      <w:r>
        <w:t>农民整体素质进一步提高，农业发展基础进一步夯实，农村利好政策进一步落实，农民创业就业能力显著提升，农民增收空间有效拓宽，农民持续增收体制机制更加完善，农村常住居民人均可支配收入达到30000元，农民生活质量显著改善。</w:t>
      </w:r>
    </w:p>
    <w:p>
      <w:pPr>
        <w:adjustRightInd w:val="0"/>
        <w:snapToGrid w:val="0"/>
        <w:spacing w:line="276" w:lineRule="auto"/>
        <w:ind w:firstLine="640" w:firstLineChars="200"/>
      </w:pPr>
      <w:r>
        <w:rPr>
          <w:rFonts w:eastAsia="方正楷体_GBK"/>
        </w:rPr>
        <w:t>——城乡区域发展更加协调。</w:t>
      </w:r>
      <w:r>
        <w:t>实现城乡生产要素双向自由流动的制度性通道基本打通，城乡有序流动的人口迁徙制度基本建立，城乡统一的建设用地市场全面形成，城乡普惠的金融服务体系基本建成，农村产权保护交易制度基本建立，城乡区域发展更平衡，城乡居民可支配收入之比缩小至1.85：1，农业劳动生产率达到50000元/人以上，城乡居民基本医疗保险参保率和养老保险参保率达到98%以上。城乡融合发展格局基本形成。</w:t>
      </w:r>
    </w:p>
    <w:p>
      <w:pPr>
        <w:pStyle w:val="19"/>
        <w:snapToGrid w:val="0"/>
        <w:ind w:left="0" w:leftChars="0" w:firstLine="0" w:firstLineChars="0"/>
        <w:jc w:val="center"/>
        <w:rPr>
          <w:rFonts w:ascii="方正黑体_GBK" w:eastAsia="方正黑体_GBK"/>
          <w:szCs w:val="32"/>
        </w:rPr>
      </w:pPr>
      <w:r>
        <w:rPr>
          <w:rFonts w:hint="eastAsia" w:ascii="方正黑体_GBK" w:eastAsia="方正黑体_GBK"/>
          <w:szCs w:val="32"/>
        </w:rPr>
        <w:t>永川区农业农村现代化</w:t>
      </w:r>
      <w:r>
        <w:rPr>
          <w:rFonts w:ascii="方正黑体_GBK" w:eastAsia="方正黑体_GBK"/>
          <w:szCs w:val="32"/>
          <w:lang w:val="en"/>
        </w:rPr>
        <w:t>“</w:t>
      </w:r>
      <w:r>
        <w:rPr>
          <w:rFonts w:hint="eastAsia" w:ascii="方正黑体_GBK" w:eastAsia="方正黑体_GBK"/>
          <w:szCs w:val="32"/>
        </w:rPr>
        <w:t>十四五</w:t>
      </w:r>
      <w:r>
        <w:rPr>
          <w:rFonts w:ascii="方正黑体_GBK" w:eastAsia="方正黑体_GBK"/>
          <w:szCs w:val="32"/>
          <w:lang w:val="en"/>
        </w:rPr>
        <w:t>”</w:t>
      </w:r>
      <w:r>
        <w:rPr>
          <w:rFonts w:hint="eastAsia" w:ascii="方正黑体_GBK" w:eastAsia="方正黑体_GBK"/>
          <w:szCs w:val="32"/>
        </w:rPr>
        <w:t>规划目标</w:t>
      </w:r>
    </w:p>
    <w:tbl>
      <w:tblPr>
        <w:tblStyle w:val="2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4"/>
        <w:gridCol w:w="1299"/>
        <w:gridCol w:w="3506"/>
        <w:gridCol w:w="992"/>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24" w:type="dxa"/>
            <w:vMerge w:val="restart"/>
            <w:noWrap w:val="0"/>
            <w:tcMar>
              <w:top w:w="15" w:type="dxa"/>
              <w:left w:w="15" w:type="dxa"/>
              <w:right w:w="15" w:type="dxa"/>
            </w:tcMar>
            <w:vAlign w:val="center"/>
          </w:tcPr>
          <w:p>
            <w:pPr>
              <w:widowControl/>
              <w:snapToGrid w:val="0"/>
              <w:jc w:val="center"/>
              <w:textAlignment w:val="center"/>
              <w:rPr>
                <w:rStyle w:val="46"/>
                <w:rFonts w:hint="default" w:ascii="方正楷体_GBK" w:hAnsi="Times New Roman" w:eastAsia="方正楷体_GBK" w:cs="Times New Roman"/>
                <w:color w:val="auto"/>
                <w:sz w:val="28"/>
                <w:szCs w:val="28"/>
              </w:rPr>
            </w:pPr>
            <w:r>
              <w:rPr>
                <w:rStyle w:val="46"/>
                <w:rFonts w:hint="default" w:ascii="方正楷体_GBK" w:hAnsi="Times New Roman" w:eastAsia="方正楷体_GBK" w:cs="Times New Roman"/>
                <w:color w:val="auto"/>
                <w:sz w:val="28"/>
                <w:szCs w:val="28"/>
              </w:rPr>
              <w:t>序号</w:t>
            </w:r>
          </w:p>
        </w:tc>
        <w:tc>
          <w:tcPr>
            <w:tcW w:w="1299" w:type="dxa"/>
            <w:vMerge w:val="restart"/>
            <w:noWrap w:val="0"/>
            <w:tcMar>
              <w:top w:w="15" w:type="dxa"/>
              <w:left w:w="15" w:type="dxa"/>
              <w:right w:w="15" w:type="dxa"/>
            </w:tcMar>
            <w:vAlign w:val="center"/>
          </w:tcPr>
          <w:p>
            <w:pPr>
              <w:widowControl/>
              <w:snapToGrid w:val="0"/>
              <w:jc w:val="center"/>
              <w:textAlignment w:val="center"/>
              <w:rPr>
                <w:rStyle w:val="46"/>
                <w:rFonts w:hint="default" w:ascii="方正楷体_GBK" w:hAnsi="Times New Roman" w:eastAsia="方正楷体_GBK" w:cs="Times New Roman"/>
                <w:color w:val="auto"/>
                <w:sz w:val="28"/>
                <w:szCs w:val="28"/>
              </w:rPr>
            </w:pPr>
            <w:r>
              <w:rPr>
                <w:rStyle w:val="46"/>
                <w:rFonts w:hint="default" w:ascii="方正楷体_GBK" w:hAnsi="Times New Roman" w:eastAsia="方正楷体_GBK" w:cs="Times New Roman"/>
                <w:color w:val="auto"/>
                <w:sz w:val="28"/>
                <w:szCs w:val="28"/>
              </w:rPr>
              <w:t>分类</w:t>
            </w:r>
          </w:p>
        </w:tc>
        <w:tc>
          <w:tcPr>
            <w:tcW w:w="3506" w:type="dxa"/>
            <w:vMerge w:val="restart"/>
            <w:noWrap w:val="0"/>
            <w:tcMar>
              <w:top w:w="15" w:type="dxa"/>
              <w:left w:w="15" w:type="dxa"/>
              <w:right w:w="15" w:type="dxa"/>
            </w:tcMar>
            <w:vAlign w:val="center"/>
          </w:tcPr>
          <w:p>
            <w:pPr>
              <w:widowControl/>
              <w:snapToGrid w:val="0"/>
              <w:jc w:val="center"/>
              <w:textAlignment w:val="center"/>
              <w:rPr>
                <w:rStyle w:val="46"/>
                <w:rFonts w:hint="default" w:ascii="方正楷体_GBK" w:hAnsi="Times New Roman" w:eastAsia="方正楷体_GBK" w:cs="Times New Roman"/>
                <w:color w:val="auto"/>
                <w:sz w:val="28"/>
                <w:szCs w:val="28"/>
              </w:rPr>
            </w:pPr>
            <w:r>
              <w:rPr>
                <w:rStyle w:val="46"/>
                <w:rFonts w:hint="default" w:ascii="方正楷体_GBK" w:hAnsi="Times New Roman" w:eastAsia="方正楷体_GBK" w:cs="Times New Roman"/>
                <w:color w:val="auto"/>
                <w:sz w:val="28"/>
                <w:szCs w:val="28"/>
              </w:rPr>
              <w:t>主要指标</w:t>
            </w:r>
          </w:p>
        </w:tc>
        <w:tc>
          <w:tcPr>
            <w:tcW w:w="992" w:type="dxa"/>
            <w:vMerge w:val="restart"/>
            <w:noWrap w:val="0"/>
            <w:tcMar>
              <w:top w:w="15" w:type="dxa"/>
              <w:left w:w="15" w:type="dxa"/>
              <w:right w:w="15" w:type="dxa"/>
            </w:tcMar>
            <w:vAlign w:val="center"/>
          </w:tcPr>
          <w:p>
            <w:pPr>
              <w:widowControl/>
              <w:snapToGrid w:val="0"/>
              <w:spacing w:line="360" w:lineRule="exact"/>
              <w:jc w:val="center"/>
              <w:textAlignment w:val="center"/>
              <w:rPr>
                <w:rStyle w:val="46"/>
                <w:rFonts w:hint="default" w:ascii="方正楷体_GBK" w:hAnsi="Times New Roman" w:eastAsia="方正楷体_GBK" w:cs="Times New Roman"/>
                <w:color w:val="auto"/>
                <w:sz w:val="28"/>
                <w:szCs w:val="28"/>
              </w:rPr>
            </w:pPr>
            <w:r>
              <w:rPr>
                <w:rStyle w:val="46"/>
                <w:rFonts w:hint="default" w:ascii="方正楷体_GBK" w:hAnsi="Times New Roman" w:eastAsia="方正楷体_GBK" w:cs="Times New Roman"/>
                <w:color w:val="auto"/>
                <w:sz w:val="28"/>
                <w:szCs w:val="28"/>
              </w:rPr>
              <w:t>2020年   基期值</w:t>
            </w:r>
          </w:p>
        </w:tc>
        <w:tc>
          <w:tcPr>
            <w:tcW w:w="993" w:type="dxa"/>
            <w:vMerge w:val="restart"/>
            <w:noWrap w:val="0"/>
            <w:tcMar>
              <w:top w:w="15" w:type="dxa"/>
              <w:left w:w="15" w:type="dxa"/>
              <w:right w:w="15" w:type="dxa"/>
            </w:tcMar>
            <w:vAlign w:val="center"/>
          </w:tcPr>
          <w:p>
            <w:pPr>
              <w:widowControl/>
              <w:snapToGrid w:val="0"/>
              <w:spacing w:line="360" w:lineRule="exact"/>
              <w:jc w:val="center"/>
              <w:textAlignment w:val="center"/>
              <w:rPr>
                <w:rStyle w:val="46"/>
                <w:rFonts w:hint="default" w:ascii="方正楷体_GBK" w:hAnsi="Times New Roman" w:eastAsia="方正楷体_GBK" w:cs="Times New Roman"/>
                <w:color w:val="auto"/>
                <w:sz w:val="28"/>
                <w:szCs w:val="28"/>
              </w:rPr>
            </w:pPr>
            <w:r>
              <w:rPr>
                <w:rStyle w:val="46"/>
                <w:rFonts w:hint="default" w:ascii="方正楷体_GBK" w:hAnsi="Times New Roman" w:eastAsia="方正楷体_GBK" w:cs="Times New Roman"/>
                <w:color w:val="auto"/>
                <w:sz w:val="28"/>
                <w:szCs w:val="28"/>
              </w:rPr>
              <w:t>2025年   目标值</w:t>
            </w:r>
          </w:p>
        </w:tc>
        <w:tc>
          <w:tcPr>
            <w:tcW w:w="1275" w:type="dxa"/>
            <w:vMerge w:val="restart"/>
            <w:noWrap w:val="0"/>
            <w:tcMar>
              <w:top w:w="15" w:type="dxa"/>
              <w:left w:w="15" w:type="dxa"/>
              <w:right w:w="15" w:type="dxa"/>
            </w:tcMar>
            <w:vAlign w:val="center"/>
          </w:tcPr>
          <w:p>
            <w:pPr>
              <w:widowControl/>
              <w:snapToGrid w:val="0"/>
              <w:jc w:val="center"/>
              <w:textAlignment w:val="center"/>
              <w:rPr>
                <w:rStyle w:val="46"/>
                <w:rFonts w:hint="default" w:ascii="方正楷体_GBK" w:hAnsi="Times New Roman" w:eastAsia="方正楷体_GBK" w:cs="Times New Roman"/>
                <w:color w:val="auto"/>
                <w:sz w:val="28"/>
                <w:szCs w:val="28"/>
              </w:rPr>
            </w:pPr>
            <w:r>
              <w:rPr>
                <w:rStyle w:val="46"/>
                <w:rFonts w:hint="default" w:ascii="方正楷体_GBK" w:hAnsi="Times New Roman" w:eastAsia="方正楷体_GBK" w:cs="Times New Roman"/>
                <w:color w:val="auto"/>
                <w:sz w:val="28"/>
                <w:szCs w:val="28"/>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724" w:type="dxa"/>
            <w:vMerge w:val="continue"/>
            <w:noWrap w:val="0"/>
            <w:tcMar>
              <w:top w:w="15" w:type="dxa"/>
              <w:left w:w="15" w:type="dxa"/>
              <w:right w:w="15" w:type="dxa"/>
            </w:tcMar>
            <w:vAlign w:val="center"/>
          </w:tcPr>
          <w:p>
            <w:pPr>
              <w:snapToGrid w:val="0"/>
              <w:ind w:firstLine="440"/>
              <w:jc w:val="center"/>
              <w:rPr>
                <w:rStyle w:val="46"/>
                <w:rFonts w:hint="default" w:ascii="方正仿宋_GBK" w:hAnsi="Times New Roman" w:eastAsia="方正仿宋_GBK" w:cs="Times New Roman"/>
                <w:color w:val="auto"/>
                <w:sz w:val="28"/>
                <w:szCs w:val="28"/>
              </w:rPr>
            </w:pPr>
          </w:p>
        </w:tc>
        <w:tc>
          <w:tcPr>
            <w:tcW w:w="1299" w:type="dxa"/>
            <w:vMerge w:val="continue"/>
            <w:noWrap w:val="0"/>
            <w:tcMar>
              <w:top w:w="15" w:type="dxa"/>
              <w:left w:w="15" w:type="dxa"/>
              <w:right w:w="15" w:type="dxa"/>
            </w:tcMar>
            <w:vAlign w:val="center"/>
          </w:tcPr>
          <w:p>
            <w:pPr>
              <w:snapToGrid w:val="0"/>
              <w:ind w:firstLine="440"/>
              <w:jc w:val="center"/>
              <w:rPr>
                <w:rStyle w:val="46"/>
                <w:rFonts w:hint="default" w:ascii="方正仿宋_GBK" w:hAnsi="Times New Roman" w:eastAsia="方正仿宋_GBK" w:cs="Times New Roman"/>
                <w:color w:val="auto"/>
                <w:sz w:val="28"/>
                <w:szCs w:val="28"/>
              </w:rPr>
            </w:pPr>
          </w:p>
        </w:tc>
        <w:tc>
          <w:tcPr>
            <w:tcW w:w="3506" w:type="dxa"/>
            <w:vMerge w:val="continue"/>
            <w:noWrap w:val="0"/>
            <w:tcMar>
              <w:top w:w="15" w:type="dxa"/>
              <w:left w:w="15" w:type="dxa"/>
              <w:right w:w="15" w:type="dxa"/>
            </w:tcMar>
            <w:vAlign w:val="center"/>
          </w:tcPr>
          <w:p>
            <w:pPr>
              <w:snapToGrid w:val="0"/>
              <w:ind w:firstLine="440"/>
              <w:jc w:val="center"/>
              <w:rPr>
                <w:rStyle w:val="46"/>
                <w:rFonts w:hint="default" w:ascii="方正仿宋_GBK" w:hAnsi="Times New Roman" w:eastAsia="方正仿宋_GBK" w:cs="Times New Roman"/>
                <w:color w:val="auto"/>
                <w:sz w:val="28"/>
                <w:szCs w:val="28"/>
              </w:rPr>
            </w:pPr>
          </w:p>
        </w:tc>
        <w:tc>
          <w:tcPr>
            <w:tcW w:w="992" w:type="dxa"/>
            <w:vMerge w:val="continue"/>
            <w:noWrap w:val="0"/>
            <w:tcMar>
              <w:top w:w="15" w:type="dxa"/>
              <w:left w:w="15" w:type="dxa"/>
              <w:right w:w="15" w:type="dxa"/>
            </w:tcMar>
            <w:vAlign w:val="center"/>
          </w:tcPr>
          <w:p>
            <w:pPr>
              <w:snapToGrid w:val="0"/>
              <w:ind w:firstLine="440"/>
              <w:jc w:val="center"/>
              <w:rPr>
                <w:rStyle w:val="46"/>
                <w:rFonts w:hint="default" w:ascii="方正仿宋_GBK" w:hAnsi="Times New Roman" w:eastAsia="方正仿宋_GBK" w:cs="Times New Roman"/>
                <w:color w:val="auto"/>
                <w:sz w:val="28"/>
                <w:szCs w:val="28"/>
              </w:rPr>
            </w:pPr>
          </w:p>
        </w:tc>
        <w:tc>
          <w:tcPr>
            <w:tcW w:w="993" w:type="dxa"/>
            <w:vMerge w:val="continue"/>
            <w:noWrap w:val="0"/>
            <w:tcMar>
              <w:top w:w="15" w:type="dxa"/>
              <w:left w:w="15" w:type="dxa"/>
              <w:right w:w="15" w:type="dxa"/>
            </w:tcMar>
            <w:vAlign w:val="center"/>
          </w:tcPr>
          <w:p>
            <w:pPr>
              <w:snapToGrid w:val="0"/>
              <w:ind w:firstLine="440"/>
              <w:jc w:val="center"/>
              <w:rPr>
                <w:rStyle w:val="46"/>
                <w:rFonts w:hint="default" w:ascii="方正仿宋_GBK" w:hAnsi="Times New Roman" w:eastAsia="方正仿宋_GBK" w:cs="Times New Roman"/>
                <w:color w:val="auto"/>
                <w:sz w:val="28"/>
                <w:szCs w:val="28"/>
              </w:rPr>
            </w:pPr>
          </w:p>
        </w:tc>
        <w:tc>
          <w:tcPr>
            <w:tcW w:w="1275" w:type="dxa"/>
            <w:vMerge w:val="continue"/>
            <w:noWrap w:val="0"/>
            <w:tcMar>
              <w:top w:w="15" w:type="dxa"/>
              <w:left w:w="15" w:type="dxa"/>
              <w:right w:w="15" w:type="dxa"/>
            </w:tcMar>
            <w:vAlign w:val="center"/>
          </w:tcPr>
          <w:p>
            <w:pPr>
              <w:snapToGrid w:val="0"/>
              <w:ind w:firstLine="440"/>
              <w:jc w:val="center"/>
              <w:rPr>
                <w:rStyle w:val="46"/>
                <w:rFonts w:hint="default" w:ascii="方正仿宋_GBK"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0" w:name="_Toc82093471"/>
            <w:r>
              <w:rPr>
                <w:rStyle w:val="46"/>
                <w:rFonts w:hint="default" w:ascii="方正仿宋_GBK" w:hAnsi="Times New Roman" w:eastAsia="方正仿宋_GBK" w:cs="Times New Roman"/>
                <w:color w:val="auto"/>
                <w:sz w:val="28"/>
                <w:szCs w:val="28"/>
              </w:rPr>
              <w:t>1</w:t>
            </w:r>
            <w:bookmarkEnd w:id="10"/>
          </w:p>
        </w:tc>
        <w:tc>
          <w:tcPr>
            <w:tcW w:w="1299" w:type="dxa"/>
            <w:vMerge w:val="restart"/>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1" w:name="_Toc82093472"/>
            <w:r>
              <w:rPr>
                <w:rStyle w:val="46"/>
                <w:rFonts w:hint="default" w:ascii="方正仿宋_GBK" w:hAnsi="Times New Roman" w:eastAsia="方正仿宋_GBK" w:cs="Times New Roman"/>
                <w:color w:val="auto"/>
                <w:sz w:val="28"/>
                <w:szCs w:val="28"/>
              </w:rPr>
              <w:t>产业结构调整</w:t>
            </w:r>
            <w:bookmarkEnd w:id="11"/>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2" w:name="_Toc82093473"/>
            <w:r>
              <w:rPr>
                <w:rStyle w:val="46"/>
                <w:rFonts w:hint="default" w:ascii="方正仿宋_GBK" w:hAnsi="Times New Roman" w:eastAsia="方正仿宋_GBK" w:cs="Times New Roman"/>
                <w:color w:val="auto"/>
                <w:sz w:val="28"/>
                <w:szCs w:val="28"/>
              </w:rPr>
              <w:t>粮食综合生产能力（万吨）</w:t>
            </w:r>
            <w:bookmarkEnd w:id="12"/>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3" w:name="_Toc82093474"/>
            <w:r>
              <w:rPr>
                <w:rStyle w:val="46"/>
                <w:rFonts w:hint="default" w:ascii="方正仿宋_GBK" w:hAnsi="Times New Roman" w:eastAsia="方正仿宋_GBK" w:cs="Times New Roman"/>
                <w:color w:val="auto"/>
                <w:sz w:val="28"/>
                <w:szCs w:val="28"/>
              </w:rPr>
              <w:t>48.1</w:t>
            </w:r>
            <w:bookmarkEnd w:id="13"/>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4" w:name="_Toc82093475"/>
            <w:r>
              <w:rPr>
                <w:rStyle w:val="46"/>
                <w:rFonts w:hint="default" w:ascii="方正仿宋_GBK" w:hAnsi="Times New Roman" w:eastAsia="方正仿宋_GBK" w:cs="Times New Roman"/>
                <w:color w:val="auto"/>
                <w:sz w:val="28"/>
                <w:szCs w:val="28"/>
              </w:rPr>
              <w:t>48.5</w:t>
            </w:r>
            <w:bookmarkEnd w:id="14"/>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5" w:name="_Toc82093476"/>
            <w:r>
              <w:rPr>
                <w:rStyle w:val="46"/>
                <w:rFonts w:hint="default" w:ascii="方正仿宋_GBK" w:hAnsi="Times New Roman" w:eastAsia="方正仿宋_GBK" w:cs="Times New Roman"/>
                <w:color w:val="auto"/>
                <w:sz w:val="28"/>
                <w:szCs w:val="28"/>
              </w:rPr>
              <w:t>约束性</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6" w:name="_Toc82093477"/>
            <w:r>
              <w:rPr>
                <w:rStyle w:val="46"/>
                <w:rFonts w:hint="default" w:ascii="方正仿宋_GBK" w:hAnsi="Times New Roman" w:eastAsia="方正仿宋_GBK" w:cs="Times New Roman"/>
                <w:color w:val="auto"/>
                <w:sz w:val="28"/>
                <w:szCs w:val="28"/>
              </w:rPr>
              <w:t>2</w:t>
            </w:r>
            <w:bookmarkEnd w:id="16"/>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7" w:name="_Toc82093478"/>
            <w:r>
              <w:rPr>
                <w:rStyle w:val="46"/>
                <w:rFonts w:hint="default" w:ascii="方正仿宋_GBK" w:hAnsi="Times New Roman" w:eastAsia="方正仿宋_GBK" w:cs="Times New Roman"/>
                <w:color w:val="auto"/>
                <w:sz w:val="28"/>
                <w:szCs w:val="28"/>
              </w:rPr>
              <w:t>粮食播栽面积（万亩）</w:t>
            </w:r>
            <w:bookmarkEnd w:id="17"/>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8" w:name="_Toc82093479"/>
            <w:r>
              <w:rPr>
                <w:rStyle w:val="46"/>
                <w:rFonts w:hint="default" w:ascii="方正仿宋_GBK" w:hAnsi="Times New Roman" w:eastAsia="方正仿宋_GBK" w:cs="Times New Roman"/>
                <w:color w:val="auto"/>
                <w:sz w:val="28"/>
                <w:szCs w:val="28"/>
              </w:rPr>
              <w:t>98</w:t>
            </w:r>
            <w:bookmarkEnd w:id="18"/>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9" w:name="_Toc82093480"/>
            <w:r>
              <w:rPr>
                <w:rStyle w:val="46"/>
                <w:rFonts w:hint="default" w:ascii="方正仿宋_GBK" w:hAnsi="Times New Roman" w:eastAsia="方正仿宋_GBK" w:cs="Times New Roman"/>
                <w:color w:val="auto"/>
                <w:sz w:val="28"/>
                <w:szCs w:val="28"/>
              </w:rPr>
              <w:t>98</w:t>
            </w:r>
            <w:bookmarkEnd w:id="19"/>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0" w:name="_Toc82093481"/>
            <w:r>
              <w:rPr>
                <w:rStyle w:val="46"/>
                <w:rFonts w:hint="default" w:ascii="方正仿宋_GBK" w:hAnsi="Times New Roman" w:eastAsia="方正仿宋_GBK" w:cs="Times New Roman"/>
                <w:color w:val="auto"/>
                <w:sz w:val="28"/>
                <w:szCs w:val="28"/>
              </w:rPr>
              <w:t>预期性</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1" w:name="_Toc82093482"/>
            <w:r>
              <w:rPr>
                <w:rStyle w:val="46"/>
                <w:rFonts w:hint="default" w:ascii="方正仿宋_GBK" w:hAnsi="Times New Roman" w:eastAsia="方正仿宋_GBK" w:cs="Times New Roman"/>
                <w:color w:val="auto"/>
                <w:sz w:val="28"/>
                <w:szCs w:val="28"/>
              </w:rPr>
              <w:t>3</w:t>
            </w:r>
            <w:bookmarkEnd w:id="21"/>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2" w:name="_Toc82093483"/>
            <w:r>
              <w:rPr>
                <w:rStyle w:val="46"/>
                <w:rFonts w:hint="default" w:ascii="方正仿宋_GBK" w:hAnsi="Times New Roman" w:eastAsia="方正仿宋_GBK" w:cs="Times New Roman"/>
                <w:color w:val="auto"/>
                <w:sz w:val="28"/>
                <w:szCs w:val="28"/>
              </w:rPr>
              <w:t>蔬菜播栽面积（万亩）</w:t>
            </w:r>
            <w:bookmarkEnd w:id="22"/>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3" w:name="_Toc82093484"/>
            <w:r>
              <w:rPr>
                <w:rStyle w:val="46"/>
                <w:rFonts w:hint="default" w:ascii="方正仿宋_GBK" w:hAnsi="Times New Roman" w:eastAsia="方正仿宋_GBK" w:cs="Times New Roman"/>
                <w:color w:val="auto"/>
                <w:sz w:val="28"/>
                <w:szCs w:val="28"/>
              </w:rPr>
              <w:t>42.5</w:t>
            </w:r>
            <w:bookmarkEnd w:id="23"/>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4" w:name="_Toc82093485"/>
            <w:r>
              <w:rPr>
                <w:rStyle w:val="46"/>
                <w:rFonts w:hint="default" w:ascii="方正仿宋_GBK" w:hAnsi="Times New Roman" w:eastAsia="方正仿宋_GBK" w:cs="Times New Roman"/>
                <w:color w:val="auto"/>
                <w:sz w:val="28"/>
                <w:szCs w:val="28"/>
              </w:rPr>
              <w:t>42</w:t>
            </w:r>
            <w:bookmarkEnd w:id="24"/>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5" w:name="_Toc82093486"/>
            <w:r>
              <w:rPr>
                <w:rStyle w:val="46"/>
                <w:rFonts w:hint="default" w:ascii="方正仿宋_GBK" w:hAnsi="Times New Roman" w:eastAsia="方正仿宋_GBK" w:cs="Times New Roman"/>
                <w:color w:val="auto"/>
                <w:sz w:val="28"/>
                <w:szCs w:val="28"/>
              </w:rPr>
              <w:t>预期性</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6" w:name="_Toc82093487"/>
            <w:r>
              <w:rPr>
                <w:rStyle w:val="46"/>
                <w:rFonts w:hint="default" w:ascii="方正仿宋_GBK" w:hAnsi="Times New Roman" w:eastAsia="方正仿宋_GBK" w:cs="Times New Roman"/>
                <w:color w:val="auto"/>
                <w:sz w:val="28"/>
                <w:szCs w:val="28"/>
              </w:rPr>
              <w:t>4</w:t>
            </w:r>
            <w:bookmarkEnd w:id="26"/>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7" w:name="_Toc82093488"/>
            <w:r>
              <w:rPr>
                <w:rStyle w:val="46"/>
                <w:rFonts w:hint="default" w:ascii="方正仿宋_GBK" w:hAnsi="Times New Roman" w:eastAsia="方正仿宋_GBK" w:cs="Times New Roman"/>
                <w:color w:val="auto"/>
                <w:sz w:val="28"/>
                <w:szCs w:val="28"/>
              </w:rPr>
              <w:t>蔬菜产量（万吨）</w:t>
            </w:r>
            <w:bookmarkEnd w:id="27"/>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8" w:name="_Toc82093489"/>
            <w:r>
              <w:rPr>
                <w:rStyle w:val="46"/>
                <w:rFonts w:hint="default" w:ascii="方正仿宋_GBK" w:hAnsi="Times New Roman" w:eastAsia="方正仿宋_GBK" w:cs="Times New Roman"/>
                <w:color w:val="auto"/>
                <w:sz w:val="28"/>
                <w:szCs w:val="28"/>
              </w:rPr>
              <w:t>71.5</w:t>
            </w:r>
            <w:bookmarkEnd w:id="28"/>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9" w:name="_Toc82093490"/>
            <w:r>
              <w:rPr>
                <w:rStyle w:val="46"/>
                <w:rFonts w:hint="default" w:ascii="方正仿宋_GBK" w:hAnsi="Times New Roman" w:eastAsia="方正仿宋_GBK" w:cs="Times New Roman"/>
                <w:color w:val="auto"/>
                <w:sz w:val="28"/>
                <w:szCs w:val="28"/>
              </w:rPr>
              <w:t>72.6</w:t>
            </w:r>
            <w:bookmarkEnd w:id="29"/>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30" w:name="_Toc82093491"/>
            <w:r>
              <w:rPr>
                <w:rStyle w:val="46"/>
                <w:rFonts w:hint="default" w:ascii="方正仿宋_GBK" w:hAnsi="Times New Roman" w:eastAsia="方正仿宋_GBK" w:cs="Times New Roman"/>
                <w:color w:val="auto"/>
                <w:sz w:val="28"/>
                <w:szCs w:val="28"/>
              </w:rPr>
              <w:t>约束性</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31" w:name="_Toc82093492"/>
            <w:r>
              <w:rPr>
                <w:rStyle w:val="46"/>
                <w:rFonts w:hint="default" w:ascii="方正仿宋_GBK" w:hAnsi="Times New Roman" w:eastAsia="方正仿宋_GBK" w:cs="Times New Roman"/>
                <w:color w:val="auto"/>
                <w:sz w:val="28"/>
                <w:szCs w:val="28"/>
              </w:rPr>
              <w:t>5</w:t>
            </w:r>
            <w:bookmarkEnd w:id="31"/>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32" w:name="_Toc82093493"/>
            <w:r>
              <w:rPr>
                <w:rStyle w:val="46"/>
                <w:rFonts w:hint="default" w:ascii="方正仿宋_GBK" w:hAnsi="Times New Roman" w:eastAsia="方正仿宋_GBK" w:cs="Times New Roman"/>
                <w:color w:val="auto"/>
                <w:sz w:val="28"/>
                <w:szCs w:val="28"/>
              </w:rPr>
              <w:t>出栏生猪（万头）</w:t>
            </w:r>
            <w:bookmarkEnd w:id="32"/>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33" w:name="_Toc82093494"/>
            <w:r>
              <w:rPr>
                <w:rStyle w:val="46"/>
                <w:rFonts w:hint="default" w:ascii="方正仿宋_GBK" w:hAnsi="Times New Roman" w:eastAsia="方正仿宋_GBK" w:cs="Times New Roman"/>
                <w:color w:val="auto"/>
                <w:sz w:val="28"/>
                <w:szCs w:val="28"/>
              </w:rPr>
              <w:t>26.9</w:t>
            </w:r>
            <w:bookmarkEnd w:id="33"/>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34" w:name="_Toc82093495"/>
            <w:r>
              <w:rPr>
                <w:rStyle w:val="46"/>
                <w:rFonts w:hint="default" w:ascii="方正仿宋_GBK" w:hAnsi="Times New Roman" w:eastAsia="方正仿宋_GBK" w:cs="Times New Roman"/>
                <w:color w:val="auto"/>
                <w:sz w:val="28"/>
                <w:szCs w:val="28"/>
              </w:rPr>
              <w:t>34.9</w:t>
            </w:r>
            <w:bookmarkEnd w:id="34"/>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35" w:name="_Toc82093496"/>
            <w:r>
              <w:rPr>
                <w:rStyle w:val="46"/>
                <w:rFonts w:hint="default" w:ascii="方正仿宋_GBK" w:hAnsi="Times New Roman" w:eastAsia="方正仿宋_GBK" w:cs="Times New Roman"/>
                <w:color w:val="auto"/>
                <w:sz w:val="28"/>
                <w:szCs w:val="28"/>
              </w:rPr>
              <w:t>预期性</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36" w:name="_Toc82093497"/>
            <w:r>
              <w:rPr>
                <w:rStyle w:val="46"/>
                <w:rFonts w:hint="default" w:ascii="方正仿宋_GBK" w:hAnsi="Times New Roman" w:eastAsia="方正仿宋_GBK" w:cs="Times New Roman"/>
                <w:color w:val="auto"/>
                <w:sz w:val="28"/>
                <w:szCs w:val="28"/>
              </w:rPr>
              <w:t>6</w:t>
            </w:r>
            <w:bookmarkEnd w:id="36"/>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37" w:name="_Toc82093498"/>
            <w:r>
              <w:rPr>
                <w:rStyle w:val="46"/>
                <w:rFonts w:hint="default" w:ascii="方正仿宋_GBK" w:hAnsi="Times New Roman" w:eastAsia="方正仿宋_GBK" w:cs="Times New Roman"/>
                <w:color w:val="auto"/>
                <w:sz w:val="28"/>
                <w:szCs w:val="28"/>
              </w:rPr>
              <w:t>茶叶发展规模（万亩）</w:t>
            </w:r>
            <w:bookmarkEnd w:id="37"/>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38" w:name="_Toc82093499"/>
            <w:r>
              <w:rPr>
                <w:rStyle w:val="46"/>
                <w:rFonts w:hint="default" w:ascii="方正仿宋_GBK" w:hAnsi="Times New Roman" w:eastAsia="方正仿宋_GBK" w:cs="Times New Roman"/>
                <w:color w:val="auto"/>
                <w:sz w:val="28"/>
                <w:szCs w:val="28"/>
              </w:rPr>
              <w:t>10</w:t>
            </w:r>
            <w:bookmarkEnd w:id="38"/>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39" w:name="_Toc82093500"/>
            <w:r>
              <w:rPr>
                <w:rStyle w:val="46"/>
                <w:rFonts w:hint="default" w:ascii="方正仿宋_GBK" w:hAnsi="Times New Roman" w:eastAsia="方正仿宋_GBK" w:cs="Times New Roman"/>
                <w:color w:val="auto"/>
                <w:sz w:val="28"/>
                <w:szCs w:val="28"/>
              </w:rPr>
              <w:t>15</w:t>
            </w:r>
            <w:bookmarkEnd w:id="39"/>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40" w:name="_Toc82093501"/>
            <w:r>
              <w:rPr>
                <w:rStyle w:val="46"/>
                <w:rFonts w:hint="default" w:ascii="方正仿宋_GBK" w:hAnsi="Times New Roman" w:eastAsia="方正仿宋_GBK" w:cs="Times New Roman"/>
                <w:color w:val="auto"/>
                <w:sz w:val="28"/>
                <w:szCs w:val="28"/>
              </w:rPr>
              <w:t>预期性</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41" w:name="_Toc82093502"/>
            <w:r>
              <w:rPr>
                <w:rStyle w:val="46"/>
                <w:rFonts w:hint="default" w:ascii="方正仿宋_GBK" w:hAnsi="Times New Roman" w:eastAsia="方正仿宋_GBK" w:cs="Times New Roman"/>
                <w:color w:val="auto"/>
                <w:sz w:val="28"/>
                <w:szCs w:val="28"/>
              </w:rPr>
              <w:t>7</w:t>
            </w:r>
            <w:bookmarkEnd w:id="41"/>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42" w:name="_Toc82093503"/>
            <w:r>
              <w:rPr>
                <w:rStyle w:val="46"/>
                <w:rFonts w:hint="default" w:ascii="方正仿宋_GBK" w:hAnsi="Times New Roman" w:eastAsia="方正仿宋_GBK" w:cs="Times New Roman"/>
                <w:color w:val="auto"/>
                <w:sz w:val="28"/>
                <w:szCs w:val="28"/>
              </w:rPr>
              <w:t>茶叶产量（万吨）</w:t>
            </w:r>
            <w:bookmarkEnd w:id="42"/>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43" w:name="_Toc82093504"/>
            <w:r>
              <w:rPr>
                <w:rStyle w:val="46"/>
                <w:rFonts w:hint="default" w:ascii="方正仿宋_GBK" w:hAnsi="Times New Roman" w:eastAsia="方正仿宋_GBK" w:cs="Times New Roman"/>
                <w:color w:val="auto"/>
                <w:sz w:val="28"/>
                <w:szCs w:val="28"/>
              </w:rPr>
              <w:t>0.8</w:t>
            </w:r>
            <w:bookmarkEnd w:id="43"/>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44" w:name="_Toc82093505"/>
            <w:r>
              <w:rPr>
                <w:rStyle w:val="46"/>
                <w:rFonts w:hint="default" w:ascii="方正仿宋_GBK" w:hAnsi="Times New Roman" w:eastAsia="方正仿宋_GBK" w:cs="Times New Roman"/>
                <w:color w:val="auto"/>
                <w:sz w:val="28"/>
                <w:szCs w:val="28"/>
              </w:rPr>
              <w:t>1.2</w:t>
            </w:r>
            <w:bookmarkEnd w:id="44"/>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45" w:name="_Toc82093506"/>
            <w:r>
              <w:rPr>
                <w:rStyle w:val="46"/>
                <w:rFonts w:hint="default" w:ascii="方正仿宋_GBK" w:hAnsi="Times New Roman" w:eastAsia="方正仿宋_GBK" w:cs="Times New Roman"/>
                <w:color w:val="auto"/>
                <w:sz w:val="28"/>
                <w:szCs w:val="28"/>
              </w:rPr>
              <w:t>预期性</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46" w:name="_Toc82093507"/>
            <w:r>
              <w:rPr>
                <w:rStyle w:val="46"/>
                <w:rFonts w:hint="default" w:ascii="方正仿宋_GBK" w:hAnsi="Times New Roman" w:eastAsia="方正仿宋_GBK" w:cs="Times New Roman"/>
                <w:color w:val="auto"/>
                <w:sz w:val="28"/>
                <w:szCs w:val="28"/>
              </w:rPr>
              <w:t>8</w:t>
            </w:r>
            <w:bookmarkEnd w:id="46"/>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47" w:name="_Toc82093508"/>
            <w:r>
              <w:rPr>
                <w:rStyle w:val="46"/>
                <w:rFonts w:hint="default" w:ascii="方正仿宋_GBK" w:hAnsi="Times New Roman" w:eastAsia="方正仿宋_GBK" w:cs="Times New Roman"/>
                <w:color w:val="auto"/>
                <w:sz w:val="28"/>
                <w:szCs w:val="28"/>
              </w:rPr>
              <w:t>食用菌栽培（亿袋）</w:t>
            </w:r>
            <w:bookmarkEnd w:id="47"/>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48" w:name="_Toc82093509"/>
            <w:r>
              <w:rPr>
                <w:rStyle w:val="46"/>
                <w:rFonts w:hint="default" w:ascii="方正仿宋_GBK" w:hAnsi="Times New Roman" w:eastAsia="方正仿宋_GBK" w:cs="Times New Roman"/>
                <w:color w:val="auto"/>
                <w:sz w:val="28"/>
                <w:szCs w:val="28"/>
              </w:rPr>
              <w:t>1.4</w:t>
            </w:r>
            <w:bookmarkEnd w:id="48"/>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49" w:name="_Toc82093510"/>
            <w:r>
              <w:rPr>
                <w:rStyle w:val="46"/>
                <w:rFonts w:hint="default" w:ascii="方正仿宋_GBK" w:hAnsi="Times New Roman" w:eastAsia="方正仿宋_GBK" w:cs="Times New Roman"/>
                <w:color w:val="auto"/>
                <w:sz w:val="28"/>
                <w:szCs w:val="28"/>
              </w:rPr>
              <w:t>2</w:t>
            </w:r>
            <w:bookmarkEnd w:id="49"/>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50" w:name="_Toc82093511"/>
            <w:r>
              <w:rPr>
                <w:rStyle w:val="46"/>
                <w:rFonts w:hint="default" w:ascii="方正仿宋_GBK" w:hAnsi="Times New Roman" w:eastAsia="方正仿宋_GBK" w:cs="Times New Roman"/>
                <w:color w:val="auto"/>
                <w:sz w:val="28"/>
                <w:szCs w:val="28"/>
              </w:rPr>
              <w:t>预期性</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51" w:name="_Toc82093512"/>
            <w:r>
              <w:rPr>
                <w:rStyle w:val="46"/>
                <w:rFonts w:hint="default" w:ascii="方正仿宋_GBK" w:hAnsi="Times New Roman" w:eastAsia="方正仿宋_GBK" w:cs="Times New Roman"/>
                <w:color w:val="auto"/>
                <w:sz w:val="28"/>
                <w:szCs w:val="28"/>
              </w:rPr>
              <w:t>9</w:t>
            </w:r>
            <w:bookmarkEnd w:id="51"/>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52" w:name="_Toc82093513"/>
            <w:r>
              <w:rPr>
                <w:rStyle w:val="46"/>
                <w:rFonts w:hint="default" w:ascii="方正仿宋_GBK" w:hAnsi="Times New Roman" w:eastAsia="方正仿宋_GBK" w:cs="Times New Roman"/>
                <w:color w:val="auto"/>
                <w:sz w:val="28"/>
                <w:szCs w:val="28"/>
              </w:rPr>
              <w:t>食用菌产量（万吨）</w:t>
            </w:r>
            <w:bookmarkEnd w:id="52"/>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53" w:name="_Toc82093514"/>
            <w:r>
              <w:rPr>
                <w:rStyle w:val="46"/>
                <w:rFonts w:hint="default" w:ascii="方正仿宋_GBK" w:hAnsi="Times New Roman" w:eastAsia="方正仿宋_GBK" w:cs="Times New Roman"/>
                <w:color w:val="auto"/>
                <w:sz w:val="28"/>
                <w:szCs w:val="28"/>
              </w:rPr>
              <w:t>7.1</w:t>
            </w:r>
            <w:bookmarkEnd w:id="53"/>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54" w:name="_Toc82093515"/>
            <w:r>
              <w:rPr>
                <w:rStyle w:val="46"/>
                <w:rFonts w:hint="default" w:ascii="方正仿宋_GBK" w:hAnsi="Times New Roman" w:eastAsia="方正仿宋_GBK" w:cs="Times New Roman"/>
                <w:color w:val="auto"/>
                <w:sz w:val="28"/>
                <w:szCs w:val="28"/>
              </w:rPr>
              <w:t>10</w:t>
            </w:r>
            <w:bookmarkEnd w:id="54"/>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55" w:name="_Toc82093516"/>
            <w:r>
              <w:rPr>
                <w:rStyle w:val="46"/>
                <w:rFonts w:hint="default" w:ascii="方正仿宋_GBK" w:hAnsi="Times New Roman" w:eastAsia="方正仿宋_GBK" w:cs="Times New Roman"/>
                <w:color w:val="auto"/>
                <w:sz w:val="28"/>
                <w:szCs w:val="28"/>
              </w:rPr>
              <w:t>预期性</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56" w:name="_Toc82093517"/>
            <w:r>
              <w:rPr>
                <w:rStyle w:val="46"/>
                <w:rFonts w:hint="default" w:ascii="方正仿宋_GBK" w:hAnsi="Times New Roman" w:eastAsia="方正仿宋_GBK" w:cs="Times New Roman"/>
                <w:color w:val="auto"/>
                <w:sz w:val="28"/>
                <w:szCs w:val="28"/>
              </w:rPr>
              <w:t>10</w:t>
            </w:r>
            <w:bookmarkEnd w:id="56"/>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57" w:name="_Toc82093518"/>
            <w:r>
              <w:rPr>
                <w:rStyle w:val="46"/>
                <w:rFonts w:hint="default" w:ascii="方正仿宋_GBK" w:hAnsi="Times New Roman" w:eastAsia="方正仿宋_GBK" w:cs="Times New Roman"/>
                <w:color w:val="auto"/>
                <w:sz w:val="28"/>
                <w:szCs w:val="28"/>
              </w:rPr>
              <w:t>经果发展规模（万亩）</w:t>
            </w:r>
            <w:bookmarkEnd w:id="57"/>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58" w:name="_Toc82093519"/>
            <w:r>
              <w:rPr>
                <w:rStyle w:val="46"/>
                <w:rFonts w:hint="default" w:ascii="方正仿宋_GBK" w:hAnsi="Times New Roman" w:eastAsia="方正仿宋_GBK" w:cs="Times New Roman"/>
                <w:color w:val="auto"/>
                <w:sz w:val="28"/>
                <w:szCs w:val="28"/>
              </w:rPr>
              <w:t>23.7</w:t>
            </w:r>
            <w:bookmarkEnd w:id="58"/>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59" w:name="_Toc82093520"/>
            <w:r>
              <w:rPr>
                <w:rStyle w:val="46"/>
                <w:rFonts w:hint="default" w:ascii="方正仿宋_GBK" w:hAnsi="Times New Roman" w:eastAsia="方正仿宋_GBK" w:cs="Times New Roman"/>
                <w:color w:val="auto"/>
                <w:sz w:val="28"/>
                <w:szCs w:val="28"/>
              </w:rPr>
              <w:t>26.0</w:t>
            </w:r>
            <w:bookmarkEnd w:id="59"/>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60" w:name="_Toc82093521"/>
            <w:r>
              <w:rPr>
                <w:rStyle w:val="46"/>
                <w:rFonts w:hint="default" w:ascii="方正仿宋_GBK" w:hAnsi="Times New Roman" w:eastAsia="方正仿宋_GBK" w:cs="Times New Roman"/>
                <w:color w:val="auto"/>
                <w:sz w:val="28"/>
                <w:szCs w:val="28"/>
              </w:rPr>
              <w:t>预期性</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61" w:name="_Toc82093522"/>
            <w:r>
              <w:rPr>
                <w:rStyle w:val="46"/>
                <w:rFonts w:hint="default" w:ascii="方正仿宋_GBK" w:hAnsi="Times New Roman" w:eastAsia="方正仿宋_GBK" w:cs="Times New Roman"/>
                <w:color w:val="auto"/>
                <w:sz w:val="28"/>
                <w:szCs w:val="28"/>
              </w:rPr>
              <w:t>11</w:t>
            </w:r>
            <w:bookmarkEnd w:id="61"/>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62" w:name="_Toc82093523"/>
            <w:r>
              <w:rPr>
                <w:rStyle w:val="46"/>
                <w:rFonts w:hint="default" w:ascii="方正仿宋_GBK" w:hAnsi="Times New Roman" w:eastAsia="方正仿宋_GBK" w:cs="Times New Roman"/>
                <w:color w:val="auto"/>
                <w:sz w:val="28"/>
                <w:szCs w:val="28"/>
              </w:rPr>
              <w:t>经果产量（万吨）</w:t>
            </w:r>
            <w:bookmarkEnd w:id="62"/>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63" w:name="_Toc82093524"/>
            <w:r>
              <w:rPr>
                <w:rStyle w:val="46"/>
                <w:rFonts w:hint="default" w:ascii="方正仿宋_GBK" w:hAnsi="Times New Roman" w:eastAsia="方正仿宋_GBK" w:cs="Times New Roman"/>
                <w:color w:val="auto"/>
                <w:sz w:val="28"/>
                <w:szCs w:val="28"/>
              </w:rPr>
              <w:t>16.5</w:t>
            </w:r>
            <w:bookmarkEnd w:id="63"/>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64" w:name="_Toc82093525"/>
            <w:r>
              <w:rPr>
                <w:rStyle w:val="46"/>
                <w:rFonts w:hint="default" w:ascii="方正仿宋_GBK" w:hAnsi="Times New Roman" w:eastAsia="方正仿宋_GBK" w:cs="Times New Roman"/>
                <w:color w:val="auto"/>
                <w:sz w:val="28"/>
                <w:szCs w:val="28"/>
              </w:rPr>
              <w:t>20</w:t>
            </w:r>
            <w:bookmarkEnd w:id="64"/>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65" w:name="_Toc82093526"/>
            <w:r>
              <w:rPr>
                <w:rStyle w:val="46"/>
                <w:rFonts w:hint="default" w:ascii="方正仿宋_GBK" w:hAnsi="Times New Roman" w:eastAsia="方正仿宋_GBK" w:cs="Times New Roman"/>
                <w:color w:val="auto"/>
                <w:sz w:val="28"/>
                <w:szCs w:val="28"/>
              </w:rPr>
              <w:t>预期性</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66" w:name="_Toc82093527"/>
            <w:r>
              <w:rPr>
                <w:rStyle w:val="46"/>
                <w:rFonts w:hint="default" w:ascii="方正仿宋_GBK" w:hAnsi="Times New Roman" w:eastAsia="方正仿宋_GBK" w:cs="Times New Roman"/>
                <w:color w:val="auto"/>
                <w:sz w:val="28"/>
                <w:szCs w:val="28"/>
              </w:rPr>
              <w:t>12</w:t>
            </w:r>
            <w:bookmarkEnd w:id="66"/>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67" w:name="_Toc82093528"/>
            <w:r>
              <w:rPr>
                <w:rStyle w:val="46"/>
                <w:rFonts w:hint="default" w:ascii="方正仿宋_GBK" w:hAnsi="Times New Roman" w:eastAsia="方正仿宋_GBK" w:cs="Times New Roman"/>
                <w:color w:val="auto"/>
                <w:sz w:val="28"/>
                <w:szCs w:val="28"/>
              </w:rPr>
              <w:t>以豆豉为主的调味品产量（万吨）</w:t>
            </w:r>
            <w:bookmarkEnd w:id="67"/>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68" w:name="_Toc82093529"/>
            <w:r>
              <w:rPr>
                <w:rStyle w:val="46"/>
                <w:rFonts w:hint="default" w:ascii="方正仿宋_GBK" w:hAnsi="Times New Roman" w:eastAsia="方正仿宋_GBK" w:cs="Times New Roman"/>
                <w:color w:val="auto"/>
                <w:sz w:val="28"/>
                <w:szCs w:val="28"/>
              </w:rPr>
              <w:t>2</w:t>
            </w:r>
            <w:bookmarkEnd w:id="68"/>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69" w:name="_Toc82093530"/>
            <w:r>
              <w:rPr>
                <w:rStyle w:val="46"/>
                <w:rFonts w:hint="default" w:ascii="方正仿宋_GBK" w:hAnsi="Times New Roman" w:eastAsia="方正仿宋_GBK" w:cs="Times New Roman"/>
                <w:color w:val="auto"/>
                <w:sz w:val="28"/>
                <w:szCs w:val="28"/>
              </w:rPr>
              <w:t>10</w:t>
            </w:r>
            <w:bookmarkEnd w:id="69"/>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70" w:name="_Toc82093531"/>
            <w:r>
              <w:rPr>
                <w:rStyle w:val="46"/>
                <w:rFonts w:hint="default" w:ascii="方正仿宋_GBK" w:hAnsi="Times New Roman" w:eastAsia="方正仿宋_GBK" w:cs="Times New Roman"/>
                <w:color w:val="auto"/>
                <w:sz w:val="28"/>
                <w:szCs w:val="28"/>
              </w:rPr>
              <w:t>预期性</w:t>
            </w:r>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71" w:name="_Toc82093532"/>
            <w:r>
              <w:rPr>
                <w:rStyle w:val="46"/>
                <w:rFonts w:hint="default" w:ascii="方正仿宋_GBK" w:hAnsi="Times New Roman" w:eastAsia="方正仿宋_GBK" w:cs="Times New Roman"/>
                <w:color w:val="auto"/>
                <w:sz w:val="28"/>
                <w:szCs w:val="28"/>
              </w:rPr>
              <w:t>13</w:t>
            </w:r>
            <w:bookmarkEnd w:id="71"/>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72" w:name="_Toc82093533"/>
            <w:r>
              <w:rPr>
                <w:rStyle w:val="46"/>
                <w:rFonts w:hint="default" w:ascii="方正仿宋_GBK" w:hAnsi="Times New Roman" w:eastAsia="方正仿宋_GBK" w:cs="Times New Roman"/>
                <w:color w:val="auto"/>
                <w:sz w:val="28"/>
                <w:szCs w:val="28"/>
              </w:rPr>
              <w:t>农业总产值（亿元）</w:t>
            </w:r>
            <w:bookmarkEnd w:id="72"/>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73" w:name="_Toc82093534"/>
            <w:r>
              <w:rPr>
                <w:rStyle w:val="46"/>
                <w:rFonts w:hint="default" w:ascii="方正仿宋_GBK" w:hAnsi="Times New Roman" w:eastAsia="方正仿宋_GBK" w:cs="Times New Roman"/>
                <w:color w:val="auto"/>
                <w:sz w:val="28"/>
                <w:szCs w:val="28"/>
              </w:rPr>
              <w:t>114.5</w:t>
            </w:r>
            <w:bookmarkEnd w:id="73"/>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74" w:name="_Toc82093535"/>
            <w:r>
              <w:rPr>
                <w:rStyle w:val="46"/>
                <w:rFonts w:hint="default" w:ascii="方正仿宋_GBK" w:hAnsi="Times New Roman" w:eastAsia="方正仿宋_GBK" w:cs="Times New Roman"/>
                <w:color w:val="auto"/>
                <w:sz w:val="28"/>
                <w:szCs w:val="28"/>
              </w:rPr>
              <w:t>148.2</w:t>
            </w:r>
            <w:bookmarkEnd w:id="74"/>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75" w:name="_Toc82093536"/>
            <w:r>
              <w:rPr>
                <w:rStyle w:val="46"/>
                <w:rFonts w:hint="default" w:ascii="方正仿宋_GBK" w:hAnsi="Times New Roman" w:eastAsia="方正仿宋_GBK" w:cs="Times New Roman"/>
                <w:color w:val="auto"/>
                <w:sz w:val="28"/>
                <w:szCs w:val="28"/>
              </w:rPr>
              <w:t>预期性</w:t>
            </w:r>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76" w:name="_Toc82093537"/>
            <w:r>
              <w:rPr>
                <w:rStyle w:val="46"/>
                <w:rFonts w:hint="default" w:ascii="方正仿宋_GBK" w:hAnsi="Times New Roman" w:eastAsia="方正仿宋_GBK" w:cs="Times New Roman"/>
                <w:color w:val="auto"/>
                <w:sz w:val="28"/>
                <w:szCs w:val="28"/>
              </w:rPr>
              <w:t>14</w:t>
            </w:r>
            <w:bookmarkEnd w:id="76"/>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77" w:name="_Toc82093538"/>
            <w:r>
              <w:rPr>
                <w:rStyle w:val="46"/>
                <w:rFonts w:hint="default" w:ascii="方正仿宋_GBK" w:hAnsi="Times New Roman" w:eastAsia="方正仿宋_GBK" w:cs="Times New Roman"/>
                <w:color w:val="auto"/>
                <w:sz w:val="28"/>
                <w:szCs w:val="28"/>
              </w:rPr>
              <w:t>农业增加值（亿元）</w:t>
            </w:r>
            <w:bookmarkEnd w:id="77"/>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78" w:name="_Toc82093539"/>
            <w:r>
              <w:rPr>
                <w:rStyle w:val="46"/>
                <w:rFonts w:hint="default" w:ascii="方正仿宋_GBK" w:hAnsi="Times New Roman" w:eastAsia="方正仿宋_GBK" w:cs="Times New Roman"/>
                <w:color w:val="auto"/>
                <w:sz w:val="28"/>
                <w:szCs w:val="28"/>
              </w:rPr>
              <w:t>73.7</w:t>
            </w:r>
            <w:bookmarkEnd w:id="78"/>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79" w:name="_Toc82093540"/>
            <w:r>
              <w:rPr>
                <w:rStyle w:val="46"/>
                <w:rFonts w:hint="default" w:ascii="方正仿宋_GBK" w:hAnsi="Times New Roman" w:eastAsia="方正仿宋_GBK" w:cs="Times New Roman"/>
                <w:color w:val="auto"/>
                <w:sz w:val="28"/>
                <w:szCs w:val="28"/>
              </w:rPr>
              <w:t>94.6</w:t>
            </w:r>
            <w:bookmarkEnd w:id="79"/>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80" w:name="_Toc82093541"/>
            <w:r>
              <w:rPr>
                <w:rStyle w:val="46"/>
                <w:rFonts w:hint="default" w:ascii="方正仿宋_GBK" w:hAnsi="Times New Roman" w:eastAsia="方正仿宋_GBK" w:cs="Times New Roman"/>
                <w:color w:val="auto"/>
                <w:sz w:val="28"/>
                <w:szCs w:val="28"/>
              </w:rPr>
              <w:t>预期性</w:t>
            </w:r>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81" w:name="_Toc82093542"/>
            <w:r>
              <w:rPr>
                <w:rStyle w:val="46"/>
                <w:rFonts w:hint="default" w:ascii="方正仿宋_GBK" w:hAnsi="Times New Roman" w:eastAsia="方正仿宋_GBK" w:cs="Times New Roman"/>
                <w:color w:val="auto"/>
                <w:sz w:val="28"/>
                <w:szCs w:val="28"/>
              </w:rPr>
              <w:t>15</w:t>
            </w:r>
            <w:bookmarkEnd w:id="81"/>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82" w:name="_Toc82093543"/>
            <w:r>
              <w:rPr>
                <w:rStyle w:val="46"/>
                <w:rFonts w:hint="default" w:ascii="方正仿宋_GBK" w:hAnsi="Times New Roman" w:eastAsia="方正仿宋_GBK" w:cs="Times New Roman"/>
                <w:color w:val="auto"/>
                <w:sz w:val="28"/>
                <w:szCs w:val="28"/>
              </w:rPr>
              <w:t>农产品加工产值与农业总产值比</w:t>
            </w:r>
            <w:bookmarkEnd w:id="82"/>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83" w:name="_Toc82093544"/>
            <w:r>
              <w:rPr>
                <w:rStyle w:val="46"/>
                <w:rFonts w:hint="default" w:ascii="方正仿宋_GBK" w:hAnsi="Times New Roman" w:eastAsia="方正仿宋_GBK" w:cs="Times New Roman"/>
                <w:color w:val="auto"/>
                <w:sz w:val="28"/>
                <w:szCs w:val="28"/>
              </w:rPr>
              <w:t>2.2：1</w:t>
            </w:r>
            <w:bookmarkEnd w:id="83"/>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84" w:name="_Toc82093545"/>
            <w:r>
              <w:rPr>
                <w:rStyle w:val="46"/>
                <w:rFonts w:hint="default" w:ascii="方正仿宋_GBK" w:hAnsi="Times New Roman" w:eastAsia="方正仿宋_GBK" w:cs="Times New Roman"/>
                <w:color w:val="auto"/>
                <w:sz w:val="28"/>
                <w:szCs w:val="28"/>
              </w:rPr>
              <w:t>2.5：1</w:t>
            </w:r>
            <w:bookmarkEnd w:id="84"/>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85" w:name="_Toc82093546"/>
            <w:r>
              <w:rPr>
                <w:rStyle w:val="46"/>
                <w:rFonts w:hint="default" w:ascii="方正仿宋_GBK" w:hAnsi="Times New Roman" w:eastAsia="方正仿宋_GBK" w:cs="Times New Roman"/>
                <w:color w:val="auto"/>
                <w:sz w:val="28"/>
                <w:szCs w:val="28"/>
              </w:rPr>
              <w:t>预期性</w:t>
            </w:r>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86" w:name="_Toc82093547"/>
            <w:r>
              <w:rPr>
                <w:rStyle w:val="46"/>
                <w:rFonts w:hint="default" w:ascii="方正仿宋_GBK" w:hAnsi="Times New Roman" w:eastAsia="方正仿宋_GBK" w:cs="Times New Roman"/>
                <w:color w:val="auto"/>
                <w:sz w:val="28"/>
                <w:szCs w:val="28"/>
              </w:rPr>
              <w:t>16</w:t>
            </w:r>
            <w:bookmarkEnd w:id="86"/>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87" w:name="_Toc82093548"/>
            <w:r>
              <w:rPr>
                <w:rStyle w:val="46"/>
                <w:rFonts w:hint="default" w:ascii="方正仿宋_GBK" w:hAnsi="Times New Roman" w:eastAsia="方正仿宋_GBK" w:cs="Times New Roman"/>
                <w:color w:val="auto"/>
                <w:sz w:val="28"/>
                <w:szCs w:val="28"/>
              </w:rPr>
              <w:t>乡村旅游综合收入（亿元）</w:t>
            </w:r>
            <w:bookmarkEnd w:id="87"/>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88" w:name="_Toc82093549"/>
            <w:r>
              <w:rPr>
                <w:rStyle w:val="46"/>
                <w:rFonts w:hint="default" w:ascii="方正仿宋_GBK" w:hAnsi="Times New Roman" w:eastAsia="方正仿宋_GBK" w:cs="Times New Roman"/>
                <w:color w:val="auto"/>
                <w:sz w:val="28"/>
                <w:szCs w:val="28"/>
              </w:rPr>
              <w:t>104.89</w:t>
            </w:r>
            <w:bookmarkEnd w:id="88"/>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89" w:name="_Toc82093550"/>
            <w:r>
              <w:rPr>
                <w:rStyle w:val="46"/>
                <w:rFonts w:hint="default" w:ascii="方正仿宋_GBK" w:hAnsi="Times New Roman" w:eastAsia="方正仿宋_GBK" w:cs="Times New Roman"/>
                <w:color w:val="auto"/>
                <w:sz w:val="28"/>
                <w:szCs w:val="28"/>
              </w:rPr>
              <w:t>150</w:t>
            </w:r>
            <w:bookmarkEnd w:id="89"/>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90" w:name="_Toc82093551"/>
            <w:r>
              <w:rPr>
                <w:rStyle w:val="46"/>
                <w:rFonts w:hint="default" w:ascii="方正仿宋_GBK" w:hAnsi="Times New Roman" w:eastAsia="方正仿宋_GBK" w:cs="Times New Roman"/>
                <w:color w:val="auto"/>
                <w:sz w:val="28"/>
                <w:szCs w:val="28"/>
              </w:rPr>
              <w:t>预期性</w:t>
            </w:r>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91" w:name="_Toc82093552"/>
            <w:r>
              <w:rPr>
                <w:rStyle w:val="46"/>
                <w:rFonts w:hint="default" w:ascii="方正仿宋_GBK" w:hAnsi="Times New Roman" w:eastAsia="方正仿宋_GBK" w:cs="Times New Roman"/>
                <w:color w:val="auto"/>
                <w:sz w:val="28"/>
                <w:szCs w:val="28"/>
              </w:rPr>
              <w:t>17</w:t>
            </w:r>
            <w:bookmarkEnd w:id="91"/>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92" w:name="_Toc82093553"/>
            <w:r>
              <w:rPr>
                <w:rStyle w:val="46"/>
                <w:rFonts w:hint="default" w:ascii="方正仿宋_GBK" w:hAnsi="Times New Roman" w:eastAsia="方正仿宋_GBK" w:cs="Times New Roman"/>
                <w:color w:val="auto"/>
                <w:sz w:val="28"/>
                <w:szCs w:val="28"/>
              </w:rPr>
              <w:t>休闲农业和乡村旅游人次（万人）</w:t>
            </w:r>
            <w:bookmarkEnd w:id="92"/>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93" w:name="_Toc82093554"/>
            <w:r>
              <w:rPr>
                <w:rStyle w:val="46"/>
                <w:rFonts w:hint="default" w:ascii="方正仿宋_GBK" w:hAnsi="Times New Roman" w:eastAsia="方正仿宋_GBK" w:cs="Times New Roman"/>
                <w:color w:val="auto"/>
                <w:sz w:val="28"/>
                <w:szCs w:val="28"/>
              </w:rPr>
              <w:t>1642</w:t>
            </w:r>
            <w:bookmarkEnd w:id="93"/>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94" w:name="_Toc82093555"/>
            <w:r>
              <w:rPr>
                <w:rStyle w:val="46"/>
                <w:rFonts w:hint="default" w:ascii="方正仿宋_GBK" w:hAnsi="Times New Roman" w:eastAsia="方正仿宋_GBK" w:cs="Times New Roman"/>
                <w:color w:val="auto"/>
                <w:sz w:val="28"/>
                <w:szCs w:val="28"/>
              </w:rPr>
              <w:t>2000</w:t>
            </w:r>
            <w:bookmarkEnd w:id="94"/>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95" w:name="_Toc82093556"/>
            <w:r>
              <w:rPr>
                <w:rStyle w:val="46"/>
                <w:rFonts w:hint="default" w:ascii="方正仿宋_GBK" w:hAnsi="Times New Roman" w:eastAsia="方正仿宋_GBK" w:cs="Times New Roman"/>
                <w:color w:val="auto"/>
                <w:sz w:val="28"/>
                <w:szCs w:val="28"/>
              </w:rPr>
              <w:t>预期性</w:t>
            </w:r>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96" w:name="_Toc82093557"/>
            <w:r>
              <w:rPr>
                <w:rStyle w:val="46"/>
                <w:rFonts w:hint="default" w:ascii="方正仿宋_GBK" w:hAnsi="Times New Roman" w:eastAsia="方正仿宋_GBK" w:cs="Times New Roman"/>
                <w:color w:val="auto"/>
                <w:sz w:val="28"/>
                <w:szCs w:val="28"/>
              </w:rPr>
              <w:t>18</w:t>
            </w:r>
            <w:bookmarkEnd w:id="96"/>
          </w:p>
        </w:tc>
        <w:tc>
          <w:tcPr>
            <w:tcW w:w="1299" w:type="dxa"/>
            <w:vMerge w:val="restart"/>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97" w:name="_Toc82093558"/>
            <w:r>
              <w:rPr>
                <w:rStyle w:val="46"/>
                <w:rFonts w:hint="default" w:ascii="方正仿宋_GBK" w:hAnsi="Times New Roman" w:eastAsia="方正仿宋_GBK" w:cs="Times New Roman"/>
                <w:color w:val="auto"/>
                <w:sz w:val="28"/>
                <w:szCs w:val="28"/>
              </w:rPr>
              <w:t>农业高质量发展</w:t>
            </w:r>
            <w:bookmarkEnd w:id="97"/>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98" w:name="_Toc82093559"/>
            <w:r>
              <w:rPr>
                <w:rStyle w:val="46"/>
                <w:rFonts w:hint="default" w:ascii="方正仿宋_GBK" w:hAnsi="Times New Roman" w:eastAsia="方正仿宋_GBK" w:cs="Times New Roman"/>
                <w:color w:val="auto"/>
                <w:sz w:val="28"/>
                <w:szCs w:val="28"/>
              </w:rPr>
              <w:t>耕地中高标准农田占比（%）</w:t>
            </w:r>
            <w:bookmarkEnd w:id="98"/>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99" w:name="_Toc82093560"/>
            <w:r>
              <w:rPr>
                <w:rStyle w:val="46"/>
                <w:rFonts w:hint="default" w:ascii="方正仿宋_GBK" w:hAnsi="Times New Roman" w:eastAsia="方正仿宋_GBK" w:cs="Times New Roman"/>
                <w:color w:val="auto"/>
                <w:sz w:val="28"/>
                <w:szCs w:val="28"/>
              </w:rPr>
              <w:t>39.5</w:t>
            </w:r>
            <w:bookmarkEnd w:id="99"/>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00" w:name="_Toc82093561"/>
            <w:r>
              <w:rPr>
                <w:rStyle w:val="46"/>
                <w:rFonts w:hint="default" w:ascii="方正仿宋_GBK" w:hAnsi="Times New Roman" w:eastAsia="方正仿宋_GBK" w:cs="Times New Roman"/>
                <w:color w:val="auto"/>
                <w:sz w:val="28"/>
                <w:szCs w:val="28"/>
              </w:rPr>
              <w:t>64.4</w:t>
            </w:r>
            <w:bookmarkEnd w:id="100"/>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01" w:name="_Toc82093562"/>
            <w:r>
              <w:rPr>
                <w:rStyle w:val="46"/>
                <w:rFonts w:hint="default" w:ascii="方正仿宋_GBK" w:hAnsi="Times New Roman" w:eastAsia="方正仿宋_GBK" w:cs="Times New Roman"/>
                <w:color w:val="auto"/>
                <w:sz w:val="28"/>
                <w:szCs w:val="28"/>
              </w:rPr>
              <w:t>预期性</w:t>
            </w:r>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02" w:name="_Toc82093563"/>
            <w:r>
              <w:rPr>
                <w:rStyle w:val="46"/>
                <w:rFonts w:hint="default" w:ascii="方正仿宋_GBK" w:hAnsi="Times New Roman" w:eastAsia="方正仿宋_GBK" w:cs="Times New Roman"/>
                <w:color w:val="auto"/>
                <w:sz w:val="28"/>
                <w:szCs w:val="28"/>
              </w:rPr>
              <w:t>19</w:t>
            </w:r>
            <w:bookmarkEnd w:id="102"/>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03" w:name="_Toc82093564"/>
            <w:r>
              <w:rPr>
                <w:rStyle w:val="46"/>
                <w:rFonts w:hint="default" w:ascii="方正仿宋_GBK" w:hAnsi="Times New Roman" w:eastAsia="方正仿宋_GBK" w:cs="Times New Roman"/>
                <w:color w:val="auto"/>
                <w:sz w:val="28"/>
                <w:szCs w:val="28"/>
              </w:rPr>
              <w:t>农业科技进步贡献率（%）</w:t>
            </w:r>
            <w:bookmarkEnd w:id="103"/>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04" w:name="_Toc82093565"/>
            <w:r>
              <w:rPr>
                <w:rStyle w:val="46"/>
                <w:rFonts w:hint="default" w:ascii="方正仿宋_GBK" w:hAnsi="Times New Roman" w:eastAsia="方正仿宋_GBK" w:cs="Times New Roman"/>
                <w:color w:val="auto"/>
                <w:sz w:val="28"/>
                <w:szCs w:val="28"/>
              </w:rPr>
              <w:t>65</w:t>
            </w:r>
            <w:bookmarkEnd w:id="104"/>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05" w:name="_Toc82093566"/>
            <w:r>
              <w:rPr>
                <w:rStyle w:val="46"/>
                <w:rFonts w:hint="default" w:ascii="方正仿宋_GBK" w:hAnsi="Times New Roman" w:eastAsia="方正仿宋_GBK" w:cs="Times New Roman"/>
                <w:color w:val="auto"/>
                <w:sz w:val="28"/>
                <w:szCs w:val="28"/>
              </w:rPr>
              <w:t>&gt;80</w:t>
            </w:r>
            <w:bookmarkEnd w:id="105"/>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06" w:name="_Toc82093567"/>
            <w:r>
              <w:rPr>
                <w:rStyle w:val="46"/>
                <w:rFonts w:hint="default" w:ascii="方正仿宋_GBK" w:hAnsi="Times New Roman" w:eastAsia="方正仿宋_GBK" w:cs="Times New Roman"/>
                <w:color w:val="auto"/>
                <w:sz w:val="28"/>
                <w:szCs w:val="28"/>
              </w:rPr>
              <w:t>预期性</w:t>
            </w:r>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07" w:name="_Toc82093568"/>
            <w:r>
              <w:rPr>
                <w:rStyle w:val="46"/>
                <w:rFonts w:hint="default" w:ascii="方正仿宋_GBK" w:hAnsi="Times New Roman" w:eastAsia="方正仿宋_GBK" w:cs="Times New Roman"/>
                <w:color w:val="auto"/>
                <w:sz w:val="28"/>
                <w:szCs w:val="28"/>
              </w:rPr>
              <w:t>20</w:t>
            </w:r>
            <w:bookmarkEnd w:id="107"/>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08" w:name="_Toc82093569"/>
            <w:r>
              <w:rPr>
                <w:rStyle w:val="46"/>
                <w:rFonts w:hint="default" w:ascii="方正仿宋_GBK" w:hAnsi="Times New Roman" w:eastAsia="方正仿宋_GBK" w:cs="Times New Roman"/>
                <w:color w:val="auto"/>
                <w:sz w:val="28"/>
                <w:szCs w:val="28"/>
              </w:rPr>
              <w:t>农作物耕种收综合机械化率（%）</w:t>
            </w:r>
            <w:bookmarkEnd w:id="108"/>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09" w:name="_Toc82093570"/>
            <w:r>
              <w:rPr>
                <w:rStyle w:val="46"/>
                <w:rFonts w:hint="default" w:ascii="方正仿宋_GBK" w:hAnsi="Times New Roman" w:eastAsia="方正仿宋_GBK" w:cs="Times New Roman"/>
                <w:color w:val="auto"/>
                <w:sz w:val="28"/>
                <w:szCs w:val="28"/>
              </w:rPr>
              <w:t>70</w:t>
            </w:r>
            <w:bookmarkEnd w:id="109"/>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10" w:name="_Toc82093571"/>
            <w:r>
              <w:rPr>
                <w:rStyle w:val="46"/>
                <w:rFonts w:hint="default" w:ascii="方正仿宋_GBK" w:hAnsi="Times New Roman" w:eastAsia="方正仿宋_GBK" w:cs="Times New Roman"/>
                <w:color w:val="auto"/>
                <w:sz w:val="28"/>
                <w:szCs w:val="28"/>
              </w:rPr>
              <w:t>75</w:t>
            </w:r>
            <w:bookmarkEnd w:id="110"/>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11" w:name="_Toc82093572"/>
            <w:r>
              <w:rPr>
                <w:rStyle w:val="46"/>
                <w:rFonts w:hint="default" w:ascii="方正仿宋_GBK" w:hAnsi="Times New Roman" w:eastAsia="方正仿宋_GBK" w:cs="Times New Roman"/>
                <w:color w:val="auto"/>
                <w:sz w:val="28"/>
                <w:szCs w:val="28"/>
              </w:rPr>
              <w:t>预期性</w:t>
            </w:r>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12" w:name="_Toc82093573"/>
            <w:r>
              <w:rPr>
                <w:rStyle w:val="46"/>
                <w:rFonts w:hint="default" w:ascii="方正仿宋_GBK" w:hAnsi="Times New Roman" w:eastAsia="方正仿宋_GBK" w:cs="Times New Roman"/>
                <w:color w:val="auto"/>
                <w:sz w:val="28"/>
                <w:szCs w:val="28"/>
              </w:rPr>
              <w:t>21</w:t>
            </w:r>
            <w:bookmarkEnd w:id="112"/>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13" w:name="_Toc82093574"/>
            <w:r>
              <w:rPr>
                <w:rStyle w:val="46"/>
                <w:rFonts w:hint="default" w:ascii="方正仿宋_GBK" w:hAnsi="Times New Roman" w:eastAsia="方正仿宋_GBK" w:cs="Times New Roman"/>
                <w:color w:val="auto"/>
                <w:sz w:val="28"/>
                <w:szCs w:val="28"/>
              </w:rPr>
              <w:t>农田灌溉水有效利用系数</w:t>
            </w:r>
            <w:bookmarkEnd w:id="113"/>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14" w:name="_Toc82093575"/>
            <w:r>
              <w:rPr>
                <w:rStyle w:val="46"/>
                <w:rFonts w:hint="default" w:ascii="方正仿宋_GBK" w:hAnsi="Times New Roman" w:eastAsia="方正仿宋_GBK" w:cs="Times New Roman"/>
                <w:color w:val="auto"/>
                <w:sz w:val="28"/>
                <w:szCs w:val="28"/>
              </w:rPr>
              <w:t>0.5082</w:t>
            </w:r>
            <w:bookmarkEnd w:id="114"/>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15" w:name="_Toc82093576"/>
            <w:r>
              <w:rPr>
                <w:rStyle w:val="46"/>
                <w:rFonts w:hint="default" w:ascii="方正仿宋_GBK" w:hAnsi="Times New Roman" w:eastAsia="方正仿宋_GBK" w:cs="Times New Roman"/>
                <w:color w:val="auto"/>
                <w:sz w:val="28"/>
                <w:szCs w:val="28"/>
              </w:rPr>
              <w:t>0.515</w:t>
            </w:r>
            <w:bookmarkEnd w:id="115"/>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16" w:name="_Toc82093577"/>
            <w:r>
              <w:rPr>
                <w:rStyle w:val="46"/>
                <w:rFonts w:hint="default" w:ascii="方正仿宋_GBK" w:hAnsi="Times New Roman" w:eastAsia="方正仿宋_GBK" w:cs="Times New Roman"/>
                <w:color w:val="auto"/>
                <w:sz w:val="28"/>
                <w:szCs w:val="28"/>
              </w:rPr>
              <w:t>预期性</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17" w:name="_Toc82093578"/>
            <w:r>
              <w:rPr>
                <w:rStyle w:val="46"/>
                <w:rFonts w:hint="default" w:ascii="方正仿宋_GBK" w:hAnsi="Times New Roman" w:eastAsia="方正仿宋_GBK" w:cs="Times New Roman"/>
                <w:color w:val="auto"/>
                <w:sz w:val="28"/>
                <w:szCs w:val="28"/>
              </w:rPr>
              <w:t>22</w:t>
            </w:r>
            <w:bookmarkEnd w:id="117"/>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18" w:name="_Toc82093579"/>
            <w:r>
              <w:rPr>
                <w:rStyle w:val="46"/>
                <w:rFonts w:hint="default" w:ascii="方正仿宋_GBK" w:hAnsi="Times New Roman" w:eastAsia="方正仿宋_GBK" w:cs="Times New Roman"/>
                <w:color w:val="auto"/>
                <w:sz w:val="28"/>
                <w:szCs w:val="28"/>
              </w:rPr>
              <w:t>农产品质量安全例行监测合格率（%）</w:t>
            </w:r>
            <w:bookmarkEnd w:id="118"/>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19" w:name="_Toc82093580"/>
            <w:r>
              <w:rPr>
                <w:rStyle w:val="46"/>
                <w:rFonts w:hint="default" w:ascii="方正仿宋_GBK" w:hAnsi="Times New Roman" w:eastAsia="方正仿宋_GBK" w:cs="Times New Roman"/>
                <w:color w:val="auto"/>
                <w:sz w:val="28"/>
                <w:szCs w:val="28"/>
              </w:rPr>
              <w:t>98</w:t>
            </w:r>
            <w:bookmarkEnd w:id="119"/>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20" w:name="_Toc82093581"/>
            <w:r>
              <w:rPr>
                <w:rStyle w:val="46"/>
                <w:rFonts w:hint="default" w:ascii="方正仿宋_GBK" w:hAnsi="Times New Roman" w:eastAsia="方正仿宋_GBK" w:cs="Times New Roman"/>
                <w:color w:val="auto"/>
                <w:sz w:val="28"/>
                <w:szCs w:val="28"/>
              </w:rPr>
              <w:t>99.5</w:t>
            </w:r>
            <w:bookmarkEnd w:id="120"/>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21" w:name="_Toc82093582"/>
            <w:r>
              <w:rPr>
                <w:rStyle w:val="46"/>
                <w:rFonts w:hint="default" w:ascii="方正仿宋_GBK" w:hAnsi="Times New Roman" w:eastAsia="方正仿宋_GBK" w:cs="Times New Roman"/>
                <w:color w:val="auto"/>
                <w:sz w:val="28"/>
                <w:szCs w:val="28"/>
              </w:rPr>
              <w:t>预期性</w:t>
            </w:r>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22" w:name="_Toc82093583"/>
            <w:r>
              <w:rPr>
                <w:rStyle w:val="46"/>
                <w:rFonts w:hint="default" w:ascii="方正仿宋_GBK" w:hAnsi="Times New Roman" w:eastAsia="方正仿宋_GBK" w:cs="Times New Roman"/>
                <w:color w:val="auto"/>
                <w:sz w:val="28"/>
                <w:szCs w:val="28"/>
              </w:rPr>
              <w:t>序号</w:t>
            </w:r>
            <w:bookmarkEnd w:id="122"/>
          </w:p>
        </w:tc>
        <w:tc>
          <w:tcPr>
            <w:tcW w:w="1299" w:type="dxa"/>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23" w:name="_Toc82093584"/>
            <w:r>
              <w:rPr>
                <w:rStyle w:val="46"/>
                <w:rFonts w:hint="default" w:ascii="方正仿宋_GBK" w:hAnsi="Times New Roman" w:eastAsia="方正仿宋_GBK" w:cs="Times New Roman"/>
                <w:color w:val="auto"/>
                <w:sz w:val="28"/>
                <w:szCs w:val="28"/>
              </w:rPr>
              <w:t>分类</w:t>
            </w:r>
            <w:bookmarkEnd w:id="123"/>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24" w:name="_Toc82093585"/>
            <w:r>
              <w:rPr>
                <w:rStyle w:val="46"/>
                <w:rFonts w:hint="default" w:ascii="方正仿宋_GBK" w:hAnsi="Times New Roman" w:eastAsia="方正仿宋_GBK" w:cs="Times New Roman"/>
                <w:color w:val="auto"/>
                <w:sz w:val="28"/>
                <w:szCs w:val="28"/>
              </w:rPr>
              <w:t>主要指标</w:t>
            </w:r>
            <w:bookmarkEnd w:id="124"/>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25" w:name="_Toc82093586"/>
            <w:r>
              <w:rPr>
                <w:rStyle w:val="46"/>
                <w:rFonts w:hint="default" w:ascii="方正仿宋_GBK" w:hAnsi="Times New Roman" w:eastAsia="方正仿宋_GBK" w:cs="Times New Roman"/>
                <w:color w:val="auto"/>
                <w:sz w:val="28"/>
                <w:szCs w:val="28"/>
              </w:rPr>
              <w:t>2020年   基期值</w:t>
            </w:r>
            <w:bookmarkEnd w:id="125"/>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26" w:name="_Toc82093587"/>
            <w:r>
              <w:rPr>
                <w:rStyle w:val="46"/>
                <w:rFonts w:hint="default" w:ascii="方正仿宋_GBK" w:hAnsi="Times New Roman" w:eastAsia="方正仿宋_GBK" w:cs="Times New Roman"/>
                <w:color w:val="auto"/>
                <w:sz w:val="28"/>
                <w:szCs w:val="28"/>
              </w:rPr>
              <w:t>2025年   目标值</w:t>
            </w:r>
            <w:bookmarkEnd w:id="126"/>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27" w:name="_Toc82093588"/>
            <w:r>
              <w:rPr>
                <w:rStyle w:val="46"/>
                <w:rFonts w:hint="default" w:ascii="方正仿宋_GBK" w:hAnsi="Times New Roman" w:eastAsia="方正仿宋_GBK" w:cs="Times New Roman"/>
                <w:color w:val="auto"/>
                <w:sz w:val="28"/>
                <w:szCs w:val="28"/>
              </w:rPr>
              <w:t>指标属性</w:t>
            </w:r>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28" w:name="_Toc82093589"/>
            <w:r>
              <w:rPr>
                <w:rStyle w:val="46"/>
                <w:rFonts w:hint="default" w:ascii="方正仿宋_GBK" w:hAnsi="Times New Roman" w:eastAsia="方正仿宋_GBK" w:cs="Times New Roman"/>
                <w:color w:val="auto"/>
                <w:sz w:val="28"/>
                <w:szCs w:val="28"/>
              </w:rPr>
              <w:t>23</w:t>
            </w:r>
            <w:bookmarkEnd w:id="128"/>
          </w:p>
        </w:tc>
        <w:tc>
          <w:tcPr>
            <w:tcW w:w="1299" w:type="dxa"/>
            <w:vMerge w:val="restart"/>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29" w:name="_Toc82093590"/>
            <w:r>
              <w:rPr>
                <w:rStyle w:val="46"/>
                <w:rFonts w:hint="default" w:ascii="方正仿宋_GBK" w:hAnsi="Times New Roman" w:eastAsia="方正仿宋_GBK" w:cs="Times New Roman"/>
                <w:color w:val="auto"/>
                <w:sz w:val="28"/>
                <w:szCs w:val="28"/>
              </w:rPr>
              <w:t>农业农村绿色发展</w:t>
            </w:r>
            <w:bookmarkEnd w:id="129"/>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30" w:name="_Toc82093591"/>
            <w:r>
              <w:rPr>
                <w:rStyle w:val="46"/>
                <w:rFonts w:hint="default" w:ascii="方正仿宋_GBK" w:hAnsi="Times New Roman" w:eastAsia="方正仿宋_GBK" w:cs="Times New Roman"/>
                <w:color w:val="auto"/>
                <w:sz w:val="28"/>
                <w:szCs w:val="28"/>
              </w:rPr>
              <w:t>农村卫生户厕普及率（%）</w:t>
            </w:r>
            <w:bookmarkEnd w:id="130"/>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31" w:name="_Toc82093592"/>
            <w:r>
              <w:rPr>
                <w:rStyle w:val="46"/>
                <w:rFonts w:hint="default" w:ascii="方正仿宋_GBK" w:hAnsi="Times New Roman" w:eastAsia="方正仿宋_GBK" w:cs="Times New Roman"/>
                <w:color w:val="auto"/>
                <w:sz w:val="28"/>
                <w:szCs w:val="28"/>
              </w:rPr>
              <w:t>85.9</w:t>
            </w:r>
            <w:bookmarkEnd w:id="131"/>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32" w:name="_Toc82093593"/>
            <w:r>
              <w:rPr>
                <w:rStyle w:val="46"/>
                <w:rFonts w:hint="default" w:ascii="方正仿宋_GBK" w:hAnsi="Times New Roman" w:eastAsia="方正仿宋_GBK" w:cs="Times New Roman"/>
                <w:color w:val="auto"/>
                <w:sz w:val="28"/>
                <w:szCs w:val="28"/>
              </w:rPr>
              <w:t>90</w:t>
            </w:r>
            <w:bookmarkEnd w:id="132"/>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33" w:name="_Toc82093594"/>
            <w:r>
              <w:rPr>
                <w:rStyle w:val="46"/>
                <w:rFonts w:hint="default" w:ascii="方正仿宋_GBK" w:hAnsi="Times New Roman" w:eastAsia="方正仿宋_GBK" w:cs="Times New Roman"/>
                <w:color w:val="auto"/>
                <w:sz w:val="28"/>
                <w:szCs w:val="28"/>
              </w:rPr>
              <w:t>预期性</w:t>
            </w:r>
            <w:bookmarkEnd w:id="1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34" w:name="_Toc82093595"/>
            <w:r>
              <w:rPr>
                <w:rStyle w:val="46"/>
                <w:rFonts w:hint="default" w:ascii="方正仿宋_GBK" w:hAnsi="Times New Roman" w:eastAsia="方正仿宋_GBK" w:cs="Times New Roman"/>
                <w:color w:val="auto"/>
                <w:sz w:val="28"/>
                <w:szCs w:val="28"/>
              </w:rPr>
              <w:t>24</w:t>
            </w:r>
            <w:bookmarkEnd w:id="134"/>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35" w:name="_Toc82093596"/>
            <w:r>
              <w:rPr>
                <w:rStyle w:val="46"/>
                <w:rFonts w:hint="default" w:ascii="方正仿宋_GBK" w:hAnsi="Times New Roman" w:eastAsia="方正仿宋_GBK" w:cs="Times New Roman"/>
                <w:color w:val="auto"/>
                <w:sz w:val="28"/>
                <w:szCs w:val="28"/>
              </w:rPr>
              <w:t>农村生活污水治理率（%）</w:t>
            </w:r>
            <w:bookmarkEnd w:id="135"/>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36" w:name="_Toc82093597"/>
            <w:r>
              <w:rPr>
                <w:rStyle w:val="46"/>
                <w:rFonts w:hint="default" w:ascii="方正仿宋_GBK" w:hAnsi="Times New Roman" w:eastAsia="方正仿宋_GBK" w:cs="Times New Roman"/>
                <w:color w:val="auto"/>
                <w:sz w:val="28"/>
                <w:szCs w:val="28"/>
              </w:rPr>
              <w:t>28</w:t>
            </w:r>
            <w:bookmarkEnd w:id="136"/>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37" w:name="_Toc82093598"/>
            <w:r>
              <w:rPr>
                <w:rStyle w:val="46"/>
                <w:rFonts w:hint="default" w:ascii="方正仿宋_GBK" w:hAnsi="Times New Roman" w:eastAsia="方正仿宋_GBK" w:cs="Times New Roman"/>
                <w:color w:val="auto"/>
                <w:sz w:val="28"/>
                <w:szCs w:val="28"/>
              </w:rPr>
              <w:t>40</w:t>
            </w:r>
            <w:bookmarkEnd w:id="137"/>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38" w:name="_Toc82093599"/>
            <w:r>
              <w:rPr>
                <w:rStyle w:val="46"/>
                <w:rFonts w:hint="default" w:ascii="方正仿宋_GBK" w:hAnsi="Times New Roman" w:eastAsia="方正仿宋_GBK" w:cs="Times New Roman"/>
                <w:color w:val="auto"/>
                <w:sz w:val="28"/>
                <w:szCs w:val="28"/>
              </w:rPr>
              <w:t>预期性</w:t>
            </w:r>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39" w:name="_Toc82093600"/>
            <w:r>
              <w:rPr>
                <w:rStyle w:val="46"/>
                <w:rFonts w:hint="default" w:ascii="方正仿宋_GBK" w:hAnsi="Times New Roman" w:eastAsia="方正仿宋_GBK" w:cs="Times New Roman"/>
                <w:color w:val="auto"/>
                <w:sz w:val="28"/>
                <w:szCs w:val="28"/>
              </w:rPr>
              <w:t>25</w:t>
            </w:r>
            <w:bookmarkEnd w:id="139"/>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40" w:name="_Toc82093601"/>
            <w:r>
              <w:rPr>
                <w:rStyle w:val="46"/>
                <w:rFonts w:hint="default" w:ascii="方正仿宋_GBK" w:hAnsi="Times New Roman" w:eastAsia="方正仿宋_GBK" w:cs="Times New Roman"/>
                <w:color w:val="auto"/>
                <w:sz w:val="28"/>
                <w:szCs w:val="28"/>
              </w:rPr>
              <w:t>开展生活垃圾分类治理的行政村比例（%）</w:t>
            </w:r>
            <w:bookmarkEnd w:id="140"/>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41" w:name="_Toc82093602"/>
            <w:r>
              <w:rPr>
                <w:rStyle w:val="46"/>
                <w:rFonts w:hint="default" w:ascii="方正仿宋_GBK" w:hAnsi="Times New Roman" w:eastAsia="方正仿宋_GBK" w:cs="Times New Roman"/>
                <w:color w:val="auto"/>
                <w:sz w:val="28"/>
                <w:szCs w:val="28"/>
              </w:rPr>
              <w:t>37</w:t>
            </w:r>
            <w:bookmarkEnd w:id="141"/>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42" w:name="_Toc82093603"/>
            <w:r>
              <w:rPr>
                <w:rStyle w:val="46"/>
                <w:rFonts w:hint="default" w:ascii="方正仿宋_GBK" w:hAnsi="Times New Roman" w:eastAsia="方正仿宋_GBK" w:cs="Times New Roman"/>
                <w:color w:val="auto"/>
                <w:sz w:val="28"/>
                <w:szCs w:val="28"/>
              </w:rPr>
              <w:t>100</w:t>
            </w:r>
            <w:bookmarkEnd w:id="142"/>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43" w:name="_Toc82093604"/>
            <w:r>
              <w:rPr>
                <w:rStyle w:val="46"/>
                <w:rFonts w:hint="default" w:ascii="方正仿宋_GBK" w:hAnsi="Times New Roman" w:eastAsia="方正仿宋_GBK" w:cs="Times New Roman"/>
                <w:color w:val="auto"/>
                <w:sz w:val="28"/>
                <w:szCs w:val="28"/>
              </w:rPr>
              <w:t>预期性</w:t>
            </w:r>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44" w:name="_Toc82093605"/>
            <w:r>
              <w:rPr>
                <w:rStyle w:val="46"/>
                <w:rFonts w:hint="default" w:ascii="方正仿宋_GBK" w:hAnsi="Times New Roman" w:eastAsia="方正仿宋_GBK" w:cs="Times New Roman"/>
                <w:color w:val="auto"/>
                <w:sz w:val="28"/>
                <w:szCs w:val="28"/>
              </w:rPr>
              <w:t>26</w:t>
            </w:r>
            <w:bookmarkEnd w:id="144"/>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45" w:name="_Toc82093606"/>
            <w:r>
              <w:rPr>
                <w:rStyle w:val="46"/>
                <w:rFonts w:hint="default" w:ascii="方正仿宋_GBK" w:hAnsi="Times New Roman" w:eastAsia="方正仿宋_GBK" w:cs="Times New Roman"/>
                <w:color w:val="auto"/>
                <w:sz w:val="28"/>
                <w:szCs w:val="28"/>
              </w:rPr>
              <w:t>畜禽粪污资源化利用率（%）</w:t>
            </w:r>
            <w:bookmarkEnd w:id="145"/>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46" w:name="_Toc82093607"/>
            <w:r>
              <w:rPr>
                <w:rStyle w:val="46"/>
                <w:rFonts w:hint="default" w:ascii="方正仿宋_GBK" w:hAnsi="Times New Roman" w:eastAsia="方正仿宋_GBK" w:cs="Times New Roman"/>
                <w:color w:val="auto"/>
                <w:sz w:val="28"/>
                <w:szCs w:val="28"/>
              </w:rPr>
              <w:t>90</w:t>
            </w:r>
            <w:bookmarkEnd w:id="146"/>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47" w:name="_Toc82093608"/>
            <w:r>
              <w:rPr>
                <w:rStyle w:val="46"/>
                <w:rFonts w:hint="default" w:ascii="方正仿宋_GBK" w:hAnsi="Times New Roman" w:eastAsia="方正仿宋_GBK" w:cs="Times New Roman"/>
                <w:color w:val="auto"/>
                <w:sz w:val="28"/>
                <w:szCs w:val="28"/>
              </w:rPr>
              <w:t>&gt;90</w:t>
            </w:r>
            <w:bookmarkEnd w:id="147"/>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48" w:name="_Toc82093609"/>
            <w:r>
              <w:rPr>
                <w:rStyle w:val="46"/>
                <w:rFonts w:hint="default" w:ascii="方正仿宋_GBK" w:hAnsi="Times New Roman" w:eastAsia="方正仿宋_GBK" w:cs="Times New Roman"/>
                <w:color w:val="auto"/>
                <w:sz w:val="28"/>
                <w:szCs w:val="28"/>
              </w:rPr>
              <w:t>约束性</w:t>
            </w:r>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49" w:name="_Toc82093610"/>
            <w:r>
              <w:rPr>
                <w:rStyle w:val="46"/>
                <w:rFonts w:hint="default" w:ascii="方正仿宋_GBK" w:hAnsi="Times New Roman" w:eastAsia="方正仿宋_GBK" w:cs="Times New Roman"/>
                <w:color w:val="auto"/>
                <w:sz w:val="28"/>
                <w:szCs w:val="28"/>
              </w:rPr>
              <w:t>27</w:t>
            </w:r>
            <w:bookmarkEnd w:id="149"/>
          </w:p>
        </w:tc>
        <w:tc>
          <w:tcPr>
            <w:tcW w:w="1299" w:type="dxa"/>
            <w:vMerge w:val="restart"/>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50" w:name="_Toc82093611"/>
            <w:r>
              <w:rPr>
                <w:rStyle w:val="46"/>
                <w:rFonts w:hint="default" w:ascii="方正仿宋_GBK" w:hAnsi="Times New Roman" w:eastAsia="方正仿宋_GBK" w:cs="Times New Roman"/>
                <w:color w:val="auto"/>
                <w:sz w:val="28"/>
                <w:szCs w:val="28"/>
              </w:rPr>
              <w:t>城乡融合发展</w:t>
            </w:r>
            <w:bookmarkEnd w:id="150"/>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51" w:name="_Toc82093612"/>
            <w:r>
              <w:rPr>
                <w:rStyle w:val="46"/>
                <w:rFonts w:hint="default" w:ascii="方正仿宋_GBK" w:hAnsi="Times New Roman" w:eastAsia="方正仿宋_GBK" w:cs="Times New Roman"/>
                <w:color w:val="auto"/>
                <w:sz w:val="28"/>
                <w:szCs w:val="28"/>
              </w:rPr>
              <w:t>农村常住居民人均可支配收入（元）</w:t>
            </w:r>
            <w:bookmarkEnd w:id="151"/>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52" w:name="_Toc82093613"/>
            <w:r>
              <w:rPr>
                <w:rStyle w:val="46"/>
                <w:rFonts w:hint="default" w:ascii="方正仿宋_GBK" w:hAnsi="Times New Roman" w:eastAsia="方正仿宋_GBK" w:cs="Times New Roman"/>
                <w:color w:val="auto"/>
                <w:sz w:val="28"/>
                <w:szCs w:val="28"/>
              </w:rPr>
              <w:t>21694</w:t>
            </w:r>
            <w:bookmarkEnd w:id="152"/>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53" w:name="_Toc82093614"/>
            <w:r>
              <w:rPr>
                <w:rStyle w:val="46"/>
                <w:rFonts w:hint="default" w:ascii="方正仿宋_GBK" w:hAnsi="Times New Roman" w:eastAsia="方正仿宋_GBK" w:cs="Times New Roman"/>
                <w:color w:val="auto"/>
                <w:sz w:val="28"/>
                <w:szCs w:val="28"/>
              </w:rPr>
              <w:t>30000</w:t>
            </w:r>
            <w:bookmarkEnd w:id="153"/>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54" w:name="_Toc82093615"/>
            <w:r>
              <w:rPr>
                <w:rStyle w:val="46"/>
                <w:rFonts w:hint="default" w:ascii="方正仿宋_GBK" w:hAnsi="Times New Roman" w:eastAsia="方正仿宋_GBK" w:cs="Times New Roman"/>
                <w:color w:val="auto"/>
                <w:sz w:val="28"/>
                <w:szCs w:val="28"/>
              </w:rPr>
              <w:t>预期性</w:t>
            </w:r>
            <w:bookmarkEnd w:id="1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55" w:name="_Toc82093616"/>
            <w:r>
              <w:rPr>
                <w:rStyle w:val="46"/>
                <w:rFonts w:hint="default" w:ascii="方正仿宋_GBK" w:hAnsi="Times New Roman" w:eastAsia="方正仿宋_GBK" w:cs="Times New Roman"/>
                <w:color w:val="auto"/>
                <w:sz w:val="28"/>
                <w:szCs w:val="28"/>
              </w:rPr>
              <w:t>28</w:t>
            </w:r>
            <w:bookmarkEnd w:id="155"/>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56" w:name="_Toc82093617"/>
            <w:r>
              <w:rPr>
                <w:rStyle w:val="46"/>
                <w:rFonts w:hint="default" w:ascii="方正仿宋_GBK" w:hAnsi="Times New Roman" w:eastAsia="方正仿宋_GBK" w:cs="Times New Roman"/>
                <w:color w:val="auto"/>
                <w:sz w:val="28"/>
                <w:szCs w:val="28"/>
              </w:rPr>
              <w:t>城乡居民收入比</w:t>
            </w:r>
            <w:bookmarkEnd w:id="156"/>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57" w:name="_Toc82093618"/>
            <w:r>
              <w:rPr>
                <w:rStyle w:val="46"/>
                <w:rFonts w:hint="default" w:ascii="方正仿宋_GBK" w:hAnsi="Times New Roman" w:eastAsia="方正仿宋_GBK" w:cs="Times New Roman"/>
                <w:color w:val="auto"/>
                <w:sz w:val="28"/>
                <w:szCs w:val="28"/>
              </w:rPr>
              <w:t>1.95:1</w:t>
            </w:r>
            <w:bookmarkEnd w:id="157"/>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58" w:name="_Toc82093619"/>
            <w:r>
              <w:rPr>
                <w:rStyle w:val="46"/>
                <w:rFonts w:hint="default" w:ascii="方正仿宋_GBK" w:hAnsi="Times New Roman" w:eastAsia="方正仿宋_GBK" w:cs="Times New Roman"/>
                <w:color w:val="auto"/>
                <w:sz w:val="28"/>
                <w:szCs w:val="28"/>
              </w:rPr>
              <w:t>1.85:1</w:t>
            </w:r>
            <w:bookmarkEnd w:id="158"/>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59" w:name="_Toc82093620"/>
            <w:r>
              <w:rPr>
                <w:rStyle w:val="46"/>
                <w:rFonts w:hint="default" w:ascii="方正仿宋_GBK" w:hAnsi="Times New Roman" w:eastAsia="方正仿宋_GBK" w:cs="Times New Roman"/>
                <w:color w:val="auto"/>
                <w:sz w:val="28"/>
                <w:szCs w:val="28"/>
              </w:rPr>
              <w:t>预期性</w:t>
            </w:r>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60" w:name="_Toc82093621"/>
            <w:r>
              <w:rPr>
                <w:rStyle w:val="46"/>
                <w:rFonts w:hint="default" w:ascii="方正仿宋_GBK" w:hAnsi="Times New Roman" w:eastAsia="方正仿宋_GBK" w:cs="Times New Roman"/>
                <w:color w:val="auto"/>
                <w:sz w:val="28"/>
                <w:szCs w:val="28"/>
              </w:rPr>
              <w:t>29</w:t>
            </w:r>
            <w:bookmarkEnd w:id="160"/>
          </w:p>
        </w:tc>
        <w:tc>
          <w:tcPr>
            <w:tcW w:w="1299" w:type="dxa"/>
            <w:vMerge w:val="restart"/>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61" w:name="_Toc82093622"/>
            <w:r>
              <w:rPr>
                <w:rStyle w:val="46"/>
                <w:rFonts w:hint="default" w:ascii="方正仿宋_GBK" w:hAnsi="Times New Roman" w:eastAsia="方正仿宋_GBK" w:cs="Times New Roman"/>
                <w:color w:val="auto"/>
                <w:sz w:val="28"/>
                <w:szCs w:val="28"/>
              </w:rPr>
              <w:t>城乡融合发展</w:t>
            </w:r>
            <w:bookmarkEnd w:id="161"/>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62" w:name="_Toc82093623"/>
            <w:r>
              <w:rPr>
                <w:rStyle w:val="46"/>
                <w:rFonts w:hint="default" w:ascii="方正仿宋_GBK" w:hAnsi="Times New Roman" w:eastAsia="方正仿宋_GBK" w:cs="Times New Roman"/>
                <w:color w:val="auto"/>
                <w:sz w:val="28"/>
                <w:szCs w:val="28"/>
              </w:rPr>
              <w:t>集体收入10万元以上的村占比（%）</w:t>
            </w:r>
            <w:bookmarkEnd w:id="162"/>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63" w:name="_Toc82093624"/>
            <w:r>
              <w:rPr>
                <w:rStyle w:val="46"/>
                <w:rFonts w:hint="default" w:ascii="方正仿宋_GBK" w:hAnsi="Times New Roman" w:eastAsia="方正仿宋_GBK" w:cs="Times New Roman"/>
                <w:color w:val="auto"/>
                <w:sz w:val="28"/>
                <w:szCs w:val="28"/>
              </w:rPr>
              <w:t>9</w:t>
            </w:r>
            <w:bookmarkEnd w:id="163"/>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64" w:name="_Toc82093625"/>
            <w:r>
              <w:rPr>
                <w:rStyle w:val="46"/>
                <w:rFonts w:hint="default" w:ascii="方正仿宋_GBK" w:hAnsi="Times New Roman" w:eastAsia="方正仿宋_GBK" w:cs="Times New Roman"/>
                <w:color w:val="auto"/>
                <w:sz w:val="28"/>
                <w:szCs w:val="28"/>
              </w:rPr>
              <w:t>52</w:t>
            </w:r>
            <w:bookmarkEnd w:id="164"/>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65" w:name="_Toc82093626"/>
            <w:r>
              <w:rPr>
                <w:rStyle w:val="46"/>
                <w:rFonts w:hint="default" w:ascii="方正仿宋_GBK" w:hAnsi="Times New Roman" w:eastAsia="方正仿宋_GBK" w:cs="Times New Roman"/>
                <w:color w:val="auto"/>
                <w:sz w:val="28"/>
                <w:szCs w:val="28"/>
              </w:rPr>
              <w:t>预期性</w:t>
            </w:r>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66" w:name="_Toc82093627"/>
            <w:r>
              <w:rPr>
                <w:rStyle w:val="46"/>
                <w:rFonts w:hint="default" w:ascii="方正仿宋_GBK" w:hAnsi="Times New Roman" w:eastAsia="方正仿宋_GBK" w:cs="Times New Roman"/>
                <w:color w:val="auto"/>
                <w:sz w:val="28"/>
                <w:szCs w:val="28"/>
              </w:rPr>
              <w:t>30</w:t>
            </w:r>
            <w:bookmarkEnd w:id="166"/>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67" w:name="_Toc82093628"/>
            <w:r>
              <w:rPr>
                <w:rStyle w:val="46"/>
                <w:rFonts w:hint="default" w:ascii="方正仿宋_GBK" w:hAnsi="Times New Roman" w:eastAsia="方正仿宋_GBK" w:cs="Times New Roman"/>
                <w:color w:val="auto"/>
                <w:sz w:val="28"/>
                <w:szCs w:val="28"/>
              </w:rPr>
              <w:t>农村自来水普及率（%）</w:t>
            </w:r>
            <w:bookmarkEnd w:id="167"/>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68" w:name="_Toc82093629"/>
            <w:r>
              <w:rPr>
                <w:rStyle w:val="46"/>
                <w:rFonts w:hint="default" w:ascii="方正仿宋_GBK" w:hAnsi="Times New Roman" w:eastAsia="方正仿宋_GBK" w:cs="Times New Roman"/>
                <w:color w:val="auto"/>
                <w:sz w:val="28"/>
                <w:szCs w:val="28"/>
              </w:rPr>
              <w:t>90</w:t>
            </w:r>
            <w:bookmarkEnd w:id="168"/>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69" w:name="_Toc82093630"/>
            <w:r>
              <w:rPr>
                <w:rStyle w:val="46"/>
                <w:rFonts w:hint="default" w:ascii="方正仿宋_GBK" w:hAnsi="Times New Roman" w:eastAsia="方正仿宋_GBK" w:cs="Times New Roman"/>
                <w:color w:val="auto"/>
                <w:sz w:val="28"/>
                <w:szCs w:val="28"/>
              </w:rPr>
              <w:t>95</w:t>
            </w:r>
            <w:bookmarkEnd w:id="169"/>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70" w:name="_Toc82093631"/>
            <w:r>
              <w:rPr>
                <w:rStyle w:val="46"/>
                <w:rFonts w:hint="default" w:ascii="方正仿宋_GBK" w:hAnsi="Times New Roman" w:eastAsia="方正仿宋_GBK" w:cs="Times New Roman"/>
                <w:color w:val="auto"/>
                <w:sz w:val="28"/>
                <w:szCs w:val="28"/>
              </w:rPr>
              <w:t>预期性</w:t>
            </w:r>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71" w:name="_Toc82093632"/>
            <w:r>
              <w:rPr>
                <w:rStyle w:val="46"/>
                <w:rFonts w:hint="default" w:ascii="方正仿宋_GBK" w:hAnsi="Times New Roman" w:eastAsia="方正仿宋_GBK" w:cs="Times New Roman"/>
                <w:color w:val="auto"/>
                <w:sz w:val="28"/>
                <w:szCs w:val="28"/>
              </w:rPr>
              <w:t>31</w:t>
            </w:r>
            <w:bookmarkEnd w:id="171"/>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72" w:name="_Toc82093633"/>
            <w:r>
              <w:rPr>
                <w:rStyle w:val="46"/>
                <w:rFonts w:hint="default" w:ascii="方正仿宋_GBK" w:hAnsi="Times New Roman" w:eastAsia="方正仿宋_GBK" w:cs="Times New Roman"/>
                <w:color w:val="auto"/>
                <w:sz w:val="28"/>
                <w:szCs w:val="28"/>
              </w:rPr>
              <w:t>农村天然气气化率（%）</w:t>
            </w:r>
            <w:bookmarkEnd w:id="172"/>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73" w:name="_Toc82093634"/>
            <w:r>
              <w:rPr>
                <w:rStyle w:val="46"/>
                <w:rFonts w:hint="default" w:ascii="方正仿宋_GBK" w:hAnsi="Times New Roman" w:eastAsia="方正仿宋_GBK" w:cs="Times New Roman"/>
                <w:color w:val="auto"/>
                <w:sz w:val="28"/>
                <w:szCs w:val="28"/>
              </w:rPr>
              <w:t>35</w:t>
            </w:r>
            <w:bookmarkEnd w:id="173"/>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74" w:name="_Toc82093635"/>
            <w:r>
              <w:rPr>
                <w:rStyle w:val="46"/>
                <w:rFonts w:hint="default" w:ascii="方正仿宋_GBK" w:hAnsi="Times New Roman" w:eastAsia="方正仿宋_GBK" w:cs="Times New Roman"/>
                <w:color w:val="auto"/>
                <w:sz w:val="28"/>
                <w:szCs w:val="28"/>
              </w:rPr>
              <w:t>45</w:t>
            </w:r>
            <w:bookmarkEnd w:id="174"/>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75" w:name="_Toc82093636"/>
            <w:r>
              <w:rPr>
                <w:rStyle w:val="46"/>
                <w:rFonts w:hint="default" w:ascii="方正仿宋_GBK" w:hAnsi="Times New Roman" w:eastAsia="方正仿宋_GBK" w:cs="Times New Roman"/>
                <w:color w:val="auto"/>
                <w:sz w:val="28"/>
                <w:szCs w:val="28"/>
              </w:rPr>
              <w:t>预期性</w:t>
            </w:r>
            <w:bookmarkEnd w:id="1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76" w:name="_Toc82093637"/>
            <w:r>
              <w:rPr>
                <w:rStyle w:val="46"/>
                <w:rFonts w:hint="default" w:ascii="方正仿宋_GBK" w:hAnsi="Times New Roman" w:eastAsia="方正仿宋_GBK" w:cs="Times New Roman"/>
                <w:color w:val="auto"/>
                <w:sz w:val="28"/>
                <w:szCs w:val="28"/>
              </w:rPr>
              <w:t>32</w:t>
            </w:r>
            <w:bookmarkEnd w:id="176"/>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77" w:name="_Toc82093638"/>
            <w:r>
              <w:rPr>
                <w:rStyle w:val="46"/>
                <w:rFonts w:hint="default" w:ascii="方正仿宋_GBK" w:hAnsi="Times New Roman" w:eastAsia="方正仿宋_GBK" w:cs="Times New Roman"/>
                <w:color w:val="auto"/>
                <w:sz w:val="28"/>
                <w:szCs w:val="28"/>
              </w:rPr>
              <w:t>农村义务教育学校专任教师本科以上学历比例（%）</w:t>
            </w:r>
            <w:bookmarkEnd w:id="177"/>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78" w:name="_Toc82093639"/>
            <w:r>
              <w:rPr>
                <w:rStyle w:val="46"/>
                <w:rFonts w:hint="default" w:ascii="方正仿宋_GBK" w:hAnsi="Times New Roman" w:eastAsia="方正仿宋_GBK" w:cs="Times New Roman"/>
                <w:color w:val="auto"/>
                <w:sz w:val="28"/>
                <w:szCs w:val="28"/>
              </w:rPr>
              <w:t>71.3</w:t>
            </w:r>
            <w:bookmarkEnd w:id="178"/>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79" w:name="_Toc82093640"/>
            <w:r>
              <w:rPr>
                <w:rStyle w:val="46"/>
                <w:rFonts w:hint="default" w:ascii="方正仿宋_GBK" w:hAnsi="Times New Roman" w:eastAsia="方正仿宋_GBK" w:cs="Times New Roman"/>
                <w:color w:val="auto"/>
                <w:sz w:val="28"/>
                <w:szCs w:val="28"/>
              </w:rPr>
              <w:t>75</w:t>
            </w:r>
            <w:bookmarkEnd w:id="179"/>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80" w:name="_Toc82093641"/>
            <w:r>
              <w:rPr>
                <w:rStyle w:val="46"/>
                <w:rFonts w:hint="default" w:ascii="方正仿宋_GBK" w:hAnsi="Times New Roman" w:eastAsia="方正仿宋_GBK" w:cs="Times New Roman"/>
                <w:color w:val="auto"/>
                <w:sz w:val="28"/>
                <w:szCs w:val="28"/>
              </w:rPr>
              <w:t>预期性</w:t>
            </w:r>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81" w:name="_Toc82093642"/>
            <w:r>
              <w:rPr>
                <w:rStyle w:val="46"/>
                <w:rFonts w:hint="default" w:ascii="方正仿宋_GBK" w:hAnsi="Times New Roman" w:eastAsia="方正仿宋_GBK" w:cs="Times New Roman"/>
                <w:color w:val="auto"/>
                <w:sz w:val="28"/>
                <w:szCs w:val="28"/>
              </w:rPr>
              <w:t>33</w:t>
            </w:r>
            <w:bookmarkEnd w:id="181"/>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82" w:name="_Toc82093643"/>
            <w:r>
              <w:rPr>
                <w:rStyle w:val="46"/>
                <w:rFonts w:hint="default" w:ascii="方正仿宋_GBK" w:hAnsi="Times New Roman" w:eastAsia="方正仿宋_GBK" w:cs="Times New Roman"/>
                <w:color w:val="auto"/>
                <w:sz w:val="28"/>
                <w:szCs w:val="28"/>
              </w:rPr>
              <w:t>建有综合服务站的村占比（%）</w:t>
            </w:r>
            <w:bookmarkEnd w:id="182"/>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83" w:name="_Toc82093644"/>
            <w:r>
              <w:rPr>
                <w:rStyle w:val="46"/>
                <w:rFonts w:hint="default" w:ascii="方正仿宋_GBK" w:hAnsi="Times New Roman" w:eastAsia="方正仿宋_GBK" w:cs="Times New Roman"/>
                <w:color w:val="auto"/>
                <w:sz w:val="28"/>
                <w:szCs w:val="28"/>
              </w:rPr>
              <w:t>91</w:t>
            </w:r>
            <w:bookmarkEnd w:id="183"/>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84" w:name="_Toc82093645"/>
            <w:r>
              <w:rPr>
                <w:rStyle w:val="46"/>
                <w:rFonts w:hint="default" w:ascii="方正仿宋_GBK" w:hAnsi="Times New Roman" w:eastAsia="方正仿宋_GBK" w:cs="Times New Roman"/>
                <w:color w:val="auto"/>
                <w:sz w:val="28"/>
                <w:szCs w:val="28"/>
              </w:rPr>
              <w:t>100</w:t>
            </w:r>
            <w:bookmarkEnd w:id="184"/>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85" w:name="_Toc82093646"/>
            <w:r>
              <w:rPr>
                <w:rStyle w:val="46"/>
                <w:rFonts w:hint="default" w:ascii="方正仿宋_GBK" w:hAnsi="Times New Roman" w:eastAsia="方正仿宋_GBK" w:cs="Times New Roman"/>
                <w:color w:val="auto"/>
                <w:sz w:val="28"/>
                <w:szCs w:val="28"/>
              </w:rPr>
              <w:t>预期性</w:t>
            </w:r>
            <w:bookmarkEnd w:id="1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86" w:name="_Toc82093647"/>
            <w:r>
              <w:rPr>
                <w:rStyle w:val="46"/>
                <w:rFonts w:hint="default" w:ascii="方正仿宋_GBK" w:hAnsi="Times New Roman" w:eastAsia="方正仿宋_GBK" w:cs="Times New Roman"/>
                <w:color w:val="auto"/>
                <w:sz w:val="28"/>
                <w:szCs w:val="28"/>
              </w:rPr>
              <w:t>34</w:t>
            </w:r>
            <w:bookmarkEnd w:id="186"/>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87" w:name="_Toc82093648"/>
            <w:r>
              <w:rPr>
                <w:rStyle w:val="46"/>
                <w:rFonts w:hint="default" w:ascii="方正仿宋_GBK" w:hAnsi="Times New Roman" w:eastAsia="方正仿宋_GBK" w:cs="Times New Roman"/>
                <w:color w:val="auto"/>
                <w:sz w:val="28"/>
                <w:szCs w:val="28"/>
              </w:rPr>
              <w:t>县级以上文明村占比（%）</w:t>
            </w:r>
            <w:bookmarkEnd w:id="187"/>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88" w:name="_Toc82093649"/>
            <w:r>
              <w:rPr>
                <w:rStyle w:val="46"/>
                <w:rFonts w:hint="default" w:ascii="方正仿宋_GBK" w:hAnsi="Times New Roman" w:eastAsia="方正仿宋_GBK" w:cs="Times New Roman"/>
                <w:color w:val="auto"/>
                <w:sz w:val="28"/>
                <w:szCs w:val="28"/>
              </w:rPr>
              <w:t>51.7</w:t>
            </w:r>
            <w:bookmarkEnd w:id="188"/>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89" w:name="_Toc82093650"/>
            <w:r>
              <w:rPr>
                <w:rStyle w:val="46"/>
                <w:rFonts w:hint="default" w:ascii="方正仿宋_GBK" w:hAnsi="Times New Roman" w:eastAsia="方正仿宋_GBK" w:cs="Times New Roman"/>
                <w:color w:val="auto"/>
                <w:sz w:val="28"/>
                <w:szCs w:val="28"/>
              </w:rPr>
              <w:t>60</w:t>
            </w:r>
            <w:bookmarkEnd w:id="189"/>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90" w:name="_Toc82093651"/>
            <w:r>
              <w:rPr>
                <w:rStyle w:val="46"/>
                <w:rFonts w:hint="default" w:ascii="方正仿宋_GBK" w:hAnsi="Times New Roman" w:eastAsia="方正仿宋_GBK" w:cs="Times New Roman"/>
                <w:color w:val="auto"/>
                <w:sz w:val="28"/>
                <w:szCs w:val="28"/>
              </w:rPr>
              <w:t>预期性</w:t>
            </w:r>
            <w:bookmarkEnd w:id="1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91" w:name="_Toc82093652"/>
            <w:r>
              <w:rPr>
                <w:rStyle w:val="46"/>
                <w:rFonts w:hint="default" w:ascii="方正仿宋_GBK" w:hAnsi="Times New Roman" w:eastAsia="方正仿宋_GBK" w:cs="Times New Roman"/>
                <w:color w:val="auto"/>
                <w:sz w:val="28"/>
                <w:szCs w:val="28"/>
              </w:rPr>
              <w:t>35</w:t>
            </w:r>
            <w:bookmarkEnd w:id="191"/>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92" w:name="_Toc82093653"/>
            <w:r>
              <w:rPr>
                <w:rStyle w:val="46"/>
                <w:rFonts w:hint="default" w:ascii="方正仿宋_GBK" w:hAnsi="Times New Roman" w:eastAsia="方正仿宋_GBK" w:cs="Times New Roman"/>
                <w:color w:val="auto"/>
                <w:sz w:val="28"/>
                <w:szCs w:val="28"/>
              </w:rPr>
              <w:t>农村居民基本养老保险待遇水平（元/人·月）</w:t>
            </w:r>
            <w:bookmarkEnd w:id="192"/>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93" w:name="_Toc82093654"/>
            <w:r>
              <w:rPr>
                <w:rStyle w:val="46"/>
                <w:rFonts w:hint="default" w:ascii="方正仿宋_GBK" w:hAnsi="Times New Roman" w:eastAsia="方正仿宋_GBK" w:cs="Times New Roman"/>
                <w:color w:val="auto"/>
                <w:sz w:val="28"/>
                <w:szCs w:val="28"/>
              </w:rPr>
              <w:t>140</w:t>
            </w:r>
            <w:bookmarkEnd w:id="193"/>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94" w:name="_Toc82093655"/>
            <w:r>
              <w:rPr>
                <w:rStyle w:val="46"/>
                <w:rFonts w:hint="default" w:ascii="方正仿宋_GBK" w:hAnsi="Times New Roman" w:eastAsia="方正仿宋_GBK" w:cs="Times New Roman"/>
                <w:color w:val="auto"/>
                <w:sz w:val="28"/>
                <w:szCs w:val="28"/>
              </w:rPr>
              <w:t>180</w:t>
            </w:r>
            <w:bookmarkEnd w:id="194"/>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95" w:name="_Toc82093656"/>
            <w:r>
              <w:rPr>
                <w:rStyle w:val="46"/>
                <w:rFonts w:hint="default" w:ascii="方正仿宋_GBK" w:hAnsi="Times New Roman" w:eastAsia="方正仿宋_GBK" w:cs="Times New Roman"/>
                <w:color w:val="auto"/>
                <w:sz w:val="28"/>
                <w:szCs w:val="28"/>
              </w:rPr>
              <w:t>预期性</w:t>
            </w:r>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96" w:name="_Toc82093657"/>
            <w:r>
              <w:rPr>
                <w:rStyle w:val="46"/>
                <w:rFonts w:hint="default" w:ascii="方正仿宋_GBK" w:hAnsi="Times New Roman" w:eastAsia="方正仿宋_GBK" w:cs="Times New Roman"/>
                <w:color w:val="auto"/>
                <w:sz w:val="28"/>
                <w:szCs w:val="28"/>
              </w:rPr>
              <w:t>36</w:t>
            </w:r>
            <w:bookmarkEnd w:id="196"/>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97" w:name="_Toc82093658"/>
            <w:r>
              <w:rPr>
                <w:rStyle w:val="46"/>
                <w:rFonts w:hint="default" w:ascii="方正仿宋_GBK" w:hAnsi="Times New Roman" w:eastAsia="方正仿宋_GBK" w:cs="Times New Roman"/>
                <w:color w:val="auto"/>
                <w:sz w:val="28"/>
                <w:szCs w:val="28"/>
              </w:rPr>
              <w:t>农村居民人均教育文化娱乐消费支出占比（%）</w:t>
            </w:r>
            <w:bookmarkEnd w:id="197"/>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98" w:name="_Toc82093659"/>
            <w:r>
              <w:rPr>
                <w:rStyle w:val="46"/>
                <w:rFonts w:hint="default" w:ascii="方正仿宋_GBK" w:hAnsi="Times New Roman" w:eastAsia="方正仿宋_GBK" w:cs="Times New Roman"/>
                <w:color w:val="auto"/>
                <w:sz w:val="28"/>
                <w:szCs w:val="28"/>
              </w:rPr>
              <w:t>10.4</w:t>
            </w:r>
            <w:bookmarkEnd w:id="198"/>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199" w:name="_Toc82093660"/>
            <w:r>
              <w:rPr>
                <w:rStyle w:val="46"/>
                <w:rFonts w:hint="default" w:ascii="方正仿宋_GBK" w:hAnsi="Times New Roman" w:eastAsia="方正仿宋_GBK" w:cs="Times New Roman"/>
                <w:color w:val="auto"/>
                <w:sz w:val="28"/>
                <w:szCs w:val="28"/>
              </w:rPr>
              <w:t>12</w:t>
            </w:r>
            <w:bookmarkEnd w:id="199"/>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00" w:name="_Toc82093661"/>
            <w:r>
              <w:rPr>
                <w:rStyle w:val="46"/>
                <w:rFonts w:hint="default" w:ascii="方正仿宋_GBK" w:hAnsi="Times New Roman" w:eastAsia="方正仿宋_GBK" w:cs="Times New Roman"/>
                <w:color w:val="auto"/>
                <w:sz w:val="28"/>
                <w:szCs w:val="28"/>
              </w:rPr>
              <w:t>预期性</w:t>
            </w:r>
            <w:bookmarkEnd w:id="2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01" w:name="_Toc82093662"/>
            <w:r>
              <w:rPr>
                <w:rStyle w:val="46"/>
                <w:rFonts w:hint="default" w:ascii="方正仿宋_GBK" w:hAnsi="Times New Roman" w:eastAsia="方正仿宋_GBK" w:cs="Times New Roman"/>
                <w:color w:val="auto"/>
                <w:sz w:val="28"/>
                <w:szCs w:val="28"/>
              </w:rPr>
              <w:t>37</w:t>
            </w:r>
            <w:bookmarkEnd w:id="201"/>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02" w:name="_Toc82093663"/>
            <w:r>
              <w:rPr>
                <w:rStyle w:val="46"/>
                <w:rFonts w:hint="default" w:ascii="方正仿宋_GBK" w:hAnsi="Times New Roman" w:eastAsia="方正仿宋_GBK" w:cs="Times New Roman"/>
                <w:color w:val="auto"/>
                <w:sz w:val="28"/>
                <w:szCs w:val="28"/>
              </w:rPr>
              <w:t>村庄内道路硬化占比（%）</w:t>
            </w:r>
            <w:bookmarkEnd w:id="202"/>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03" w:name="_Toc82093664"/>
            <w:r>
              <w:rPr>
                <w:rStyle w:val="46"/>
                <w:rFonts w:hint="default" w:ascii="方正仿宋_GBK" w:hAnsi="Times New Roman" w:eastAsia="方正仿宋_GBK" w:cs="Times New Roman"/>
                <w:color w:val="auto"/>
                <w:sz w:val="28"/>
                <w:szCs w:val="28"/>
              </w:rPr>
              <w:t>55</w:t>
            </w:r>
            <w:bookmarkEnd w:id="203"/>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04" w:name="_Toc82093665"/>
            <w:r>
              <w:rPr>
                <w:rStyle w:val="46"/>
                <w:rFonts w:hint="default" w:ascii="方正仿宋_GBK" w:hAnsi="Times New Roman" w:eastAsia="方正仿宋_GBK" w:cs="Times New Roman"/>
                <w:color w:val="auto"/>
                <w:sz w:val="28"/>
                <w:szCs w:val="28"/>
              </w:rPr>
              <w:t>75</w:t>
            </w:r>
            <w:bookmarkEnd w:id="204"/>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05" w:name="_Toc82093666"/>
            <w:r>
              <w:rPr>
                <w:rStyle w:val="46"/>
                <w:rFonts w:hint="default" w:ascii="方正仿宋_GBK" w:hAnsi="Times New Roman" w:eastAsia="方正仿宋_GBK" w:cs="Times New Roman"/>
                <w:color w:val="auto"/>
                <w:sz w:val="28"/>
                <w:szCs w:val="28"/>
              </w:rPr>
              <w:t>预期性</w:t>
            </w:r>
            <w:bookmarkEnd w:id="2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724"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06" w:name="_Toc82093667"/>
            <w:r>
              <w:rPr>
                <w:rStyle w:val="46"/>
                <w:rFonts w:hint="default" w:ascii="方正仿宋_GBK" w:hAnsi="Times New Roman" w:eastAsia="方正仿宋_GBK" w:cs="Times New Roman"/>
                <w:color w:val="auto"/>
                <w:sz w:val="28"/>
                <w:szCs w:val="28"/>
              </w:rPr>
              <w:t>38</w:t>
            </w:r>
            <w:bookmarkEnd w:id="206"/>
          </w:p>
        </w:tc>
        <w:tc>
          <w:tcPr>
            <w:tcW w:w="1299" w:type="dxa"/>
            <w:vMerge w:val="continue"/>
            <w:noWrap w:val="0"/>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p>
        </w:tc>
        <w:tc>
          <w:tcPr>
            <w:tcW w:w="3506"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07" w:name="_Toc82093668"/>
            <w:r>
              <w:rPr>
                <w:rStyle w:val="46"/>
                <w:rFonts w:hint="default" w:ascii="方正仿宋_GBK" w:hAnsi="Times New Roman" w:eastAsia="方正仿宋_GBK" w:cs="Times New Roman"/>
                <w:color w:val="auto"/>
                <w:sz w:val="28"/>
                <w:szCs w:val="28"/>
              </w:rPr>
              <w:t>乡村医生中执业（助理）医师比例（%）</w:t>
            </w:r>
            <w:bookmarkEnd w:id="207"/>
          </w:p>
        </w:tc>
        <w:tc>
          <w:tcPr>
            <w:tcW w:w="992"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08" w:name="_Toc82093669"/>
            <w:r>
              <w:rPr>
                <w:rStyle w:val="46"/>
                <w:rFonts w:hint="default" w:ascii="方正仿宋_GBK" w:hAnsi="Times New Roman" w:eastAsia="方正仿宋_GBK" w:cs="Times New Roman"/>
                <w:color w:val="auto"/>
                <w:sz w:val="28"/>
                <w:szCs w:val="28"/>
              </w:rPr>
              <w:t>25</w:t>
            </w:r>
            <w:bookmarkEnd w:id="208"/>
          </w:p>
        </w:tc>
        <w:tc>
          <w:tcPr>
            <w:tcW w:w="993"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09" w:name="_Toc82093670"/>
            <w:r>
              <w:rPr>
                <w:rStyle w:val="46"/>
                <w:rFonts w:hint="default" w:ascii="方正仿宋_GBK" w:hAnsi="Times New Roman" w:eastAsia="方正仿宋_GBK" w:cs="Times New Roman"/>
                <w:color w:val="auto"/>
                <w:sz w:val="28"/>
                <w:szCs w:val="28"/>
              </w:rPr>
              <w:t>35</w:t>
            </w:r>
            <w:bookmarkEnd w:id="209"/>
          </w:p>
        </w:tc>
        <w:tc>
          <w:tcPr>
            <w:tcW w:w="1275" w:type="dxa"/>
            <w:noWrap/>
            <w:tcMar>
              <w:top w:w="15" w:type="dxa"/>
              <w:left w:w="15" w:type="dxa"/>
              <w:right w:w="15" w:type="dxa"/>
            </w:tcMar>
            <w:vAlign w:val="center"/>
          </w:tcPr>
          <w:p>
            <w:pPr>
              <w:widowControl/>
              <w:snapToGrid w:val="0"/>
              <w:spacing w:line="360" w:lineRule="exact"/>
              <w:jc w:val="center"/>
              <w:textAlignment w:val="center"/>
              <w:outlineLvl w:val="0"/>
              <w:rPr>
                <w:rStyle w:val="46"/>
                <w:rFonts w:hint="default" w:ascii="方正仿宋_GBK" w:hAnsi="Times New Roman" w:eastAsia="方正仿宋_GBK" w:cs="Times New Roman"/>
                <w:color w:val="auto"/>
                <w:sz w:val="28"/>
                <w:szCs w:val="28"/>
              </w:rPr>
            </w:pPr>
            <w:bookmarkStart w:id="210" w:name="_Toc82093671"/>
            <w:r>
              <w:rPr>
                <w:rStyle w:val="46"/>
                <w:rFonts w:hint="default" w:ascii="方正仿宋_GBK" w:hAnsi="Times New Roman" w:eastAsia="方正仿宋_GBK" w:cs="Times New Roman"/>
                <w:color w:val="auto"/>
                <w:sz w:val="28"/>
                <w:szCs w:val="28"/>
              </w:rPr>
              <w:t>预期性</w:t>
            </w:r>
            <w:bookmarkEnd w:id="210"/>
          </w:p>
        </w:tc>
      </w:tr>
    </w:tbl>
    <w:p>
      <w:pPr>
        <w:adjustRightInd w:val="0"/>
        <w:snapToGrid w:val="0"/>
        <w:spacing w:line="276" w:lineRule="auto"/>
        <w:ind w:firstLine="640" w:firstLineChars="200"/>
        <w:rPr>
          <w:rFonts w:eastAsia="方正楷体_GBK"/>
        </w:rPr>
      </w:pPr>
      <w:r>
        <w:rPr>
          <w:rFonts w:eastAsia="方正楷体_GBK"/>
        </w:rPr>
        <w:t>二、二〇三五年远景目标</w:t>
      </w:r>
    </w:p>
    <w:p>
      <w:pPr>
        <w:adjustRightInd w:val="0"/>
        <w:snapToGrid w:val="0"/>
        <w:spacing w:line="276" w:lineRule="auto"/>
        <w:ind w:firstLine="640" w:firstLineChars="200"/>
      </w:pPr>
      <w:r>
        <w:t>到2035年，乡村振兴取得决定性进展，成渝地区双城经济圈重要节点、重庆主城都市区战略支点功能全面彰显，基本实现农业农村现代化。普遍达到农业基础设施现代化，农村生活设施便利化、城乡基本公共服务均等化，农业基础稳固，粮食和重要农产品供应保障有力，农业生产结构和区域布局更加优化，全区农业质量效益和竞争力达到成渝地区前列，现代乡村产业体系、生产体系、经营体系全面形成，农村生态环境良好，农民生活富裕，乡村建设行动成效显著，基本实现乡村治理体系和治理能力现代化，基本实现农业高质量发展，农民高品质生活，农村高水平治理。</w:t>
      </w:r>
    </w:p>
    <w:p>
      <w:pPr>
        <w:pStyle w:val="3"/>
        <w:adjustRightInd w:val="0"/>
        <w:snapToGrid w:val="0"/>
        <w:spacing w:before="0" w:after="0" w:line="276" w:lineRule="auto"/>
        <w:jc w:val="center"/>
        <w:rPr>
          <w:rFonts w:eastAsia="方正小标宋_GBK"/>
          <w:b w:val="0"/>
          <w:sz w:val="36"/>
          <w:szCs w:val="36"/>
        </w:rPr>
      </w:pPr>
      <w:bookmarkStart w:id="211" w:name="_Toc82093672"/>
    </w:p>
    <w:p>
      <w:pPr>
        <w:pStyle w:val="3"/>
        <w:adjustRightInd w:val="0"/>
        <w:snapToGrid w:val="0"/>
        <w:spacing w:before="0" w:after="0" w:line="276" w:lineRule="auto"/>
        <w:jc w:val="center"/>
        <w:rPr>
          <w:rFonts w:eastAsia="方正小标宋_GBK"/>
          <w:b w:val="0"/>
          <w:sz w:val="36"/>
          <w:szCs w:val="36"/>
        </w:rPr>
      </w:pPr>
      <w:r>
        <w:rPr>
          <w:rFonts w:eastAsia="方正小标宋_GBK"/>
          <w:b w:val="0"/>
          <w:sz w:val="36"/>
          <w:szCs w:val="36"/>
        </w:rPr>
        <w:t>第三章 实现巩固拓展脱贫攻坚成果同乡村振兴有效衔接</w:t>
      </w:r>
      <w:bookmarkEnd w:id="211"/>
    </w:p>
    <w:p>
      <w:pPr>
        <w:adjustRightInd w:val="0"/>
        <w:snapToGrid w:val="0"/>
        <w:spacing w:line="276" w:lineRule="auto"/>
        <w:ind w:firstLine="640" w:firstLineChars="200"/>
      </w:pPr>
    </w:p>
    <w:p>
      <w:pPr>
        <w:adjustRightInd w:val="0"/>
        <w:snapToGrid w:val="0"/>
        <w:spacing w:line="276" w:lineRule="auto"/>
        <w:ind w:firstLine="640" w:firstLineChars="200"/>
      </w:pPr>
      <w:r>
        <w:t>坚持先行先试、深入谋划、大胆探索，着力在巩固拓展脱贫攻坚成果、目标任务、政策统筹、队伍支撑、体制机制等方面做好衔接，加快推动脱贫政策机制与乡村五大振兴无缝衔接，为实现乡村全面振兴提供思路路径。</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212" w:name="_Toc52050540"/>
      <w:bookmarkStart w:id="213" w:name="_Toc82093673"/>
      <w:bookmarkStart w:id="214" w:name="_Toc52050539"/>
      <w:r>
        <w:rPr>
          <w:rFonts w:ascii="Times New Roman" w:hAnsi="Times New Roman" w:eastAsia="方正黑体_GBK"/>
          <w:b w:val="0"/>
        </w:rPr>
        <w:t>第一节 建立健全巩固脱贫攻坚成果长效机制</w:t>
      </w:r>
      <w:bookmarkEnd w:id="212"/>
      <w:bookmarkEnd w:id="213"/>
    </w:p>
    <w:p>
      <w:pPr>
        <w:adjustRightInd w:val="0"/>
        <w:snapToGrid w:val="0"/>
        <w:spacing w:line="276" w:lineRule="auto"/>
        <w:ind w:firstLine="640" w:firstLineChars="200"/>
      </w:pPr>
    </w:p>
    <w:p>
      <w:pPr>
        <w:adjustRightInd w:val="0"/>
        <w:snapToGrid w:val="0"/>
        <w:spacing w:line="276" w:lineRule="auto"/>
        <w:ind w:firstLine="640" w:firstLineChars="200"/>
      </w:pPr>
      <w:r>
        <w:t>严格落实</w:t>
      </w:r>
      <w:r>
        <w:rPr>
          <w:lang w:val="en"/>
        </w:rPr>
        <w:t>“</w:t>
      </w:r>
      <w:r>
        <w:t>四个不摘</w:t>
      </w:r>
      <w:r>
        <w:rPr>
          <w:lang w:val="en"/>
        </w:rPr>
        <w:t>”</w:t>
      </w:r>
      <w:r>
        <w:t>要求，继续保持兜底救助类政策的稳定，落实好教育、医疗、住房、饮水等民生保障普惠性政策，优化产业就业等发展类政策，保持主要帮扶政策总体稳定。健全防止返贫动态监测和帮扶机制，对脱贫不稳定户、边缘易致贫户，以及因病因灾因意外事故等刚性支出较大或收入大幅缩减导致基本生活出现严重困难户，开展定期检查、动态管理，建立健全易返贫致贫人口快速发现和响应机制，分层分类及时纳入帮扶政策范围。巩固</w:t>
      </w:r>
      <w:r>
        <w:rPr>
          <w:lang w:val="en"/>
        </w:rPr>
        <w:t>“</w:t>
      </w:r>
      <w:r>
        <w:t>两不愁三保障</w:t>
      </w:r>
      <w:r>
        <w:rPr>
          <w:lang w:val="en"/>
        </w:rPr>
        <w:t>”</w:t>
      </w:r>
      <w:r>
        <w:t>成果，健全农村义务教育控辍保学工作机制，落实医疗分类资助参保政策，做好脱贫人口参保动员工作，建立农村脱贫人口住房安全动态监测机制，巩固现有农村供水工程成果，不断提升农村供水保障水平。</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215" w:name="_Toc82093674"/>
      <w:bookmarkStart w:id="216" w:name="_Toc52050541"/>
      <w:r>
        <w:rPr>
          <w:rFonts w:ascii="Times New Roman" w:hAnsi="Times New Roman" w:eastAsia="方正黑体_GBK"/>
          <w:b w:val="0"/>
        </w:rPr>
        <w:t>第二节 强化脱贫地区发展动力</w:t>
      </w:r>
      <w:bookmarkEnd w:id="215"/>
      <w:bookmarkEnd w:id="216"/>
    </w:p>
    <w:p>
      <w:pPr>
        <w:adjustRightInd w:val="0"/>
        <w:snapToGrid w:val="0"/>
        <w:spacing w:line="276" w:lineRule="auto"/>
        <w:ind w:firstLine="640" w:firstLineChars="200"/>
      </w:pPr>
    </w:p>
    <w:p>
      <w:pPr>
        <w:adjustRightInd w:val="0"/>
        <w:snapToGrid w:val="0"/>
        <w:spacing w:line="276" w:lineRule="auto"/>
        <w:ind w:firstLine="640" w:firstLineChars="200"/>
      </w:pPr>
      <w:r>
        <w:t>持续加大对脱贫地区产业扶持力度，积极培育具有地域特色的农产品品牌，创建农产品地理标志。按照</w:t>
      </w:r>
      <w:r>
        <w:rPr>
          <w:lang w:val="en"/>
        </w:rPr>
        <w:t>“</w:t>
      </w:r>
      <w:r>
        <w:t>三产融合、农文旅结合、农科教综合</w:t>
      </w:r>
      <w:r>
        <w:rPr>
          <w:lang w:val="en"/>
        </w:rPr>
        <w:t>”</w:t>
      </w:r>
      <w:r>
        <w:t>思路，推进</w:t>
      </w:r>
      <w:r>
        <w:rPr>
          <w:lang w:val="en"/>
        </w:rPr>
        <w:t>“</w:t>
      </w:r>
      <w:r>
        <w:t>农业+互联网</w:t>
      </w:r>
      <w:r>
        <w:rPr>
          <w:lang w:val="en"/>
        </w:rPr>
        <w:t>”“</w:t>
      </w:r>
      <w:r>
        <w:t>农业+文旅</w:t>
      </w:r>
      <w:r>
        <w:rPr>
          <w:lang w:val="en"/>
        </w:rPr>
        <w:t>”</w:t>
      </w:r>
      <w:r>
        <w:t>等产业扶贫新模式新业态。到2025年，力争每个村发展群众参与度高的特色主导产业2个以上，每户至少有2个稳定增收项目。强化农村低收入人口利益联结，加大脱贫人口有组织劳务输出力度，做好返乡失业人员再就业工作，加强对乡村就业困难人员的动态监测，强化就业帮扶，确保有劳动力的脱贫家庭至少有1人就业。持续改善脱贫地区基础设施条件，重点支持脱贫地区因地制宜开展农村人居环境整治提升行动，继续实施一批</w:t>
      </w:r>
      <w:r>
        <w:rPr>
          <w:lang w:val="en"/>
        </w:rPr>
        <w:t>“</w:t>
      </w:r>
      <w:r>
        <w:t>四好农村路</w:t>
      </w:r>
      <w:r>
        <w:rPr>
          <w:lang w:val="en"/>
        </w:rPr>
        <w:t>”</w:t>
      </w:r>
      <w:r>
        <w:t>、乡村振兴产业路、旅游路、农村防洪、灌溉、电网、通信工程和乡村电气化提升工程。进一步加强脱贫地区公共服务体系建设，持续改善义务教育办学条件，保持现有健康帮扶政策基本稳定，完善大病专项救助政策，强化脱贫地区村级综合服务设施建设，加强农村精神文明建设，推动公共文化资源向乡村延伸，逐步提高基本公共服务均等化水平。</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217" w:name="_Toc82093675"/>
      <w:r>
        <w:rPr>
          <w:rFonts w:ascii="Times New Roman" w:hAnsi="Times New Roman" w:eastAsia="方正黑体_GBK"/>
          <w:b w:val="0"/>
        </w:rPr>
        <w:t>第三节 加强农村低收入人口常态化帮扶</w:t>
      </w:r>
      <w:bookmarkEnd w:id="217"/>
    </w:p>
    <w:p>
      <w:pPr>
        <w:adjustRightInd w:val="0"/>
        <w:snapToGrid w:val="0"/>
        <w:spacing w:line="276" w:lineRule="auto"/>
        <w:ind w:firstLine="640" w:firstLineChars="200"/>
      </w:pPr>
    </w:p>
    <w:p>
      <w:pPr>
        <w:adjustRightInd w:val="0"/>
        <w:snapToGrid w:val="0"/>
        <w:spacing w:line="276" w:lineRule="auto"/>
        <w:ind w:firstLine="640" w:firstLineChars="200"/>
      </w:pPr>
      <w:r>
        <w:t>依托防止返贫大数据监测平台，加强对农村低收入人口的动态监测，建立健全监测预警、研判核实和响应帮扶的动态管理机制，对农村低收入人口做到早发现早帮扶。分层分类实施社会救助，完善最低生活保障制度，鼓励有劳动能力的农村低保对象参与就业。合理确定农村医疗保障待遇水平，坚持基本标准，统筹发挥基本医疗保险、大病保险、医疗救助三重保障制度综合梯次减负功能。完善养老保障和儿童关爱服务，加快推进公办养老院改造提升，增加社区居家养老服务设施供给，实行农村互助养老服务。加大对孤儿、事实无人抚养儿童、留守儿童等保障力度。对丧失劳动能力人口基本生活进行兜底保障。</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789" w:type="dxa"/>
            <w:noWrap w:val="0"/>
            <w:vAlign w:val="top"/>
          </w:tcPr>
          <w:p>
            <w:pPr>
              <w:snapToGrid w:val="0"/>
              <w:jc w:val="center"/>
              <w:textAlignment w:val="center"/>
              <w:rPr>
                <w:rFonts w:eastAsia="方正黑体_GBK"/>
                <w:sz w:val="28"/>
                <w:szCs w:val="28"/>
              </w:rPr>
            </w:pPr>
            <w:r>
              <w:rPr>
                <w:rFonts w:eastAsia="方正黑体_GBK"/>
                <w:sz w:val="28"/>
                <w:szCs w:val="28"/>
              </w:rPr>
              <w:t>专栏1  巩固拓展脱贫攻坚成果重点项目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9" w:type="dxa"/>
            <w:noWrap w:val="0"/>
            <w:vAlign w:val="top"/>
          </w:tcPr>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脱贫攻坚巩固提升工程。</w:t>
            </w:r>
            <w:r>
              <w:rPr>
                <w:rStyle w:val="47"/>
                <w:rFonts w:ascii="Times New Roman" w:hAnsi="Times New Roman" w:cs="Times New Roman"/>
                <w:color w:val="auto"/>
                <w:kern w:val="2"/>
                <w:lang w:val="en-US" w:eastAsia="zh-CN"/>
              </w:rPr>
              <w:t>脱贫人口精准脱贫保、边缘易致贫户防贫保险以及脱贫攻坚与乡村振兴有效衔接相关工作。</w:t>
            </w:r>
          </w:p>
        </w:tc>
      </w:tr>
    </w:tbl>
    <w:p>
      <w:pPr>
        <w:pStyle w:val="4"/>
        <w:adjustRightInd w:val="0"/>
        <w:snapToGrid w:val="0"/>
        <w:spacing w:before="0" w:after="0" w:line="276" w:lineRule="auto"/>
        <w:jc w:val="center"/>
        <w:rPr>
          <w:rFonts w:ascii="Times New Roman" w:hAnsi="Times New Roman" w:eastAsia="方正黑体_GBK"/>
          <w:b w:val="0"/>
        </w:rPr>
      </w:pPr>
      <w:bookmarkStart w:id="218" w:name="_Toc82093676"/>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第四节 推动脱贫攻坚与乡村振兴政策有效衔接</w:t>
      </w:r>
      <w:bookmarkEnd w:id="214"/>
      <w:bookmarkEnd w:id="218"/>
    </w:p>
    <w:p>
      <w:pPr>
        <w:adjustRightInd w:val="0"/>
        <w:snapToGrid w:val="0"/>
        <w:spacing w:line="276" w:lineRule="auto"/>
        <w:ind w:firstLine="640" w:firstLineChars="200"/>
      </w:pPr>
    </w:p>
    <w:p>
      <w:pPr>
        <w:adjustRightInd w:val="0"/>
        <w:snapToGrid w:val="0"/>
        <w:spacing w:line="276" w:lineRule="auto"/>
        <w:ind w:firstLine="640" w:firstLineChars="200"/>
      </w:pPr>
      <w:r>
        <w:t>系统梳理、全面评估现有脱贫攻坚和乡村振兴政策，根据巩固脱贫攻坚成果、实施乡村振兴战略需要，研究提出脱贫攻坚现行政策中应继续保留的政策及期限、脱贫攻坚与乡村振兴政策中应相互整合或调整完善的政策，探索研究解决巩固脱贫攻坚成果的政策举措，研究提出将脱贫攻坚特惠性、阶段性政策转化为乡村振兴普惠性、长期性政策的内容和条件。转变政策供给方式，促进相关政策向常规性、普惠性和长效性转变，强化脱贫攻坚政策与农村社会保障政策的衔接，均衡发展农村基础设施和教育、医疗等公共服务，强化土地、产业、金融等政策供给，促进城乡要素双向流动。</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219" w:name="_Toc82093677"/>
      <w:r>
        <w:rPr>
          <w:rFonts w:ascii="Times New Roman" w:hAnsi="Times New Roman" w:eastAsia="方正黑体_GBK"/>
          <w:b w:val="0"/>
        </w:rPr>
        <w:t>第五节 分类推进乡村振兴</w:t>
      </w:r>
      <w:bookmarkEnd w:id="219"/>
    </w:p>
    <w:p>
      <w:pPr>
        <w:adjustRightInd w:val="0"/>
        <w:snapToGrid w:val="0"/>
        <w:spacing w:line="276" w:lineRule="auto"/>
        <w:ind w:firstLine="640" w:firstLineChars="200"/>
      </w:pPr>
    </w:p>
    <w:p>
      <w:pPr>
        <w:adjustRightInd w:val="0"/>
        <w:snapToGrid w:val="0"/>
        <w:spacing w:line="276" w:lineRule="auto"/>
        <w:ind w:firstLine="640" w:firstLineChars="200"/>
      </w:pPr>
      <w:r>
        <w:t>顺应乡村发展规律和演变趋势，综合考虑建设形态、居住规模、服务功能、产业基础等因素，坚持分类推进、试点先行、以点带面，做好乡村振兴示范建设和脱贫地区帮扶，全面、有序推进乡村振兴。以何埂、板桥、青峰、永荣（白云寺村）、吉安（尖山村）、五间（新建村）、南大街（黄瓜山、八角寺村）、大安为重点，打造乡村振兴引领示范型镇村，进一步增强产业优势、环境优势、竞争优势，高标准打造成渝地区乡村振兴示范样板，率先实现农业农村现代化。以茶山竹海、松溉、来苏、仙龙、三教、朱沱、金龙、宝峰为重点，打造特色发展型镇村，利用产业特色、文化底蕴、悠久历史、独特风貌，加快实施特色资源保护与村庄发展良性互促，推动一二三产业融合发展，着力提升产业发展层次，加快农业农村现代化步伐。以陈食（芋荷湾、复兴寺、梅家桥村）、临江（九龙、普安、龙洞桥、天堂、天星村）、红炉、双石、卫星湖、胜利路、中山路为重点，实施改造发展型镇村建设，该区域重点在原有规模基础上有序推进改造提升，进一步激活产业、优化环境、提振人气、增添活力，到2035年，基本实现农业农村现代化。</w:t>
      </w:r>
    </w:p>
    <w:p>
      <w:pPr>
        <w:adjustRightInd w:val="0"/>
        <w:snapToGrid w:val="0"/>
        <w:spacing w:line="276" w:lineRule="auto"/>
        <w:ind w:firstLine="640" w:firstLineChars="200"/>
      </w:pPr>
    </w:p>
    <w:p>
      <w:pPr>
        <w:pStyle w:val="3"/>
        <w:adjustRightInd w:val="0"/>
        <w:snapToGrid w:val="0"/>
        <w:spacing w:before="0" w:after="0" w:line="276" w:lineRule="auto"/>
        <w:jc w:val="center"/>
        <w:rPr>
          <w:rFonts w:eastAsia="方正小标宋_GBK"/>
          <w:b w:val="0"/>
          <w:sz w:val="36"/>
          <w:szCs w:val="36"/>
        </w:rPr>
      </w:pPr>
      <w:bookmarkStart w:id="220" w:name="_Toc82093678"/>
      <w:r>
        <w:rPr>
          <w:rFonts w:eastAsia="方正小标宋_GBK"/>
          <w:b w:val="0"/>
          <w:sz w:val="36"/>
          <w:szCs w:val="36"/>
        </w:rPr>
        <w:t>第四章 优化调整农业产业结构 发展壮大乡村产业</w:t>
      </w:r>
      <w:bookmarkEnd w:id="220"/>
    </w:p>
    <w:p>
      <w:pPr>
        <w:adjustRightInd w:val="0"/>
        <w:snapToGrid w:val="0"/>
        <w:spacing w:line="276" w:lineRule="auto"/>
        <w:ind w:firstLine="640" w:firstLineChars="200"/>
      </w:pPr>
    </w:p>
    <w:p>
      <w:pPr>
        <w:adjustRightInd w:val="0"/>
        <w:snapToGrid w:val="0"/>
        <w:spacing w:line="276" w:lineRule="auto"/>
        <w:ind w:firstLine="640" w:firstLineChars="200"/>
      </w:pPr>
      <w:r>
        <w:t>依托市级农业现代产业园及国家农业产业融合发展示范园，以实施乡村振兴战略为总抓手，以一二三产业融合发展为路径，聚焦特色优势产业，稳定发展保供产业，发展壮大特色高效农业，突出集群成链，延长产业链，提升价值链，培育发展新动能，大力推进农业农村现代化和乡村产业振兴。</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221" w:name="_Toc82093679"/>
      <w:r>
        <w:rPr>
          <w:rFonts w:ascii="Times New Roman" w:hAnsi="Times New Roman" w:eastAsia="方正黑体_GBK"/>
          <w:b w:val="0"/>
        </w:rPr>
        <w:t>第一节 优化完善农业生产空间</w:t>
      </w:r>
      <w:bookmarkEnd w:id="221"/>
    </w:p>
    <w:p>
      <w:pPr>
        <w:adjustRightInd w:val="0"/>
        <w:snapToGrid w:val="0"/>
        <w:spacing w:line="276" w:lineRule="auto"/>
        <w:ind w:firstLine="640" w:firstLineChars="200"/>
      </w:pPr>
    </w:p>
    <w:p>
      <w:pPr>
        <w:adjustRightInd w:val="0"/>
        <w:snapToGrid w:val="0"/>
        <w:spacing w:line="276" w:lineRule="auto"/>
        <w:ind w:firstLine="640" w:firstLineChars="200"/>
      </w:pPr>
      <w:r>
        <w:t>综合考虑地理气候、区位优势、产业基础和资源禀赋，围绕</w:t>
      </w:r>
      <w:r>
        <w:rPr>
          <w:lang w:val="en"/>
        </w:rPr>
        <w:t>“</w:t>
      </w:r>
      <w:r>
        <w:t>3+1+N</w:t>
      </w:r>
      <w:r>
        <w:rPr>
          <w:lang w:val="en"/>
        </w:rPr>
        <w:t>”</w:t>
      </w:r>
      <w:r>
        <w:t>特色高效农业，因地制宜、合理布局，着力打造</w:t>
      </w:r>
      <w:r>
        <w:rPr>
          <w:lang w:val="en"/>
        </w:rPr>
        <w:t>“</w:t>
      </w:r>
      <w:r>
        <w:t>一带三区五片</w:t>
      </w:r>
      <w:r>
        <w:rPr>
          <w:lang w:val="en"/>
        </w:rPr>
        <w:t>”</w:t>
      </w:r>
      <w:r>
        <w:t>的现代农业发展格局。引导各镇街集中打造1-2个重点产业，促进区域优质发展、特色发展、差异发展、协调发展。</w:t>
      </w:r>
    </w:p>
    <w:p>
      <w:pPr>
        <w:adjustRightInd w:val="0"/>
        <w:snapToGrid w:val="0"/>
        <w:spacing w:line="276" w:lineRule="auto"/>
        <w:ind w:firstLine="640" w:firstLineChars="200"/>
      </w:pPr>
      <w:r>
        <w:rPr>
          <w:lang w:val="en"/>
        </w:rPr>
        <w:t>“</w:t>
      </w:r>
      <w:r>
        <w:t>一带</w:t>
      </w:r>
      <w:r>
        <w:rPr>
          <w:lang w:val="en"/>
        </w:rPr>
        <w:t>”</w:t>
      </w:r>
      <w:r>
        <w:t>：</w:t>
      </w:r>
      <w:r>
        <w:rPr>
          <w:lang w:val="en"/>
        </w:rPr>
        <w:t>“</w:t>
      </w:r>
      <w:r>
        <w:t>一早两晚</w:t>
      </w:r>
      <w:r>
        <w:rPr>
          <w:lang w:val="en"/>
        </w:rPr>
        <w:t>”</w:t>
      </w:r>
      <w:r>
        <w:t>名优经果带，即以黄瓜山脉沿线区域为主的南方早熟梨，以朱沱和松溉为主的龙眼荔枝，以临江河、圣水河、九龙河、小安溪河等流域为主的晚熟柑橘，主要包括南大街、卫星湖、大安、朱沱、松溉、何埂、陈食、临江、吉安、仙龙、何埂、五间、来苏、金龙、板桥等镇街。</w:t>
      </w:r>
    </w:p>
    <w:p>
      <w:pPr>
        <w:adjustRightInd w:val="0"/>
        <w:snapToGrid w:val="0"/>
        <w:spacing w:line="276" w:lineRule="auto"/>
        <w:ind w:firstLine="640" w:firstLineChars="200"/>
      </w:pPr>
      <w:r>
        <w:rPr>
          <w:lang w:val="en"/>
        </w:rPr>
        <w:t>“</w:t>
      </w:r>
      <w:r>
        <w:t>三区</w:t>
      </w:r>
      <w:r>
        <w:rPr>
          <w:lang w:val="en"/>
        </w:rPr>
        <w:t>”</w:t>
      </w:r>
      <w:r>
        <w:t>：三教食品加工区、港桥林产品加工区、中南部食用菌及优质粮油生产区。</w:t>
      </w:r>
    </w:p>
    <w:p>
      <w:pPr>
        <w:adjustRightInd w:val="0"/>
        <w:snapToGrid w:val="0"/>
        <w:spacing w:line="276" w:lineRule="auto"/>
        <w:ind w:firstLine="640" w:firstLineChars="200"/>
      </w:pPr>
      <w:r>
        <w:t>——三教食品加工区。以三教镇、板桥镇为重点，辐射带动胜利路、卫星湖、南大街、金龙、大安，主要发展休闲食品、豆豉、花椒、生姜、辣椒、优质粮油等食品加工。</w:t>
      </w:r>
    </w:p>
    <w:p>
      <w:pPr>
        <w:adjustRightInd w:val="0"/>
        <w:snapToGrid w:val="0"/>
        <w:spacing w:line="276" w:lineRule="auto"/>
        <w:ind w:firstLine="640" w:firstLineChars="200"/>
      </w:pPr>
      <w:r>
        <w:t>——港桥林产品加工区。以朱沱、松溉为重点，发展以林浆纸为主的竹木产品加工、贸易为一体的林产品加工以及全屋定制家具及用品等深加工产业。</w:t>
      </w:r>
    </w:p>
    <w:p>
      <w:pPr>
        <w:adjustRightInd w:val="0"/>
        <w:snapToGrid w:val="0"/>
        <w:spacing w:line="276" w:lineRule="auto"/>
        <w:ind w:firstLine="640" w:firstLineChars="200"/>
      </w:pPr>
      <w:r>
        <w:t>——中南部食用菌及优质粮油生产区。以五间、何埂为重点打造重庆市最大食用菌生产基地，食用菌特色小镇；以朱沱、何埂、仙龙、吉安、临江、来苏、青峰为重点发展优质粮油基地。</w:t>
      </w:r>
    </w:p>
    <w:p>
      <w:pPr>
        <w:adjustRightInd w:val="0"/>
        <w:snapToGrid w:val="0"/>
        <w:spacing w:line="276" w:lineRule="auto"/>
        <w:ind w:firstLine="640" w:firstLineChars="200"/>
      </w:pPr>
      <w:r>
        <w:rPr>
          <w:lang w:val="en"/>
        </w:rPr>
        <w:t>“</w:t>
      </w:r>
      <w:r>
        <w:t>五片</w:t>
      </w:r>
      <w:r>
        <w:rPr>
          <w:lang w:val="en"/>
        </w:rPr>
        <w:t>”</w:t>
      </w:r>
      <w:r>
        <w:t>：箕山、英山、云雾山、巴岳山、黄瓜山茶叶生产片，该片区以箕山、英山、云雾山、巴岳山、黄瓜山等五大茶叶基地为重点，做大做强茶叶产业，建设成为全国早市名优茶生产基地、全国茶叶生产优势区、中国名茶之乡、重庆市茶叶生产示范区。</w:t>
      </w:r>
    </w:p>
    <w:tbl>
      <w:tblPr>
        <w:tblStyle w:val="20"/>
        <w:tblW w:w="8839" w:type="dxa"/>
        <w:jc w:val="center"/>
        <w:tblLayout w:type="fixed"/>
        <w:tblCellMar>
          <w:top w:w="15" w:type="dxa"/>
          <w:left w:w="15" w:type="dxa"/>
          <w:bottom w:w="15" w:type="dxa"/>
          <w:right w:w="15" w:type="dxa"/>
        </w:tblCellMar>
      </w:tblPr>
      <w:tblGrid>
        <w:gridCol w:w="759"/>
        <w:gridCol w:w="1791"/>
        <w:gridCol w:w="1559"/>
        <w:gridCol w:w="3701"/>
        <w:gridCol w:w="1029"/>
      </w:tblGrid>
      <w:tr>
        <w:tblPrEx>
          <w:tblCellMar>
            <w:top w:w="15" w:type="dxa"/>
            <w:left w:w="15" w:type="dxa"/>
            <w:bottom w:w="15" w:type="dxa"/>
            <w:right w:w="15" w:type="dxa"/>
          </w:tblCellMar>
        </w:tblPrEx>
        <w:trPr>
          <w:trHeight w:val="589" w:hRule="atLeast"/>
          <w:jc w:val="center"/>
        </w:trPr>
        <w:tc>
          <w:tcPr>
            <w:tcW w:w="883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exact"/>
              <w:jc w:val="center"/>
              <w:textAlignment w:val="center"/>
              <w:rPr>
                <w:rFonts w:eastAsia="方正黑体_GBK"/>
                <w:sz w:val="28"/>
                <w:szCs w:val="28"/>
              </w:rPr>
            </w:pPr>
            <w:r>
              <w:rPr>
                <w:rFonts w:eastAsia="方正黑体_GBK"/>
                <w:kern w:val="0"/>
                <w:sz w:val="28"/>
                <w:szCs w:val="28"/>
              </w:rPr>
              <w:t>专栏2  永川区优势特色产业区域布局</w:t>
            </w:r>
          </w:p>
        </w:tc>
      </w:tr>
      <w:tr>
        <w:tblPrEx>
          <w:tblCellMar>
            <w:top w:w="15" w:type="dxa"/>
            <w:left w:w="15" w:type="dxa"/>
            <w:bottom w:w="15" w:type="dxa"/>
            <w:right w:w="15" w:type="dxa"/>
          </w:tblCellMar>
        </w:tblPrEx>
        <w:trPr>
          <w:trHeight w:val="43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exact"/>
              <w:jc w:val="center"/>
              <w:textAlignment w:val="center"/>
              <w:rPr>
                <w:rFonts w:eastAsia="方正楷体_GBK"/>
                <w:kern w:val="0"/>
                <w:sz w:val="24"/>
                <w:szCs w:val="24"/>
              </w:rPr>
            </w:pPr>
            <w:r>
              <w:rPr>
                <w:rFonts w:eastAsia="方正楷体_GBK"/>
                <w:kern w:val="0"/>
                <w:sz w:val="24"/>
                <w:szCs w:val="24"/>
              </w:rPr>
              <w:t>发展</w:t>
            </w:r>
          </w:p>
          <w:p>
            <w:pPr>
              <w:widowControl/>
              <w:snapToGrid w:val="0"/>
              <w:spacing w:line="300" w:lineRule="exact"/>
              <w:jc w:val="center"/>
              <w:textAlignment w:val="center"/>
              <w:rPr>
                <w:rFonts w:eastAsia="方正楷体_GBK"/>
                <w:sz w:val="24"/>
                <w:szCs w:val="24"/>
              </w:rPr>
            </w:pPr>
            <w:r>
              <w:rPr>
                <w:rFonts w:eastAsia="方正楷体_GBK"/>
                <w:kern w:val="0"/>
                <w:sz w:val="24"/>
                <w:szCs w:val="24"/>
              </w:rPr>
              <w:t>格局</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exact"/>
              <w:jc w:val="center"/>
              <w:textAlignment w:val="center"/>
              <w:rPr>
                <w:rFonts w:eastAsia="方正楷体_GBK"/>
                <w:sz w:val="24"/>
                <w:szCs w:val="24"/>
              </w:rPr>
            </w:pPr>
            <w:r>
              <w:rPr>
                <w:rFonts w:eastAsia="方正楷体_GBK"/>
                <w:kern w:val="0"/>
                <w:sz w:val="24"/>
                <w:szCs w:val="24"/>
              </w:rPr>
              <w:t>名  称</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exact"/>
              <w:jc w:val="center"/>
              <w:textAlignment w:val="center"/>
              <w:rPr>
                <w:rFonts w:eastAsia="方正楷体_GBK"/>
                <w:sz w:val="24"/>
                <w:szCs w:val="24"/>
              </w:rPr>
            </w:pPr>
            <w:r>
              <w:rPr>
                <w:rFonts w:eastAsia="方正楷体_GBK"/>
                <w:kern w:val="0"/>
                <w:sz w:val="24"/>
                <w:szCs w:val="24"/>
              </w:rPr>
              <w:t>重点产业</w:t>
            </w:r>
          </w:p>
        </w:tc>
        <w:tc>
          <w:tcPr>
            <w:tcW w:w="370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exact"/>
              <w:jc w:val="center"/>
              <w:textAlignment w:val="top"/>
              <w:rPr>
                <w:rFonts w:eastAsia="方正楷体_GBK"/>
                <w:sz w:val="24"/>
                <w:szCs w:val="24"/>
              </w:rPr>
            </w:pPr>
            <w:r>
              <w:rPr>
                <w:rFonts w:eastAsia="方正楷体_GBK"/>
                <w:kern w:val="0"/>
                <w:sz w:val="24"/>
                <w:szCs w:val="24"/>
              </w:rPr>
              <w:t>重点区域</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exact"/>
              <w:jc w:val="center"/>
              <w:textAlignment w:val="center"/>
              <w:rPr>
                <w:rFonts w:eastAsia="方正楷体_GBK"/>
                <w:sz w:val="28"/>
                <w:szCs w:val="28"/>
              </w:rPr>
            </w:pPr>
            <w:r>
              <w:rPr>
                <w:rFonts w:eastAsia="方正楷体_GBK"/>
                <w:kern w:val="0"/>
                <w:sz w:val="28"/>
                <w:szCs w:val="28"/>
              </w:rPr>
              <w:t>备注</w:t>
            </w:r>
          </w:p>
        </w:tc>
      </w:tr>
      <w:tr>
        <w:tblPrEx>
          <w:tblCellMar>
            <w:top w:w="15" w:type="dxa"/>
            <w:left w:w="15" w:type="dxa"/>
            <w:bottom w:w="15" w:type="dxa"/>
            <w:right w:w="15" w:type="dxa"/>
          </w:tblCellMar>
        </w:tblPrEx>
        <w:trPr>
          <w:trHeight w:val="95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40" w:lineRule="exact"/>
              <w:jc w:val="center"/>
              <w:textAlignment w:val="top"/>
              <w:rPr>
                <w:kern w:val="0"/>
                <w:sz w:val="24"/>
                <w:szCs w:val="24"/>
              </w:rPr>
            </w:pPr>
            <w:r>
              <w:rPr>
                <w:kern w:val="0"/>
                <w:sz w:val="24"/>
                <w:szCs w:val="24"/>
              </w:rPr>
              <w:t>一带</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40" w:lineRule="exact"/>
              <w:textAlignment w:val="top"/>
              <w:rPr>
                <w:kern w:val="0"/>
                <w:sz w:val="24"/>
                <w:szCs w:val="24"/>
              </w:rPr>
            </w:pPr>
            <w:r>
              <w:rPr>
                <w:sz w:val="24"/>
                <w:szCs w:val="24"/>
                <w:lang w:val="en"/>
              </w:rPr>
              <w:t>“</w:t>
            </w:r>
            <w:r>
              <w:rPr>
                <w:kern w:val="0"/>
                <w:sz w:val="24"/>
                <w:szCs w:val="24"/>
              </w:rPr>
              <w:t>一早两晚</w:t>
            </w:r>
            <w:r>
              <w:rPr>
                <w:kern w:val="0"/>
                <w:sz w:val="24"/>
                <w:szCs w:val="24"/>
                <w:lang w:val="en"/>
              </w:rPr>
              <w:t>”</w:t>
            </w:r>
            <w:r>
              <w:rPr>
                <w:kern w:val="0"/>
                <w:sz w:val="24"/>
                <w:szCs w:val="24"/>
              </w:rPr>
              <w:t>名优经果带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40" w:lineRule="exact"/>
              <w:textAlignment w:val="top"/>
              <w:rPr>
                <w:kern w:val="0"/>
                <w:sz w:val="24"/>
                <w:szCs w:val="24"/>
              </w:rPr>
            </w:pPr>
            <w:r>
              <w:rPr>
                <w:kern w:val="0"/>
                <w:sz w:val="24"/>
                <w:szCs w:val="24"/>
              </w:rPr>
              <w:t>黄瓜山梨、龙眼荔枝、柑橘</w:t>
            </w:r>
          </w:p>
        </w:tc>
        <w:tc>
          <w:tcPr>
            <w:tcW w:w="370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40" w:lineRule="exact"/>
              <w:textAlignment w:val="top"/>
              <w:rPr>
                <w:kern w:val="0"/>
                <w:sz w:val="24"/>
                <w:szCs w:val="24"/>
              </w:rPr>
            </w:pPr>
            <w:r>
              <w:rPr>
                <w:kern w:val="0"/>
                <w:sz w:val="24"/>
                <w:szCs w:val="24"/>
              </w:rPr>
              <w:t>南大街、卫星湖、大安、朱沱、松溉、何埂、陈食、临江、吉安、仙龙、何埂、五间、来苏、金龙、板桥</w:t>
            </w:r>
          </w:p>
        </w:tc>
        <w:tc>
          <w:tcPr>
            <w:tcW w:w="1029" w:type="dxa"/>
            <w:tcBorders>
              <w:top w:val="single" w:color="auto" w:sz="4" w:space="0"/>
              <w:left w:val="single" w:color="000000" w:sz="4" w:space="0"/>
              <w:bottom w:val="single" w:color="auto" w:sz="4" w:space="0"/>
              <w:right w:val="single" w:color="000000" w:sz="4" w:space="0"/>
            </w:tcBorders>
            <w:noWrap w:val="0"/>
            <w:vAlign w:val="center"/>
          </w:tcPr>
          <w:p>
            <w:pPr>
              <w:snapToGrid w:val="0"/>
              <w:spacing w:line="300" w:lineRule="exact"/>
              <w:jc w:val="left"/>
              <w:textAlignment w:val="top"/>
              <w:rPr>
                <w:kern w:val="0"/>
                <w:sz w:val="28"/>
                <w:szCs w:val="28"/>
              </w:rPr>
            </w:pPr>
          </w:p>
        </w:tc>
      </w:tr>
      <w:tr>
        <w:tblPrEx>
          <w:tblCellMar>
            <w:top w:w="15" w:type="dxa"/>
            <w:left w:w="15" w:type="dxa"/>
            <w:bottom w:w="15" w:type="dxa"/>
            <w:right w:w="15" w:type="dxa"/>
          </w:tblCellMar>
        </w:tblPrEx>
        <w:trPr>
          <w:trHeight w:val="895"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40" w:lineRule="exact"/>
              <w:jc w:val="center"/>
              <w:textAlignment w:val="top"/>
              <w:rPr>
                <w:kern w:val="0"/>
                <w:sz w:val="24"/>
                <w:szCs w:val="24"/>
              </w:rPr>
            </w:pPr>
            <w:r>
              <w:rPr>
                <w:kern w:val="0"/>
                <w:sz w:val="24"/>
                <w:szCs w:val="24"/>
              </w:rPr>
              <w:t>三区</w:t>
            </w:r>
          </w:p>
        </w:tc>
        <w:tc>
          <w:tcPr>
            <w:tcW w:w="1791"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340" w:lineRule="exact"/>
              <w:textAlignment w:val="top"/>
              <w:rPr>
                <w:kern w:val="0"/>
                <w:sz w:val="24"/>
                <w:szCs w:val="24"/>
              </w:rPr>
            </w:pPr>
            <w:r>
              <w:rPr>
                <w:kern w:val="0"/>
                <w:sz w:val="24"/>
                <w:szCs w:val="24"/>
              </w:rPr>
              <w:t>三教食品加工区</w:t>
            </w:r>
          </w:p>
        </w:tc>
        <w:tc>
          <w:tcPr>
            <w:tcW w:w="1559"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340" w:lineRule="exact"/>
              <w:textAlignment w:val="top"/>
              <w:rPr>
                <w:kern w:val="0"/>
                <w:sz w:val="24"/>
                <w:szCs w:val="24"/>
              </w:rPr>
            </w:pPr>
            <w:r>
              <w:rPr>
                <w:kern w:val="0"/>
                <w:sz w:val="24"/>
                <w:szCs w:val="24"/>
              </w:rPr>
              <w:t>豆豉、花椒、生姜、辣椒、优质粮油等食品加工</w:t>
            </w:r>
          </w:p>
        </w:tc>
        <w:tc>
          <w:tcPr>
            <w:tcW w:w="370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40" w:lineRule="exact"/>
              <w:textAlignment w:val="top"/>
              <w:rPr>
                <w:kern w:val="0"/>
                <w:sz w:val="24"/>
                <w:szCs w:val="24"/>
              </w:rPr>
            </w:pPr>
            <w:r>
              <w:rPr>
                <w:kern w:val="0"/>
                <w:sz w:val="24"/>
                <w:szCs w:val="24"/>
              </w:rPr>
              <w:t>三教、板桥、卫星湖、南大街、金龙、大安</w:t>
            </w:r>
          </w:p>
        </w:tc>
        <w:tc>
          <w:tcPr>
            <w:tcW w:w="10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exact"/>
              <w:jc w:val="left"/>
              <w:textAlignment w:val="top"/>
              <w:rPr>
                <w:kern w:val="0"/>
                <w:sz w:val="28"/>
                <w:szCs w:val="28"/>
              </w:rPr>
            </w:pPr>
          </w:p>
        </w:tc>
      </w:tr>
      <w:tr>
        <w:tblPrEx>
          <w:tblCellMar>
            <w:top w:w="15" w:type="dxa"/>
            <w:left w:w="15" w:type="dxa"/>
            <w:bottom w:w="15" w:type="dxa"/>
            <w:right w:w="15" w:type="dxa"/>
          </w:tblCellMar>
        </w:tblPrEx>
        <w:trPr>
          <w:trHeight w:val="642"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40" w:lineRule="exact"/>
              <w:jc w:val="center"/>
              <w:textAlignment w:val="top"/>
              <w:rPr>
                <w:kern w:val="0"/>
                <w:sz w:val="24"/>
                <w:szCs w:val="24"/>
              </w:rPr>
            </w:pPr>
          </w:p>
        </w:tc>
        <w:tc>
          <w:tcPr>
            <w:tcW w:w="1791" w:type="dxa"/>
            <w:tcBorders>
              <w:top w:val="single" w:color="auto" w:sz="4" w:space="0"/>
              <w:left w:val="single" w:color="000000" w:sz="4" w:space="0"/>
              <w:bottom w:val="single" w:color="auto" w:sz="4" w:space="0"/>
              <w:right w:val="single" w:color="000000" w:sz="4" w:space="0"/>
            </w:tcBorders>
            <w:noWrap w:val="0"/>
            <w:vAlign w:val="center"/>
          </w:tcPr>
          <w:p>
            <w:pPr>
              <w:widowControl/>
              <w:snapToGrid w:val="0"/>
              <w:spacing w:line="340" w:lineRule="exact"/>
              <w:textAlignment w:val="top"/>
              <w:rPr>
                <w:kern w:val="0"/>
                <w:sz w:val="24"/>
                <w:szCs w:val="24"/>
              </w:rPr>
            </w:pPr>
            <w:r>
              <w:rPr>
                <w:kern w:val="0"/>
                <w:sz w:val="24"/>
                <w:szCs w:val="24"/>
              </w:rPr>
              <w:t>港桥林产品加工区</w:t>
            </w:r>
          </w:p>
        </w:tc>
        <w:tc>
          <w:tcPr>
            <w:tcW w:w="1559" w:type="dxa"/>
            <w:tcBorders>
              <w:top w:val="single" w:color="auto" w:sz="4" w:space="0"/>
              <w:left w:val="single" w:color="000000" w:sz="4" w:space="0"/>
              <w:bottom w:val="single" w:color="auto" w:sz="4" w:space="0"/>
              <w:right w:val="single" w:color="000000" w:sz="4" w:space="0"/>
            </w:tcBorders>
            <w:noWrap w:val="0"/>
            <w:vAlign w:val="center"/>
          </w:tcPr>
          <w:p>
            <w:pPr>
              <w:widowControl/>
              <w:snapToGrid w:val="0"/>
              <w:spacing w:line="340" w:lineRule="exact"/>
              <w:textAlignment w:val="top"/>
              <w:rPr>
                <w:kern w:val="0"/>
                <w:sz w:val="24"/>
                <w:szCs w:val="24"/>
              </w:rPr>
            </w:pPr>
            <w:r>
              <w:rPr>
                <w:kern w:val="0"/>
                <w:sz w:val="24"/>
                <w:szCs w:val="24"/>
              </w:rPr>
              <w:t>林产品加工、家具</w:t>
            </w:r>
          </w:p>
        </w:tc>
        <w:tc>
          <w:tcPr>
            <w:tcW w:w="370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40" w:lineRule="exact"/>
              <w:textAlignment w:val="top"/>
              <w:rPr>
                <w:kern w:val="0"/>
                <w:sz w:val="24"/>
                <w:szCs w:val="24"/>
              </w:rPr>
            </w:pPr>
            <w:r>
              <w:rPr>
                <w:kern w:val="0"/>
                <w:sz w:val="24"/>
                <w:szCs w:val="24"/>
              </w:rPr>
              <w:t>宝峰、来苏、吉安、五间、仙龙、何埂、临江、朱沱、松溉</w:t>
            </w:r>
          </w:p>
        </w:tc>
        <w:tc>
          <w:tcPr>
            <w:tcW w:w="10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exact"/>
              <w:jc w:val="left"/>
              <w:textAlignment w:val="top"/>
              <w:rPr>
                <w:kern w:val="0"/>
                <w:sz w:val="28"/>
                <w:szCs w:val="28"/>
              </w:rPr>
            </w:pPr>
          </w:p>
        </w:tc>
      </w:tr>
      <w:tr>
        <w:tblPrEx>
          <w:tblCellMar>
            <w:top w:w="15" w:type="dxa"/>
            <w:left w:w="15" w:type="dxa"/>
            <w:bottom w:w="15" w:type="dxa"/>
            <w:right w:w="15" w:type="dxa"/>
          </w:tblCellMar>
        </w:tblPrEx>
        <w:trPr>
          <w:trHeight w:val="605"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40" w:lineRule="exact"/>
              <w:jc w:val="center"/>
              <w:textAlignment w:val="top"/>
              <w:rPr>
                <w:kern w:val="0"/>
                <w:sz w:val="24"/>
                <w:szCs w:val="24"/>
              </w:rPr>
            </w:pPr>
          </w:p>
        </w:tc>
        <w:tc>
          <w:tcPr>
            <w:tcW w:w="1791" w:type="dxa"/>
            <w:tcBorders>
              <w:top w:val="single" w:color="auto" w:sz="4" w:space="0"/>
              <w:left w:val="single" w:color="000000" w:sz="4" w:space="0"/>
              <w:bottom w:val="single" w:color="auto" w:sz="4" w:space="0"/>
              <w:right w:val="single" w:color="000000" w:sz="4" w:space="0"/>
            </w:tcBorders>
            <w:noWrap w:val="0"/>
            <w:vAlign w:val="center"/>
          </w:tcPr>
          <w:p>
            <w:pPr>
              <w:widowControl/>
              <w:snapToGrid w:val="0"/>
              <w:spacing w:line="340" w:lineRule="exact"/>
              <w:textAlignment w:val="top"/>
              <w:rPr>
                <w:kern w:val="0"/>
                <w:sz w:val="24"/>
                <w:szCs w:val="24"/>
              </w:rPr>
            </w:pPr>
            <w:r>
              <w:rPr>
                <w:kern w:val="0"/>
                <w:sz w:val="24"/>
                <w:szCs w:val="24"/>
              </w:rPr>
              <w:t>中南部食用菌及优质粮油生产区</w:t>
            </w:r>
          </w:p>
        </w:tc>
        <w:tc>
          <w:tcPr>
            <w:tcW w:w="1559" w:type="dxa"/>
            <w:tcBorders>
              <w:top w:val="single" w:color="auto" w:sz="4" w:space="0"/>
              <w:left w:val="single" w:color="000000" w:sz="4" w:space="0"/>
              <w:bottom w:val="single" w:color="auto" w:sz="4" w:space="0"/>
              <w:right w:val="single" w:color="000000" w:sz="4" w:space="0"/>
            </w:tcBorders>
            <w:noWrap w:val="0"/>
            <w:vAlign w:val="center"/>
          </w:tcPr>
          <w:p>
            <w:pPr>
              <w:widowControl/>
              <w:snapToGrid w:val="0"/>
              <w:spacing w:line="340" w:lineRule="exact"/>
              <w:textAlignment w:val="top"/>
              <w:rPr>
                <w:kern w:val="0"/>
                <w:sz w:val="24"/>
                <w:szCs w:val="24"/>
              </w:rPr>
            </w:pPr>
            <w:r>
              <w:rPr>
                <w:kern w:val="0"/>
                <w:sz w:val="24"/>
                <w:szCs w:val="24"/>
              </w:rPr>
              <w:t>食用菌、优质粮油</w:t>
            </w:r>
          </w:p>
        </w:tc>
        <w:tc>
          <w:tcPr>
            <w:tcW w:w="370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40" w:lineRule="exact"/>
              <w:textAlignment w:val="top"/>
              <w:rPr>
                <w:kern w:val="0"/>
                <w:sz w:val="24"/>
                <w:szCs w:val="24"/>
              </w:rPr>
            </w:pPr>
            <w:r>
              <w:rPr>
                <w:kern w:val="0"/>
                <w:sz w:val="24"/>
                <w:szCs w:val="24"/>
              </w:rPr>
              <w:t>朱沱、何埂、仙龙、吉安、临江、来苏、青峰、五间、大安、三教、南大街</w:t>
            </w:r>
          </w:p>
        </w:tc>
        <w:tc>
          <w:tcPr>
            <w:tcW w:w="10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exact"/>
              <w:jc w:val="left"/>
              <w:textAlignment w:val="top"/>
              <w:rPr>
                <w:kern w:val="0"/>
                <w:sz w:val="28"/>
                <w:szCs w:val="28"/>
              </w:rPr>
            </w:pPr>
          </w:p>
        </w:tc>
      </w:tr>
      <w:tr>
        <w:tblPrEx>
          <w:tblCellMar>
            <w:top w:w="15" w:type="dxa"/>
            <w:left w:w="15" w:type="dxa"/>
            <w:bottom w:w="15" w:type="dxa"/>
            <w:right w:w="15" w:type="dxa"/>
          </w:tblCellMar>
        </w:tblPrEx>
        <w:trPr>
          <w:trHeight w:val="1577"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40" w:lineRule="exact"/>
              <w:jc w:val="center"/>
              <w:textAlignment w:val="top"/>
              <w:rPr>
                <w:kern w:val="0"/>
                <w:sz w:val="24"/>
                <w:szCs w:val="24"/>
              </w:rPr>
            </w:pPr>
            <w:r>
              <w:rPr>
                <w:kern w:val="0"/>
                <w:sz w:val="24"/>
                <w:szCs w:val="24"/>
              </w:rPr>
              <w:t>五片</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40" w:lineRule="exact"/>
              <w:textAlignment w:val="top"/>
              <w:rPr>
                <w:kern w:val="0"/>
                <w:sz w:val="24"/>
                <w:szCs w:val="24"/>
              </w:rPr>
            </w:pPr>
            <w:r>
              <w:rPr>
                <w:kern w:val="0"/>
                <w:sz w:val="24"/>
                <w:szCs w:val="24"/>
              </w:rPr>
              <w:t>箕山、英山、云雾山、巴岳山、黄瓜山茶叶生产片</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40" w:lineRule="exact"/>
              <w:textAlignment w:val="top"/>
              <w:rPr>
                <w:kern w:val="0"/>
                <w:sz w:val="24"/>
                <w:szCs w:val="24"/>
              </w:rPr>
            </w:pPr>
            <w:r>
              <w:rPr>
                <w:kern w:val="0"/>
                <w:sz w:val="24"/>
                <w:szCs w:val="24"/>
              </w:rPr>
              <w:t>茶叶</w:t>
            </w:r>
          </w:p>
        </w:tc>
        <w:tc>
          <w:tcPr>
            <w:tcW w:w="370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40" w:lineRule="exact"/>
              <w:textAlignment w:val="top"/>
              <w:rPr>
                <w:kern w:val="0"/>
                <w:sz w:val="24"/>
                <w:szCs w:val="24"/>
              </w:rPr>
            </w:pPr>
            <w:r>
              <w:rPr>
                <w:kern w:val="0"/>
                <w:sz w:val="24"/>
                <w:szCs w:val="24"/>
              </w:rPr>
              <w:t>以箕山、英山、云雾山、巴岳山、黄瓜山等五大茶叶基地为重点，主要涉及乡镇包括永荣、红炉、来苏、宝峰、青峰、双石、陈食、大安、金龙、何埂、五间、南大街、茶山竹海、胜利路、临江、中山路</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exact"/>
              <w:jc w:val="left"/>
              <w:textAlignment w:val="top"/>
              <w:rPr>
                <w:kern w:val="0"/>
                <w:sz w:val="28"/>
                <w:szCs w:val="28"/>
              </w:rPr>
            </w:pPr>
          </w:p>
        </w:tc>
      </w:tr>
      <w:tr>
        <w:tblPrEx>
          <w:tblCellMar>
            <w:top w:w="15" w:type="dxa"/>
            <w:left w:w="15" w:type="dxa"/>
            <w:bottom w:w="15" w:type="dxa"/>
            <w:right w:w="15" w:type="dxa"/>
          </w:tblCellMar>
        </w:tblPrEx>
        <w:trPr>
          <w:trHeight w:val="90" w:hRule="atLeast"/>
          <w:jc w:val="center"/>
        </w:trPr>
        <w:tc>
          <w:tcPr>
            <w:tcW w:w="410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40" w:lineRule="exact"/>
              <w:jc w:val="center"/>
              <w:textAlignment w:val="top"/>
              <w:rPr>
                <w:kern w:val="0"/>
                <w:sz w:val="24"/>
                <w:szCs w:val="24"/>
              </w:rPr>
            </w:pPr>
            <w:r>
              <w:rPr>
                <w:kern w:val="0"/>
                <w:sz w:val="24"/>
                <w:szCs w:val="24"/>
              </w:rPr>
              <w:t>乡村旅游</w:t>
            </w:r>
          </w:p>
        </w:tc>
        <w:tc>
          <w:tcPr>
            <w:tcW w:w="370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40" w:lineRule="exact"/>
              <w:textAlignment w:val="top"/>
              <w:rPr>
                <w:kern w:val="0"/>
                <w:sz w:val="24"/>
                <w:szCs w:val="24"/>
              </w:rPr>
            </w:pPr>
            <w:r>
              <w:rPr>
                <w:kern w:val="0"/>
                <w:sz w:val="24"/>
                <w:szCs w:val="24"/>
              </w:rPr>
              <w:t>各乡镇（街道）结合资源优势和产业优势，因地制宜发展休闲旅游、体验旅游、人文生态旅游和民宿文化旅游</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exact"/>
              <w:jc w:val="left"/>
              <w:textAlignment w:val="top"/>
              <w:rPr>
                <w:kern w:val="0"/>
                <w:sz w:val="28"/>
                <w:szCs w:val="28"/>
              </w:rPr>
            </w:pPr>
          </w:p>
        </w:tc>
      </w:tr>
    </w:tbl>
    <w:p>
      <w:pPr>
        <w:snapToGrid w:val="0"/>
        <w:ind w:firstLine="640"/>
      </w:pPr>
      <w:r>
        <w:pict>
          <v:shape id="_x0000_s1028" o:spid="_x0000_s1028" o:spt="75" alt="9f3b268ba694a10336681dcc85e4170" type="#_x0000_t75" style="position:absolute;left:0pt;margin-left:-14.95pt;margin-top:6.65pt;height:568.75pt;width:468.4pt;mso-wrap-distance-bottom:0pt;mso-wrap-distance-left:9pt;mso-wrap-distance-right:9pt;mso-wrap-distance-top:0pt;z-index:251658240;mso-width-relative:page;mso-height-relative:page;" filled="f" o:preferrelative="t" stroked="f" coordsize="21600,21600">
            <v:path/>
            <v:fill on="f" focussize="0,0"/>
            <v:stroke on="f"/>
            <v:imagedata r:id="rId12" o:title="9f3b268ba694a10336681dcc85e4170"/>
            <o:lock v:ext="edit" aspectratio="t"/>
            <w10:wrap type="square"/>
          </v:shape>
        </w:pict>
      </w:r>
    </w:p>
    <w:p>
      <w:pPr>
        <w:pStyle w:val="4"/>
        <w:adjustRightInd w:val="0"/>
        <w:snapToGrid w:val="0"/>
        <w:spacing w:before="0" w:after="0" w:line="276" w:lineRule="auto"/>
        <w:jc w:val="center"/>
        <w:rPr>
          <w:rFonts w:ascii="Times New Roman" w:hAnsi="Times New Roman" w:eastAsia="方正黑体_GBK"/>
          <w:b w:val="0"/>
        </w:rPr>
      </w:pPr>
      <w:bookmarkStart w:id="222" w:name="_Toc82093680"/>
      <w:r>
        <w:rPr>
          <w:rFonts w:ascii="Times New Roman" w:hAnsi="Times New Roman" w:eastAsia="方正黑体_GBK"/>
          <w:b w:val="0"/>
        </w:rPr>
        <w:t>第二节 稳定发展三大保供产业</w:t>
      </w:r>
      <w:bookmarkEnd w:id="222"/>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一、特色粮油</w:t>
      </w:r>
    </w:p>
    <w:p>
      <w:pPr>
        <w:adjustRightInd w:val="0"/>
        <w:snapToGrid w:val="0"/>
        <w:spacing w:line="276" w:lineRule="auto"/>
        <w:ind w:firstLine="640" w:firstLineChars="200"/>
      </w:pPr>
      <w:r>
        <w:t>全面落实</w:t>
      </w:r>
      <w:r>
        <w:rPr>
          <w:lang w:val="en"/>
        </w:rPr>
        <w:t>“</w:t>
      </w:r>
      <w:r>
        <w:t>藏粮于地、藏粮于技</w:t>
      </w:r>
      <w:r>
        <w:rPr>
          <w:lang w:val="en"/>
        </w:rPr>
        <w:t>”</w:t>
      </w:r>
      <w:r>
        <w:t>战略，以</w:t>
      </w:r>
      <w:r>
        <w:rPr>
          <w:lang w:val="en"/>
        </w:rPr>
        <w:t>“</w:t>
      </w:r>
      <w:r>
        <w:t>守底线、优结构、提质量、增效益</w:t>
      </w:r>
      <w:r>
        <w:rPr>
          <w:lang w:val="en"/>
        </w:rPr>
        <w:t>”</w:t>
      </w:r>
      <w:r>
        <w:t>为目标，牢牢守住耕地保护红线，确保全区粮食播种面积和粮食总产量基本稳定；稳步推进高标准农田建设，适度调减低效粮食作物，着力增加优质特色粮油种植面积，确保</w:t>
      </w:r>
      <w:r>
        <w:rPr>
          <w:lang w:val="en"/>
        </w:rPr>
        <w:t>“</w:t>
      </w:r>
      <w:r>
        <w:t>谷物基本自给、口粮绝对安全</w:t>
      </w:r>
      <w:r>
        <w:rPr>
          <w:lang w:val="en"/>
        </w:rPr>
        <w:t>”</w:t>
      </w:r>
      <w:r>
        <w:t>。加快创建优质粮油示范区，按照</w:t>
      </w:r>
      <w:r>
        <w:rPr>
          <w:lang w:val="en"/>
        </w:rPr>
        <w:t>“</w:t>
      </w:r>
      <w:r>
        <w:t>一业为主、多品共生</w:t>
      </w:r>
      <w:r>
        <w:rPr>
          <w:lang w:val="en"/>
        </w:rPr>
        <w:t>”</w:t>
      </w:r>
      <w:r>
        <w:t>的思路，稳定优化水稻产业结构，积极发展中稻-再生稻、稻-油、稻-虾（鱼、鳅、蟹）等</w:t>
      </w:r>
      <w:r>
        <w:rPr>
          <w:lang w:val="en"/>
        </w:rPr>
        <w:t>“</w:t>
      </w:r>
      <w:r>
        <w:t>水稻+</w:t>
      </w:r>
      <w:r>
        <w:rPr>
          <w:lang w:val="en"/>
        </w:rPr>
        <w:t>”</w:t>
      </w:r>
      <w:r>
        <w:t>技术模式；建设优质</w:t>
      </w:r>
      <w:r>
        <w:rPr>
          <w:lang w:val="en"/>
        </w:rPr>
        <w:t>“</w:t>
      </w:r>
      <w:r>
        <w:t>双低</w:t>
      </w:r>
      <w:r>
        <w:rPr>
          <w:lang w:val="en"/>
        </w:rPr>
        <w:t>”</w:t>
      </w:r>
      <w:r>
        <w:t>高油油菜示范基地，优化粮食种植品种结构，开发</w:t>
      </w:r>
      <w:r>
        <w:rPr>
          <w:lang w:val="en"/>
        </w:rPr>
        <w:t>“</w:t>
      </w:r>
      <w:r>
        <w:t>油-蔬</w:t>
      </w:r>
      <w:r>
        <w:rPr>
          <w:lang w:val="en"/>
        </w:rPr>
        <w:t>”</w:t>
      </w:r>
      <w:r>
        <w:t>两用、油菜花休闲观光与养蜂业发展，拓展油菜功能增收；发展鲜食糯（甜）玉米和食用豆类；发展优质酿酒高粱-再生高粱基地，打造</w:t>
      </w:r>
      <w:r>
        <w:rPr>
          <w:lang w:val="en"/>
        </w:rPr>
        <w:t>“</w:t>
      </w:r>
      <w:r>
        <w:t>永川酒文化</w:t>
      </w:r>
      <w:r>
        <w:rPr>
          <w:lang w:val="en"/>
        </w:rPr>
        <w:t>”</w:t>
      </w:r>
      <w:r>
        <w:t>，促进特色效益增收。到2025年，稳定全区粮食播栽总面积98万亩、粮食总产48.5万吨水平。油菜种植面积达到20万亩。</w:t>
      </w:r>
    </w:p>
    <w:p>
      <w:pPr>
        <w:adjustRightInd w:val="0"/>
        <w:snapToGrid w:val="0"/>
        <w:spacing w:line="276" w:lineRule="auto"/>
        <w:ind w:firstLine="640" w:firstLineChars="200"/>
        <w:rPr>
          <w:rFonts w:eastAsia="方正楷体_GBK"/>
        </w:rPr>
      </w:pPr>
      <w:r>
        <w:rPr>
          <w:rFonts w:eastAsia="方正楷体_GBK"/>
        </w:rPr>
        <w:t>二、蔬菜产业</w:t>
      </w:r>
    </w:p>
    <w:p>
      <w:pPr>
        <w:adjustRightInd w:val="0"/>
        <w:snapToGrid w:val="0"/>
        <w:spacing w:line="276" w:lineRule="auto"/>
        <w:ind w:firstLine="640" w:firstLineChars="200"/>
      </w:pPr>
      <w:r>
        <w:t>全面落实</w:t>
      </w:r>
      <w:r>
        <w:rPr>
          <w:lang w:val="en"/>
        </w:rPr>
        <w:t>“</w:t>
      </w:r>
      <w:r>
        <w:t>菜篮子</w:t>
      </w:r>
      <w:r>
        <w:rPr>
          <w:lang w:val="en"/>
        </w:rPr>
        <w:t>”</w:t>
      </w:r>
      <w:r>
        <w:t>区长负责制，坚持把蔬菜生产作为</w:t>
      </w:r>
      <w:r>
        <w:rPr>
          <w:lang w:val="en"/>
        </w:rPr>
        <w:t>“</w:t>
      </w:r>
      <w:r>
        <w:t>三农</w:t>
      </w:r>
      <w:r>
        <w:rPr>
          <w:lang w:val="en"/>
        </w:rPr>
        <w:t>”</w:t>
      </w:r>
      <w:r>
        <w:t>工作大事要事之一抓紧抓好。严格按照市政府制定蔬菜种植面积、产量考核目标，积极承担蔬菜生产保供责任，适时适度提高蔬菜基础产能，利用永川蔬菜发展产业优势，进一步完善重庆市蔬菜区域中心城市保供基地建设。继续以圣水湖、卫星湖、来苏河、九龙河灌区</w:t>
      </w:r>
      <w:r>
        <w:rPr>
          <w:lang w:val="en"/>
        </w:rPr>
        <w:t>“</w:t>
      </w:r>
      <w:r>
        <w:t>两湖两河</w:t>
      </w:r>
      <w:r>
        <w:rPr>
          <w:lang w:val="en"/>
        </w:rPr>
        <w:t>”</w:t>
      </w:r>
      <w:r>
        <w:t>蔬菜基地为重点，完善五间-何埂食用菌片，南大街-来苏莲藕、茄果片，金龙-大安绿色蔬菜片建设，加大蔬菜设施栽培面积，大力推广节水灌溉、测土配方技术，并积极完善蔬菜加工及仓储物流基地建设。到2025年，全区蔬菜播种面积维持在42万亩、蔬菜总产量72.6万吨，保障永川城区蔬菜供应和调剂重庆主城及周边区县蔬菜供应。</w:t>
      </w:r>
    </w:p>
    <w:p>
      <w:pPr>
        <w:adjustRightInd w:val="0"/>
        <w:snapToGrid w:val="0"/>
        <w:spacing w:line="276" w:lineRule="auto"/>
        <w:ind w:firstLine="640" w:firstLineChars="200"/>
        <w:rPr>
          <w:rFonts w:eastAsia="方正楷体_GBK"/>
        </w:rPr>
      </w:pPr>
      <w:r>
        <w:rPr>
          <w:rFonts w:eastAsia="方正楷体_GBK"/>
        </w:rPr>
        <w:t>三、生猪产业</w:t>
      </w:r>
    </w:p>
    <w:p>
      <w:pPr>
        <w:adjustRightInd w:val="0"/>
        <w:snapToGrid w:val="0"/>
        <w:spacing w:line="276" w:lineRule="auto"/>
        <w:ind w:firstLine="640" w:firstLineChars="200"/>
      </w:pPr>
      <w:r>
        <w:t>转变发展方式，推进生猪产业结构调整，提高生猪品质；鼓励粪污处理设施建设，结合种植业，发展绿色有机食品生产；提高生猪疫病防控能力，特别是规模化养殖场。大力支持兽医社会化服务，落实动物防疫主体责任，提升动物疫病防控能力，针对标准化养殖、动物疫病防控、粪污综合处理利用、屠宰企业加工和冷链配送等重点环节，进一步加大扶持政策。到2025年，全区良种覆盖率达到100%，生猪养殖年出栏量34.9万头。</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8789" w:type="dxa"/>
            <w:noWrap w:val="0"/>
            <w:vAlign w:val="top"/>
          </w:tcPr>
          <w:p>
            <w:pPr>
              <w:snapToGrid w:val="0"/>
              <w:jc w:val="center"/>
              <w:textAlignment w:val="center"/>
              <w:rPr>
                <w:rFonts w:eastAsia="方正黑体_GBK"/>
              </w:rPr>
            </w:pPr>
            <w:r>
              <w:rPr>
                <w:rFonts w:eastAsia="方正黑体_GBK"/>
                <w:sz w:val="28"/>
                <w:szCs w:val="28"/>
              </w:rPr>
              <w:t>专栏3  三大保供产业重点项目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9" w:type="dxa"/>
            <w:noWrap w:val="0"/>
            <w:vAlign w:val="top"/>
          </w:tcPr>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优质粮油基地。</w:t>
            </w:r>
            <w:r>
              <w:rPr>
                <w:rStyle w:val="47"/>
                <w:rFonts w:ascii="Times New Roman" w:hAnsi="Times New Roman" w:cs="Times New Roman"/>
                <w:color w:val="auto"/>
                <w:kern w:val="2"/>
                <w:lang w:val="en-US" w:eastAsia="zh-CN"/>
              </w:rPr>
              <w:t>创建优质粮油示范区65万亩，其中优质稻种植面积50万亩，优质</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双低</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高油油菜示范基地15万亩。</w:t>
            </w:r>
          </w:p>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稻田综合种养项目。</w:t>
            </w:r>
            <w:r>
              <w:rPr>
                <w:rStyle w:val="47"/>
                <w:rFonts w:ascii="Times New Roman" w:hAnsi="Times New Roman" w:cs="Times New Roman"/>
                <w:color w:val="auto"/>
                <w:kern w:val="2"/>
                <w:lang w:val="en-US" w:eastAsia="zh-CN"/>
              </w:rPr>
              <w:t>中稻-再生稻模式示范25万亩，稻-鸭种养共生模式示范2.5万亩，稻-虾（鱼、鳅、蟹）生态种养模式示范0.5万亩，稻-菜水旱轮作模式示范0.5万亩。</w:t>
            </w:r>
          </w:p>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商品蔬菜基地建设。</w:t>
            </w:r>
            <w:r>
              <w:rPr>
                <w:rStyle w:val="47"/>
                <w:rFonts w:ascii="Times New Roman" w:hAnsi="Times New Roman" w:cs="Times New Roman"/>
                <w:color w:val="auto"/>
                <w:kern w:val="2"/>
                <w:lang w:val="en-US" w:eastAsia="zh-CN"/>
              </w:rPr>
              <w:t>建设蔬菜钢架大棚1000亩、水泥柱大棚300亩、冷藏库500m</w:t>
            </w:r>
            <w:r>
              <w:rPr>
                <w:rStyle w:val="47"/>
                <w:rFonts w:ascii="Times New Roman" w:hAnsi="Times New Roman" w:cs="Times New Roman"/>
                <w:color w:val="auto"/>
                <w:kern w:val="2"/>
                <w:vertAlign w:val="superscript"/>
                <w:lang w:val="en-US" w:eastAsia="zh-CN"/>
              </w:rPr>
              <w:t>2</w:t>
            </w:r>
            <w:r>
              <w:rPr>
                <w:rStyle w:val="47"/>
                <w:rFonts w:ascii="Times New Roman" w:hAnsi="Times New Roman" w:cs="Times New Roman"/>
                <w:color w:val="auto"/>
                <w:kern w:val="2"/>
                <w:lang w:val="en-US" w:eastAsia="zh-CN"/>
              </w:rPr>
              <w:t>。</w:t>
            </w:r>
          </w:p>
        </w:tc>
      </w:tr>
    </w:tbl>
    <w:p>
      <w:pPr>
        <w:pStyle w:val="4"/>
        <w:adjustRightInd w:val="0"/>
        <w:snapToGrid w:val="0"/>
        <w:spacing w:before="0" w:after="0" w:line="276" w:lineRule="auto"/>
        <w:jc w:val="center"/>
        <w:rPr>
          <w:rFonts w:ascii="Times New Roman" w:hAnsi="Times New Roman" w:eastAsia="方正黑体_GBK"/>
          <w:b w:val="0"/>
        </w:rPr>
      </w:pPr>
      <w:bookmarkStart w:id="223" w:name="_Toc82093681"/>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第三节 发展壮大特色高效农业</w:t>
      </w:r>
      <w:bookmarkEnd w:id="223"/>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一、茶叶产业</w:t>
      </w:r>
    </w:p>
    <w:p>
      <w:pPr>
        <w:adjustRightInd w:val="0"/>
        <w:snapToGrid w:val="0"/>
        <w:spacing w:line="276" w:lineRule="auto"/>
        <w:ind w:firstLine="640" w:firstLineChars="200"/>
      </w:pPr>
      <w:r>
        <w:t>充分利用全国茶叶规划优势发展区、全国早市名优茶百强县优势，按照</w:t>
      </w:r>
      <w:r>
        <w:rPr>
          <w:lang w:val="en"/>
        </w:rPr>
        <w:t>“</w:t>
      </w:r>
      <w:r>
        <w:t>生产、加工、销售协调发展，茶旅、茶艺、茶展齐头并进</w:t>
      </w:r>
      <w:r>
        <w:rPr>
          <w:lang w:val="en"/>
        </w:rPr>
        <w:t>”</w:t>
      </w:r>
      <w:r>
        <w:t>的发展思路，加强研发和品牌管理力度，大力推进茶叶产业化发展。以云雾山、英山、箕山、巴岳山、黄瓜山为重点，打造万亩茶叶基地片区，结合茶叶观光，开展茶叶博览、茶园科普、茶园观光、采摘体验、休闲体验等活动，促进生态环境保护、茶叶产业发展与休闲农业旅游协同发展，</w:t>
      </w:r>
      <w:r>
        <w:rPr>
          <w:lang w:val="en"/>
        </w:rPr>
        <w:t>“</w:t>
      </w:r>
      <w:r>
        <w:t>十四五</w:t>
      </w:r>
      <w:r>
        <w:rPr>
          <w:lang w:val="en"/>
        </w:rPr>
        <w:t>”</w:t>
      </w:r>
      <w:r>
        <w:t>期间共计新建茶园5万亩、低产茶园改造1万亩、构成智慧茶园示范区500亩、茶叶加工厂10座（年加工能力提升2000吨）。到2025年，茶园面积达到15万亩，年产干茶1.2万吨，干毛茶产值达到15亿元，综合产值50亿元。着力打造</w:t>
      </w:r>
      <w:r>
        <w:rPr>
          <w:lang w:val="en"/>
        </w:rPr>
        <w:t>“</w:t>
      </w:r>
      <w:r>
        <w:t>永川秀芽、永川红</w:t>
      </w:r>
      <w:r>
        <w:rPr>
          <w:lang w:val="en"/>
        </w:rPr>
        <w:t>”</w:t>
      </w:r>
      <w:r>
        <w:t>两个品牌，加快英山标准化茶叶生产基地建设，扶持龙头企业20家。</w:t>
      </w:r>
    </w:p>
    <w:p>
      <w:pPr>
        <w:adjustRightInd w:val="0"/>
        <w:snapToGrid w:val="0"/>
        <w:spacing w:line="276" w:lineRule="auto"/>
        <w:ind w:firstLine="640" w:firstLineChars="200"/>
        <w:rPr>
          <w:rFonts w:eastAsia="方正楷体_GBK"/>
        </w:rPr>
      </w:pPr>
      <w:r>
        <w:rPr>
          <w:rFonts w:eastAsia="方正楷体_GBK"/>
        </w:rPr>
        <w:t>二、食用菌产业</w:t>
      </w:r>
    </w:p>
    <w:p>
      <w:pPr>
        <w:adjustRightInd w:val="0"/>
        <w:snapToGrid w:val="0"/>
        <w:spacing w:line="276" w:lineRule="auto"/>
        <w:ind w:firstLine="640" w:firstLineChars="200"/>
      </w:pPr>
      <w:r>
        <w:t>按照</w:t>
      </w:r>
      <w:r>
        <w:rPr>
          <w:lang w:val="en"/>
        </w:rPr>
        <w:t>“</w:t>
      </w:r>
      <w:r>
        <w:t>1144</w:t>
      </w:r>
      <w:r>
        <w:rPr>
          <w:lang w:val="en"/>
        </w:rPr>
        <w:t>”</w:t>
      </w:r>
      <w:r>
        <w:t>的发展思路，以圣水湖现代农业园区内五间、何埂、仙龙等镇为重点，主推秀珍菇、香菇、茶树菇、双孢蘑菇4个品种，重点打造</w:t>
      </w:r>
      <w:r>
        <w:rPr>
          <w:lang w:val="en"/>
        </w:rPr>
        <w:t>“</w:t>
      </w:r>
      <w:r>
        <w:t>永川香珍</w:t>
      </w:r>
      <w:r>
        <w:rPr>
          <w:lang w:val="en"/>
        </w:rPr>
        <w:t>”</w:t>
      </w:r>
      <w:r>
        <w:t>品牌，积极推动食用菌生产向工厂化和产品深加工转型，完善</w:t>
      </w:r>
      <w:r>
        <w:rPr>
          <w:lang w:val="en"/>
        </w:rPr>
        <w:t>“</w:t>
      </w:r>
      <w:r>
        <w:t>菌种培育、基地建设、科研开发、加工和销售配送</w:t>
      </w:r>
      <w:r>
        <w:rPr>
          <w:lang w:val="en"/>
        </w:rPr>
        <w:t>”</w:t>
      </w:r>
      <w:r>
        <w:t>于一体的产业链条，积极实施食用菌休闲食品生产基地建设，大力发展林下食用菌种植，拓展观光食用菌产业。</w:t>
      </w:r>
    </w:p>
    <w:p>
      <w:pPr>
        <w:adjustRightInd w:val="0"/>
        <w:snapToGrid w:val="0"/>
        <w:spacing w:line="276" w:lineRule="auto"/>
        <w:ind w:firstLine="640" w:firstLineChars="200"/>
      </w:pPr>
      <w:r>
        <w:t>到2025年，培育大型龙头企业10家、食用菌专业合作组织10个、食用菌家庭农场200户。建设菌种研发繁育、原料生产供应、工厂化生产、产品深加工等4个基地，全区食用菌种植规模达到2亿袋，总产量达到10万吨，食用菌产品加工比重达到10%以上，总产值15亿元。创造1万农村人口就业机会。并将永川建设成为重庆食用菌产业集聚区。</w:t>
      </w:r>
    </w:p>
    <w:p>
      <w:pPr>
        <w:adjustRightInd w:val="0"/>
        <w:snapToGrid w:val="0"/>
        <w:spacing w:line="276" w:lineRule="auto"/>
        <w:ind w:firstLine="640" w:firstLineChars="200"/>
        <w:rPr>
          <w:rFonts w:eastAsia="方正楷体_GBK"/>
        </w:rPr>
      </w:pPr>
      <w:r>
        <w:rPr>
          <w:rFonts w:eastAsia="方正楷体_GBK"/>
        </w:rPr>
        <w:t>三、特色经果产业</w:t>
      </w:r>
    </w:p>
    <w:p>
      <w:pPr>
        <w:adjustRightInd w:val="0"/>
        <w:snapToGrid w:val="0"/>
        <w:spacing w:line="276" w:lineRule="auto"/>
        <w:ind w:firstLine="640" w:firstLineChars="200"/>
      </w:pPr>
      <w:r>
        <w:t>按照</w:t>
      </w:r>
      <w:r>
        <w:rPr>
          <w:lang w:val="en"/>
        </w:rPr>
        <w:t>“</w:t>
      </w:r>
      <w:r>
        <w:t>调结构、提品质、突特色、树品牌</w:t>
      </w:r>
      <w:r>
        <w:rPr>
          <w:lang w:val="en"/>
        </w:rPr>
        <w:t>”</w:t>
      </w:r>
      <w:r>
        <w:t>的发展思路，重点发展一早两晚一特4类经果。加强黄瓜山脉沿线区域为主的南方早熟梨品种结构调整，到2025年，早熟特早熟梨和中熟梨比列达到5：5。加强以朱沱和松溉为主的龙眼荔枝品种结构调整，高接换种原有龙眼劣杂品种，新建一批以妃子笑、带绿、景岗红糯等品种的荔枝基地；逐步推进以临江河、圣水河、九龙河、小安溪河等流域为主的晚熟柑橘种植结构调整，高换原有劣杂果园，增加早熟、晚熟品种，形成柑橘错季发展格局，到2025年，早中晚熟柑橘品种比例调为1：4：5。在黄瓜山、石笋山等旅游观光休闲区域和主要干道两边区域发展李、桃、蓝莓、猕猴桃等一批特色小水果，持续推进以李、桃、蓝莓、猕猴桃等特色小水果为主的观光采摘体验园建设，提升特色经果产量和品质。到2025年，全区经果总面积26万亩，总产量20万吨，总产值10亿元。</w:t>
      </w:r>
    </w:p>
    <w:p>
      <w:pPr>
        <w:adjustRightInd w:val="0"/>
        <w:snapToGrid w:val="0"/>
        <w:spacing w:line="276" w:lineRule="auto"/>
        <w:ind w:firstLine="640" w:firstLineChars="200"/>
        <w:rPr>
          <w:rFonts w:eastAsia="方正楷体_GBK"/>
        </w:rPr>
      </w:pPr>
      <w:r>
        <w:rPr>
          <w:rFonts w:eastAsia="方正楷体_GBK"/>
        </w:rPr>
        <w:t>四、以豆豉为主的调味品加工业</w:t>
      </w:r>
    </w:p>
    <w:p>
      <w:pPr>
        <w:adjustRightInd w:val="0"/>
        <w:snapToGrid w:val="0"/>
        <w:spacing w:line="276" w:lineRule="auto"/>
        <w:ind w:firstLine="640" w:firstLineChars="200"/>
      </w:pPr>
      <w:r>
        <w:t>以三教工业园为核心，以振兴永川豆豉产业作为乡村振兴的重要抓手，以推动调味品产业发展为牵引，积极发展以豆豉为主的调味品加工基地以及与豆豉相关的火锅底料、豆瓣酱、酿造酱油、酿造食醋等酿造调味品产业，积极引进国内龙头豆豉食品加工企业，引导区内豆豉加工企业向工业园集中、原料基地向加工区集中，加强产业初加工、精深加工及综合利用加工协调发展，完善集研发、种植、加工、销售为一体的全产业链，同时，大力推动以三教、板桥镇为重点的调味品原料基地建设，夯实调味品产业发展基础，进一步提高调味品生产加工能力，深度挖掘</w:t>
      </w:r>
      <w:r>
        <w:rPr>
          <w:lang w:val="en"/>
        </w:rPr>
        <w:t>“</w:t>
      </w:r>
      <w:r>
        <w:t>永川豆豉</w:t>
      </w:r>
      <w:r>
        <w:rPr>
          <w:lang w:val="en"/>
        </w:rPr>
        <w:t>”</w:t>
      </w:r>
      <w:r>
        <w:t>地理标志品牌价值。力争到2025年，调味品年产量达到10万吨，产值10亿元。</w:t>
      </w:r>
    </w:p>
    <w:p>
      <w:pPr>
        <w:adjustRightInd w:val="0"/>
        <w:snapToGrid w:val="0"/>
        <w:spacing w:line="276" w:lineRule="auto"/>
        <w:ind w:firstLine="640" w:firstLineChars="200"/>
        <w:rPr>
          <w:rFonts w:eastAsia="方正楷体_GBK"/>
        </w:rPr>
      </w:pPr>
      <w:r>
        <w:rPr>
          <w:rFonts w:eastAsia="方正楷体_GBK"/>
        </w:rPr>
        <w:t>五、林业产业</w:t>
      </w:r>
    </w:p>
    <w:p>
      <w:pPr>
        <w:adjustRightInd w:val="0"/>
        <w:snapToGrid w:val="0"/>
        <w:spacing w:line="276" w:lineRule="auto"/>
        <w:ind w:firstLine="640" w:firstLineChars="200"/>
      </w:pPr>
      <w:r>
        <w:t>立足于永川林业产业发展现状，结合各个镇街产业特色及产业发展需求，按照永川林业</w:t>
      </w:r>
      <w:r>
        <w:rPr>
          <w:lang w:val="en"/>
        </w:rPr>
        <w:t>“</w:t>
      </w:r>
      <w:r>
        <w:t>北部林业高质量发展先行区、中部高品质生活示范区、南部高效率生态价值转化区</w:t>
      </w:r>
      <w:r>
        <w:rPr>
          <w:lang w:val="en"/>
        </w:rPr>
        <w:t>”</w:t>
      </w:r>
      <w:r>
        <w:t>的生态惠民格局，大力发展林业产业。北部林业高质量发展先行区：包含永荣、红炉、双石、三教、板桥、茶山竹海、金龙、大安8个镇街，重点发展以</w:t>
      </w:r>
      <w:r>
        <w:rPr>
          <w:lang w:val="en"/>
        </w:rPr>
        <w:t>“</w:t>
      </w:r>
      <w:r>
        <w:t>竹文化+茶文化+楠木文化</w:t>
      </w:r>
      <w:r>
        <w:rPr>
          <w:lang w:val="en"/>
        </w:rPr>
        <w:t>”</w:t>
      </w:r>
      <w:r>
        <w:t>为载体、以巴岳山和茶山竹海为核心区域的生态康养旅游产业。中部高品质生活示范区：包括青峰、胜利路、南大街、卫星湖、中山、陈食5个镇街，中部示范区是永川政治经济中心，该片区以生态、人居为导向，加强对城周森林保护与修复和交通生态廊道绿化美化，提升森林生态景观效果，提高群众出行舒适感。南部高效率生态价值转化区：以港桥工业园区为依托，重点发展以林浆纸为主的竹木产品加工、贸易为一体的林产品加工产业基地，扶持全屋定制家具及用品等深加工产业发展。宝峰、来苏、吉安、五间、仙龙、何埂、临江、朱沱、松溉等9个镇，重点发展以林浆纸为主的竹木产品加工业，协同扶持家具、家居用品等深加工产业发展，持续深化柑橘、荔枝、龙眼等特色经济林产业发展，辅以探索发展林果采摘、林菜、林禽养殖等林下经济产业。</w:t>
      </w:r>
      <w:r>
        <w:rPr>
          <w:lang w:val="en"/>
        </w:rPr>
        <w:t>“</w:t>
      </w:r>
      <w:r>
        <w:t>十四五</w:t>
      </w:r>
      <w:r>
        <w:rPr>
          <w:lang w:val="en"/>
        </w:rPr>
        <w:t>”</w:t>
      </w:r>
      <w:r>
        <w:t>期间，实现林业产值超200亿元以上。</w:t>
      </w:r>
    </w:p>
    <w:p>
      <w:pPr>
        <w:adjustRightInd w:val="0"/>
        <w:snapToGrid w:val="0"/>
        <w:spacing w:line="276" w:lineRule="auto"/>
        <w:ind w:firstLine="640" w:firstLineChars="200"/>
        <w:rPr>
          <w:rFonts w:eastAsia="方正楷体_GBK"/>
        </w:rPr>
      </w:pPr>
      <w:r>
        <w:rPr>
          <w:rFonts w:eastAsia="方正楷体_GBK"/>
        </w:rPr>
        <w:t>六、生态养殖</w:t>
      </w:r>
    </w:p>
    <w:p>
      <w:pPr>
        <w:adjustRightInd w:val="0"/>
        <w:snapToGrid w:val="0"/>
        <w:spacing w:line="276" w:lineRule="auto"/>
        <w:ind w:firstLine="640" w:firstLineChars="200"/>
      </w:pPr>
      <w:r>
        <w:t>按照健康舒适、低碳高效、质量安全、生态环保的绿色养殖理念，以</w:t>
      </w:r>
      <w:r>
        <w:rPr>
          <w:lang w:val="en"/>
        </w:rPr>
        <w:t>“</w:t>
      </w:r>
      <w:r>
        <w:t>互联网+现代渔业</w:t>
      </w:r>
      <w:r>
        <w:rPr>
          <w:lang w:val="en"/>
        </w:rPr>
        <w:t>”</w:t>
      </w:r>
      <w:r>
        <w:t>推动产业转型升级、提质增效，增强全区水产品供应保障能力。</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789" w:type="dxa"/>
            <w:noWrap w:val="0"/>
            <w:vAlign w:val="top"/>
          </w:tcPr>
          <w:p>
            <w:pPr>
              <w:snapToGrid w:val="0"/>
              <w:jc w:val="center"/>
              <w:textAlignment w:val="center"/>
              <w:rPr>
                <w:rFonts w:eastAsia="方正黑体_GBK"/>
              </w:rPr>
            </w:pPr>
            <w:r>
              <w:rPr>
                <w:rFonts w:eastAsia="方正黑体_GBK"/>
                <w:sz w:val="28"/>
                <w:szCs w:val="28"/>
              </w:rPr>
              <w:t>专栏4  特色高效农业重点项目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89" w:type="dxa"/>
            <w:noWrap w:val="0"/>
            <w:vAlign w:val="top"/>
          </w:tcPr>
          <w:p>
            <w:pPr>
              <w:pStyle w:val="19"/>
              <w:keepNext w:val="0"/>
              <w:keepLines w:val="0"/>
              <w:pageBreakBefore w:val="0"/>
              <w:widowControl w:val="0"/>
              <w:kinsoku/>
              <w:wordWrap/>
              <w:overflowPunct/>
              <w:topLinePunct w:val="0"/>
              <w:autoSpaceDE/>
              <w:autoSpaceDN/>
              <w:bidi w:val="0"/>
              <w:adjustRightInd/>
              <w:snapToGrid w:val="0"/>
              <w:spacing w:line="400" w:lineRule="exact"/>
              <w:ind w:left="0" w:leftChars="0" w:firstLine="560"/>
              <w:textAlignment w:val="auto"/>
              <w:rPr>
                <w:rStyle w:val="47"/>
                <w:rFonts w:ascii="Times New Roman" w:hAnsi="Times New Roman" w:eastAsia="方正楷体_GBK" w:cs="Times New Roman"/>
                <w:bCs/>
                <w:color w:val="auto"/>
                <w:kern w:val="2"/>
                <w:lang w:val="en-US" w:eastAsia="zh-CN"/>
              </w:rPr>
            </w:pPr>
            <w:r>
              <w:rPr>
                <w:rStyle w:val="47"/>
                <w:rFonts w:ascii="Times New Roman" w:hAnsi="Times New Roman" w:eastAsia="方正楷体_GBK" w:cs="Times New Roman"/>
                <w:bCs/>
                <w:color w:val="auto"/>
                <w:kern w:val="2"/>
                <w:lang w:val="en-US" w:eastAsia="zh-CN"/>
              </w:rPr>
              <w:t>茶叶基地建设。</w:t>
            </w:r>
            <w:r>
              <w:rPr>
                <w:rStyle w:val="47"/>
                <w:rFonts w:ascii="Times New Roman" w:hAnsi="Times New Roman" w:cs="Times New Roman"/>
                <w:bCs/>
                <w:color w:val="auto"/>
                <w:kern w:val="2"/>
                <w:lang w:val="en-US" w:eastAsia="zh-CN"/>
              </w:rPr>
              <w:t>新建良种茶基地5万亩，改造老旧茶园1万亩。</w:t>
            </w:r>
          </w:p>
          <w:p>
            <w:pPr>
              <w:pStyle w:val="19"/>
              <w:keepNext w:val="0"/>
              <w:keepLines w:val="0"/>
              <w:pageBreakBefore w:val="0"/>
              <w:widowControl w:val="0"/>
              <w:kinsoku/>
              <w:wordWrap/>
              <w:overflowPunct/>
              <w:topLinePunct w:val="0"/>
              <w:autoSpaceDE/>
              <w:autoSpaceDN/>
              <w:bidi w:val="0"/>
              <w:adjustRightInd/>
              <w:snapToGrid w:val="0"/>
              <w:spacing w:line="400" w:lineRule="exact"/>
              <w:ind w:left="0" w:leftChars="0" w:firstLine="560"/>
              <w:textAlignment w:val="auto"/>
              <w:rPr>
                <w:rStyle w:val="47"/>
                <w:rFonts w:ascii="Times New Roman" w:hAnsi="Times New Roman" w:eastAsia="方正楷体_GBK" w:cs="Times New Roman"/>
                <w:bCs/>
                <w:color w:val="auto"/>
                <w:kern w:val="2"/>
                <w:lang w:val="en-US" w:eastAsia="zh-CN"/>
              </w:rPr>
            </w:pPr>
            <w:r>
              <w:rPr>
                <w:rStyle w:val="47"/>
                <w:rFonts w:ascii="Times New Roman" w:hAnsi="Times New Roman" w:eastAsia="方正楷体_GBK" w:cs="Times New Roman"/>
                <w:bCs/>
                <w:color w:val="auto"/>
                <w:kern w:val="2"/>
                <w:lang w:val="en-US" w:eastAsia="zh-CN"/>
              </w:rPr>
              <w:t>食用菌产业基地建设。</w:t>
            </w:r>
            <w:r>
              <w:rPr>
                <w:rStyle w:val="47"/>
                <w:rFonts w:ascii="Times New Roman" w:hAnsi="Times New Roman" w:cs="Times New Roman"/>
                <w:bCs/>
                <w:color w:val="auto"/>
                <w:kern w:val="2"/>
                <w:lang w:val="en-US" w:eastAsia="zh-CN"/>
              </w:rPr>
              <w:t>建设出菇房150000m</w:t>
            </w:r>
            <w:r>
              <w:rPr>
                <w:rStyle w:val="47"/>
                <w:rFonts w:ascii="Times New Roman" w:hAnsi="Times New Roman" w:cs="Times New Roman"/>
                <w:bCs/>
                <w:color w:val="auto"/>
                <w:kern w:val="2"/>
                <w:vertAlign w:val="superscript"/>
                <w:lang w:val="en-US" w:eastAsia="zh-CN"/>
              </w:rPr>
              <w:t>2</w:t>
            </w:r>
            <w:r>
              <w:rPr>
                <w:rStyle w:val="47"/>
                <w:rFonts w:ascii="Times New Roman" w:hAnsi="Times New Roman" w:cs="Times New Roman"/>
                <w:bCs/>
                <w:color w:val="auto"/>
                <w:kern w:val="2"/>
                <w:lang w:val="en-US" w:eastAsia="zh-CN"/>
              </w:rPr>
              <w:t>、料场20000m</w:t>
            </w:r>
            <w:r>
              <w:rPr>
                <w:rStyle w:val="47"/>
                <w:rFonts w:ascii="Times New Roman" w:hAnsi="Times New Roman" w:cs="Times New Roman"/>
                <w:bCs/>
                <w:color w:val="auto"/>
                <w:kern w:val="2"/>
                <w:vertAlign w:val="superscript"/>
                <w:lang w:val="en-US" w:eastAsia="zh-CN"/>
              </w:rPr>
              <w:t>2</w:t>
            </w:r>
            <w:r>
              <w:rPr>
                <w:rStyle w:val="47"/>
                <w:rFonts w:ascii="Times New Roman" w:hAnsi="Times New Roman" w:cs="Times New Roman"/>
                <w:bCs/>
                <w:color w:val="auto"/>
                <w:kern w:val="2"/>
                <w:lang w:val="en-US" w:eastAsia="zh-CN"/>
              </w:rPr>
              <w:t>、冷藏库3000m</w:t>
            </w:r>
            <w:r>
              <w:rPr>
                <w:rStyle w:val="47"/>
                <w:rFonts w:ascii="Times New Roman" w:hAnsi="Times New Roman" w:cs="Times New Roman"/>
                <w:bCs/>
                <w:color w:val="auto"/>
                <w:kern w:val="2"/>
                <w:vertAlign w:val="superscript"/>
                <w:lang w:val="en-US" w:eastAsia="zh-CN"/>
              </w:rPr>
              <w:t>2</w:t>
            </w:r>
            <w:r>
              <w:rPr>
                <w:rStyle w:val="47"/>
                <w:rFonts w:ascii="Times New Roman" w:hAnsi="Times New Roman" w:cs="Times New Roman"/>
                <w:bCs/>
                <w:color w:val="auto"/>
                <w:kern w:val="2"/>
                <w:lang w:val="en-US" w:eastAsia="zh-CN"/>
              </w:rPr>
              <w:t>。</w:t>
            </w:r>
          </w:p>
          <w:p>
            <w:pPr>
              <w:pStyle w:val="19"/>
              <w:keepNext w:val="0"/>
              <w:keepLines w:val="0"/>
              <w:pageBreakBefore w:val="0"/>
              <w:widowControl w:val="0"/>
              <w:kinsoku/>
              <w:wordWrap/>
              <w:overflowPunct/>
              <w:topLinePunct w:val="0"/>
              <w:autoSpaceDE/>
              <w:autoSpaceDN/>
              <w:bidi w:val="0"/>
              <w:adjustRightInd/>
              <w:snapToGrid w:val="0"/>
              <w:spacing w:line="400" w:lineRule="exact"/>
              <w:ind w:left="0" w:leftChars="0" w:firstLine="560"/>
              <w:textAlignment w:val="auto"/>
              <w:rPr>
                <w:rStyle w:val="47"/>
                <w:rFonts w:ascii="Times New Roman" w:hAnsi="Times New Roman" w:eastAsia="方正楷体_GBK" w:cs="Times New Roman"/>
                <w:bCs/>
                <w:color w:val="auto"/>
                <w:kern w:val="2"/>
                <w:lang w:val="en-US" w:eastAsia="zh-CN"/>
              </w:rPr>
            </w:pPr>
            <w:r>
              <w:rPr>
                <w:rStyle w:val="47"/>
                <w:rFonts w:ascii="Times New Roman" w:hAnsi="Times New Roman" w:eastAsia="方正楷体_GBK" w:cs="Times New Roman"/>
                <w:bCs/>
                <w:color w:val="auto"/>
                <w:kern w:val="2"/>
                <w:lang w:val="en-US" w:eastAsia="zh-CN"/>
              </w:rPr>
              <w:t>特色经果基地建设。</w:t>
            </w:r>
            <w:r>
              <w:rPr>
                <w:rStyle w:val="47"/>
                <w:rFonts w:ascii="Times New Roman" w:hAnsi="Times New Roman" w:cs="Times New Roman"/>
                <w:bCs/>
                <w:color w:val="auto"/>
                <w:kern w:val="2"/>
                <w:lang w:val="en-US" w:eastAsia="zh-CN"/>
              </w:rPr>
              <w:t>新建果园2.3万亩，改造果园0.5万亩。</w:t>
            </w:r>
          </w:p>
          <w:p>
            <w:pPr>
              <w:pStyle w:val="19"/>
              <w:keepNext w:val="0"/>
              <w:keepLines w:val="0"/>
              <w:pageBreakBefore w:val="0"/>
              <w:widowControl w:val="0"/>
              <w:kinsoku/>
              <w:wordWrap/>
              <w:overflowPunct/>
              <w:topLinePunct w:val="0"/>
              <w:autoSpaceDE/>
              <w:autoSpaceDN/>
              <w:bidi w:val="0"/>
              <w:adjustRightInd/>
              <w:snapToGrid w:val="0"/>
              <w:spacing w:line="400" w:lineRule="exact"/>
              <w:ind w:left="0" w:leftChars="0" w:firstLine="560"/>
              <w:textAlignment w:val="auto"/>
              <w:rPr>
                <w:rStyle w:val="47"/>
                <w:rFonts w:ascii="Times New Roman" w:hAnsi="Times New Roman" w:cs="Times New Roman"/>
                <w:bCs/>
                <w:color w:val="auto"/>
                <w:kern w:val="2"/>
                <w:lang w:val="en-US" w:eastAsia="zh-CN"/>
              </w:rPr>
            </w:pPr>
            <w:r>
              <w:rPr>
                <w:rStyle w:val="47"/>
                <w:rFonts w:ascii="Times New Roman" w:hAnsi="Times New Roman" w:eastAsia="方正楷体_GBK" w:cs="Times New Roman"/>
                <w:bCs/>
                <w:color w:val="auto"/>
                <w:kern w:val="2"/>
                <w:lang w:val="en-US" w:eastAsia="zh-CN"/>
              </w:rPr>
              <w:t>调味品基地建设。</w:t>
            </w:r>
            <w:r>
              <w:rPr>
                <w:rStyle w:val="47"/>
                <w:rFonts w:ascii="Times New Roman" w:hAnsi="Times New Roman" w:cs="Times New Roman"/>
                <w:bCs/>
                <w:color w:val="auto"/>
                <w:kern w:val="2"/>
                <w:lang w:val="en-US" w:eastAsia="zh-CN"/>
              </w:rPr>
              <w:t>新建调味品原料基地4万亩。</w:t>
            </w:r>
          </w:p>
          <w:p>
            <w:pPr>
              <w:pStyle w:val="19"/>
              <w:keepNext w:val="0"/>
              <w:keepLines w:val="0"/>
              <w:pageBreakBefore w:val="0"/>
              <w:widowControl w:val="0"/>
              <w:kinsoku/>
              <w:wordWrap/>
              <w:overflowPunct/>
              <w:topLinePunct w:val="0"/>
              <w:autoSpaceDE/>
              <w:autoSpaceDN/>
              <w:bidi w:val="0"/>
              <w:adjustRightInd/>
              <w:snapToGrid w:val="0"/>
              <w:spacing w:line="400" w:lineRule="exact"/>
              <w:ind w:left="0" w:leftChars="0" w:firstLine="560"/>
              <w:textAlignment w:val="auto"/>
              <w:rPr>
                <w:rStyle w:val="47"/>
                <w:rFonts w:ascii="Times New Roman" w:hAnsi="Times New Roman" w:cs="Times New Roman"/>
                <w:bCs/>
                <w:color w:val="auto"/>
                <w:kern w:val="2"/>
                <w:lang w:val="en-US" w:eastAsia="zh-CN"/>
              </w:rPr>
            </w:pPr>
            <w:r>
              <w:rPr>
                <w:rStyle w:val="47"/>
                <w:rFonts w:ascii="Times New Roman" w:hAnsi="Times New Roman" w:eastAsia="方正楷体_GBK" w:cs="Times New Roman"/>
                <w:bCs/>
                <w:color w:val="auto"/>
                <w:kern w:val="2"/>
                <w:lang w:val="en-US" w:eastAsia="zh-CN"/>
              </w:rPr>
              <w:t>榨菜基地建设项目。</w:t>
            </w:r>
            <w:r>
              <w:rPr>
                <w:rStyle w:val="47"/>
                <w:rFonts w:ascii="Times New Roman" w:hAnsi="Times New Roman" w:cs="Times New Roman"/>
                <w:bCs/>
                <w:color w:val="auto"/>
                <w:kern w:val="2"/>
                <w:lang w:val="en-US" w:eastAsia="zh-CN"/>
              </w:rPr>
              <w:t>新建榨菜基地2万亩。</w:t>
            </w:r>
          </w:p>
          <w:p>
            <w:pPr>
              <w:pStyle w:val="19"/>
              <w:keepNext w:val="0"/>
              <w:keepLines w:val="0"/>
              <w:pageBreakBefore w:val="0"/>
              <w:widowControl w:val="0"/>
              <w:kinsoku/>
              <w:wordWrap/>
              <w:overflowPunct/>
              <w:topLinePunct w:val="0"/>
              <w:autoSpaceDE/>
              <w:autoSpaceDN/>
              <w:bidi w:val="0"/>
              <w:adjustRightInd/>
              <w:snapToGrid w:val="0"/>
              <w:spacing w:line="400" w:lineRule="exact"/>
              <w:ind w:left="0" w:leftChars="0" w:firstLine="560"/>
              <w:textAlignment w:val="auto"/>
              <w:rPr>
                <w:kern w:val="2"/>
                <w:szCs w:val="22"/>
                <w:lang w:val="en-US" w:eastAsia="zh-CN"/>
              </w:rPr>
            </w:pPr>
            <w:r>
              <w:rPr>
                <w:rStyle w:val="47"/>
                <w:rFonts w:ascii="Times New Roman" w:hAnsi="Times New Roman" w:eastAsia="方正楷体_GBK" w:cs="Times New Roman"/>
                <w:bCs/>
                <w:color w:val="auto"/>
                <w:kern w:val="2"/>
                <w:lang w:val="en-US" w:eastAsia="zh-CN"/>
              </w:rPr>
              <w:t>生态养殖。</w:t>
            </w:r>
            <w:r>
              <w:rPr>
                <w:rStyle w:val="47"/>
                <w:rFonts w:ascii="Times New Roman" w:hAnsi="Times New Roman" w:cs="Times New Roman"/>
                <w:bCs/>
                <w:color w:val="auto"/>
                <w:kern w:val="2"/>
                <w:lang w:val="en-US" w:eastAsia="zh-CN"/>
              </w:rPr>
              <w:t>以卫星湖、何埂、五间、仙龙、来苏、三教等为重点发展生态渔业。</w:t>
            </w:r>
          </w:p>
        </w:tc>
      </w:tr>
    </w:tbl>
    <w:p>
      <w:pPr>
        <w:pStyle w:val="4"/>
        <w:adjustRightInd w:val="0"/>
        <w:snapToGrid w:val="0"/>
        <w:spacing w:before="0" w:after="0" w:line="276" w:lineRule="auto"/>
        <w:jc w:val="center"/>
        <w:rPr>
          <w:rFonts w:ascii="Times New Roman" w:hAnsi="Times New Roman" w:eastAsia="方正黑体_GBK"/>
          <w:b w:val="0"/>
        </w:rPr>
      </w:pPr>
      <w:bookmarkStart w:id="224" w:name="_Toc82093682"/>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第四节 做精做优乡村旅游业</w:t>
      </w:r>
      <w:bookmarkEnd w:id="224"/>
    </w:p>
    <w:p>
      <w:pPr>
        <w:adjustRightInd w:val="0"/>
        <w:snapToGrid w:val="0"/>
        <w:spacing w:line="276" w:lineRule="auto"/>
        <w:ind w:firstLine="640" w:firstLineChars="200"/>
      </w:pPr>
    </w:p>
    <w:p>
      <w:pPr>
        <w:adjustRightInd w:val="0"/>
        <w:snapToGrid w:val="0"/>
        <w:spacing w:line="276" w:lineRule="auto"/>
        <w:ind w:firstLine="640" w:firstLineChars="200"/>
      </w:pPr>
      <w:r>
        <w:t>依托永川独特的自然风光、生态环境和人文底蕴，以黄瓜山片区为龙头，坚持农村</w:t>
      </w:r>
      <w:r>
        <w:rPr>
          <w:lang w:val="en"/>
        </w:rPr>
        <w:t>“</w:t>
      </w:r>
      <w:r>
        <w:t>卖产品</w:t>
      </w:r>
      <w:r>
        <w:rPr>
          <w:lang w:val="en"/>
        </w:rPr>
        <w:t>”</w:t>
      </w:r>
      <w:r>
        <w:t>与</w:t>
      </w:r>
      <w:r>
        <w:rPr>
          <w:lang w:val="en"/>
        </w:rPr>
        <w:t>“</w:t>
      </w:r>
      <w:r>
        <w:t>卖风景</w:t>
      </w:r>
      <w:r>
        <w:rPr>
          <w:lang w:val="en"/>
        </w:rPr>
        <w:t>”</w:t>
      </w:r>
      <w:r>
        <w:t>、</w:t>
      </w:r>
      <w:r>
        <w:rPr>
          <w:lang w:val="en"/>
        </w:rPr>
        <w:t>“</w:t>
      </w:r>
      <w:r>
        <w:t>卖文化</w:t>
      </w:r>
      <w:r>
        <w:rPr>
          <w:lang w:val="en"/>
        </w:rPr>
        <w:t>”</w:t>
      </w:r>
      <w:r>
        <w:t>并重，充分利用农村田园风光、森林景观、水利景观、乡风民俗、人文遗存等资源，发展各具特色的乡村休闲旅游业，建设</w:t>
      </w:r>
      <w:r>
        <w:rPr>
          <w:lang w:val="en"/>
        </w:rPr>
        <w:t>“</w:t>
      </w:r>
      <w:r>
        <w:t>一村一景、一村一韵</w:t>
      </w:r>
      <w:r>
        <w:rPr>
          <w:lang w:val="en"/>
        </w:rPr>
        <w:t>”</w:t>
      </w:r>
      <w:r>
        <w:t>的永川美丽乡村精品。以美丽宜居村庄、特色景观旅游名镇名村、传统村落等为载体，优先在城市近郊、景区周边、文化遗存地，培育健康、人本、精致的乡村特色民宿，整合打造各具特色、主题鲜明、体验性、互动性、有品位的乡村旅游及休闲农业园区，支持在有条件的特色村镇核心区、产业园区、景点区等，打造一批集现代农业、休闲旅游、田园社区为一体的田园综合体，加快形成重点景区带动、骨干景点支撑、特色服务接待点为补充的乡村休闲度假旅游业发展格局。到2025年，永川建设成为西南地区著名的乡村休闲度假旅游目的地，全区乡村旅游年接待旅游游客量2000万人次，实现乡村旅游年收入150亿元，市级乡村旅游示范村达到3个。</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789" w:type="dxa"/>
            <w:noWrap w:val="0"/>
            <w:vAlign w:val="top"/>
          </w:tcPr>
          <w:p>
            <w:pPr>
              <w:snapToGrid w:val="0"/>
              <w:jc w:val="center"/>
              <w:textAlignment w:val="center"/>
              <w:rPr>
                <w:rFonts w:eastAsia="方正楷体_GBK"/>
                <w:sz w:val="30"/>
                <w:szCs w:val="30"/>
              </w:rPr>
            </w:pPr>
            <w:r>
              <w:rPr>
                <w:rFonts w:eastAsia="方正黑体_GBK"/>
                <w:sz w:val="28"/>
                <w:szCs w:val="28"/>
              </w:rPr>
              <w:t>专栏5  乡村旅游业重点项目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89" w:type="dxa"/>
            <w:noWrap w:val="0"/>
            <w:vAlign w:val="top"/>
          </w:tcPr>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kern w:val="2"/>
                <w:sz w:val="28"/>
                <w:szCs w:val="28"/>
                <w:lang w:val="en-US" w:eastAsia="zh-CN"/>
              </w:rPr>
            </w:pPr>
            <w:r>
              <w:rPr>
                <w:rStyle w:val="47"/>
                <w:rFonts w:ascii="Times New Roman" w:hAnsi="Times New Roman" w:eastAsia="方正楷体_GBK" w:cs="Times New Roman"/>
                <w:bCs/>
                <w:color w:val="auto"/>
                <w:kern w:val="2"/>
                <w:lang w:val="en-US" w:eastAsia="zh-CN"/>
              </w:rPr>
              <w:t>特色民宿示范项目。</w:t>
            </w:r>
            <w:r>
              <w:rPr>
                <w:rStyle w:val="47"/>
                <w:rFonts w:ascii="Times New Roman" w:hAnsi="Times New Roman" w:cs="Times New Roman"/>
                <w:color w:val="auto"/>
                <w:kern w:val="2"/>
                <w:lang w:val="en-US" w:eastAsia="zh-CN"/>
              </w:rPr>
              <w:t>建设茶山竹海、黄瓜山特色民宿示范点。</w:t>
            </w:r>
          </w:p>
        </w:tc>
      </w:tr>
    </w:tbl>
    <w:p>
      <w:pPr>
        <w:pStyle w:val="4"/>
        <w:adjustRightInd w:val="0"/>
        <w:snapToGrid w:val="0"/>
        <w:spacing w:before="0" w:after="0" w:line="276" w:lineRule="auto"/>
        <w:jc w:val="center"/>
        <w:rPr>
          <w:rFonts w:ascii="Times New Roman" w:hAnsi="Times New Roman" w:eastAsia="方正黑体_GBK"/>
          <w:b w:val="0"/>
        </w:rPr>
      </w:pPr>
      <w:bookmarkStart w:id="225" w:name="_Toc82093683"/>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第五节 加快现代农业产业园建设</w:t>
      </w:r>
      <w:bookmarkEnd w:id="225"/>
    </w:p>
    <w:p>
      <w:pPr>
        <w:adjustRightInd w:val="0"/>
        <w:snapToGrid w:val="0"/>
        <w:spacing w:line="276" w:lineRule="auto"/>
        <w:ind w:firstLine="640" w:firstLineChars="200"/>
      </w:pPr>
    </w:p>
    <w:p>
      <w:pPr>
        <w:adjustRightInd w:val="0"/>
        <w:snapToGrid w:val="0"/>
        <w:spacing w:line="276" w:lineRule="auto"/>
        <w:ind w:firstLine="640" w:firstLineChars="200"/>
      </w:pPr>
      <w:r>
        <w:t>按照</w:t>
      </w:r>
      <w:r>
        <w:rPr>
          <w:lang w:val="en"/>
        </w:rPr>
        <w:t>“</w:t>
      </w:r>
      <w:r>
        <w:t>5+N</w:t>
      </w:r>
      <w:r>
        <w:rPr>
          <w:lang w:val="en"/>
        </w:rPr>
        <w:t>”</w:t>
      </w:r>
      <w:r>
        <w:t>农业园区发展模式，以园区产业提质增效、产业链条要素集聚、拓展延伸农业功能为目标，进一步加强园区</w:t>
      </w:r>
      <w:r>
        <w:rPr>
          <w:lang w:val="en"/>
        </w:rPr>
        <w:t>“</w:t>
      </w:r>
      <w:r>
        <w:t>四好农村路</w:t>
      </w:r>
      <w:r>
        <w:rPr>
          <w:lang w:val="en"/>
        </w:rPr>
        <w:t>”</w:t>
      </w:r>
      <w:r>
        <w:t>、农田水利工程、高标准农田，农村电网及农村信息化等基础设施建设力度；大力推广应用钢架大棚、喷滴灌、温室调控设施等先进适用机械，因地制宜发展设施农业；积极发展园区初级及精深加工，改善储藏、保鲜、烘干、清洗分级、包装等设施装备条件，全面提升产业园农产品商品化处理能力和现代化加工水平；结合园区人居环境改造，大力拓展农业功能，发展特色鲜明的乡村旅游，培育</w:t>
      </w:r>
      <w:r>
        <w:rPr>
          <w:lang w:val="en"/>
        </w:rPr>
        <w:t>“</w:t>
      </w:r>
      <w:r>
        <w:t>农业+</w:t>
      </w:r>
      <w:r>
        <w:rPr>
          <w:lang w:val="en"/>
        </w:rPr>
        <w:t>”</w:t>
      </w:r>
      <w:r>
        <w:t>新产业新业态；实施</w:t>
      </w:r>
      <w:r>
        <w:rPr>
          <w:lang w:val="en"/>
        </w:rPr>
        <w:t>“</w:t>
      </w:r>
      <w:r>
        <w:t>互联网+</w:t>
      </w:r>
      <w:r>
        <w:rPr>
          <w:lang w:val="en"/>
        </w:rPr>
        <w:t>”</w:t>
      </w:r>
      <w:r>
        <w:t>现代农业引领工程，强化科技支撑，提升食用菌产业技术研发能力以及茶叶、经果产业品种创新能力。到2025年，将现代农业产业园建设成为优势特色产业引领区、现代技术与装备集成区、农业产业融合发展展示区、新型经营主体创业创新孵化区、现代农业示范核心区。</w:t>
      </w:r>
    </w:p>
    <w:tbl>
      <w:tblPr>
        <w:tblStyle w:val="2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trPr>
        <w:tc>
          <w:tcPr>
            <w:tcW w:w="8789" w:type="dxa"/>
            <w:noWrap w:val="0"/>
            <w:vAlign w:val="top"/>
          </w:tcPr>
          <w:p>
            <w:pPr>
              <w:snapToGrid w:val="0"/>
              <w:jc w:val="center"/>
              <w:textAlignment w:val="center"/>
              <w:rPr>
                <w:rFonts w:eastAsia="方正黑体_GBK"/>
                <w:sz w:val="28"/>
                <w:szCs w:val="28"/>
              </w:rPr>
            </w:pPr>
            <w:r>
              <w:rPr>
                <w:rFonts w:eastAsia="方正黑体_GBK"/>
                <w:sz w:val="28"/>
                <w:szCs w:val="28"/>
              </w:rPr>
              <w:t>专栏6  现代农业园区建设重点项目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89" w:type="dxa"/>
            <w:noWrap w:val="0"/>
            <w:vAlign w:val="top"/>
          </w:tcPr>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现代农业园区建设项目。</w:t>
            </w:r>
            <w:r>
              <w:rPr>
                <w:rStyle w:val="47"/>
                <w:rFonts w:ascii="Times New Roman" w:hAnsi="Times New Roman" w:cs="Times New Roman"/>
                <w:color w:val="auto"/>
                <w:kern w:val="2"/>
                <w:lang w:val="en-US" w:eastAsia="zh-CN"/>
              </w:rPr>
              <w:t>在完善现有市级农业园区建设的基础上，争创市级产业园1个，打造</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一村一品</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示范村30个。</w:t>
            </w:r>
          </w:p>
        </w:tc>
      </w:tr>
    </w:tbl>
    <w:p>
      <w:pPr>
        <w:pStyle w:val="4"/>
        <w:adjustRightInd w:val="0"/>
        <w:snapToGrid w:val="0"/>
        <w:spacing w:before="0" w:after="0" w:line="276" w:lineRule="auto"/>
        <w:jc w:val="center"/>
        <w:rPr>
          <w:rFonts w:ascii="Times New Roman" w:hAnsi="Times New Roman" w:eastAsia="方正黑体_GBK"/>
          <w:b w:val="0"/>
        </w:rPr>
      </w:pPr>
      <w:bookmarkStart w:id="226" w:name="_Toc82093684"/>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第六节 加快推进农业产业深度融合</w:t>
      </w:r>
      <w:bookmarkEnd w:id="226"/>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一、加快发展农业加工业</w:t>
      </w:r>
    </w:p>
    <w:p>
      <w:pPr>
        <w:adjustRightInd w:val="0"/>
        <w:snapToGrid w:val="0"/>
        <w:spacing w:line="276" w:lineRule="auto"/>
        <w:ind w:firstLine="640" w:firstLineChars="200"/>
      </w:pPr>
      <w:r>
        <w:t>以三教工业园、港桥工业园为核心，积极改善园区基础设施，强化公共服务，引进发展一批农产品加工龙头企业，引导农产品加工企业向工业园集中，打造农产品加工产业集群，进一步优化布局。加强三教工业园粮食、蔬菜、经果、茶叶、食用菌等鲜活农产品产后商品化处理，培育发展一批初加工专业大户、家庭农场、农民专业合作社以及初加工龙头企业。改善储藏、保鲜、烘干、清洗分级、包装等设施装备条件。突出发展精深加工，以茶叶、调味品、粮油、休闲食品为重点，开展各种特色农产品的深加工，打造百亿级加工集群；依托港桥工业园竹浆纸产业、林板产业，抓好木竹产品加工，进一步提档升级</w:t>
      </w:r>
      <w:r>
        <w:rPr>
          <w:lang w:val="en"/>
        </w:rPr>
        <w:t>“</w:t>
      </w:r>
      <w:r>
        <w:t>林-浆-纸</w:t>
      </w:r>
      <w:r>
        <w:rPr>
          <w:lang w:val="en"/>
        </w:rPr>
        <w:t>”</w:t>
      </w:r>
      <w:r>
        <w:t>一体化的造纸及纸制品产业链，扶持全屋定制家具及用品等深加工产业发展，实现加工产值200亿元以上。到2025年，农产品加工业产值与农业总产值比达到2.5:1，新增市级农产品加工示范企业5家以上。</w:t>
      </w:r>
    </w:p>
    <w:p>
      <w:pPr>
        <w:adjustRightInd w:val="0"/>
        <w:snapToGrid w:val="0"/>
        <w:spacing w:line="276" w:lineRule="auto"/>
        <w:ind w:firstLine="640" w:firstLineChars="200"/>
        <w:rPr>
          <w:rFonts w:eastAsia="方正楷体_GBK"/>
        </w:rPr>
      </w:pPr>
      <w:r>
        <w:rPr>
          <w:rFonts w:eastAsia="方正楷体_GBK"/>
        </w:rPr>
        <w:t>二、积极发展农村商贸物流</w:t>
      </w:r>
    </w:p>
    <w:p>
      <w:pPr>
        <w:adjustRightInd w:val="0"/>
        <w:snapToGrid w:val="0"/>
        <w:spacing w:line="276" w:lineRule="auto"/>
        <w:ind w:firstLine="640" w:firstLineChars="200"/>
      </w:pPr>
      <w:r>
        <w:t>依托区级农村电商公共服务中心，加快</w:t>
      </w:r>
      <w:commentRangeStart w:id="0"/>
      <w:r>
        <w:rPr>
          <w:rFonts w:hint="eastAsia"/>
        </w:rPr>
        <w:t>完善</w:t>
      </w:r>
      <w:commentRangeEnd w:id="0"/>
      <w:r>
        <w:rPr>
          <w:rStyle w:val="24"/>
          <w:rFonts w:ascii="Calibri" w:hAnsi="Calibri"/>
          <w:kern w:val="0"/>
        </w:rPr>
        <w:commentReference w:id="0"/>
      </w:r>
      <w:r>
        <w:t>全区快递集散中心建设，构建</w:t>
      </w:r>
      <w:r>
        <w:rPr>
          <w:lang w:val="en"/>
        </w:rPr>
        <w:t>“</w:t>
      </w:r>
      <w:r>
        <w:t>区-镇-村</w:t>
      </w:r>
      <w:r>
        <w:rPr>
          <w:lang w:val="en"/>
        </w:rPr>
        <w:t>”</w:t>
      </w:r>
      <w:r>
        <w:t>三级农村物流体系，解决农村物流</w:t>
      </w:r>
      <w:r>
        <w:rPr>
          <w:lang w:val="en"/>
        </w:rPr>
        <w:t>“</w:t>
      </w:r>
      <w:r>
        <w:t>最初和最后一公里</w:t>
      </w:r>
      <w:r>
        <w:rPr>
          <w:lang w:val="en"/>
        </w:rPr>
        <w:t>”</w:t>
      </w:r>
      <w:r>
        <w:t>问题。强化农村物流基础设施建设，加强农产品销售和第三方物流体系建设，加大线上渠道销售，以</w:t>
      </w:r>
      <w:r>
        <w:rPr>
          <w:lang w:val="en"/>
        </w:rPr>
        <w:t>“</w:t>
      </w:r>
      <w:r>
        <w:t>吉之汇</w:t>
      </w:r>
      <w:r>
        <w:rPr>
          <w:lang w:val="en"/>
        </w:rPr>
        <w:t>”</w:t>
      </w:r>
      <w:r>
        <w:t>农贸城为龙头，集中打造有实力、有带动力的本土电商平台，培育一批农村现代物流主体，建设一批电商综合服务网点，应用微店，京东等电商平台开直营店，抖音、快手直播平台带货销售；推动供销社、</w:t>
      </w:r>
      <w:commentRangeStart w:id="1"/>
      <w:r>
        <w:t>邮政</w:t>
      </w:r>
      <w:r>
        <w:rPr>
          <w:rFonts w:hint="eastAsia"/>
        </w:rPr>
        <w:t>公司</w:t>
      </w:r>
      <w:commentRangeEnd w:id="1"/>
      <w:r>
        <w:rPr>
          <w:rStyle w:val="24"/>
          <w:rFonts w:ascii="Calibri" w:hAnsi="Calibri"/>
          <w:kern w:val="0"/>
        </w:rPr>
        <w:commentReference w:id="1"/>
      </w:r>
      <w:r>
        <w:t>、易田公司等农村电商企业资源整合，互惠互通，探索社区电商、社交电商、旅游电商等新销售模式，精准助推农土特精品</w:t>
      </w:r>
      <w:r>
        <w:rPr>
          <w:lang w:val="en"/>
        </w:rPr>
        <w:t>“</w:t>
      </w:r>
      <w:r>
        <w:t>上线进城</w:t>
      </w:r>
      <w:r>
        <w:rPr>
          <w:lang w:val="en"/>
        </w:rPr>
        <w:t>”</w:t>
      </w:r>
      <w:r>
        <w:t>。推动茶博馆等线上线下相结合的主体体验馆建设；鼓励农村物流企业与农业生产企业、农产品经销商、大型连锁超市、电商平台等建立稳定的业务合作关系，加快推进</w:t>
      </w:r>
      <w:r>
        <w:rPr>
          <w:lang w:val="en"/>
        </w:rPr>
        <w:t>“</w:t>
      </w:r>
      <w:r>
        <w:t>生产基地+中央厨房+餐饮门店</w:t>
      </w:r>
      <w:r>
        <w:rPr>
          <w:lang w:val="en"/>
        </w:rPr>
        <w:t>”“</w:t>
      </w:r>
      <w:r>
        <w:t>种植基地+生产加工+商贸流通+物流运输</w:t>
      </w:r>
      <w:r>
        <w:rPr>
          <w:lang w:val="en"/>
        </w:rPr>
        <w:t>”</w:t>
      </w:r>
      <w:r>
        <w:t>一体化服务体系建设。</w:t>
      </w:r>
    </w:p>
    <w:p>
      <w:pPr>
        <w:adjustRightInd w:val="0"/>
        <w:snapToGrid w:val="0"/>
        <w:spacing w:line="276" w:lineRule="auto"/>
        <w:ind w:firstLine="640" w:firstLineChars="200"/>
        <w:rPr>
          <w:rFonts w:eastAsia="方正楷体_GBK"/>
        </w:rPr>
      </w:pPr>
      <w:r>
        <w:rPr>
          <w:rFonts w:eastAsia="方正楷体_GBK"/>
        </w:rPr>
        <w:t>三、推进农业多业态发展</w:t>
      </w:r>
    </w:p>
    <w:p>
      <w:pPr>
        <w:adjustRightInd w:val="0"/>
        <w:snapToGrid w:val="0"/>
        <w:spacing w:line="276" w:lineRule="auto"/>
        <w:ind w:firstLine="640" w:firstLineChars="200"/>
      </w:pPr>
      <w:r>
        <w:t>推进农业与加工流通、休闲旅游、生产生活服务、文化体育、信息化等深度融合，着力发展休闲农业和乡村旅游、农耕文化、传统手工业、农业社会化服务、农业废弃物综合利用、养生养老、生态餐饮、农村物业管理等新产业新业态新模式。全力打造产城融合型示范区，推进农村产业融合与新型城镇化联动发展，在五间、青峰、板桥、南大街等7个镇街，探索</w:t>
      </w:r>
      <w:r>
        <w:rPr>
          <w:lang w:val="en"/>
        </w:rPr>
        <w:t>“</w:t>
      </w:r>
      <w:r>
        <w:t>农业+农产品加工</w:t>
      </w:r>
      <w:r>
        <w:rPr>
          <w:lang w:val="en"/>
        </w:rPr>
        <w:t>”“</w:t>
      </w:r>
      <w:r>
        <w:t>农业+商贸流通</w:t>
      </w:r>
      <w:r>
        <w:rPr>
          <w:lang w:val="en"/>
        </w:rPr>
        <w:t>”“</w:t>
      </w:r>
      <w:r>
        <w:t>农业+休闲（乡村）旅游</w:t>
      </w:r>
      <w:r>
        <w:rPr>
          <w:lang w:val="en"/>
        </w:rPr>
        <w:t>”</w:t>
      </w:r>
      <w:r>
        <w:t>和</w:t>
      </w:r>
      <w:r>
        <w:rPr>
          <w:lang w:val="en"/>
        </w:rPr>
        <w:t>“</w:t>
      </w:r>
      <w:r>
        <w:t>农业+农产品加工+休闲（乡村）旅游</w:t>
      </w:r>
      <w:r>
        <w:rPr>
          <w:lang w:val="en"/>
        </w:rPr>
        <w:t>”</w:t>
      </w:r>
      <w:r>
        <w:t>等发展模式。以黄瓜山梨花节、五间镇西瓜文化节等</w:t>
      </w:r>
      <w:r>
        <w:rPr>
          <w:lang w:val="en"/>
        </w:rPr>
        <w:t>“</w:t>
      </w:r>
      <w:r>
        <w:t>乡村时光</w:t>
      </w:r>
      <w:r>
        <w:rPr>
          <w:lang w:val="en"/>
        </w:rPr>
        <w:t>”</w:t>
      </w:r>
      <w:r>
        <w:t>旅游品牌为基础，以设施农业、特色优势产业为依托，以科技创新为引领，通过线上线下、虚拟实体有机结合等多种途径，积极培育观光农业、共享农业、体验农业、创意农业、订单农业等新业态，推动传统农业转型升级。</w:t>
      </w:r>
    </w:p>
    <w:tbl>
      <w:tblPr>
        <w:tblStyle w:val="2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789" w:type="dxa"/>
            <w:noWrap w:val="0"/>
            <w:vAlign w:val="top"/>
          </w:tcPr>
          <w:p>
            <w:pPr>
              <w:snapToGrid w:val="0"/>
              <w:jc w:val="center"/>
              <w:textAlignment w:val="center"/>
              <w:rPr>
                <w:rFonts w:eastAsia="方正黑体_GBK"/>
                <w:sz w:val="28"/>
                <w:szCs w:val="28"/>
              </w:rPr>
            </w:pPr>
            <w:r>
              <w:rPr>
                <w:rFonts w:eastAsia="方正黑体_GBK"/>
                <w:sz w:val="28"/>
                <w:szCs w:val="28"/>
              </w:rPr>
              <w:t>专栏7  农业产业深度融合重点项目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89" w:type="dxa"/>
            <w:noWrap w:val="0"/>
            <w:vAlign w:val="top"/>
          </w:tcPr>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firstLineChars="200"/>
              <w:textAlignment w:val="auto"/>
              <w:rPr>
                <w:kern w:val="2"/>
                <w:sz w:val="28"/>
                <w:szCs w:val="28"/>
                <w:lang w:val="en-US" w:eastAsia="zh-CN"/>
              </w:rPr>
            </w:pPr>
            <w:r>
              <w:rPr>
                <w:rStyle w:val="47"/>
                <w:rFonts w:ascii="Times New Roman" w:hAnsi="Times New Roman" w:eastAsia="方正楷体_GBK" w:cs="Times New Roman"/>
                <w:bCs/>
                <w:color w:val="auto"/>
                <w:kern w:val="2"/>
                <w:lang w:val="en-US" w:eastAsia="zh-CN"/>
              </w:rPr>
              <w:t>农产品加工提升工程</w:t>
            </w:r>
            <w:r>
              <w:rPr>
                <w:rFonts w:eastAsia="方正楷体_GBK"/>
                <w:kern w:val="2"/>
                <w:sz w:val="28"/>
                <w:szCs w:val="28"/>
                <w:lang w:val="en-US" w:eastAsia="zh-CN"/>
              </w:rPr>
              <w:t>。</w:t>
            </w:r>
            <w:r>
              <w:rPr>
                <w:kern w:val="2"/>
                <w:sz w:val="28"/>
                <w:szCs w:val="28"/>
                <w:lang w:val="en-US" w:eastAsia="zh-CN"/>
              </w:rPr>
              <w:t>培育农产品加工示范企业20家，建设茶加工厂10个，实现茶叶年加工能力提升2000吨；建设菌种研发繁育、原料生产供应、工厂化生产、产品深加工等4个基地，食用菌年加工能力达到1万吨。</w:t>
            </w:r>
            <w:r>
              <w:rPr>
                <w:rStyle w:val="47"/>
                <w:rFonts w:ascii="Times New Roman" w:hAnsi="Times New Roman" w:cs="Times New Roman"/>
                <w:kern w:val="2"/>
                <w:lang w:val="en-US" w:eastAsia="zh-CN"/>
              </w:rPr>
              <w:t>建设豆豉加工基地5个，豆豉年加工能力达到10万吨。</w:t>
            </w:r>
            <w:r>
              <w:rPr>
                <w:kern w:val="2"/>
                <w:sz w:val="28"/>
                <w:szCs w:val="28"/>
                <w:lang w:val="en-US" w:eastAsia="zh-CN"/>
              </w:rPr>
              <w:t>开展蔬菜调味品、泡菜、风味食品、精深加工蔬菜产品开发，建设加工厂5个，年加工蔬菜5万吨。</w:t>
            </w:r>
          </w:p>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firstLineChars="200"/>
              <w:textAlignment w:val="auto"/>
              <w:rPr>
                <w:kern w:val="2"/>
                <w:sz w:val="28"/>
                <w:szCs w:val="28"/>
                <w:lang w:val="en-US" w:eastAsia="zh-CN"/>
              </w:rPr>
            </w:pPr>
            <w:r>
              <w:rPr>
                <w:rStyle w:val="47"/>
                <w:rFonts w:ascii="Times New Roman" w:hAnsi="Times New Roman" w:eastAsia="方正楷体_GBK" w:cs="Times New Roman"/>
                <w:bCs/>
                <w:color w:val="auto"/>
                <w:kern w:val="2"/>
                <w:lang w:val="en-US" w:eastAsia="zh-CN"/>
              </w:rPr>
              <w:t>永川区</w:t>
            </w:r>
            <w:r>
              <w:rPr>
                <w:rStyle w:val="47"/>
                <w:rFonts w:ascii="Times New Roman" w:hAnsi="Times New Roman" w:eastAsia="方正楷体_GBK" w:cs="Times New Roman"/>
                <w:bCs/>
                <w:color w:val="auto"/>
                <w:kern w:val="2"/>
                <w:lang w:val="en" w:eastAsia="zh-CN"/>
              </w:rPr>
              <w:t>“</w:t>
            </w:r>
            <w:r>
              <w:rPr>
                <w:rStyle w:val="47"/>
                <w:rFonts w:ascii="Times New Roman" w:hAnsi="Times New Roman" w:eastAsia="方正楷体_GBK" w:cs="Times New Roman"/>
                <w:bCs/>
                <w:color w:val="auto"/>
                <w:kern w:val="2"/>
                <w:lang w:val="en-US" w:eastAsia="zh-CN"/>
              </w:rPr>
              <w:t>区-镇-村</w:t>
            </w:r>
            <w:r>
              <w:rPr>
                <w:rStyle w:val="47"/>
                <w:rFonts w:ascii="Times New Roman" w:hAnsi="Times New Roman" w:eastAsia="方正楷体_GBK" w:cs="Times New Roman"/>
                <w:bCs/>
                <w:color w:val="auto"/>
                <w:kern w:val="2"/>
                <w:lang w:val="en" w:eastAsia="zh-CN"/>
              </w:rPr>
              <w:t>”</w:t>
            </w:r>
            <w:r>
              <w:rPr>
                <w:rStyle w:val="47"/>
                <w:rFonts w:ascii="Times New Roman" w:hAnsi="Times New Roman" w:eastAsia="方正楷体_GBK" w:cs="Times New Roman"/>
                <w:bCs/>
                <w:color w:val="auto"/>
                <w:kern w:val="2"/>
                <w:lang w:val="en-US" w:eastAsia="zh-CN"/>
              </w:rPr>
              <w:t>仓储冷链物流体系。</w:t>
            </w:r>
            <w:r>
              <w:rPr>
                <w:kern w:val="2"/>
                <w:sz w:val="28"/>
                <w:szCs w:val="28"/>
                <w:lang w:val="en-US" w:eastAsia="zh-CN"/>
              </w:rPr>
              <w:t>建设区域仓储冷链中心1个，占地15亩，总建筑面积8150平方米；建设镇级仓储物流基地1处，建设冷库2000平方米；建设村级仓储保鲜设施18家，修建冻库11730平方米。</w:t>
            </w:r>
          </w:p>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firstLineChars="200"/>
              <w:textAlignment w:val="auto"/>
              <w:rPr>
                <w:kern w:val="2"/>
                <w:sz w:val="28"/>
                <w:szCs w:val="28"/>
                <w:lang w:val="en-US" w:eastAsia="zh-CN"/>
              </w:rPr>
            </w:pPr>
            <w:r>
              <w:rPr>
                <w:rStyle w:val="47"/>
                <w:rFonts w:ascii="Times New Roman" w:hAnsi="Times New Roman" w:eastAsia="方正楷体_GBK" w:cs="Times New Roman"/>
                <w:bCs/>
                <w:color w:val="auto"/>
                <w:kern w:val="2"/>
                <w:lang w:val="en-US" w:eastAsia="zh-CN"/>
              </w:rPr>
              <w:t>农商互联工程。</w:t>
            </w:r>
            <w:r>
              <w:rPr>
                <w:kern w:val="2"/>
                <w:sz w:val="28"/>
                <w:szCs w:val="28"/>
                <w:lang w:val="en-US" w:eastAsia="zh-CN"/>
              </w:rPr>
              <w:t>提档升级有效农产品电商主体500个以上，网上年销售额5000万元以上的主体1个以上。</w:t>
            </w:r>
          </w:p>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firstLineChars="200"/>
              <w:textAlignment w:val="auto"/>
              <w:rPr>
                <w:kern w:val="2"/>
                <w:sz w:val="28"/>
                <w:szCs w:val="28"/>
                <w:shd w:val="clear" w:color="auto" w:fill="auto"/>
              </w:rPr>
            </w:pPr>
            <w:r>
              <w:rPr>
                <w:rStyle w:val="47"/>
                <w:rFonts w:ascii="Times New Roman" w:hAnsi="Times New Roman" w:eastAsia="方正楷体_GBK" w:cs="Times New Roman"/>
                <w:bCs/>
                <w:color w:val="auto"/>
                <w:kern w:val="2"/>
                <w:lang w:val="en-US" w:eastAsia="zh-CN"/>
              </w:rPr>
              <w:t>乡镇物流配送站点。</w:t>
            </w:r>
            <w:r>
              <w:rPr>
                <w:kern w:val="2"/>
                <w:sz w:val="28"/>
                <w:szCs w:val="28"/>
                <w:lang w:val="en-US" w:eastAsia="zh-CN"/>
              </w:rPr>
              <w:t>积极实施乡镇物流配送点建设，</w:t>
            </w:r>
            <w:r>
              <w:rPr>
                <w:kern w:val="2"/>
                <w:sz w:val="28"/>
                <w:szCs w:val="28"/>
                <w:shd w:val="clear" w:color="auto" w:fill="auto"/>
              </w:rPr>
              <w:t>提供仓储配送、运输组织、快递收寄、电商服务、信息采集等基本功能服务。</w:t>
            </w:r>
          </w:p>
          <w:p>
            <w:pPr>
              <w:pStyle w:val="2"/>
              <w:snapToGrid w:val="0"/>
              <w:spacing w:line="240" w:lineRule="atLeast"/>
              <w:ind w:firstLine="560" w:firstLineChars="200"/>
              <w:rPr>
                <w:kern w:val="2"/>
                <w:sz w:val="24"/>
                <w:szCs w:val="32"/>
                <w:shd w:val="clear" w:color="auto" w:fill="FFFFFF"/>
                <w:lang w:val="en-US" w:eastAsia="zh-CN"/>
              </w:rPr>
            </w:pPr>
            <w:r>
              <w:rPr>
                <w:rStyle w:val="47"/>
                <w:rFonts w:ascii="Times New Roman" w:hAnsi="Times New Roman" w:eastAsia="方正楷体_GBK" w:cs="Times New Roman"/>
                <w:bCs/>
                <w:color w:val="auto"/>
                <w:kern w:val="2"/>
                <w:lang w:val="en-US" w:eastAsia="zh-CN"/>
              </w:rPr>
              <w:t>乡村快递服务网点。</w:t>
            </w:r>
            <w:r>
              <w:rPr>
                <w:kern w:val="2"/>
                <w:sz w:val="28"/>
                <w:szCs w:val="28"/>
                <w:shd w:val="clear" w:color="auto" w:fill="auto"/>
              </w:rPr>
              <w:t>加快乡村快递服务网点，提供快递收寄、电商服务、信息采集。</w:t>
            </w:r>
          </w:p>
        </w:tc>
      </w:tr>
    </w:tbl>
    <w:p>
      <w:pPr>
        <w:pStyle w:val="3"/>
        <w:snapToGrid w:val="0"/>
        <w:spacing w:before="156" w:after="156"/>
        <w:rPr>
          <w:b w:val="0"/>
        </w:rPr>
        <w:sectPr>
          <w:pgSz w:w="11906" w:h="16838"/>
          <w:pgMar w:top="2098" w:right="1474" w:bottom="1985" w:left="1588" w:header="851" w:footer="992" w:gutter="0"/>
          <w:pgNumType w:fmt="numberInDash"/>
          <w:cols w:space="720" w:num="1"/>
          <w:docGrid w:type="lines" w:linePitch="312" w:charSpace="0"/>
        </w:sectPr>
      </w:pPr>
    </w:p>
    <w:p>
      <w:pPr>
        <w:pStyle w:val="3"/>
        <w:adjustRightInd w:val="0"/>
        <w:snapToGrid w:val="0"/>
        <w:spacing w:before="0" w:after="0" w:line="276" w:lineRule="auto"/>
        <w:jc w:val="center"/>
        <w:rPr>
          <w:rFonts w:eastAsia="方正小标宋_GBK"/>
          <w:b w:val="0"/>
          <w:sz w:val="36"/>
          <w:szCs w:val="36"/>
        </w:rPr>
      </w:pPr>
      <w:bookmarkStart w:id="227" w:name="_Toc82093685"/>
    </w:p>
    <w:p>
      <w:pPr>
        <w:pStyle w:val="3"/>
        <w:adjustRightInd w:val="0"/>
        <w:snapToGrid w:val="0"/>
        <w:spacing w:before="0" w:after="0" w:line="276" w:lineRule="auto"/>
        <w:jc w:val="center"/>
        <w:rPr>
          <w:rFonts w:eastAsia="方正小标宋_GBK"/>
          <w:b w:val="0"/>
          <w:sz w:val="36"/>
          <w:szCs w:val="36"/>
        </w:rPr>
      </w:pPr>
      <w:r>
        <w:rPr>
          <w:rFonts w:eastAsia="方正小标宋_GBK"/>
          <w:b w:val="0"/>
          <w:sz w:val="36"/>
          <w:szCs w:val="36"/>
        </w:rPr>
        <w:t>第五章 加快农业现代化步伐提升农业质量效益和竞争力</w:t>
      </w:r>
      <w:bookmarkEnd w:id="227"/>
    </w:p>
    <w:p>
      <w:pPr>
        <w:adjustRightInd w:val="0"/>
        <w:snapToGrid w:val="0"/>
        <w:spacing w:line="276" w:lineRule="auto"/>
        <w:ind w:firstLine="640" w:firstLineChars="200"/>
      </w:pPr>
    </w:p>
    <w:p>
      <w:pPr>
        <w:adjustRightInd w:val="0"/>
        <w:snapToGrid w:val="0"/>
        <w:spacing w:line="276" w:lineRule="auto"/>
        <w:ind w:firstLine="640" w:firstLineChars="200"/>
      </w:pPr>
      <w:r>
        <w:t>紧紧围绕发展特色高效农业和富民乡村产业，以农业供给侧结构性改革为主线，以绿色化、优质化、特色化、品牌化为导向，围绕现代农业设施、农业科技创新、农业品质品牌建设，加强农业生产体系和经营体系建设，提升农业质量效益和竞争力，全面实现乡村振兴。</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228" w:name="_Toc82093686"/>
      <w:r>
        <w:rPr>
          <w:rFonts w:ascii="Times New Roman" w:hAnsi="Times New Roman" w:eastAsia="方正黑体_GBK"/>
          <w:b w:val="0"/>
        </w:rPr>
        <w:t>第一节 加强现代农业设施建设</w:t>
      </w:r>
      <w:bookmarkEnd w:id="228"/>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一、加强高标准农田建设</w:t>
      </w:r>
    </w:p>
    <w:p>
      <w:pPr>
        <w:adjustRightInd w:val="0"/>
        <w:snapToGrid w:val="0"/>
        <w:spacing w:line="276" w:lineRule="auto"/>
        <w:ind w:firstLine="640" w:firstLineChars="200"/>
      </w:pPr>
      <w:r>
        <w:t>根据新一轮《全国高标准农田建设规划》，按照农业高质量发展要求，更加精准落实落地</w:t>
      </w:r>
      <w:r>
        <w:rPr>
          <w:lang w:val="en"/>
        </w:rPr>
        <w:t>“</w:t>
      </w:r>
      <w:r>
        <w:t>藏粮于地、藏粮于技</w:t>
      </w:r>
      <w:r>
        <w:rPr>
          <w:lang w:val="en"/>
        </w:rPr>
        <w:t>”</w:t>
      </w:r>
      <w:r>
        <w:t>国家战略。以提升粮食产能为首要目标，聚焦永久基本农田保护区、粮油产业和蔬菜产业种植区等重点区域，统筹整合资金，加大投入力度，完善建设内容，加强建设管理，突出抓好耕地保护、地力提升和高效节水灌溉，按照</w:t>
      </w:r>
      <w:r>
        <w:rPr>
          <w:lang w:val="en"/>
        </w:rPr>
        <w:t>“</w:t>
      </w:r>
      <w:r>
        <w:t>五统一</w:t>
      </w:r>
      <w:r>
        <w:rPr>
          <w:lang w:val="en"/>
        </w:rPr>
        <w:t>”</w:t>
      </w:r>
      <w:r>
        <w:rPr>
          <w:rStyle w:val="25"/>
        </w:rPr>
        <w:footnoteReference w:id="2"/>
      </w:r>
      <w:r>
        <w:t>要求开展高标准农田建设，加快补齐农业基础设施短板，提高水土资源利用效率，切实增强农田防灾抗灾减灾能力，并结合全区农业机械化工作开展，积极实施高标准农田宜机化改造，提高农业综合生产力、确保粮食安全、实现农业节本增效。采取以奖代补、先建后补等方式，鼓励新型农业经营主体参与高标准农田建设。按照</w:t>
      </w:r>
      <w:r>
        <w:rPr>
          <w:lang w:val="en"/>
        </w:rPr>
        <w:t>“</w:t>
      </w:r>
      <w:r>
        <w:t>谁使用、谁受益、谁管护</w:t>
      </w:r>
      <w:r>
        <w:rPr>
          <w:lang w:val="en"/>
        </w:rPr>
        <w:t>”</w:t>
      </w:r>
      <w:r>
        <w:t>的原则，落实各镇（街）设施管护的责任主体，建立健全高标准农田建后管护长效机制。</w:t>
      </w:r>
    </w:p>
    <w:p>
      <w:pPr>
        <w:adjustRightInd w:val="0"/>
        <w:snapToGrid w:val="0"/>
        <w:spacing w:line="276" w:lineRule="auto"/>
        <w:ind w:firstLine="640" w:firstLineChars="200"/>
        <w:rPr>
          <w:rFonts w:eastAsia="方正楷体_GBK"/>
        </w:rPr>
      </w:pPr>
      <w:r>
        <w:rPr>
          <w:rFonts w:eastAsia="方正楷体_GBK"/>
        </w:rPr>
        <w:t>二、大力提升全区农业机械化水平</w:t>
      </w:r>
    </w:p>
    <w:p>
      <w:pPr>
        <w:adjustRightInd w:val="0"/>
        <w:snapToGrid w:val="0"/>
        <w:spacing w:line="276" w:lineRule="auto"/>
        <w:ind w:firstLine="640" w:firstLineChars="200"/>
      </w:pPr>
      <w:r>
        <w:t>完善承包地</w:t>
      </w:r>
      <w:r>
        <w:rPr>
          <w:lang w:val="en"/>
        </w:rPr>
        <w:t>“</w:t>
      </w:r>
      <w:r>
        <w:t>三权</w:t>
      </w:r>
      <w:r>
        <w:rPr>
          <w:lang w:val="en"/>
        </w:rPr>
        <w:t>”</w:t>
      </w:r>
      <w:r>
        <w:t>分置办法和确权颁证制度，加快推动集中连片和整村整镇推进农田</w:t>
      </w:r>
      <w:r>
        <w:rPr>
          <w:lang w:val="en"/>
        </w:rPr>
        <w:t>“</w:t>
      </w:r>
      <w:r>
        <w:t>宜机化</w:t>
      </w:r>
      <w:r>
        <w:rPr>
          <w:lang w:val="en"/>
        </w:rPr>
        <w:t>”</w:t>
      </w:r>
      <w:r>
        <w:t>改造，建设整村整镇万亩级</w:t>
      </w:r>
      <w:r>
        <w:rPr>
          <w:lang w:val="en"/>
        </w:rPr>
        <w:t>“</w:t>
      </w:r>
      <w:r>
        <w:t>宜机化+机械化</w:t>
      </w:r>
      <w:r>
        <w:rPr>
          <w:lang w:val="en"/>
        </w:rPr>
        <w:t>”</w:t>
      </w:r>
      <w:r>
        <w:t>生产示范基地5个，农田宜机化改造面积达到20万亩。落实设施农用地、新型农业经营主体建设用地、农业生产用电等相关政策，支持农机服务组织生产条件建设，改善农机作业配套设施条件。强化农机农艺融合，结合特色高效产业，加快选育和推广适于机械化作业、轻简化栽培的品种，促使良种、良法、良地、良机配套。加快高效植保、产地烘干、秸秆处理等环节与耕种收环节机械化集成配套。以提高粮油综合生产能力为重点，围绕耕整地、种植、收获、植保、烘干和秸秆处理等主要环节机械化，提高产前产中产后全程机械化水平。到2025年，农作物耕种收综合机械化率达到75%。</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8789" w:type="dxa"/>
            <w:noWrap w:val="0"/>
            <w:vAlign w:val="top"/>
          </w:tcPr>
          <w:p>
            <w:pPr>
              <w:snapToGrid w:val="0"/>
              <w:jc w:val="center"/>
              <w:textAlignment w:val="center"/>
              <w:rPr>
                <w:rFonts w:eastAsia="方正黑体_GBK"/>
                <w:sz w:val="28"/>
                <w:szCs w:val="28"/>
              </w:rPr>
            </w:pPr>
            <w:r>
              <w:rPr>
                <w:rFonts w:eastAsia="方正黑体_GBK"/>
                <w:sz w:val="28"/>
                <w:szCs w:val="28"/>
              </w:rPr>
              <w:t>专栏8  现代农业设施建设重点项目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89" w:type="dxa"/>
            <w:noWrap w:val="0"/>
            <w:vAlign w:val="top"/>
          </w:tcPr>
          <w:p>
            <w:pPr>
              <w:pStyle w:val="19"/>
              <w:keepNext w:val="0"/>
              <w:keepLines w:val="0"/>
              <w:pageBreakBefore w:val="0"/>
              <w:widowControl w:val="0"/>
              <w:kinsoku/>
              <w:wordWrap/>
              <w:overflowPunct/>
              <w:topLinePunct w:val="0"/>
              <w:autoSpaceDE/>
              <w:autoSpaceDN/>
              <w:bidi w:val="0"/>
              <w:adjustRightInd/>
              <w:snapToGrid w:val="0"/>
              <w:spacing w:line="400" w:lineRule="exact"/>
              <w:ind w:left="0" w:leftChars="0" w:firstLine="560" w:firstLineChars="200"/>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高标准农田建设工程。</w:t>
            </w:r>
            <w:r>
              <w:rPr>
                <w:rStyle w:val="47"/>
                <w:rFonts w:ascii="Times New Roman" w:hAnsi="Times New Roman" w:cs="Times New Roman"/>
                <w:color w:val="auto"/>
                <w:kern w:val="2"/>
                <w:lang w:val="en-US" w:eastAsia="zh-CN"/>
              </w:rPr>
              <w:t>全区新建成高标准农田25万亩，累计建成高标准农田65万亩。</w:t>
            </w:r>
          </w:p>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jc w:val="left"/>
              <w:textAlignment w:val="center"/>
              <w:rPr>
                <w:rStyle w:val="47"/>
                <w:rFonts w:ascii="Times New Roman" w:hAnsi="Times New Roman" w:cs="Times New Roman"/>
                <w:spacing w:val="-6"/>
              </w:rPr>
            </w:pPr>
            <w:r>
              <w:rPr>
                <w:rStyle w:val="47"/>
                <w:rFonts w:ascii="Times New Roman" w:hAnsi="Times New Roman" w:eastAsia="方正楷体_GBK" w:cs="Times New Roman"/>
                <w:bCs/>
                <w:color w:val="auto"/>
              </w:rPr>
              <w:t>高效节水灌溉工程。</w:t>
            </w:r>
            <w:r>
              <w:rPr>
                <w:rStyle w:val="47"/>
                <w:rFonts w:ascii="Times New Roman" w:hAnsi="Times New Roman" w:cs="Times New Roman"/>
                <w:spacing w:val="-6"/>
              </w:rPr>
              <w:t>发展高效节水灌溉面积5万亩，新增恢复灌溉面积5万亩。</w:t>
            </w:r>
          </w:p>
          <w:p>
            <w:pPr>
              <w:keepNext w:val="0"/>
              <w:keepLines w:val="0"/>
              <w:pageBreakBefore w:val="0"/>
              <w:widowControl w:val="0"/>
              <w:kinsoku/>
              <w:wordWrap/>
              <w:overflowPunct/>
              <w:topLinePunct w:val="0"/>
              <w:autoSpaceDE/>
              <w:autoSpaceDN/>
              <w:bidi w:val="0"/>
              <w:adjustRightInd/>
              <w:snapToGrid w:val="0"/>
              <w:spacing w:line="240" w:lineRule="atLeast"/>
              <w:ind w:firstLine="560" w:firstLineChars="200"/>
              <w:rPr>
                <w:rStyle w:val="47"/>
                <w:rFonts w:ascii="Times New Roman" w:hAnsi="Times New Roman" w:cs="Times New Roman"/>
                <w:spacing w:val="-6"/>
              </w:rPr>
            </w:pPr>
            <w:r>
              <w:rPr>
                <w:rStyle w:val="47"/>
                <w:rFonts w:ascii="Times New Roman" w:hAnsi="Times New Roman" w:eastAsia="方正楷体_GBK" w:cs="Times New Roman"/>
                <w:bCs/>
                <w:color w:val="auto"/>
              </w:rPr>
              <w:t>整村整镇万亩级</w:t>
            </w:r>
            <w:r>
              <w:rPr>
                <w:rStyle w:val="47"/>
                <w:rFonts w:eastAsia="方正楷体_GBK" w:cs="Times New Roman"/>
                <w:bCs/>
                <w:color w:val="auto"/>
                <w:lang w:val="en"/>
              </w:rPr>
              <w:t>“</w:t>
            </w:r>
            <w:r>
              <w:rPr>
                <w:rStyle w:val="47"/>
                <w:rFonts w:ascii="Times New Roman" w:hAnsi="Times New Roman" w:eastAsia="方正楷体_GBK" w:cs="Times New Roman"/>
                <w:bCs/>
                <w:color w:val="auto"/>
              </w:rPr>
              <w:t>宜机化+机械化</w:t>
            </w:r>
            <w:r>
              <w:rPr>
                <w:rStyle w:val="47"/>
                <w:rFonts w:eastAsia="方正楷体_GBK" w:cs="Times New Roman"/>
                <w:bCs/>
                <w:color w:val="auto"/>
                <w:lang w:val="en"/>
              </w:rPr>
              <w:t>”</w:t>
            </w:r>
            <w:r>
              <w:rPr>
                <w:rStyle w:val="47"/>
                <w:rFonts w:ascii="Times New Roman" w:hAnsi="Times New Roman" w:eastAsia="方正楷体_GBK" w:cs="Times New Roman"/>
                <w:bCs/>
                <w:color w:val="auto"/>
              </w:rPr>
              <w:t>生产示范基地建设。</w:t>
            </w:r>
            <w:r>
              <w:rPr>
                <w:rStyle w:val="47"/>
                <w:rFonts w:ascii="Times New Roman" w:hAnsi="Times New Roman" w:cs="Times New Roman"/>
                <w:spacing w:val="-6"/>
              </w:rPr>
              <w:t>按照农田宜机化改造要求，建设整村整镇万亩级</w:t>
            </w:r>
            <w:r>
              <w:rPr>
                <w:rStyle w:val="47"/>
                <w:rFonts w:cs="Times New Roman"/>
                <w:spacing w:val="-6"/>
                <w:lang w:val="en"/>
              </w:rPr>
              <w:t>“</w:t>
            </w:r>
            <w:r>
              <w:rPr>
                <w:rStyle w:val="47"/>
                <w:rFonts w:ascii="Times New Roman" w:hAnsi="Times New Roman" w:cs="Times New Roman"/>
                <w:spacing w:val="-6"/>
              </w:rPr>
              <w:t>宜机化+机械化</w:t>
            </w:r>
            <w:r>
              <w:rPr>
                <w:rStyle w:val="47"/>
                <w:rFonts w:cs="Times New Roman"/>
                <w:spacing w:val="-6"/>
                <w:lang w:val="en"/>
              </w:rPr>
              <w:t>”</w:t>
            </w:r>
            <w:r>
              <w:rPr>
                <w:rStyle w:val="47"/>
                <w:rFonts w:ascii="Times New Roman" w:hAnsi="Times New Roman" w:cs="Times New Roman"/>
                <w:spacing w:val="-6"/>
              </w:rPr>
              <w:t>生产示范基地5个，农田宜机化改造面积达到20万亩。</w:t>
            </w:r>
          </w:p>
          <w:p>
            <w:pPr>
              <w:keepNext w:val="0"/>
              <w:keepLines w:val="0"/>
              <w:pageBreakBefore w:val="0"/>
              <w:widowControl w:val="0"/>
              <w:kinsoku/>
              <w:wordWrap/>
              <w:overflowPunct/>
              <w:topLinePunct w:val="0"/>
              <w:autoSpaceDE/>
              <w:autoSpaceDN/>
              <w:bidi w:val="0"/>
              <w:adjustRightInd/>
              <w:snapToGrid w:val="0"/>
              <w:spacing w:line="240" w:lineRule="atLeast"/>
              <w:ind w:firstLine="560" w:firstLineChars="200"/>
              <w:rPr>
                <w:rStyle w:val="47"/>
                <w:rFonts w:ascii="Times New Roman" w:hAnsi="Times New Roman" w:cs="Times New Roman"/>
              </w:rPr>
            </w:pPr>
            <w:r>
              <w:rPr>
                <w:rStyle w:val="47"/>
                <w:rFonts w:ascii="Times New Roman" w:hAnsi="Times New Roman" w:eastAsia="方正楷体_GBK" w:cs="Times New Roman"/>
                <w:bCs/>
                <w:color w:val="auto"/>
              </w:rPr>
              <w:t>农业机械化提升工程。</w:t>
            </w:r>
            <w:r>
              <w:rPr>
                <w:rStyle w:val="47"/>
                <w:rFonts w:ascii="Times New Roman" w:hAnsi="Times New Roman" w:cs="Times New Roman"/>
              </w:rPr>
              <w:t>加快选育和推广适于机械化作业、轻简化栽培的品种，加快高效植保、产地烘干、秸秆处理等环节与耕种收环节机械化集成配套，推进农业机械化向茶叶、经果等经济作物扩展，由种植业向畜牧业、渔业等领域拓展。到2025年，实现年农业机械化耕种收面积达到400万亩次，农机总动力达到60万千瓦。</w:t>
            </w:r>
          </w:p>
        </w:tc>
      </w:tr>
    </w:tbl>
    <w:p>
      <w:pPr>
        <w:pStyle w:val="4"/>
        <w:adjustRightInd w:val="0"/>
        <w:snapToGrid w:val="0"/>
        <w:spacing w:before="0" w:after="0" w:line="276" w:lineRule="auto"/>
        <w:jc w:val="center"/>
        <w:rPr>
          <w:rFonts w:ascii="Times New Roman" w:hAnsi="Times New Roman" w:eastAsia="方正黑体_GBK"/>
          <w:b w:val="0"/>
        </w:rPr>
      </w:pPr>
      <w:bookmarkStart w:id="229" w:name="_Toc82093687"/>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第二节 强化农业科技创新</w:t>
      </w:r>
      <w:bookmarkEnd w:id="229"/>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一、积极打造科技创新平台</w:t>
      </w:r>
    </w:p>
    <w:p>
      <w:pPr>
        <w:adjustRightInd w:val="0"/>
        <w:snapToGrid w:val="0"/>
        <w:spacing w:line="276" w:lineRule="auto"/>
        <w:ind w:firstLine="640" w:firstLineChars="200"/>
      </w:pPr>
      <w:r>
        <w:t>依托永川区国家农业科技园区、西南大学生物技术产业研究院以及</w:t>
      </w:r>
      <w:r>
        <w:rPr>
          <w:lang w:val="en"/>
        </w:rPr>
        <w:t>“</w:t>
      </w:r>
      <w:r>
        <w:t>百家高新技术企业培育计划</w:t>
      </w:r>
      <w:r>
        <w:rPr>
          <w:lang w:val="en"/>
        </w:rPr>
        <w:t>”</w:t>
      </w:r>
      <w:r>
        <w:t>，以市级现代农业园区为重点，做大做强</w:t>
      </w:r>
      <w:r>
        <w:rPr>
          <w:lang w:val="en"/>
        </w:rPr>
        <w:t>“</w:t>
      </w:r>
      <w:r>
        <w:t>吉之汇</w:t>
      </w:r>
      <w:r>
        <w:rPr>
          <w:lang w:val="en"/>
        </w:rPr>
        <w:t>”</w:t>
      </w:r>
      <w:r>
        <w:t>众创空间等农村创业孵化平台，重点打造一批</w:t>
      </w:r>
      <w:r>
        <w:rPr>
          <w:lang w:val="en"/>
        </w:rPr>
        <w:t>“</w:t>
      </w:r>
      <w:r>
        <w:t>重点实验室</w:t>
      </w:r>
      <w:r>
        <w:rPr>
          <w:lang w:val="en"/>
        </w:rPr>
        <w:t>”</w:t>
      </w:r>
      <w:r>
        <w:t>、</w:t>
      </w:r>
      <w:r>
        <w:rPr>
          <w:lang w:val="en"/>
        </w:rPr>
        <w:t>“</w:t>
      </w:r>
      <w:r>
        <w:t>科技示范基地</w:t>
      </w:r>
      <w:r>
        <w:rPr>
          <w:lang w:val="en"/>
        </w:rPr>
        <w:t>”</w:t>
      </w:r>
      <w:r>
        <w:t>和</w:t>
      </w:r>
      <w:r>
        <w:rPr>
          <w:lang w:val="en"/>
        </w:rPr>
        <w:t>“</w:t>
      </w:r>
      <w:r>
        <w:t>专家大院</w:t>
      </w:r>
      <w:r>
        <w:rPr>
          <w:lang w:val="en"/>
        </w:rPr>
        <w:t>”</w:t>
      </w:r>
      <w:r>
        <w:t>等，着力拓展农业科技创新的广度和深度。</w:t>
      </w:r>
    </w:p>
    <w:p>
      <w:pPr>
        <w:adjustRightInd w:val="0"/>
        <w:snapToGrid w:val="0"/>
        <w:spacing w:line="276" w:lineRule="auto"/>
        <w:ind w:firstLine="640" w:firstLineChars="200"/>
      </w:pPr>
      <w:r>
        <w:t>一是着力发展特色优势产业集群，以全产业链融合思路打造茶叶、食用菌、特色果品、调味品等一批优势主导产业，以科技+、互联网+、标准化+做实生态高效的现代农业文章，以现代种业为龙头创建一批农业创新示范基地；二是继续围绕食用菌、豆豉及茶叶产业，全力打造</w:t>
      </w:r>
      <w:r>
        <w:rPr>
          <w:lang w:val="en"/>
        </w:rPr>
        <w:t>“</w:t>
      </w:r>
      <w:r>
        <w:t>成渝地区双城经济圈特色效益农业技术创新联盟</w:t>
      </w:r>
      <w:r>
        <w:rPr>
          <w:lang w:val="en"/>
        </w:rPr>
        <w:t>”</w:t>
      </w:r>
      <w:r>
        <w:t>，打造永川国家高新区升级版，强化国家农业科技园区和双创示范基地建设；三是着力做强农业创新型领军型企业，打造一批现代种业企业，提升一批农业生产企业，做强一批农产品精深加工企业，壮大一批农业装备制造企业，支持有条件的龙头企业建设一批高水平的产业创新平台。四是对标园区发展趋势，推动打造一批不同终端业态的</w:t>
      </w:r>
      <w:r>
        <w:rPr>
          <w:lang w:val="en"/>
        </w:rPr>
        <w:t>“</w:t>
      </w:r>
      <w:r>
        <w:t>科创农庄</w:t>
      </w:r>
      <w:r>
        <w:rPr>
          <w:lang w:val="en"/>
        </w:rPr>
        <w:t>”</w:t>
      </w:r>
      <w:r>
        <w:t>等标志性应用场景，为永川农业高新技术示范引领和辐射带动提供展示平台。</w:t>
      </w:r>
    </w:p>
    <w:p>
      <w:pPr>
        <w:adjustRightInd w:val="0"/>
        <w:snapToGrid w:val="0"/>
        <w:spacing w:line="276" w:lineRule="auto"/>
        <w:ind w:firstLine="640" w:firstLineChars="200"/>
        <w:rPr>
          <w:rFonts w:eastAsia="方正楷体_GBK"/>
        </w:rPr>
      </w:pPr>
      <w:r>
        <w:rPr>
          <w:rFonts w:eastAsia="方正楷体_GBK"/>
        </w:rPr>
        <w:t>二、促进农业科技成果转化</w:t>
      </w:r>
    </w:p>
    <w:p>
      <w:pPr>
        <w:adjustRightInd w:val="0"/>
        <w:snapToGrid w:val="0"/>
        <w:spacing w:line="276" w:lineRule="auto"/>
        <w:ind w:firstLine="640" w:firstLineChars="200"/>
      </w:pPr>
      <w:r>
        <w:t>依托国家高新区、国家农业科技园区、国家双创示范基地三大国家级科技创新平台，围绕</w:t>
      </w:r>
      <w:r>
        <w:rPr>
          <w:lang w:val="en"/>
        </w:rPr>
        <w:t>“</w:t>
      </w:r>
      <w:r>
        <w:t>3+1+N</w:t>
      </w:r>
      <w:r>
        <w:rPr>
          <w:lang w:val="en"/>
        </w:rPr>
        <w:t>”</w:t>
      </w:r>
      <w:r>
        <w:t>特色高效产业体系，抓住永川区科技生态城建设契机，开展关键技术和瓶颈技术攻关，以现代生物技术、信息技术带动常规农业技术升级，加快农业科技成果转化，打造全国农业科技成果转移转化示范区。</w:t>
      </w:r>
    </w:p>
    <w:p>
      <w:pPr>
        <w:adjustRightInd w:val="0"/>
        <w:snapToGrid w:val="0"/>
        <w:spacing w:line="276" w:lineRule="auto"/>
        <w:ind w:firstLine="640" w:firstLineChars="200"/>
      </w:pPr>
      <w:r>
        <w:t>一是以国家高新区、国家农业科技园区和双创示范基地为载体，积极引导农村承包地流转到龙头企业、专业大户、家庭农场，实现规模化经营，助力农业新技术推广应用。二是积极搭建校（院）企合作平台，双向征集企业需求和高校院所可转化的科技成果，深入企业和高校院所开展合作对接，推进先进技术工艺和设施装备研发，促进技术成果就地转化。进一步加强豆豉产业研究院和食用菌产业研究院与江南大学、西南大学合作，解决产业关键技术问题；三是充分发挥互联网平台优势，创新招商引资方式，加大科技招商力度，着力引进科技创新企业、研发机构和创投风投机构，加快提升壮大全区科技创新实力。四是鼓励和支持各类金融机构开展知识产权质押贷款、股权质押贷款等金融业务，建立科技型企业、机构知识价值信用贷款体系，支持金融机构为科技创新企业、研发机构及企业提供知识价值信用贷款。五是积极支持农业科研单位、教育机构、涉农企业、农业产业化经营组织、农民合作经济组织、中介组织等参与农业技术推广服务，培育多元化农技推广服务组织。到2025年，农业科技进步贡献率和科技成果转化率分别达到80%、85%以上。</w:t>
      </w:r>
    </w:p>
    <w:p>
      <w:pPr>
        <w:adjustRightInd w:val="0"/>
        <w:snapToGrid w:val="0"/>
        <w:spacing w:line="276" w:lineRule="auto"/>
        <w:ind w:firstLine="640" w:firstLineChars="200"/>
        <w:rPr>
          <w:rFonts w:eastAsia="方正楷体_GBK"/>
        </w:rPr>
      </w:pPr>
      <w:bookmarkStart w:id="230" w:name="_Toc69308848"/>
      <w:r>
        <w:rPr>
          <w:rFonts w:eastAsia="方正楷体_GBK"/>
        </w:rPr>
        <w:t>三、完善科技创新体制机制</w:t>
      </w:r>
      <w:bookmarkEnd w:id="230"/>
    </w:p>
    <w:p>
      <w:pPr>
        <w:adjustRightInd w:val="0"/>
        <w:snapToGrid w:val="0"/>
        <w:spacing w:line="276" w:lineRule="auto"/>
        <w:ind w:firstLine="640" w:firstLineChars="200"/>
      </w:pPr>
      <w:r>
        <w:t>健全符合科研规律的科技管理体制和政策体系，改进科技评价体系。完善以企业为主体、市场为导向、产学研相结合的农业技术创新体系，加强创新成果产业化。</w:t>
      </w:r>
    </w:p>
    <w:p>
      <w:pPr>
        <w:adjustRightInd w:val="0"/>
        <w:snapToGrid w:val="0"/>
        <w:spacing w:line="276" w:lineRule="auto"/>
        <w:ind w:firstLine="640" w:firstLineChars="200"/>
      </w:pPr>
      <w:r>
        <w:t>一是实现科技政策和科技创新的深度融合，进一步完善科技创新政策、围绕创新链设置政策链，激发企业的创新意识和活力，引导企业创新开发新产品、新工艺、新模式。增强科技政策对科技创新的内生驱动力和外部驱动力，创造良好科技创新生态系统。二是积极建立以企业为主体、市场为导向、产学研深度融合的技术创新体系，支持企业和相关主体融通创新，积极发挥各主体作用，形成各得其所、相互协同、相互支撑的良好创新生态系统。三是创新促进科技成果转化机制，给予科研企业和人员更多自主权，让企业和科研人员在技术创新决策、研发投入、科研组织实施、成果转化评价等各环节发挥主导作用。四是完善科技人才发现、培养、激励机制。依托</w:t>
      </w:r>
      <w:r>
        <w:rPr>
          <w:lang w:val="en"/>
        </w:rPr>
        <w:t>“</w:t>
      </w:r>
      <w:r>
        <w:t>永川英才</w:t>
      </w:r>
      <w:r>
        <w:rPr>
          <w:lang w:val="en"/>
        </w:rPr>
        <w:t>”</w:t>
      </w:r>
      <w:r>
        <w:t>计划，落实创新人才分类评价机制，建立科技人才库，鼓励科技人员创业，探索科技研究、高等院校和企业创新人才协同培养机制。</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789" w:type="dxa"/>
            <w:noWrap w:val="0"/>
            <w:vAlign w:val="top"/>
          </w:tcPr>
          <w:p>
            <w:pPr>
              <w:snapToGrid w:val="0"/>
              <w:jc w:val="center"/>
              <w:textAlignment w:val="center"/>
              <w:rPr>
                <w:rFonts w:eastAsia="方正楷体_GBK"/>
              </w:rPr>
            </w:pPr>
            <w:r>
              <w:rPr>
                <w:rFonts w:eastAsia="方正黑体_GBK"/>
                <w:sz w:val="28"/>
                <w:szCs w:val="28"/>
              </w:rPr>
              <w:t>专栏9  农业科技创新重点项目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89"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firstLine="560" w:firstLineChars="200"/>
              <w:textAlignment w:val="auto"/>
              <w:rPr>
                <w:sz w:val="28"/>
                <w:szCs w:val="28"/>
              </w:rPr>
            </w:pPr>
            <w:r>
              <w:rPr>
                <w:rStyle w:val="47"/>
                <w:rFonts w:ascii="Times New Roman" w:hAnsi="Times New Roman" w:eastAsia="方正楷体_GBK" w:cs="Times New Roman"/>
                <w:bCs/>
                <w:color w:val="auto"/>
              </w:rPr>
              <w:t>科技支撑工程</w:t>
            </w:r>
            <w:r>
              <w:rPr>
                <w:rStyle w:val="47"/>
                <w:rFonts w:ascii="Times New Roman" w:hAnsi="Times New Roman" w:eastAsia="方正楷体_GBK" w:cs="Times New Roman"/>
              </w:rPr>
              <w:t>。</w:t>
            </w:r>
            <w:r>
              <w:rPr>
                <w:rStyle w:val="47"/>
                <w:rFonts w:ascii="Times New Roman" w:hAnsi="Times New Roman" w:cs="Times New Roman"/>
              </w:rPr>
              <w:t>建成食用菌、豆豉产业技术研究院，组建茶叶、食用菌、豆豉产业联盟，建立综合试验站5个，农业科技试验示范基地50个，专家大院5个。建设现代蚕桑产业发展综合体。</w:t>
            </w:r>
          </w:p>
        </w:tc>
      </w:tr>
    </w:tbl>
    <w:p>
      <w:pPr>
        <w:adjustRightInd w:val="0"/>
        <w:snapToGrid w:val="0"/>
        <w:spacing w:line="276" w:lineRule="auto"/>
        <w:ind w:firstLine="642" w:firstLineChars="200"/>
        <w:rPr>
          <w:rFonts w:ascii="Times New Roman" w:hAnsi="Times New Roman" w:eastAsia="方正黑体_GBK"/>
          <w:b/>
        </w:rPr>
      </w:pPr>
      <w:bookmarkStart w:id="231" w:name="_Toc82093688"/>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第三节 深入实施农业品质品牌建设工程</w:t>
      </w:r>
      <w:bookmarkEnd w:id="231"/>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一、全面提升农产品品质</w:t>
      </w:r>
    </w:p>
    <w:p>
      <w:pPr>
        <w:adjustRightInd w:val="0"/>
        <w:snapToGrid w:val="0"/>
        <w:spacing w:line="276" w:lineRule="auto"/>
        <w:ind w:firstLine="640"/>
      </w:pPr>
      <w:r>
        <w:t>在现有《永川区农业标准汇编》基础上，进一步制定、修订农业标准及规程。围绕特色高效产业，以</w:t>
      </w:r>
      <w:r>
        <w:rPr>
          <w:lang w:val="en"/>
        </w:rPr>
        <w:t>“</w:t>
      </w:r>
      <w:r>
        <w:t>三园两场</w:t>
      </w:r>
      <w:r>
        <w:rPr>
          <w:lang w:val="en"/>
        </w:rPr>
        <w:t>”</w:t>
      </w:r>
      <w:r>
        <w:rPr>
          <w:rStyle w:val="25"/>
        </w:rPr>
        <w:footnoteReference w:id="3"/>
      </w:r>
      <w:r>
        <w:t>创建为抓手，建立健全集产地环境、安全控制、种苗繁育、生产规程、产品加工、等级分类、产品包装、仓储物流等产前、产中、产后于一体的农产品标准化生产体系。强化投入品监管，以茶叶为重点，开展低毒生物农药试点1.5万亩。深入开展农药残留超标、兽用抗菌药滥用、水产品非法添加等专项整治。全面试行食用农产品达标合格证制度，加快与市场准入制度有效衔接。大力推行绿色生产方式，强化追溯点建设，鼓励乡镇监管机构和农产品规模化生产主体上线应用，绿色有机品牌农产品全部纳入追溯管理。到2025年，农产品质量安全例行监测合格率达到99.5%以上，确保不发生重大农产品质量安全事件。</w:t>
      </w:r>
    </w:p>
    <w:p>
      <w:pPr>
        <w:adjustRightInd w:val="0"/>
        <w:snapToGrid w:val="0"/>
        <w:spacing w:line="276" w:lineRule="auto"/>
        <w:ind w:firstLine="640" w:firstLineChars="200"/>
        <w:rPr>
          <w:rFonts w:eastAsia="方正楷体_GBK"/>
        </w:rPr>
      </w:pPr>
      <w:r>
        <w:rPr>
          <w:rFonts w:eastAsia="方正楷体_GBK"/>
        </w:rPr>
        <w:t>二、大力培育农产品品牌</w:t>
      </w:r>
    </w:p>
    <w:p>
      <w:pPr>
        <w:adjustRightInd w:val="0"/>
        <w:snapToGrid w:val="0"/>
        <w:spacing w:line="276" w:lineRule="auto"/>
        <w:ind w:firstLine="640" w:firstLineChars="200"/>
      </w:pPr>
      <w:r>
        <w:t>健全农业品牌体系，以</w:t>
      </w:r>
      <w:r>
        <w:rPr>
          <w:lang w:val="en"/>
        </w:rPr>
        <w:t>“</w:t>
      </w:r>
      <w:r>
        <w:t>永川秀芽</w:t>
      </w:r>
      <w:r>
        <w:rPr>
          <w:lang w:val="en"/>
        </w:rPr>
        <w:t>”“</w:t>
      </w:r>
      <w:r>
        <w:t>永川香珍</w:t>
      </w:r>
      <w:r>
        <w:rPr>
          <w:lang w:val="en"/>
        </w:rPr>
        <w:t>”“</w:t>
      </w:r>
      <w:r>
        <w:t>永川莲藕</w:t>
      </w:r>
      <w:r>
        <w:rPr>
          <w:lang w:val="en"/>
        </w:rPr>
        <w:t>”“</w:t>
      </w:r>
      <w:r>
        <w:t>黄瓜山梨</w:t>
      </w:r>
      <w:r>
        <w:rPr>
          <w:lang w:val="en"/>
        </w:rPr>
        <w:t>”“</w:t>
      </w:r>
      <w:r>
        <w:t>五间西瓜</w:t>
      </w:r>
      <w:r>
        <w:rPr>
          <w:lang w:val="en"/>
        </w:rPr>
        <w:t>”</w:t>
      </w:r>
      <w:r>
        <w:t>等为重点，做大做强永川特色农产品品牌，复兴</w:t>
      </w:r>
      <w:r>
        <w:rPr>
          <w:lang w:val="en"/>
        </w:rPr>
        <w:t>“</w:t>
      </w:r>
      <w:r>
        <w:t>永川豆豉</w:t>
      </w:r>
      <w:r>
        <w:rPr>
          <w:lang w:val="en"/>
        </w:rPr>
        <w:t>”</w:t>
      </w:r>
      <w:r>
        <w:t>等传统老字号品牌。加大品牌宣传推介力度，除通过电视、网络、报刊杂志等媒体开展宣传活动外，充分利用农产品交易会、博览会、展销会、线下运营店、电子商务等平台，提升品牌知晓度和知名度。继续打造区域性公共品牌，深挖特色产品集中发展。加强与区域性公共品牌相互配合，协同发展，推广有潜力有价值的本地市场品牌。到2025年，全区品牌农产品年销售收入达40亿元。</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789" w:type="dxa"/>
            <w:noWrap w:val="0"/>
            <w:vAlign w:val="top"/>
          </w:tcPr>
          <w:p>
            <w:pPr>
              <w:snapToGrid w:val="0"/>
              <w:jc w:val="center"/>
              <w:textAlignment w:val="center"/>
              <w:rPr>
                <w:rFonts w:eastAsia="方正黑体_GBK"/>
              </w:rPr>
            </w:pPr>
            <w:r>
              <w:rPr>
                <w:rFonts w:eastAsia="方正黑体_GBK"/>
                <w:sz w:val="28"/>
                <w:szCs w:val="28"/>
              </w:rPr>
              <w:t>专栏10  农业品质品牌建设重点项目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89" w:type="dxa"/>
            <w:noWrap w:val="0"/>
            <w:vAlign w:val="top"/>
          </w:tcPr>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标准化示范工程。</w:t>
            </w:r>
            <w:r>
              <w:rPr>
                <w:rStyle w:val="47"/>
                <w:rFonts w:ascii="Times New Roman" w:hAnsi="Times New Roman" w:cs="Times New Roman"/>
                <w:color w:val="auto"/>
                <w:kern w:val="2"/>
                <w:lang w:val="en-US" w:eastAsia="zh-CN"/>
              </w:rPr>
              <w:t>新增农业地方标准和规程20项，基本建立农业地方标准体系。建设</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三园两场</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10个。培育两品一标100个。有效期内品牌农产品数量稳定在200个以上，认证产品产值占全区农产品总产值达到35%以上，农业标准化生产普及率达到32%以上。</w:t>
            </w:r>
          </w:p>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农业品牌提升工程。</w:t>
            </w:r>
            <w:r>
              <w:rPr>
                <w:rStyle w:val="47"/>
                <w:rFonts w:ascii="Times New Roman" w:hAnsi="Times New Roman" w:cs="Times New Roman"/>
                <w:color w:val="auto"/>
                <w:kern w:val="2"/>
                <w:lang w:val="en-US" w:eastAsia="zh-CN"/>
              </w:rPr>
              <w:t>新增绿色食品、有机农产品和地理标志农产品100个，培育1个区域公用品牌、10个重庆名牌农产品、3个全国名特优新农产品。探索</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永川秀芽</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生态气候品牌（品质）认证。对通过两品一标认证并获得证书且未发生农产品质量安全违法违规行为的企业实施奖补。</w:t>
            </w:r>
          </w:p>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农产品质量提升工程。</w:t>
            </w:r>
            <w:r>
              <w:rPr>
                <w:rStyle w:val="47"/>
                <w:rFonts w:ascii="Times New Roman" w:hAnsi="Times New Roman" w:cs="Times New Roman"/>
                <w:color w:val="auto"/>
                <w:kern w:val="2"/>
                <w:lang w:val="en-US" w:eastAsia="zh-CN"/>
              </w:rPr>
              <w:t>建设镇街标准化农产品检测室累计10个，建设追溯示范点50个以上，建成国家农产品质量安全区。农产品中农、兽药残留合格率达到98%以上。</w:t>
            </w:r>
          </w:p>
        </w:tc>
      </w:tr>
    </w:tbl>
    <w:p>
      <w:pPr>
        <w:pStyle w:val="4"/>
        <w:adjustRightInd w:val="0"/>
        <w:snapToGrid w:val="0"/>
        <w:spacing w:before="0" w:after="0" w:line="276" w:lineRule="auto"/>
        <w:jc w:val="center"/>
        <w:rPr>
          <w:rFonts w:ascii="Times New Roman" w:hAnsi="Times New Roman" w:eastAsia="方正黑体_GBK"/>
          <w:b w:val="0"/>
        </w:rPr>
      </w:pPr>
      <w:bookmarkStart w:id="232" w:name="_Toc82093689"/>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第四节 大力推进智慧农业数字乡村建设</w:t>
      </w:r>
      <w:bookmarkEnd w:id="232"/>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一、做好信息化建设规划和数字基础设施</w:t>
      </w:r>
    </w:p>
    <w:p>
      <w:pPr>
        <w:adjustRightInd w:val="0"/>
        <w:snapToGrid w:val="0"/>
        <w:spacing w:line="276" w:lineRule="auto"/>
        <w:ind w:firstLine="640" w:firstLineChars="200"/>
      </w:pPr>
      <w:r>
        <w:t>将镇街、村（社区）纳入信息化建设规划，因地制宜推进农村数字基础网络、核心平台建设，统筹推进</w:t>
      </w:r>
      <w:r>
        <w:rPr>
          <w:lang w:val="en"/>
        </w:rPr>
        <w:t>“</w:t>
      </w:r>
      <w:r>
        <w:t>互联网小镇（村）</w:t>
      </w:r>
      <w:r>
        <w:rPr>
          <w:lang w:val="en"/>
        </w:rPr>
        <w:t>”</w:t>
      </w:r>
      <w:r>
        <w:t>建设工作，大力推进农村区域5G基站建设。</w:t>
      </w:r>
    </w:p>
    <w:p>
      <w:pPr>
        <w:adjustRightInd w:val="0"/>
        <w:snapToGrid w:val="0"/>
        <w:spacing w:line="276" w:lineRule="auto"/>
        <w:ind w:firstLine="640" w:firstLineChars="200"/>
        <w:rPr>
          <w:rFonts w:eastAsia="方正楷体_GBK"/>
        </w:rPr>
      </w:pPr>
      <w:r>
        <w:rPr>
          <w:rFonts w:eastAsia="方正楷体_GBK"/>
        </w:rPr>
        <w:t>二、加强涉农数据整合共享</w:t>
      </w:r>
    </w:p>
    <w:p>
      <w:pPr>
        <w:adjustRightInd w:val="0"/>
        <w:snapToGrid w:val="0"/>
        <w:spacing w:line="276" w:lineRule="auto"/>
        <w:ind w:firstLine="640" w:firstLineChars="200"/>
      </w:pPr>
      <w:r>
        <w:t>探索基于区块链分布式技术建立以镇街为单位的数据处理平台，实现数据从采集到应用的全流程服务，从数据采集源头做好数据治理和整合共享，构建全区涉农数据管理平台和主题数据库。</w:t>
      </w:r>
    </w:p>
    <w:p>
      <w:pPr>
        <w:adjustRightInd w:val="0"/>
        <w:snapToGrid w:val="0"/>
        <w:spacing w:line="276" w:lineRule="auto"/>
        <w:ind w:firstLine="640" w:firstLineChars="200"/>
        <w:rPr>
          <w:rFonts w:eastAsia="方正楷体_GBK"/>
        </w:rPr>
      </w:pPr>
      <w:r>
        <w:rPr>
          <w:rFonts w:eastAsia="方正楷体_GBK"/>
        </w:rPr>
        <w:t>三、提升乡村治理数字化水平</w:t>
      </w:r>
    </w:p>
    <w:p>
      <w:pPr>
        <w:adjustRightInd w:val="0"/>
        <w:snapToGrid w:val="0"/>
        <w:spacing w:line="276" w:lineRule="auto"/>
        <w:ind w:firstLine="640" w:firstLineChars="200"/>
      </w:pPr>
      <w:r>
        <w:t>推动政务服务平台向镇街延伸，进一步优化益农信息社站点和村级综合服务社建设，开发面向村级基层的简便应用软件，提高乡村治理数字化、智能化水平，提升政策宣传、民情沟通、便民服务效能。</w:t>
      </w:r>
    </w:p>
    <w:p>
      <w:pPr>
        <w:adjustRightInd w:val="0"/>
        <w:snapToGrid w:val="0"/>
        <w:spacing w:line="276" w:lineRule="auto"/>
        <w:ind w:firstLine="640" w:firstLineChars="200"/>
        <w:rPr>
          <w:rFonts w:eastAsia="方正楷体_GBK"/>
        </w:rPr>
      </w:pPr>
      <w:r>
        <w:rPr>
          <w:rFonts w:eastAsia="方正楷体_GBK"/>
        </w:rPr>
        <w:t>四、提升乡村产业发展数字化水平</w:t>
      </w:r>
    </w:p>
    <w:p>
      <w:pPr>
        <w:adjustRightInd w:val="0"/>
        <w:snapToGrid w:val="0"/>
        <w:spacing w:line="276" w:lineRule="auto"/>
        <w:ind w:firstLine="640" w:firstLineChars="200"/>
      </w:pPr>
      <w:r>
        <w:t>通过农业农村大数据平台的建设，推动乡村振兴成果集中展示、宣传推广、产销对接、数据监测、质量管控、在线服务。加快推广大数据、物联网、人工智能等在农业生产经营管理中的运用，推进农业数字化转型，打造智慧农业和涉农电子商务试点示范。</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789" w:type="dxa"/>
            <w:noWrap w:val="0"/>
            <w:vAlign w:val="top"/>
          </w:tcPr>
          <w:p>
            <w:pPr>
              <w:snapToGrid w:val="0"/>
              <w:jc w:val="center"/>
              <w:textAlignment w:val="center"/>
              <w:rPr>
                <w:rFonts w:eastAsia="方正楷体_GBK"/>
              </w:rPr>
            </w:pPr>
            <w:r>
              <w:rPr>
                <w:rFonts w:eastAsia="方正黑体_GBK"/>
                <w:sz w:val="28"/>
                <w:szCs w:val="28"/>
              </w:rPr>
              <w:t>专栏11  智慧农业、数字乡村建设重点项目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blHeader/>
        </w:trPr>
        <w:tc>
          <w:tcPr>
            <w:tcW w:w="8789" w:type="dxa"/>
            <w:noWrap w:val="0"/>
            <w:vAlign w:val="top"/>
          </w:tcPr>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智慧农业、数字乡村建设。</w:t>
            </w:r>
            <w:r>
              <w:rPr>
                <w:rStyle w:val="47"/>
                <w:rFonts w:ascii="Times New Roman" w:hAnsi="Times New Roman" w:cs="Times New Roman"/>
                <w:kern w:val="2"/>
                <w:lang w:val="en-US" w:eastAsia="zh-CN"/>
              </w:rPr>
              <w:t>推进镇街数据治理平台建设，构建涉农主题数据库，实现涉农数据共享交换，推进农业智能应用，打造覆盖产供销全链条的农业农村大数据平台，重点实施茶业产业大数据系统建设，建设2个智慧果园、2条食用菌智慧生产线、1个食用菌专家服务中心，建设</w:t>
            </w:r>
            <w:r>
              <w:rPr>
                <w:rStyle w:val="47"/>
                <w:rFonts w:ascii="Times New Roman" w:hAnsi="Times New Roman" w:cs="Times New Roman"/>
                <w:kern w:val="2"/>
                <w:lang w:val="en" w:eastAsia="zh-CN"/>
              </w:rPr>
              <w:t>“</w:t>
            </w:r>
            <w:r>
              <w:rPr>
                <w:rStyle w:val="47"/>
                <w:rFonts w:ascii="Times New Roman" w:hAnsi="Times New Roman" w:cs="Times New Roman"/>
                <w:kern w:val="2"/>
                <w:lang w:val="en-US" w:eastAsia="zh-CN"/>
              </w:rPr>
              <w:t>全息数据可视</w:t>
            </w:r>
            <w:r>
              <w:rPr>
                <w:rStyle w:val="47"/>
                <w:rFonts w:ascii="Times New Roman" w:hAnsi="Times New Roman" w:cs="Times New Roman"/>
                <w:kern w:val="2"/>
                <w:lang w:val="en" w:eastAsia="zh-CN"/>
              </w:rPr>
              <w:t>”</w:t>
            </w:r>
            <w:r>
              <w:rPr>
                <w:rStyle w:val="47"/>
                <w:rFonts w:ascii="Times New Roman" w:hAnsi="Times New Roman" w:cs="Times New Roman"/>
                <w:kern w:val="2"/>
                <w:lang w:val="en-US" w:eastAsia="zh-CN"/>
              </w:rPr>
              <w:t>、</w:t>
            </w:r>
            <w:r>
              <w:rPr>
                <w:rStyle w:val="47"/>
                <w:rFonts w:ascii="Times New Roman" w:hAnsi="Times New Roman" w:cs="Times New Roman"/>
                <w:kern w:val="2"/>
                <w:lang w:val="en" w:eastAsia="zh-CN"/>
              </w:rPr>
              <w:t>“</w:t>
            </w:r>
            <w:r>
              <w:rPr>
                <w:rStyle w:val="47"/>
                <w:rFonts w:ascii="Times New Roman" w:hAnsi="Times New Roman" w:cs="Times New Roman"/>
                <w:kern w:val="2"/>
                <w:lang w:val="en-US" w:eastAsia="zh-CN"/>
              </w:rPr>
              <w:t>茶单品大数据汇交、服务、共享平台</w:t>
            </w:r>
            <w:r>
              <w:rPr>
                <w:rStyle w:val="47"/>
                <w:rFonts w:ascii="Times New Roman" w:hAnsi="Times New Roman" w:cs="Times New Roman"/>
                <w:kern w:val="2"/>
                <w:lang w:val="en" w:eastAsia="zh-CN"/>
              </w:rPr>
              <w:t>”</w:t>
            </w:r>
            <w:r>
              <w:rPr>
                <w:rStyle w:val="47"/>
                <w:rFonts w:ascii="Times New Roman" w:hAnsi="Times New Roman" w:cs="Times New Roman"/>
                <w:kern w:val="2"/>
                <w:lang w:val="en-US" w:eastAsia="zh-CN"/>
              </w:rPr>
              <w:t>。</w:t>
            </w:r>
          </w:p>
        </w:tc>
      </w:tr>
    </w:tbl>
    <w:p>
      <w:pPr>
        <w:pStyle w:val="4"/>
        <w:adjustRightInd w:val="0"/>
        <w:snapToGrid w:val="0"/>
        <w:spacing w:before="0" w:after="0" w:line="276" w:lineRule="auto"/>
        <w:jc w:val="center"/>
        <w:rPr>
          <w:rFonts w:ascii="Times New Roman" w:hAnsi="Times New Roman" w:eastAsia="方正黑体_GBK"/>
          <w:b w:val="0"/>
        </w:rPr>
      </w:pPr>
      <w:bookmarkStart w:id="233" w:name="_Toc82093690"/>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第五节 加快融入成渝现代高效特色农业带建设</w:t>
      </w:r>
      <w:bookmarkEnd w:id="233"/>
    </w:p>
    <w:p>
      <w:pPr>
        <w:adjustRightInd w:val="0"/>
        <w:snapToGrid w:val="0"/>
        <w:spacing w:line="276" w:lineRule="auto"/>
        <w:ind w:firstLine="640" w:firstLineChars="200"/>
      </w:pPr>
    </w:p>
    <w:p>
      <w:pPr>
        <w:adjustRightInd w:val="0"/>
        <w:snapToGrid w:val="0"/>
        <w:spacing w:line="276" w:lineRule="auto"/>
        <w:ind w:firstLine="640" w:firstLineChars="200"/>
      </w:pPr>
      <w:r>
        <w:t>充分发挥永川区成渝地区双城经济圈</w:t>
      </w:r>
      <w:r>
        <w:rPr>
          <w:lang w:val="en"/>
        </w:rPr>
        <w:t>“</w:t>
      </w:r>
      <w:r>
        <w:t>西向支点</w:t>
      </w:r>
      <w:r>
        <w:rPr>
          <w:lang w:val="en"/>
        </w:rPr>
        <w:t>”</w:t>
      </w:r>
      <w:r>
        <w:t>优势，积极抢抓成渝地区双城经济圈建设机遇，唱好</w:t>
      </w:r>
      <w:r>
        <w:rPr>
          <w:lang w:val="en"/>
        </w:rPr>
        <w:t>“</w:t>
      </w:r>
      <w:r>
        <w:t>双城记</w:t>
      </w:r>
      <w:r>
        <w:rPr>
          <w:lang w:val="en"/>
        </w:rPr>
        <w:t>”</w:t>
      </w:r>
      <w:r>
        <w:t>，体现建设</w:t>
      </w:r>
      <w:r>
        <w:rPr>
          <w:lang w:val="en"/>
        </w:rPr>
        <w:t>“</w:t>
      </w:r>
      <w:r>
        <w:t>经济圈</w:t>
      </w:r>
      <w:r>
        <w:rPr>
          <w:lang w:val="en"/>
        </w:rPr>
        <w:t>”</w:t>
      </w:r>
      <w:r>
        <w:t>中新担当、实现新作为，根据共建成渝现代高效特色农业带十大举措，按照资源共享、产业协同、错位发展、产业链互补原则，强化与周边泸州、内江、自贡以及荣昌、铜梁、江津等地协同发展，合作建设区域性特色农产品生产基地、加工基地，共同助力打造成渝地区区域品牌特色农产品，加快融入成渝现代高效特色农业带建设。</w:t>
      </w:r>
    </w:p>
    <w:p>
      <w:pPr>
        <w:adjustRightInd w:val="0"/>
        <w:snapToGrid w:val="0"/>
        <w:spacing w:line="276" w:lineRule="auto"/>
        <w:ind w:firstLine="640" w:firstLineChars="200"/>
      </w:pPr>
      <w:r>
        <w:t>依托区域农业资源优势及产业发展现状，共同推进优质高产高效粮油保障基地以及柑橘、龙眼、茶叶、蔬菜、花椒等特色经作产业带建设；与泸州共同组建智能装备、大数据、长江上游晚熟龙眼、茶叶、食用菌产业联盟，打造具有影响力的地域产业品牌；深化配套合作，与泸州、江津共建100万亩优质粮油及稻田综合种养产业带、100万亩优质茶叶产业带、50万亩长江中上游晚熟龙眼荔枝产业带；依托国家农业科技园优势，携手泸州打造优势互补合作共赢的区域科协共同体，融入成渝全国农业科技创新中心建设；以九永高速、三环高速卫星湖-松溉段以及沿长江、成渝综合交通走廊、重庆西三环和中心城区联系金龙镇、陈食街道、五间镇方向的6条城镇联络带生态空间为重点，大力实施风貌改造及生态宜居工程，融入成渝美丽巴蜀宜居乡村示范带建设。</w:t>
      </w:r>
    </w:p>
    <w:p>
      <w:pPr>
        <w:adjustRightInd w:val="0"/>
        <w:snapToGrid w:val="0"/>
        <w:spacing w:line="276" w:lineRule="auto"/>
        <w:ind w:firstLine="640" w:firstLineChars="200"/>
        <w:rPr>
          <w:rFonts w:hint="eastAsia"/>
        </w:rPr>
      </w:pPr>
      <w:r>
        <w:t>积极落实《深化川渝合作推动泸内荣永协同发展战略合作协议》《泸永江融合发展示范区总体方案》《永西泸东双城经济圈区域合作框架协议》，支持朱沱、松溉、仙龙、何埂、宝峰、来苏等镇联合打造川渝现代高效特色农业示范带，加强吉安等西部六镇与泸县立石等东部五镇企业交流合作、产业协作互动、文旅融合发展、交通基础设施共建，探索跨省市区域协同机制，建立文旅合作协调机制，努力打造成渝地区双城经济圈农业高质量发展示范区。</w:t>
      </w:r>
    </w:p>
    <w:p>
      <w:pPr>
        <w:adjustRightInd w:val="0"/>
        <w:snapToGrid w:val="0"/>
        <w:spacing w:line="276" w:lineRule="auto"/>
        <w:ind w:firstLine="640" w:firstLineChars="200"/>
      </w:pPr>
    </w:p>
    <w:p>
      <w:pPr>
        <w:pStyle w:val="4"/>
        <w:adjustRightInd w:val="0"/>
        <w:snapToGrid w:val="0"/>
        <w:spacing w:before="0" w:after="0" w:line="276" w:lineRule="auto"/>
        <w:jc w:val="center"/>
        <w:rPr>
          <w:rFonts w:hint="eastAsia" w:ascii="Times New Roman" w:hAnsi="Times New Roman" w:eastAsia="方正黑体_GBK"/>
          <w:b w:val="0"/>
        </w:rPr>
      </w:pPr>
      <w:bookmarkStart w:id="234" w:name="_Toc82093691"/>
      <w:r>
        <w:rPr>
          <w:rFonts w:ascii="Times New Roman" w:hAnsi="Times New Roman" w:eastAsia="方正黑体_GBK"/>
          <w:b w:val="0"/>
        </w:rPr>
        <w:t>第六节 健全现代农业经营体系</w:t>
      </w:r>
      <w:bookmarkEnd w:id="234"/>
    </w:p>
    <w:p>
      <w:pPr>
        <w:adjustRightInd w:val="0"/>
        <w:snapToGrid w:val="0"/>
        <w:spacing w:before="0" w:after="0" w:line="276" w:lineRule="auto"/>
        <w:ind w:firstLine="640" w:firstLineChars="200"/>
        <w:jc w:val="center"/>
        <w:rPr>
          <w:rFonts w:ascii="Times New Roman" w:hAnsi="Times New Roman" w:eastAsia="方正仿宋_GBK"/>
          <w:b w:val="0"/>
        </w:rPr>
      </w:pP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eastAsia="方正楷体_GBK"/>
        </w:rPr>
      </w:pPr>
      <w:r>
        <w:rPr>
          <w:rFonts w:eastAsia="方正楷体_GBK"/>
        </w:rPr>
        <w:t>一、培育壮大新型农业经营主体</w:t>
      </w:r>
    </w:p>
    <w:p>
      <w:pPr>
        <w:keepNext w:val="0"/>
        <w:keepLines w:val="0"/>
        <w:pageBreakBefore w:val="0"/>
        <w:widowControl w:val="0"/>
        <w:kinsoku/>
        <w:wordWrap/>
        <w:overflowPunct/>
        <w:topLinePunct w:val="0"/>
        <w:autoSpaceDE/>
        <w:autoSpaceDN/>
        <w:bidi w:val="0"/>
        <w:adjustRightInd w:val="0"/>
        <w:snapToGrid w:val="0"/>
        <w:spacing w:line="276" w:lineRule="auto"/>
        <w:ind w:firstLine="640"/>
        <w:jc w:val="left"/>
        <w:textAlignment w:val="auto"/>
      </w:pPr>
      <w:r>
        <w:t>围绕食用菌、茶叶、豆豉等特色产业，重点培育产业链条长、产品附加值高、品牌影响力大、带动性强的龙头企业，引导和支持龙头企业采取兼并重组、股份合作、资产转让等形式组建大型农业企业集团，鼓励企业挂牌上市，打造知名企业品牌。强化家庭农场指导服务扶持，引导家庭农场采用先进科技和生产手段，开展标准化生产，发展设施农业、休闲农业、智慧农业、电子商务等新产业新业态。依托永川区农民合作社质量提升整县推进试点，创新发展专业合作、股份合作、社区合作等多种形式的农民专业合作社，持续开展农民合作社规范提升行动，深入推进示范合作社建设。</w:t>
      </w:r>
      <w:r>
        <w:rPr>
          <w:lang w:val="en"/>
        </w:rPr>
        <w:t>“</w:t>
      </w:r>
      <w:r>
        <w:t>十四五</w:t>
      </w:r>
      <w:r>
        <w:rPr>
          <w:lang w:val="en"/>
        </w:rPr>
        <w:t>”</w:t>
      </w:r>
      <w:r>
        <w:t>期间，全区新培育规模经营主体722家，每个行政村重点培育1-2个</w:t>
      </w:r>
      <w:r>
        <w:rPr>
          <w:lang w:val="en"/>
        </w:rPr>
        <w:t>“</w:t>
      </w:r>
      <w:r>
        <w:t>六有</w:t>
      </w:r>
      <w:r>
        <w:rPr>
          <w:lang w:val="en"/>
        </w:rPr>
        <w:t>”</w:t>
      </w:r>
      <w:r>
        <w:t>家庭农场</w:t>
      </w:r>
      <w:r>
        <w:rPr>
          <w:rStyle w:val="25"/>
        </w:rPr>
        <w:footnoteReference w:id="4"/>
      </w:r>
      <w:r>
        <w:t>，每个行政村重点培育1-2个</w:t>
      </w:r>
      <w:r>
        <w:rPr>
          <w:lang w:val="en"/>
        </w:rPr>
        <w:t>“</w:t>
      </w:r>
      <w:r>
        <w:t>六有</w:t>
      </w:r>
      <w:r>
        <w:rPr>
          <w:lang w:val="en"/>
        </w:rPr>
        <w:t>”</w:t>
      </w:r>
      <w:r>
        <w:t>农民合作社</w:t>
      </w:r>
      <w:r>
        <w:rPr>
          <w:rStyle w:val="25"/>
        </w:rPr>
        <w:footnoteReference w:id="5"/>
      </w:r>
      <w:r>
        <w:t>。</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eastAsia="方正楷体_GBK"/>
        </w:rPr>
      </w:pPr>
      <w:r>
        <w:rPr>
          <w:rFonts w:eastAsia="方正楷体_GBK"/>
        </w:rPr>
        <w:t>二、健全农业社会化服务组织体系</w:t>
      </w:r>
    </w:p>
    <w:p>
      <w:pPr>
        <w:keepNext w:val="0"/>
        <w:keepLines w:val="0"/>
        <w:pageBreakBefore w:val="0"/>
        <w:widowControl w:val="0"/>
        <w:kinsoku/>
        <w:wordWrap/>
        <w:overflowPunct/>
        <w:topLinePunct w:val="0"/>
        <w:autoSpaceDE/>
        <w:autoSpaceDN/>
        <w:bidi w:val="0"/>
        <w:adjustRightInd w:val="0"/>
        <w:snapToGrid w:val="0"/>
        <w:spacing w:line="276" w:lineRule="auto"/>
        <w:ind w:firstLine="640"/>
        <w:textAlignment w:val="auto"/>
      </w:pPr>
      <w:r>
        <w:t>按照主体多元、形式多样、服务专业、竞争充分原则，培育一批服务功能全、组织能力强、运营管理规范的综合性服务组织。积极引导农业社会化服务组织围绕食用菌、茶叶、花椒等特色高效产业，以资金、技术、服务等要素为纽带，大力发展服务联合体、服务联盟等新型组织形式，打造一体化的服务组织体系。大力拓展农业生产社会化服务领域，积极培育市场信息、农资供应、绿色生产、废弃物综合利用、农机作业、农产品加工与营销等农业生产服务业，推动服务向产前、产中、产后全过程覆盖。推广合作式、托管式、订单式等农业生产性服务。培养小农户接受社会化服务意识，健全服务对象与服务主体利益联结机制。</w:t>
      </w:r>
      <w:r>
        <w:rPr>
          <w:lang w:val="en"/>
        </w:rPr>
        <w:t>“</w:t>
      </w:r>
      <w:r>
        <w:t>十四五</w:t>
      </w:r>
      <w:r>
        <w:rPr>
          <w:lang w:val="en"/>
        </w:rPr>
        <w:t>”</w:t>
      </w:r>
      <w:r>
        <w:t>期间，全区培育农业社会化服务组织25家以上，在每个乡镇重点培育1-2个</w:t>
      </w:r>
      <w:r>
        <w:rPr>
          <w:lang w:val="en"/>
        </w:rPr>
        <w:t>“</w:t>
      </w:r>
      <w:r>
        <w:t>六有</w:t>
      </w:r>
      <w:r>
        <w:rPr>
          <w:lang w:val="en"/>
        </w:rPr>
        <w:t>”</w:t>
      </w:r>
      <w:r>
        <w:t>农业社会化服务组织</w:t>
      </w:r>
      <w:r>
        <w:rPr>
          <w:rStyle w:val="25"/>
        </w:rPr>
        <w:footnoteReference w:id="6"/>
      </w:r>
      <w:r>
        <w:t>。</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blHeader/>
        </w:trPr>
        <w:tc>
          <w:tcPr>
            <w:tcW w:w="8789" w:type="dxa"/>
            <w:noWrap w:val="0"/>
            <w:vAlign w:val="center"/>
          </w:tcPr>
          <w:p>
            <w:pPr>
              <w:snapToGrid w:val="0"/>
              <w:spacing w:line="216" w:lineRule="auto"/>
              <w:ind w:firstLine="560"/>
              <w:jc w:val="center"/>
              <w:textAlignment w:val="center"/>
              <w:rPr>
                <w:rFonts w:eastAsia="方正黑体_GBK"/>
                <w:sz w:val="28"/>
                <w:szCs w:val="28"/>
              </w:rPr>
            </w:pPr>
            <w:r>
              <w:rPr>
                <w:rFonts w:eastAsia="方正黑体_GBK"/>
                <w:sz w:val="28"/>
                <w:szCs w:val="28"/>
              </w:rPr>
              <w:t>专栏12  现代农业经营体系重点项目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blHeader/>
        </w:trPr>
        <w:tc>
          <w:tcPr>
            <w:tcW w:w="8789" w:type="dxa"/>
            <w:noWrap w:val="0"/>
            <w:vAlign w:val="top"/>
          </w:tcPr>
          <w:p>
            <w:pPr>
              <w:pStyle w:val="19"/>
              <w:snapToGrid w:val="0"/>
              <w:spacing w:before="95" w:beforeLines="30" w:line="380" w:lineRule="exact"/>
              <w:ind w:left="0" w:leftChars="0" w:firstLine="560"/>
              <w:rPr>
                <w:rStyle w:val="47"/>
                <w:rFonts w:ascii="Times New Roman" w:hAnsi="Times New Roman" w:cs="Times New Roman"/>
                <w:color w:val="auto"/>
                <w:kern w:val="2"/>
                <w:sz w:val="24"/>
                <w:szCs w:val="24"/>
                <w:lang w:val="en-US" w:eastAsia="zh-CN"/>
              </w:rPr>
            </w:pPr>
            <w:r>
              <w:rPr>
                <w:rStyle w:val="47"/>
                <w:rFonts w:ascii="Times New Roman" w:hAnsi="Times New Roman" w:eastAsia="方正楷体_GBK" w:cs="Times New Roman"/>
                <w:bCs/>
                <w:color w:val="auto"/>
                <w:kern w:val="2"/>
                <w:lang w:val="en-US" w:eastAsia="zh-CN"/>
              </w:rPr>
              <w:t>新型经营主体培育工程。</w:t>
            </w:r>
            <w:r>
              <w:rPr>
                <w:rStyle w:val="47"/>
                <w:rFonts w:ascii="Times New Roman" w:hAnsi="Times New Roman" w:cs="Times New Roman"/>
                <w:kern w:val="2"/>
                <w:lang w:val="en-US" w:eastAsia="zh-CN"/>
              </w:rPr>
              <w:t>全区新型农业经营主体新增722户。其中：新培育2家国家级龙头企业；新发展市级龙头企业5家；新发展区级龙头企业15家；新发展种植大户200户；新发展家庭农场300家；新成立农民合作社200社。</w:t>
            </w:r>
          </w:p>
          <w:p>
            <w:pPr>
              <w:pStyle w:val="19"/>
              <w:snapToGrid w:val="0"/>
              <w:spacing w:line="380" w:lineRule="exact"/>
              <w:ind w:left="0" w:leftChars="0" w:firstLine="560"/>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农业社会化服务发展工程。</w:t>
            </w:r>
            <w:r>
              <w:rPr>
                <w:rStyle w:val="47"/>
                <w:rFonts w:ascii="Times New Roman" w:hAnsi="Times New Roman" w:cs="Times New Roman"/>
                <w:kern w:val="2"/>
                <w:lang w:val="en-US" w:eastAsia="zh-CN"/>
              </w:rPr>
              <w:t>新培育农业社会化服务组织25家以上。实现农业生产全程社会化服务覆盖水稻、油菜、茶叶等产业，农业生产服务业产值占农业总产值的比重提高到10%以上，农村社区生活服务网点覆盖85%以上的行政村。</w:t>
            </w:r>
          </w:p>
        </w:tc>
      </w:tr>
    </w:tbl>
    <w:p>
      <w:pPr>
        <w:pStyle w:val="3"/>
        <w:adjustRightInd w:val="0"/>
        <w:snapToGrid w:val="0"/>
        <w:spacing w:before="0" w:after="0" w:line="276" w:lineRule="auto"/>
        <w:jc w:val="center"/>
        <w:rPr>
          <w:rFonts w:eastAsia="方正小标宋_GBK"/>
          <w:b w:val="0"/>
          <w:sz w:val="36"/>
          <w:szCs w:val="36"/>
        </w:rPr>
      </w:pPr>
      <w:bookmarkStart w:id="235" w:name="_Toc82093692"/>
    </w:p>
    <w:p>
      <w:pPr>
        <w:pStyle w:val="3"/>
        <w:adjustRightInd w:val="0"/>
        <w:snapToGrid w:val="0"/>
        <w:spacing w:before="0" w:after="0" w:line="276" w:lineRule="auto"/>
        <w:jc w:val="center"/>
        <w:rPr>
          <w:rFonts w:eastAsia="方正小标宋_GBK"/>
          <w:b w:val="0"/>
          <w:sz w:val="36"/>
          <w:szCs w:val="36"/>
        </w:rPr>
      </w:pPr>
      <w:r>
        <w:rPr>
          <w:rFonts w:eastAsia="方正小标宋_GBK"/>
          <w:b w:val="0"/>
          <w:sz w:val="36"/>
          <w:szCs w:val="36"/>
        </w:rPr>
        <w:t>第六章 加强农村生态文明建设 推进农业农村绿色发展</w:t>
      </w:r>
      <w:bookmarkEnd w:id="235"/>
    </w:p>
    <w:p>
      <w:pPr>
        <w:adjustRightInd w:val="0"/>
        <w:snapToGrid w:val="0"/>
        <w:spacing w:line="276" w:lineRule="auto"/>
        <w:ind w:firstLine="640" w:firstLineChars="200"/>
      </w:pPr>
    </w:p>
    <w:p>
      <w:pPr>
        <w:adjustRightInd w:val="0"/>
        <w:snapToGrid w:val="0"/>
        <w:spacing w:line="276" w:lineRule="auto"/>
        <w:ind w:firstLine="640" w:firstLineChars="200"/>
      </w:pPr>
      <w:r>
        <w:t>深入践行绿水青山就是金山银山理念，坚决守住发展和生态两条底线，坚定不移走生态优先、绿色发展之路，持续改善农村人居环境，加大生态保护与修复力度，强化农业农村生态产品供给，推动经济生态化、生态经济化，努力实现百姓富、生态美的统一，加快建设宜居宜业宜游美丽乡村，全面实现生态振兴。</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236" w:name="_Toc82093693"/>
      <w:r>
        <w:rPr>
          <w:rFonts w:ascii="Times New Roman" w:hAnsi="Times New Roman" w:eastAsia="方正黑体_GBK"/>
          <w:b w:val="0"/>
        </w:rPr>
        <w:t>第一节 强化资源保护与节约利用</w:t>
      </w:r>
      <w:bookmarkEnd w:id="236"/>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一、加强耕地质量改造和提升</w:t>
      </w:r>
    </w:p>
    <w:p>
      <w:pPr>
        <w:adjustRightInd w:val="0"/>
        <w:snapToGrid w:val="0"/>
        <w:spacing w:line="276" w:lineRule="auto"/>
        <w:ind w:firstLine="640" w:firstLineChars="200"/>
      </w:pPr>
      <w:r>
        <w:t>坚持最严格的耕地保护制度，严格执行永久基本农田特殊保护，牢牢守住耕地红线。深入实施耕地质量提升计划，按照</w:t>
      </w:r>
      <w:r>
        <w:rPr>
          <w:lang w:val="en"/>
        </w:rPr>
        <w:t>“</w:t>
      </w:r>
      <w:r>
        <w:t>每10万亩耕地建设1个耕地质量监测点</w:t>
      </w:r>
      <w:r>
        <w:rPr>
          <w:lang w:val="en"/>
        </w:rPr>
        <w:t>”</w:t>
      </w:r>
      <w:r>
        <w:t>要求，健全完善耕地质量监测体系，探索耕地质量保护提升技术模式，完成土壤质量变更调查与质量等级评价，不断丰富和完善测土配方施肥技术体系。加快高标准农田建设绿色发展转型，实施循环利用、果肥套作、地力提升工程，实现用地与养地结合，多措并举保护提升耕地产能。全面推进农用地土壤污染防治工作，加强农用地土壤污染源头管控和安全利用，开展土壤污染状况的动态监测。到2025年，全区受污染耕地安全利用率实现95%以上。</w:t>
      </w:r>
    </w:p>
    <w:p>
      <w:pPr>
        <w:adjustRightInd w:val="0"/>
        <w:snapToGrid w:val="0"/>
        <w:spacing w:line="276" w:lineRule="auto"/>
        <w:ind w:firstLine="640" w:firstLineChars="200"/>
        <w:rPr>
          <w:rFonts w:eastAsia="方正楷体_GBK"/>
        </w:rPr>
      </w:pPr>
      <w:r>
        <w:rPr>
          <w:rFonts w:eastAsia="方正楷体_GBK"/>
        </w:rPr>
        <w:t>二、大力发展节水农业</w:t>
      </w:r>
    </w:p>
    <w:p>
      <w:pPr>
        <w:adjustRightInd w:val="0"/>
        <w:snapToGrid w:val="0"/>
        <w:spacing w:line="276" w:lineRule="auto"/>
        <w:ind w:firstLine="640" w:firstLineChars="200"/>
      </w:pPr>
      <w:r>
        <w:t>推行农业灌溉用水总量控制和定额管理，加强农业取用水计量在线设施建设，实施地下水用水总量控制。全面加快推进高效节水灌溉，强化农业综合节水技术推广，将高效节水灌溉技术与水肥（药）一体化技术、农耕农艺节水措施和地膜覆盖技术等综合集成示范，鼓励农民合作社、家庭农场、农民用水户协会等新型农业经营主体作为项目法人开展高效节水灌溉工程建设与管理。</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789" w:type="dxa"/>
            <w:noWrap w:val="0"/>
            <w:vAlign w:val="top"/>
          </w:tcPr>
          <w:p>
            <w:pPr>
              <w:snapToGrid w:val="0"/>
              <w:jc w:val="center"/>
              <w:textAlignment w:val="center"/>
              <w:rPr>
                <w:rFonts w:eastAsia="方正黑体_GBK"/>
                <w:sz w:val="28"/>
                <w:szCs w:val="28"/>
              </w:rPr>
            </w:pPr>
            <w:r>
              <w:rPr>
                <w:rFonts w:eastAsia="方正黑体_GBK"/>
                <w:sz w:val="28"/>
                <w:szCs w:val="28"/>
              </w:rPr>
              <w:t>专栏13  资源保护与节约利用重点项目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89"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76" w:lineRule="auto"/>
              <w:ind w:firstLine="560" w:firstLineChars="200"/>
              <w:textAlignment w:val="auto"/>
              <w:rPr>
                <w:rStyle w:val="47"/>
                <w:rFonts w:ascii="Times New Roman" w:hAnsi="Times New Roman" w:cs="Times New Roman"/>
              </w:rPr>
            </w:pPr>
            <w:r>
              <w:rPr>
                <w:rStyle w:val="47"/>
                <w:rFonts w:ascii="Times New Roman" w:hAnsi="Times New Roman" w:eastAsia="方正楷体_GBK" w:cs="Times New Roman"/>
                <w:bCs/>
                <w:color w:val="auto"/>
              </w:rPr>
              <w:t>耕地质量改造和提升工程。</w:t>
            </w:r>
            <w:r>
              <w:rPr>
                <w:rStyle w:val="47"/>
                <w:rFonts w:ascii="Times New Roman" w:hAnsi="Times New Roman" w:cs="Times New Roman"/>
              </w:rPr>
              <w:t>深入实施耕地质量提升计划，扩大实施规模，推广秸秆还田、土壤改良、病虫害绿色防控等综合配套技术，开展土壤污染状况的动态监测。</w:t>
            </w:r>
          </w:p>
        </w:tc>
      </w:tr>
    </w:tbl>
    <w:p>
      <w:pPr>
        <w:pStyle w:val="4"/>
        <w:adjustRightInd w:val="0"/>
        <w:snapToGrid w:val="0"/>
        <w:spacing w:before="0" w:after="0" w:line="276" w:lineRule="auto"/>
        <w:jc w:val="center"/>
        <w:rPr>
          <w:rFonts w:ascii="Times New Roman" w:hAnsi="Times New Roman" w:eastAsia="方正黑体_GBK"/>
          <w:b w:val="0"/>
        </w:rPr>
      </w:pPr>
      <w:bookmarkStart w:id="237" w:name="_Toc82093694"/>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第二节 推进绿色清洁生产</w:t>
      </w:r>
      <w:bookmarkEnd w:id="237"/>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一、进一步提升畜禽粪污资源化利用率</w:t>
      </w:r>
    </w:p>
    <w:p>
      <w:pPr>
        <w:adjustRightInd w:val="0"/>
        <w:snapToGrid w:val="0"/>
        <w:spacing w:line="276" w:lineRule="auto"/>
        <w:ind w:firstLine="640" w:firstLineChars="200"/>
      </w:pPr>
      <w:r>
        <w:t>秉持</w:t>
      </w:r>
      <w:r>
        <w:rPr>
          <w:lang w:val="en"/>
        </w:rPr>
        <w:t>“</w:t>
      </w:r>
      <w:r>
        <w:t>生态环保、绿色发展、循环养殖</w:t>
      </w:r>
      <w:r>
        <w:rPr>
          <w:lang w:val="en"/>
        </w:rPr>
        <w:t>”</w:t>
      </w:r>
      <w:r>
        <w:t>的发展理念，坚持</w:t>
      </w:r>
      <w:r>
        <w:rPr>
          <w:lang w:val="en"/>
        </w:rPr>
        <w:t>“</w:t>
      </w:r>
      <w:r>
        <w:t>源头减量、过程控制、末端利用</w:t>
      </w:r>
      <w:r>
        <w:rPr>
          <w:lang w:val="en"/>
        </w:rPr>
        <w:t>”</w:t>
      </w:r>
      <w:r>
        <w:t>的治理路径，深化畜禽养殖场污染治理和病死动物无害化处理，以规模养殖场为重点，以农用有机肥和农村能源为主要利用方向，构建种养循环的可持续发展模式，引导规模养殖场优化布局，完善畜禽养殖资源化利用设施，大力提高畜禽废弃物资源化利用水平。探索建立畜禽废弃物资源化利用市场化机制。加大</w:t>
      </w:r>
      <w:r>
        <w:rPr>
          <w:lang w:val="en"/>
        </w:rPr>
        <w:t>“</w:t>
      </w:r>
      <w:r>
        <w:t>低小散</w:t>
      </w:r>
      <w:r>
        <w:rPr>
          <w:lang w:val="en"/>
        </w:rPr>
        <w:t>”</w:t>
      </w:r>
      <w:r>
        <w:t>企业整治力度，实现行业结构合理化、区域集聚化、企业生产清洁化、环保管理规范化。到2025年，畜禽粪污资源化利用率达到90%以上。</w:t>
      </w:r>
    </w:p>
    <w:p>
      <w:pPr>
        <w:adjustRightInd w:val="0"/>
        <w:snapToGrid w:val="0"/>
        <w:spacing w:line="276" w:lineRule="auto"/>
        <w:ind w:firstLine="640" w:firstLineChars="200"/>
        <w:rPr>
          <w:rFonts w:eastAsia="方正楷体_GBK"/>
        </w:rPr>
      </w:pPr>
      <w:r>
        <w:rPr>
          <w:rFonts w:eastAsia="方正楷体_GBK"/>
        </w:rPr>
        <w:t>二、持续推进化肥农药减量增效</w:t>
      </w:r>
    </w:p>
    <w:p>
      <w:pPr>
        <w:adjustRightInd w:val="0"/>
        <w:snapToGrid w:val="0"/>
        <w:spacing w:line="276" w:lineRule="auto"/>
        <w:ind w:firstLine="640" w:firstLineChars="200"/>
      </w:pPr>
      <w:r>
        <w:t>按照</w:t>
      </w:r>
      <w:r>
        <w:rPr>
          <w:lang w:val="en"/>
        </w:rPr>
        <w:t>“</w:t>
      </w:r>
      <w:r>
        <w:t>一控、二减、三基本</w:t>
      </w:r>
      <w:r>
        <w:rPr>
          <w:lang w:val="en"/>
        </w:rPr>
        <w:t>”</w:t>
      </w:r>
      <w:r>
        <w:t>要求，用好</w:t>
      </w:r>
      <w:r>
        <w:rPr>
          <w:lang w:val="en"/>
        </w:rPr>
        <w:t>“</w:t>
      </w:r>
      <w:r>
        <w:t>果菜茶有机肥替代化肥示范县</w:t>
      </w:r>
      <w:r>
        <w:rPr>
          <w:lang w:val="en"/>
        </w:rPr>
        <w:t>”</w:t>
      </w:r>
      <w:r>
        <w:t>招牌，以耕地地力评价和测土配方为依托，以减少农药化肥施用量为目标，加快推进测土施肥技术，病虫害统防统治和绿色防控技术，加大配方肥和商品有机肥推广力度，重点做好茶叶、经果等有机肥替代化肥行动，采取农作物生长关键时刻集中施药措施，实现农药化肥用量持续平稳下降，减少农业面源污染，促进农业绿色发展。</w:t>
      </w:r>
    </w:p>
    <w:p>
      <w:pPr>
        <w:adjustRightInd w:val="0"/>
        <w:snapToGrid w:val="0"/>
        <w:spacing w:line="276" w:lineRule="auto"/>
        <w:ind w:firstLine="640" w:firstLineChars="200"/>
        <w:rPr>
          <w:rFonts w:eastAsia="方正楷体_GBK"/>
        </w:rPr>
      </w:pPr>
      <w:r>
        <w:rPr>
          <w:rFonts w:eastAsia="方正楷体_GBK"/>
        </w:rPr>
        <w:t>三、扎实推进水产绿色健康养殖</w:t>
      </w:r>
    </w:p>
    <w:p>
      <w:pPr>
        <w:adjustRightInd w:val="0"/>
        <w:snapToGrid w:val="0"/>
        <w:spacing w:line="276" w:lineRule="auto"/>
        <w:ind w:firstLine="640" w:firstLineChars="200"/>
      </w:pPr>
      <w:r>
        <w:t>着力推广池塘鱼菜共生综合种养、池塘底排污生态化改造、多级人工湿地、池塘工程化循环水养殖、生态沟渠净水、多级沉淀池、资源化利用等多种措施开展水产养殖尾水处理，提高养殖尾水治理设施覆盖率。推进种养结合，利用养殖尾水作为周边种植业灌溉用水，或将已经治理的养殖尾水循环使用，实现节水减排。到2022年，全面完成养殖池塘550万吨尾水治理；到2025年，实现养殖尾水有效治理。</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789" w:type="dxa"/>
            <w:noWrap w:val="0"/>
            <w:vAlign w:val="top"/>
          </w:tcPr>
          <w:p>
            <w:pPr>
              <w:snapToGrid w:val="0"/>
              <w:jc w:val="center"/>
              <w:textAlignment w:val="center"/>
              <w:rPr>
                <w:rFonts w:eastAsia="方正楷体_GBK"/>
              </w:rPr>
            </w:pPr>
            <w:r>
              <w:rPr>
                <w:rFonts w:eastAsia="方正黑体_GBK"/>
                <w:sz w:val="28"/>
                <w:szCs w:val="28"/>
              </w:rPr>
              <w:t>专栏14  绿色清洁生产重点项目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89" w:type="dxa"/>
            <w:noWrap w:val="0"/>
            <w:vAlign w:val="top"/>
          </w:tcPr>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农业循环经济示范工程。</w:t>
            </w:r>
            <w:r>
              <w:rPr>
                <w:rStyle w:val="47"/>
                <w:rFonts w:ascii="Times New Roman" w:hAnsi="Times New Roman" w:cs="Times New Roman"/>
                <w:color w:val="auto"/>
                <w:kern w:val="2"/>
                <w:lang w:val="en-US" w:eastAsia="zh-CN"/>
              </w:rPr>
              <w:t>推进化肥农药减量使用，开展有机肥替代化肥行动，实施测土配方施肥，集成推广化肥减量增效技术。加强病虫害监测预警体系建设，实行农药销售与疫情的信息化管理。建立废弃农膜回收利用和农业废弃物资源化利用网络。主要农作物测土配方施肥技术覆盖率达到95%以上，全区化肥及农药使用量分别减少5%。专业化统防统治率达50%，绿色防控率达45%。</w:t>
            </w:r>
          </w:p>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rStyle w:val="47"/>
                <w:rFonts w:ascii="Times New Roman" w:hAnsi="Times New Roman" w:cs="Times New Roman"/>
                <w:bCs/>
                <w:color w:val="auto"/>
                <w:kern w:val="2"/>
                <w:u w:val="single"/>
                <w:lang w:val="en-US" w:eastAsia="zh-CN"/>
              </w:rPr>
            </w:pPr>
            <w:r>
              <w:rPr>
                <w:rStyle w:val="47"/>
                <w:rFonts w:ascii="Times New Roman" w:hAnsi="Times New Roman" w:eastAsia="方正楷体_GBK" w:cs="Times New Roman"/>
                <w:bCs/>
                <w:color w:val="auto"/>
                <w:kern w:val="2"/>
                <w:lang w:val="en-US" w:eastAsia="zh-CN"/>
              </w:rPr>
              <w:t>池塘循环水生态养殖工程。</w:t>
            </w:r>
            <w:r>
              <w:rPr>
                <w:rStyle w:val="47"/>
                <w:rFonts w:ascii="Times New Roman" w:hAnsi="Times New Roman" w:cs="Times New Roman"/>
                <w:color w:val="auto"/>
                <w:kern w:val="2"/>
                <w:lang w:val="en-US" w:eastAsia="zh-CN"/>
              </w:rPr>
              <w:t>以规模以上（30亩及以上）水产养殖单位为实施重点，建设池塘尾水处理系统、底排污系统或鱼菜共生系统。</w:t>
            </w:r>
            <w:r>
              <w:rPr>
                <w:bCs/>
                <w:kern w:val="2"/>
                <w:sz w:val="28"/>
                <w:szCs w:val="28"/>
                <w:lang w:val="en-US" w:eastAsia="zh-CN"/>
              </w:rPr>
              <w:t>实施何埂镇圣水河流域水产养殖尾水处理、卫星湖水花基地尾水生态处理示范项目，</w:t>
            </w:r>
            <w:r>
              <w:rPr>
                <w:rStyle w:val="47"/>
                <w:rFonts w:ascii="Times New Roman" w:hAnsi="Times New Roman" w:cs="Times New Roman"/>
                <w:color w:val="auto"/>
                <w:kern w:val="2"/>
                <w:lang w:val="en-US" w:eastAsia="zh-CN"/>
              </w:rPr>
              <w:t>全面完成河、库500米范围内11865亩规模化池塘循环水养殖生态修复。</w:t>
            </w:r>
          </w:p>
        </w:tc>
      </w:tr>
    </w:tbl>
    <w:p>
      <w:pPr>
        <w:pStyle w:val="4"/>
        <w:adjustRightInd w:val="0"/>
        <w:snapToGrid w:val="0"/>
        <w:spacing w:before="0" w:after="0" w:line="276" w:lineRule="auto"/>
        <w:jc w:val="center"/>
        <w:rPr>
          <w:rFonts w:ascii="Times New Roman" w:hAnsi="Times New Roman" w:eastAsia="方正黑体_GBK"/>
          <w:b w:val="0"/>
        </w:rPr>
      </w:pPr>
      <w:bookmarkStart w:id="238" w:name="_Toc82093695"/>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第三节 集中治理农业环境突出问题</w:t>
      </w:r>
      <w:bookmarkEnd w:id="238"/>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一、加强农作物秸秆综合利用</w:t>
      </w:r>
    </w:p>
    <w:p>
      <w:pPr>
        <w:adjustRightInd w:val="0"/>
        <w:snapToGrid w:val="0"/>
        <w:spacing w:line="276" w:lineRule="auto"/>
        <w:ind w:firstLine="640" w:firstLineChars="200"/>
      </w:pPr>
      <w:r>
        <w:t>加强农作物秸秆综合利用，突出农作物秸秆肥料化、饲料化、基料化、能源化、原料化等</w:t>
      </w:r>
      <w:r>
        <w:rPr>
          <w:lang w:val="en"/>
        </w:rPr>
        <w:t>“</w:t>
      </w:r>
      <w:r>
        <w:t>五化</w:t>
      </w:r>
      <w:r>
        <w:rPr>
          <w:lang w:val="en"/>
        </w:rPr>
        <w:t>”</w:t>
      </w:r>
      <w:r>
        <w:t>利用，培育壮大秸秆产业化利用主体，开展区域性秸秆综合利用试点示范，集成推广经济适用的秸秆资源化综合利用模式。结合土壤有机质提升、化肥减量化行动等，加强秸秆就地还田利用。到2025年，农作物秸秆综合利用率达到90%以上。</w:t>
      </w:r>
    </w:p>
    <w:p>
      <w:pPr>
        <w:adjustRightInd w:val="0"/>
        <w:snapToGrid w:val="0"/>
        <w:spacing w:line="276" w:lineRule="auto"/>
        <w:ind w:firstLine="640" w:firstLineChars="200"/>
        <w:rPr>
          <w:rFonts w:eastAsia="方正楷体_GBK"/>
        </w:rPr>
      </w:pPr>
      <w:r>
        <w:rPr>
          <w:rFonts w:eastAsia="方正楷体_GBK"/>
        </w:rPr>
        <w:t>二、积极推进农资废弃物回收利用</w:t>
      </w:r>
    </w:p>
    <w:p>
      <w:pPr>
        <w:adjustRightInd w:val="0"/>
        <w:snapToGrid w:val="0"/>
        <w:spacing w:line="276" w:lineRule="auto"/>
        <w:ind w:firstLine="640" w:firstLineChars="200"/>
      </w:pPr>
      <w:r>
        <w:t>积极推进农资废弃物回收利用，开展可降解地膜试验示范，加快标准地膜推广应用。建立农资包装废弃物贮运机制，将农膜及药肥包装废弃物回收工作纳入各镇街工作考核范畴，积极建立健全区-镇-村三级回收体系，建立回收试点，以点带面开展废弃包装物回收工作，完善废弃包装回收网络建设。同时，积极推广地膜减量替代技术，进一步强化监督，净化市场、进一步规范农膜及药肥生产经营行为，鼓励农民应用可降解地膜，确保天膜、地膜能够有效回收，从源头控制农膜污染。到2025年，农膜回收率达到90%以上，各类农资包装废弃物回收率达到90%，无害化处理率达到100%。</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789" w:type="dxa"/>
            <w:noWrap w:val="0"/>
            <w:vAlign w:val="top"/>
          </w:tcPr>
          <w:p>
            <w:pPr>
              <w:snapToGrid w:val="0"/>
              <w:jc w:val="center"/>
              <w:textAlignment w:val="center"/>
              <w:rPr>
                <w:rFonts w:eastAsia="方正黑体_GBK"/>
                <w:sz w:val="28"/>
                <w:szCs w:val="28"/>
              </w:rPr>
            </w:pPr>
            <w:r>
              <w:rPr>
                <w:rFonts w:eastAsia="方正黑体_GBK"/>
                <w:sz w:val="28"/>
                <w:szCs w:val="28"/>
              </w:rPr>
              <w:t>专栏15  农业环境治理重点项目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89" w:type="dxa"/>
            <w:noWrap w:val="0"/>
            <w:vAlign w:val="top"/>
          </w:tcPr>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永川区农作物秸秆综合利用。</w:t>
            </w:r>
            <w:r>
              <w:rPr>
                <w:rStyle w:val="47"/>
                <w:rFonts w:ascii="Times New Roman" w:hAnsi="Times New Roman" w:cs="Times New Roman"/>
                <w:bCs/>
                <w:color w:val="auto"/>
                <w:kern w:val="2"/>
                <w:lang w:val="en-US" w:eastAsia="zh-CN"/>
              </w:rPr>
              <w:t>实施秸秆机械粉碎直接还田50万亩，秸秆快速腐熟还田1万亩，秸秆堆沤还田1万亩；建设农作物秸秆青（黄）贮饲料加工厂1个，年加工处理能力5万吨。</w:t>
            </w:r>
          </w:p>
        </w:tc>
      </w:tr>
    </w:tbl>
    <w:p>
      <w:pPr>
        <w:pStyle w:val="4"/>
        <w:adjustRightInd w:val="0"/>
        <w:snapToGrid w:val="0"/>
        <w:spacing w:before="0" w:after="0" w:line="276" w:lineRule="auto"/>
        <w:jc w:val="center"/>
        <w:rPr>
          <w:rFonts w:ascii="Times New Roman" w:hAnsi="Times New Roman" w:eastAsia="方正黑体_GBK"/>
          <w:b w:val="0"/>
        </w:rPr>
      </w:pPr>
      <w:bookmarkStart w:id="239" w:name="_Toc82093696"/>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第四节 加强乡村生态保护与修复</w:t>
      </w:r>
      <w:bookmarkEnd w:id="239"/>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一、实施生态修复重大工程</w:t>
      </w:r>
    </w:p>
    <w:p>
      <w:pPr>
        <w:adjustRightInd w:val="0"/>
        <w:snapToGrid w:val="0"/>
        <w:spacing w:line="276" w:lineRule="auto"/>
        <w:ind w:firstLine="640" w:firstLineChars="200"/>
      </w:pPr>
      <w:r>
        <w:t>依托长江、主要交通要道、主要山脉等区域开展生态廊道建设、国家储备林建设以及绿色生态屏障建设，实现从绿化到美化彩化，持续筑牢长江上游生态屏障，加快建设山清水秀美丽之地。持续开展天然林保护工程，国土绿化行动，</w:t>
      </w:r>
      <w:r>
        <w:rPr>
          <w:lang w:val="en"/>
        </w:rPr>
        <w:t>“</w:t>
      </w:r>
      <w:r>
        <w:t>两岸青山·千里林带</w:t>
      </w:r>
      <w:r>
        <w:rPr>
          <w:lang w:val="en"/>
        </w:rPr>
        <w:t>”</w:t>
      </w:r>
      <w:r>
        <w:t>生态工程；通过开展森林抚育、施肥、管护等方式巩固提升退耕还林成果18.8万亩；针对原有竹基地和桉树林，大力实施低效林改造。围绕</w:t>
      </w:r>
      <w:r>
        <w:rPr>
          <w:lang w:val="en"/>
        </w:rPr>
        <w:t>“</w:t>
      </w:r>
      <w:r>
        <w:t>兴林富民</w:t>
      </w:r>
      <w:r>
        <w:rPr>
          <w:lang w:val="en"/>
        </w:rPr>
        <w:t>”</w:t>
      </w:r>
      <w:r>
        <w:t>行动，继续开展楠木行动，积极打造</w:t>
      </w:r>
      <w:r>
        <w:rPr>
          <w:lang w:val="en"/>
        </w:rPr>
        <w:t>“</w:t>
      </w:r>
      <w:r>
        <w:t>楠木之乡</w:t>
      </w:r>
      <w:r>
        <w:rPr>
          <w:lang w:val="en"/>
        </w:rPr>
        <w:t>”</w:t>
      </w:r>
      <w:r>
        <w:t>，</w:t>
      </w:r>
      <w:r>
        <w:rPr>
          <w:rFonts w:hint="eastAsia" w:ascii="方正仿宋_GBK" w:hAnsi="方正仿宋_GBK" w:cs="方正仿宋_GBK"/>
          <w:color w:val="FF0000"/>
          <w:szCs w:val="32"/>
        </w:rPr>
        <w:t xml:space="preserve"> </w:t>
      </w:r>
      <w:commentRangeStart w:id="2"/>
      <w:r>
        <w:rPr>
          <w:rFonts w:hint="eastAsia"/>
        </w:rPr>
        <w:t>在重点区域每年免费发放100万株以桢楠为代表的名贵乡土树种</w:t>
      </w:r>
      <w:commentRangeEnd w:id="2"/>
      <w:r>
        <w:rPr>
          <w:rStyle w:val="24"/>
          <w:rFonts w:ascii="Calibri" w:hAnsi="Calibri"/>
          <w:kern w:val="0"/>
        </w:rPr>
        <w:commentReference w:id="2"/>
      </w:r>
      <w:r>
        <w:t>。到2025年，全区实施低效林改造5万亩。</w:t>
      </w:r>
    </w:p>
    <w:p>
      <w:pPr>
        <w:adjustRightInd w:val="0"/>
        <w:snapToGrid w:val="0"/>
        <w:spacing w:line="276" w:lineRule="auto"/>
        <w:ind w:firstLine="640" w:firstLineChars="200"/>
        <w:rPr>
          <w:rFonts w:eastAsia="方正楷体_GBK"/>
        </w:rPr>
      </w:pPr>
      <w:r>
        <w:rPr>
          <w:rFonts w:eastAsia="方正楷体_GBK"/>
        </w:rPr>
        <w:t>二、持续推进水环境综合整治</w:t>
      </w:r>
    </w:p>
    <w:p>
      <w:pPr>
        <w:adjustRightInd w:val="0"/>
        <w:snapToGrid w:val="0"/>
        <w:spacing w:line="276" w:lineRule="auto"/>
        <w:ind w:firstLine="640" w:firstLineChars="200"/>
      </w:pPr>
      <w:r>
        <w:t>始终坚持</w:t>
      </w:r>
      <w:r>
        <w:rPr>
          <w:lang w:val="en"/>
        </w:rPr>
        <w:t>“</w:t>
      </w:r>
      <w:r>
        <w:t>一河一长</w:t>
      </w:r>
      <w:r>
        <w:rPr>
          <w:lang w:val="en"/>
        </w:rPr>
        <w:t>”“</w:t>
      </w:r>
      <w:r>
        <w:t>一河一策</w:t>
      </w:r>
      <w:r>
        <w:rPr>
          <w:lang w:val="en"/>
        </w:rPr>
        <w:t>”“</w:t>
      </w:r>
      <w:r>
        <w:t>一河一档</w:t>
      </w:r>
      <w:r>
        <w:rPr>
          <w:lang w:val="en"/>
        </w:rPr>
        <w:t>”</w:t>
      </w:r>
      <w:r>
        <w:t>，深化落实党政领导负责制，通过常态化巡河、目标化治污、长效化管水等措施履行河长职责，做到履河长之责、行河长之实、管河长之用，扎实做好流域水生态环境保护。深入推进</w:t>
      </w:r>
      <w:r>
        <w:rPr>
          <w:lang w:val="en"/>
        </w:rPr>
        <w:t>“</w:t>
      </w:r>
      <w:r>
        <w:t>智慧河长</w:t>
      </w:r>
      <w:r>
        <w:rPr>
          <w:lang w:val="en"/>
        </w:rPr>
        <w:t>”</w:t>
      </w:r>
      <w:r>
        <w:t>升级建设。大力实施全区次级河流干流综合治理工程，继续抓好小安溪、九龙河流域治理。按照</w:t>
      </w:r>
      <w:r>
        <w:rPr>
          <w:lang w:val="en"/>
        </w:rPr>
        <w:t>“</w:t>
      </w:r>
      <w:r>
        <w:t>锁定目标、因地制宜、突出重点、源头截污、生态修复、梯次推进、长效管理</w:t>
      </w:r>
      <w:r>
        <w:rPr>
          <w:lang w:val="en"/>
        </w:rPr>
        <w:t>”</w:t>
      </w:r>
      <w:r>
        <w:t>为原则，以</w:t>
      </w:r>
      <w:r>
        <w:rPr>
          <w:lang w:val="en"/>
        </w:rPr>
        <w:t>“</w:t>
      </w:r>
      <w:r>
        <w:t>属地负责、多方参与、抓实责任</w:t>
      </w:r>
      <w:r>
        <w:rPr>
          <w:lang w:val="en"/>
        </w:rPr>
        <w:t>”</w:t>
      </w:r>
      <w:r>
        <w:t>为手段，以改善水环境质量为核心，巩固农村黑臭水体综合治理成效。深入实施农村饮水安全巩固提升工程，加强地下水型饮用水源环境保护。逐步开展</w:t>
      </w:r>
      <w:r>
        <w:rPr>
          <w:lang w:val="en"/>
        </w:rPr>
        <w:t>“</w:t>
      </w:r>
      <w:r>
        <w:t>河长制</w:t>
      </w:r>
      <w:r>
        <w:rPr>
          <w:lang w:val="en"/>
        </w:rPr>
        <w:t>”</w:t>
      </w:r>
      <w:r>
        <w:t>体系向村级延伸，建档立卡、定位、编号，明确管理主体、管理制度和管理人员，实施常态化管理。</w:t>
      </w:r>
    </w:p>
    <w:p>
      <w:pPr>
        <w:adjustRightInd w:val="0"/>
        <w:snapToGrid w:val="0"/>
        <w:spacing w:line="276" w:lineRule="auto"/>
        <w:ind w:firstLine="640" w:firstLineChars="200"/>
        <w:rPr>
          <w:rFonts w:eastAsia="方正楷体_GBK"/>
        </w:rPr>
      </w:pPr>
      <w:r>
        <w:rPr>
          <w:rFonts w:eastAsia="方正楷体_GBK"/>
        </w:rPr>
        <w:t>三、加强重要生态系统保护恢复</w:t>
      </w:r>
    </w:p>
    <w:p>
      <w:pPr>
        <w:adjustRightInd w:val="0"/>
        <w:snapToGrid w:val="0"/>
        <w:spacing w:line="276" w:lineRule="auto"/>
        <w:ind w:firstLine="640" w:firstLineChars="200"/>
      </w:pPr>
      <w:r>
        <w:t>布局建设沿长江、成渝综合交通走廊、重庆西三环和中心城区联系金龙镇、陈食街道、五间镇方向的6条城镇联络带生态空间，强化云雾山、巴岳山、黄瓜山、英山、箕山生态系统的管护和修复。围绕</w:t>
      </w:r>
      <w:r>
        <w:rPr>
          <w:lang w:val="en"/>
        </w:rPr>
        <w:t>“</w:t>
      </w:r>
      <w:r>
        <w:t>建制、护山、严控、美颜、增绿</w:t>
      </w:r>
      <w:r>
        <w:rPr>
          <w:lang w:val="en"/>
        </w:rPr>
        <w:t>”</w:t>
      </w:r>
      <w:r>
        <w:t>等工作目标，探索建立林长制，全面开展本底摸排，建立</w:t>
      </w:r>
      <w:r>
        <w:rPr>
          <w:lang w:val="en"/>
        </w:rPr>
        <w:t>“</w:t>
      </w:r>
      <w:r>
        <w:t>一山一档</w:t>
      </w:r>
      <w:r>
        <w:rPr>
          <w:lang w:val="en"/>
        </w:rPr>
        <w:t>”“</w:t>
      </w:r>
      <w:r>
        <w:t>一档一策</w:t>
      </w:r>
      <w:r>
        <w:rPr>
          <w:lang w:val="en"/>
        </w:rPr>
        <w:t>”</w:t>
      </w:r>
      <w:r>
        <w:t>。稳定护林员队伍，及时开展公益林自主管护考核工作，按年度及时兑现森林生态效益补偿金。</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blHeader/>
        </w:trPr>
        <w:tc>
          <w:tcPr>
            <w:tcW w:w="8789" w:type="dxa"/>
            <w:noWrap w:val="0"/>
            <w:vAlign w:val="center"/>
          </w:tcPr>
          <w:p>
            <w:pPr>
              <w:snapToGrid w:val="0"/>
              <w:jc w:val="center"/>
              <w:textAlignment w:val="center"/>
              <w:rPr>
                <w:rFonts w:eastAsia="方正楷体_GBK"/>
              </w:rPr>
            </w:pPr>
            <w:r>
              <w:rPr>
                <w:rFonts w:eastAsia="方正黑体_GBK"/>
                <w:sz w:val="28"/>
                <w:szCs w:val="28"/>
              </w:rPr>
              <w:t>专栏16  乡村生态保护与修护重点项目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8" w:hRule="atLeast"/>
          <w:tblHeader/>
        </w:trPr>
        <w:tc>
          <w:tcPr>
            <w:tcW w:w="8789" w:type="dxa"/>
            <w:noWrap w:val="0"/>
            <w:vAlign w:val="center"/>
          </w:tcPr>
          <w:p>
            <w:pPr>
              <w:pStyle w:val="19"/>
              <w:keepNext w:val="0"/>
              <w:keepLines w:val="0"/>
              <w:pageBreakBefore w:val="0"/>
              <w:widowControl w:val="0"/>
              <w:kinsoku/>
              <w:wordWrap/>
              <w:overflowPunct/>
              <w:topLinePunct w:val="0"/>
              <w:autoSpaceDE/>
              <w:autoSpaceDN/>
              <w:bidi w:val="0"/>
              <w:adjustRightInd/>
              <w:snapToGrid w:val="0"/>
              <w:spacing w:after="0" w:line="380" w:lineRule="exact"/>
              <w:ind w:left="0" w:leftChars="0" w:firstLine="560" w:firstLineChars="200"/>
              <w:jc w:val="both"/>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生态修复工程</w:t>
            </w:r>
            <w:r>
              <w:rPr>
                <w:rStyle w:val="47"/>
                <w:rFonts w:ascii="Times New Roman" w:hAnsi="Times New Roman" w:eastAsia="方正楷体_GBK" w:cs="Times New Roman"/>
                <w:color w:val="auto"/>
                <w:kern w:val="2"/>
                <w:lang w:val="en-US" w:eastAsia="zh-CN"/>
              </w:rPr>
              <w:t>。</w:t>
            </w:r>
            <w:r>
              <w:rPr>
                <w:rStyle w:val="47"/>
                <w:rFonts w:ascii="Times New Roman" w:hAnsi="Times New Roman" w:cs="Times New Roman"/>
                <w:color w:val="auto"/>
                <w:kern w:val="2"/>
                <w:lang w:val="en-US" w:eastAsia="zh-CN"/>
              </w:rPr>
              <w:t>修复历史遗留及关闭矿山损毁土地地块100公顷。</w:t>
            </w:r>
          </w:p>
          <w:p>
            <w:pPr>
              <w:pStyle w:val="19"/>
              <w:keepNext w:val="0"/>
              <w:keepLines w:val="0"/>
              <w:pageBreakBefore w:val="0"/>
              <w:widowControl w:val="0"/>
              <w:kinsoku/>
              <w:wordWrap/>
              <w:overflowPunct/>
              <w:topLinePunct w:val="0"/>
              <w:autoSpaceDE/>
              <w:autoSpaceDN/>
              <w:bidi w:val="0"/>
              <w:adjustRightInd/>
              <w:snapToGrid w:val="0"/>
              <w:spacing w:after="0" w:line="380" w:lineRule="exact"/>
              <w:ind w:left="0" w:leftChars="0" w:firstLine="560" w:firstLineChars="200"/>
              <w:jc w:val="both"/>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低效林改造。</w:t>
            </w:r>
            <w:r>
              <w:rPr>
                <w:rStyle w:val="47"/>
                <w:rFonts w:ascii="Times New Roman" w:hAnsi="Times New Roman" w:cs="Times New Roman"/>
                <w:color w:val="auto"/>
                <w:kern w:val="2"/>
                <w:lang w:val="en-US" w:eastAsia="zh-CN"/>
              </w:rPr>
              <w:t>实施低效林改造5万亩。</w:t>
            </w:r>
          </w:p>
          <w:p>
            <w:pPr>
              <w:pStyle w:val="19"/>
              <w:keepNext w:val="0"/>
              <w:keepLines w:val="0"/>
              <w:pageBreakBefore w:val="0"/>
              <w:widowControl w:val="0"/>
              <w:kinsoku/>
              <w:wordWrap/>
              <w:overflowPunct/>
              <w:topLinePunct w:val="0"/>
              <w:autoSpaceDE/>
              <w:autoSpaceDN/>
              <w:bidi w:val="0"/>
              <w:adjustRightInd/>
              <w:snapToGrid w:val="0"/>
              <w:spacing w:after="0" w:line="380" w:lineRule="exact"/>
              <w:ind w:left="0" w:leftChars="0" w:firstLine="560" w:firstLineChars="200"/>
              <w:jc w:val="both"/>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楠木行动。</w:t>
            </w:r>
            <w:commentRangeStart w:id="3"/>
            <w:r>
              <w:rPr>
                <w:rFonts w:hint="eastAsia"/>
                <w:kern w:val="2"/>
                <w:sz w:val="28"/>
                <w:szCs w:val="28"/>
                <w:lang w:val="en-US" w:eastAsia="zh-CN"/>
              </w:rPr>
              <w:t>在重点区域每年免费发放100万株以桢楠为代表的名贵乡土树种。</w:t>
            </w:r>
            <w:commentRangeEnd w:id="3"/>
            <w:r>
              <w:rPr>
                <w:rStyle w:val="24"/>
                <w:rFonts w:ascii="Calibri" w:hAnsi="Calibri"/>
                <w:lang w:val="en-US" w:eastAsia="zh-CN"/>
              </w:rPr>
              <w:commentReference w:id="3"/>
            </w:r>
          </w:p>
          <w:p>
            <w:pPr>
              <w:pStyle w:val="19"/>
              <w:keepNext w:val="0"/>
              <w:keepLines w:val="0"/>
              <w:pageBreakBefore w:val="0"/>
              <w:widowControl w:val="0"/>
              <w:kinsoku/>
              <w:wordWrap/>
              <w:overflowPunct/>
              <w:topLinePunct w:val="0"/>
              <w:autoSpaceDE/>
              <w:autoSpaceDN/>
              <w:bidi w:val="0"/>
              <w:adjustRightInd/>
              <w:snapToGrid w:val="0"/>
              <w:spacing w:after="0" w:line="380" w:lineRule="exact"/>
              <w:ind w:left="0" w:leftChars="0" w:firstLine="560" w:firstLineChars="200"/>
              <w:jc w:val="both"/>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生态宜居工程。</w:t>
            </w:r>
            <w:r>
              <w:rPr>
                <w:rStyle w:val="47"/>
                <w:rFonts w:ascii="Times New Roman" w:hAnsi="Times New Roman" w:cs="Times New Roman"/>
                <w:color w:val="auto"/>
                <w:kern w:val="2"/>
                <w:lang w:val="en-US" w:eastAsia="zh-CN"/>
              </w:rPr>
              <w:t>布局建设6条城镇联络带生态空间，强化云雾山、巴岳山、黄瓜山、英山、箕山生态系统的管护和修复。全区森林植被得到有序优化调整，森林覆盖率不低于51%。</w:t>
            </w:r>
          </w:p>
          <w:p>
            <w:pPr>
              <w:pStyle w:val="19"/>
              <w:keepNext w:val="0"/>
              <w:keepLines w:val="0"/>
              <w:pageBreakBefore w:val="0"/>
              <w:widowControl w:val="0"/>
              <w:kinsoku/>
              <w:wordWrap/>
              <w:overflowPunct/>
              <w:topLinePunct w:val="0"/>
              <w:autoSpaceDE/>
              <w:autoSpaceDN/>
              <w:bidi w:val="0"/>
              <w:adjustRightInd/>
              <w:snapToGrid w:val="0"/>
              <w:spacing w:after="0" w:line="380" w:lineRule="exact"/>
              <w:ind w:left="0" w:leftChars="0" w:firstLine="560" w:firstLineChars="200"/>
              <w:jc w:val="both"/>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中小河流综合治理工程。</w:t>
            </w:r>
            <w:r>
              <w:rPr>
                <w:rStyle w:val="47"/>
                <w:rFonts w:ascii="Times New Roman" w:hAnsi="Times New Roman" w:cs="Times New Roman"/>
                <w:color w:val="auto"/>
                <w:kern w:val="2"/>
                <w:lang w:val="en-US" w:eastAsia="zh-CN"/>
              </w:rPr>
              <w:t>累计综合治理中小河流35公里。</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80" w:lineRule="exact"/>
              <w:ind w:firstLine="560" w:firstLineChars="200"/>
              <w:jc w:val="both"/>
              <w:textAlignment w:val="auto"/>
            </w:pPr>
            <w:r>
              <w:rPr>
                <w:rStyle w:val="47"/>
                <w:rFonts w:ascii="Times New Roman" w:hAnsi="Times New Roman" w:eastAsia="方正楷体_GBK" w:cs="Times New Roman"/>
                <w:bCs/>
                <w:color w:val="auto"/>
              </w:rPr>
              <w:t>面源污染防治及河道生态修复工程。</w:t>
            </w:r>
            <w:r>
              <w:rPr>
                <w:rStyle w:val="47"/>
                <w:rFonts w:ascii="Times New Roman" w:hAnsi="Times New Roman" w:cs="Times New Roman"/>
                <w:color w:val="auto"/>
              </w:rPr>
              <w:t>选择重点流域1-2个镇街试点实施农业农村面源污染防治及河道生态修复工程。</w:t>
            </w:r>
          </w:p>
        </w:tc>
      </w:tr>
    </w:tbl>
    <w:p>
      <w:pPr>
        <w:pStyle w:val="19"/>
        <w:snapToGrid w:val="0"/>
        <w:ind w:left="640" w:firstLine="640"/>
        <w:rPr>
          <w:szCs w:val="32"/>
        </w:rPr>
        <w:sectPr>
          <w:type w:val="continuous"/>
          <w:pgSz w:w="11906" w:h="16838"/>
          <w:pgMar w:top="2098" w:right="1474" w:bottom="1985" w:left="1588" w:header="851" w:footer="992" w:gutter="0"/>
          <w:pgNumType w:fmt="numberInDash"/>
          <w:cols w:space="720" w:num="1"/>
          <w:docGrid w:type="lines" w:linePitch="312" w:charSpace="0"/>
        </w:sectPr>
      </w:pPr>
    </w:p>
    <w:p>
      <w:pPr>
        <w:pStyle w:val="3"/>
        <w:adjustRightInd w:val="0"/>
        <w:snapToGrid w:val="0"/>
        <w:spacing w:before="0" w:after="0" w:line="276" w:lineRule="auto"/>
        <w:jc w:val="center"/>
        <w:rPr>
          <w:rFonts w:eastAsia="方正小标宋_GBK"/>
          <w:b w:val="0"/>
          <w:sz w:val="36"/>
          <w:szCs w:val="36"/>
        </w:rPr>
      </w:pPr>
      <w:bookmarkStart w:id="240" w:name="_Toc82093697"/>
    </w:p>
    <w:p>
      <w:pPr>
        <w:pStyle w:val="3"/>
        <w:adjustRightInd w:val="0"/>
        <w:snapToGrid w:val="0"/>
        <w:spacing w:before="0" w:after="0" w:line="276" w:lineRule="auto"/>
        <w:jc w:val="center"/>
        <w:rPr>
          <w:rFonts w:eastAsia="方正小标宋_GBK"/>
          <w:b w:val="0"/>
          <w:sz w:val="36"/>
          <w:szCs w:val="36"/>
        </w:rPr>
      </w:pPr>
      <w:r>
        <w:rPr>
          <w:rFonts w:eastAsia="方正小标宋_GBK"/>
          <w:b w:val="0"/>
          <w:sz w:val="36"/>
          <w:szCs w:val="36"/>
        </w:rPr>
        <w:t>第七章 强化农业农村人才队伍支撑 助力人才强区建设</w:t>
      </w:r>
      <w:bookmarkEnd w:id="240"/>
    </w:p>
    <w:p>
      <w:pPr>
        <w:adjustRightInd w:val="0"/>
        <w:snapToGrid w:val="0"/>
        <w:spacing w:line="276" w:lineRule="auto"/>
        <w:ind w:firstLine="640" w:firstLineChars="200"/>
      </w:pPr>
    </w:p>
    <w:p>
      <w:pPr>
        <w:adjustRightInd w:val="0"/>
        <w:snapToGrid w:val="0"/>
        <w:spacing w:line="276" w:lineRule="auto"/>
        <w:ind w:firstLine="640" w:firstLineChars="200"/>
      </w:pPr>
      <w:r>
        <w:t>利用永川区</w:t>
      </w:r>
      <w:r>
        <w:rPr>
          <w:lang w:val="en"/>
        </w:rPr>
        <w:t>“</w:t>
      </w:r>
      <w:r>
        <w:t>国家双创示范基地</w:t>
      </w:r>
      <w:r>
        <w:rPr>
          <w:lang w:val="en"/>
        </w:rPr>
        <w:t>”</w:t>
      </w:r>
      <w:r>
        <w:t>金字招牌，以重庆市乡村人才振兴单项试验示范区为契机，不断创新乡村人才工作体制机制，着力打造乡村振兴人才队伍，为加快推进农业农村现代化提供坚实人才支撑。</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241" w:name="_Toc82093698"/>
      <w:r>
        <w:rPr>
          <w:rFonts w:ascii="Times New Roman" w:hAnsi="Times New Roman" w:eastAsia="方正黑体_GBK"/>
          <w:b w:val="0"/>
        </w:rPr>
        <w:t>第一节 加快培育高素质农民</w:t>
      </w:r>
      <w:bookmarkEnd w:id="241"/>
    </w:p>
    <w:p>
      <w:pPr>
        <w:adjustRightInd w:val="0"/>
        <w:snapToGrid w:val="0"/>
        <w:spacing w:line="276" w:lineRule="auto"/>
        <w:ind w:firstLine="640" w:firstLineChars="200"/>
      </w:pPr>
    </w:p>
    <w:p>
      <w:pPr>
        <w:adjustRightInd w:val="0"/>
        <w:snapToGrid w:val="0"/>
        <w:spacing w:line="276" w:lineRule="auto"/>
        <w:ind w:firstLine="640" w:firstLineChars="200"/>
      </w:pPr>
      <w:r>
        <w:t>完善高素质农民培育制度，进一步培养新一代爱农业、懂技术、善经营的高素质农民，优化农业从业者结构。引导鼓励青年人成为高素质农民主力军，支持高素质农民通过弹性学制参加中高等农业职业教育。完善高素质农民教育培训体系，依托区域文理学院、职教中心、农机校、水电校等高中等职业教育资源，农民田间学校等高素质农民培育示范基地，有针对性地开展农民职业技能培训，积极打造农民信息化平台。利用文理学院乡村振兴学院、乡村振兴研究院，以全区各部门高学历人才为重点，开展农业全科人才培养。继续加大发展农业职业技术学校力度，优化提升农业职业教育，支持区内高校和职业院校开设服务乡村振兴相关专业，通过提供免费教育定向培养一批领头人。开展职业农民职称评定试点，提高农民科技文化素质，促进新型职业农民培育制度化、规范化发展。创新培训组织形式，探索田间课堂、网络教室等培训方式，支持农民专业合作社、专业技术协会、龙头企业等主体承担培训。</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242" w:name="_Toc82093699"/>
      <w:r>
        <w:rPr>
          <w:rFonts w:ascii="Times New Roman" w:hAnsi="Times New Roman" w:eastAsia="方正黑体_GBK"/>
          <w:b w:val="0"/>
        </w:rPr>
        <w:t>第二节 加强农村经纪人培养和管理</w:t>
      </w:r>
      <w:bookmarkEnd w:id="242"/>
    </w:p>
    <w:p>
      <w:pPr>
        <w:adjustRightInd w:val="0"/>
        <w:snapToGrid w:val="0"/>
        <w:spacing w:line="276" w:lineRule="auto"/>
        <w:ind w:firstLine="640" w:firstLineChars="200"/>
      </w:pPr>
    </w:p>
    <w:p>
      <w:pPr>
        <w:adjustRightInd w:val="0"/>
        <w:snapToGrid w:val="0"/>
        <w:spacing w:line="276" w:lineRule="auto"/>
        <w:ind w:firstLine="640" w:firstLineChars="200"/>
      </w:pPr>
      <w:r>
        <w:t>采取走出去、请进来等多种办法，大力培育乡村建筑工匠、非物质文化技艺传承人等专业人才，培养农产品经纪人，为农产品走向市场搭建平台，为农民增收致富培养合格人才。培育农村电商带头人，指导农村电子商务领域创新创业，鼓励涉农加工企业负责人、专业合作社骨干、种养大户、村干部、大学生村官以及具有电子商务基础和市场营销能力的返乡创业青年帮助周边群众通过电子商务致富，对优秀农村电子商务带头人给予奖励。推进农村电子商务示范镇（街）、村（社区）建设。培育农村劳务经纪人，通过集中培训、理论辅导、座谈讨论、典型经验交流等方式，提升农村劳务经纪人职业化、专业化水平，推进农村劳动力有序化、组织化、规模化转移就业。</w:t>
      </w:r>
    </w:p>
    <w:p>
      <w:pPr>
        <w:pStyle w:val="4"/>
        <w:adjustRightInd w:val="0"/>
        <w:snapToGrid w:val="0"/>
        <w:spacing w:before="0" w:after="0" w:line="276" w:lineRule="auto"/>
        <w:jc w:val="center"/>
        <w:rPr>
          <w:rFonts w:ascii="Times New Roman" w:hAnsi="Times New Roman" w:eastAsia="方正黑体_GBK"/>
          <w:b w:val="0"/>
        </w:rPr>
      </w:pPr>
      <w:bookmarkStart w:id="243" w:name="_Toc82093700"/>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第三节 加强精英人才外引回引</w:t>
      </w:r>
      <w:bookmarkEnd w:id="243"/>
    </w:p>
    <w:p>
      <w:pPr>
        <w:adjustRightInd w:val="0"/>
        <w:snapToGrid w:val="0"/>
        <w:spacing w:line="276" w:lineRule="auto"/>
        <w:ind w:firstLine="640" w:firstLineChars="200"/>
      </w:pPr>
    </w:p>
    <w:p>
      <w:pPr>
        <w:adjustRightInd w:val="0"/>
        <w:snapToGrid w:val="0"/>
        <w:spacing w:line="276" w:lineRule="auto"/>
        <w:ind w:firstLine="640" w:firstLineChars="200"/>
      </w:pPr>
      <w:r>
        <w:t>打好</w:t>
      </w:r>
      <w:r>
        <w:rPr>
          <w:lang w:val="en"/>
        </w:rPr>
        <w:t>“</w:t>
      </w:r>
      <w:r>
        <w:t>乡情牌</w:t>
      </w:r>
      <w:r>
        <w:rPr>
          <w:lang w:val="en"/>
        </w:rPr>
        <w:t>”</w:t>
      </w:r>
      <w:r>
        <w:t>、</w:t>
      </w:r>
      <w:r>
        <w:rPr>
          <w:lang w:val="en"/>
        </w:rPr>
        <w:t>“</w:t>
      </w:r>
      <w:r>
        <w:t>事业牌</w:t>
      </w:r>
      <w:r>
        <w:rPr>
          <w:lang w:val="en"/>
        </w:rPr>
        <w:t>”</w:t>
      </w:r>
      <w:r>
        <w:t>，健全完善农民工回引工作机制。结合新型城镇化开展支持农民工等人员返乡创业试点，深入开展返乡农民工创业行动；实施</w:t>
      </w:r>
      <w:r>
        <w:rPr>
          <w:lang w:val="en"/>
        </w:rPr>
        <w:t>“</w:t>
      </w:r>
      <w:r>
        <w:t>乡贤</w:t>
      </w:r>
      <w:r>
        <w:rPr>
          <w:lang w:val="en"/>
        </w:rPr>
        <w:t>”</w:t>
      </w:r>
      <w:r>
        <w:t>回引行动，借助重庆</w:t>
      </w:r>
      <w:r>
        <w:rPr>
          <w:lang w:val="en"/>
        </w:rPr>
        <w:t>“</w:t>
      </w:r>
      <w:r>
        <w:t>鸿雁计划</w:t>
      </w:r>
      <w:r>
        <w:rPr>
          <w:lang w:val="en"/>
        </w:rPr>
        <w:t>”</w:t>
      </w:r>
      <w:r>
        <w:t>、永川</w:t>
      </w:r>
      <w:r>
        <w:rPr>
          <w:lang w:val="en"/>
        </w:rPr>
        <w:t>“</w:t>
      </w:r>
      <w:r>
        <w:t>科教兴区和人才强区行动计划</w:t>
      </w:r>
      <w:r>
        <w:rPr>
          <w:lang w:val="en"/>
        </w:rPr>
        <w:t>”</w:t>
      </w:r>
      <w:r>
        <w:t>将高端人才吸引来永就业创业；引导和支持企业家、党政干部、专家学者等技能人才，通过下乡担任志愿者、投资兴业等方式服务乡村振兴事业；实施</w:t>
      </w:r>
      <w:r>
        <w:rPr>
          <w:lang w:val="en"/>
        </w:rPr>
        <w:t>“</w:t>
      </w:r>
      <w:r>
        <w:t>青锋计划</w:t>
      </w:r>
      <w:r>
        <w:rPr>
          <w:lang w:val="en"/>
        </w:rPr>
        <w:t>”</w:t>
      </w:r>
      <w:r>
        <w:t>，依托青商会、青促会等协会组织，吸引鼓励青年投身农村农业。推进</w:t>
      </w:r>
      <w:r>
        <w:rPr>
          <w:lang w:val="en"/>
        </w:rPr>
        <w:t>“</w:t>
      </w:r>
      <w:r>
        <w:t>百企驻村</w:t>
      </w:r>
      <w:r>
        <w:rPr>
          <w:lang w:val="en"/>
        </w:rPr>
        <w:t>”</w:t>
      </w:r>
      <w:r>
        <w:t>行动，鼓励城市工商企业家采取智囊型驻村、建设型驻村、帮扶型驻村、合作型驻村、调研型驻村等</w:t>
      </w:r>
      <w:r>
        <w:rPr>
          <w:lang w:val="en"/>
        </w:rPr>
        <w:t>“</w:t>
      </w:r>
      <w:r>
        <w:t>五型驻村</w:t>
      </w:r>
      <w:r>
        <w:rPr>
          <w:lang w:val="en"/>
        </w:rPr>
        <w:t>”</w:t>
      </w:r>
      <w:r>
        <w:t>模式下乡兴业。</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244" w:name="_Toc82093701"/>
      <w:r>
        <w:rPr>
          <w:rFonts w:ascii="Times New Roman" w:hAnsi="Times New Roman" w:eastAsia="方正黑体_GBK"/>
          <w:b w:val="0"/>
        </w:rPr>
        <w:t>第四节 构建多层次乡村人才队伍</w:t>
      </w:r>
      <w:bookmarkEnd w:id="244"/>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一、加快农村二三产业发展人才培育</w:t>
      </w:r>
    </w:p>
    <w:p>
      <w:pPr>
        <w:adjustRightInd w:val="0"/>
        <w:snapToGrid w:val="0"/>
        <w:spacing w:line="276" w:lineRule="auto"/>
        <w:ind w:firstLine="640" w:firstLineChars="200"/>
      </w:pPr>
      <w:r>
        <w:t>深入推进电子商务进村、建立村级电商服务站，积极培育</w:t>
      </w:r>
      <w:r>
        <w:rPr>
          <w:lang w:val="en"/>
        </w:rPr>
        <w:t>“</w:t>
      </w:r>
      <w:r>
        <w:t>网红直播</w:t>
      </w:r>
      <w:r>
        <w:rPr>
          <w:lang w:val="en"/>
        </w:rPr>
        <w:t>”</w:t>
      </w:r>
      <w:r>
        <w:t>及线下电商人才，面向涉农企业开展电子商务专项技术应用能力提升培训，培育一批农村电商人才。挖掘培养乡村手工业者、传统艺人，对接</w:t>
      </w:r>
      <w:r>
        <w:rPr>
          <w:lang w:val="en"/>
        </w:rPr>
        <w:t>“</w:t>
      </w:r>
      <w:r>
        <w:t>3+1+N</w:t>
      </w:r>
      <w:r>
        <w:rPr>
          <w:lang w:val="en"/>
        </w:rPr>
        <w:t>”</w:t>
      </w:r>
      <w:r>
        <w:t>特色农业产业、重点建设项目等人才需求，建设一批人才平台，培育一批乡村工匠，认定一批特级技师，打造一批乡村工匠品牌。</w:t>
      </w:r>
    </w:p>
    <w:p>
      <w:pPr>
        <w:adjustRightInd w:val="0"/>
        <w:snapToGrid w:val="0"/>
        <w:spacing w:line="276" w:lineRule="auto"/>
        <w:ind w:firstLine="640" w:firstLineChars="200"/>
        <w:rPr>
          <w:rFonts w:eastAsia="方正楷体_GBK"/>
        </w:rPr>
      </w:pPr>
      <w:r>
        <w:rPr>
          <w:rFonts w:eastAsia="方正楷体_GBK"/>
        </w:rPr>
        <w:t>二、加强乡村公共服务人才培养</w:t>
      </w:r>
    </w:p>
    <w:p>
      <w:pPr>
        <w:adjustRightInd w:val="0"/>
        <w:snapToGrid w:val="0"/>
        <w:spacing w:line="276" w:lineRule="auto"/>
        <w:ind w:firstLine="640" w:firstLineChars="200"/>
      </w:pPr>
      <w:r>
        <w:t>加大乡村骨干教师培养力度，精准培养本土化优秀教师，积极开展定向免费师范生、全科教师培养。完善乡村基层卫生健康人才激励机，免费定向培养一批本土大学生乡村医生，多途径培养培训乡村卫生健康工作队伍，改善乡村卫生服务和治理水平。推动文化旅游体育人才下乡服务，培养一批乡村文艺社团、创作团队、文化志愿者、非遗传承人和乡村旅游示范者。支持熟悉乡村的乡村规划师、建筑师、设计师及团队参与乡村建设，培育一批乡村建设能工巧匠。</w:t>
      </w:r>
    </w:p>
    <w:p>
      <w:pPr>
        <w:adjustRightInd w:val="0"/>
        <w:snapToGrid w:val="0"/>
        <w:spacing w:line="276" w:lineRule="auto"/>
        <w:ind w:firstLine="640" w:firstLineChars="200"/>
        <w:rPr>
          <w:rFonts w:eastAsia="方正楷体_GBK"/>
        </w:rPr>
      </w:pPr>
      <w:r>
        <w:rPr>
          <w:rFonts w:eastAsia="方正楷体_GBK"/>
        </w:rPr>
        <w:t>三、加强乡村治理人才培养</w:t>
      </w:r>
    </w:p>
    <w:p>
      <w:pPr>
        <w:adjustRightInd w:val="0"/>
        <w:snapToGrid w:val="0"/>
        <w:spacing w:line="276" w:lineRule="auto"/>
        <w:ind w:firstLine="640" w:firstLineChars="200"/>
      </w:pPr>
      <w:r>
        <w:t>加强乡镇党政人才队伍建设，选优配强乡镇领导班子，优化提升村党组织带头人队伍，坚持和完善驻村第一书记和工作队制度，依托</w:t>
      </w:r>
      <w:r>
        <w:rPr>
          <w:lang w:val="en"/>
        </w:rPr>
        <w:t>“</w:t>
      </w:r>
      <w:r>
        <w:t>万名大学生服务乡村</w:t>
      </w:r>
      <w:r>
        <w:rPr>
          <w:lang w:val="en"/>
        </w:rPr>
        <w:t>”</w:t>
      </w:r>
      <w:r>
        <w:t>计划，培育一批大学生乡村治理人才，加快推动乡镇社会工作服务站建设，吸引社会工作人才提供专业服务，加大本土社会工作专业人才培养力度；采取招录、调剂、聘用等方式，通过安排专兼职人员等途径，充实农村经营管理队伍；加强乡村法律服务人才培训，完善和落实</w:t>
      </w:r>
      <w:r>
        <w:rPr>
          <w:lang w:val="en"/>
        </w:rPr>
        <w:t>“</w:t>
      </w:r>
      <w:r>
        <w:t>一村一法律顾问</w:t>
      </w:r>
      <w:r>
        <w:rPr>
          <w:lang w:val="en"/>
        </w:rPr>
        <w:t>”</w:t>
      </w:r>
      <w:r>
        <w:t>制度。</w:t>
      </w:r>
    </w:p>
    <w:p>
      <w:pPr>
        <w:adjustRightInd w:val="0"/>
        <w:snapToGrid w:val="0"/>
        <w:spacing w:line="276" w:lineRule="auto"/>
        <w:ind w:firstLine="640" w:firstLineChars="200"/>
        <w:rPr>
          <w:rFonts w:eastAsia="方正楷体_GBK"/>
        </w:rPr>
      </w:pPr>
      <w:r>
        <w:rPr>
          <w:rFonts w:eastAsia="方正楷体_GBK"/>
        </w:rPr>
        <w:t>四、加强农业科技人才培育</w:t>
      </w:r>
    </w:p>
    <w:p>
      <w:pPr>
        <w:adjustRightInd w:val="0"/>
        <w:snapToGrid w:val="0"/>
        <w:spacing w:line="276" w:lineRule="auto"/>
        <w:ind w:firstLine="640" w:firstLineChars="200"/>
      </w:pPr>
      <w:r>
        <w:t>依托成渝地区双城经济圈创新创业联盟，以培育、发展科技型企业及高新技术企业为重点，深化集产学研推于一体的特色产业技术体系创新团队建设；着力建设农业高层次人才团队，建立农业领域</w:t>
      </w:r>
      <w:r>
        <w:rPr>
          <w:lang w:val="en"/>
        </w:rPr>
        <w:t>“</w:t>
      </w:r>
      <w:r>
        <w:t>高精尖缺</w:t>
      </w:r>
      <w:r>
        <w:rPr>
          <w:lang w:val="en"/>
        </w:rPr>
        <w:t>”</w:t>
      </w:r>
      <w:r>
        <w:t>人才库，加强优秀人才引进培养和政策激励，造就一批首席专家、科研骨干和现代农业企业家，让更多的</w:t>
      </w:r>
      <w:r>
        <w:rPr>
          <w:lang w:val="en"/>
        </w:rPr>
        <w:t>“</w:t>
      </w:r>
      <w:r>
        <w:t>土专家</w:t>
      </w:r>
      <w:r>
        <w:rPr>
          <w:lang w:val="en"/>
        </w:rPr>
        <w:t>”“</w:t>
      </w:r>
      <w:r>
        <w:t>田秀才</w:t>
      </w:r>
      <w:r>
        <w:rPr>
          <w:lang w:val="en"/>
        </w:rPr>
        <w:t>”</w:t>
      </w:r>
      <w:r>
        <w:t>落户永川；继续实施科技特派员制度，重点开展科技特派员技术服务与科学知识普及行动，积极与区级、镇街等相关部门沟通对接，选派科技特派员下乡入园进企开展科技帮扶工作，围绕食用菌、茶叶、调味品、特色经果等特色高效产业开展技术服务指导和经营管理咨询服务，支持科技特派员领办创办协办农民合作社、专业技术协会和农业企业。实施返乡下乡创业培训专项行动和育才强企计划，支持有条件的创业企业建设技能大师工作室。</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245" w:name="_Toc82093702"/>
      <w:r>
        <w:rPr>
          <w:rFonts w:ascii="Times New Roman" w:hAnsi="Times New Roman" w:eastAsia="方正黑体_GBK"/>
          <w:b w:val="0"/>
        </w:rPr>
        <w:t>第五节 完善乡村人才振兴机制</w:t>
      </w:r>
      <w:bookmarkEnd w:id="245"/>
    </w:p>
    <w:p>
      <w:pPr>
        <w:adjustRightInd w:val="0"/>
        <w:snapToGrid w:val="0"/>
        <w:spacing w:line="276" w:lineRule="auto"/>
        <w:ind w:firstLine="640" w:firstLineChars="200"/>
      </w:pPr>
    </w:p>
    <w:p>
      <w:pPr>
        <w:adjustRightInd w:val="0"/>
        <w:snapToGrid w:val="0"/>
        <w:spacing w:line="276" w:lineRule="auto"/>
        <w:ind w:firstLine="640" w:firstLineChars="200"/>
      </w:pPr>
      <w:r>
        <w:t>探索多样化人才培养模式，建立自主培养与人才引进相结合，学历教育、技能培训、实践锻炼等多措并举的农村人力资源开发机制。推进两个农业科研院所、文理学院及一批职业技术院校涉农专业设置调整，鼓励增设涉农专业，大力开展农科生培养。建立健全以职业资格评价、职业技能等级认定和专项职业能力考核等为主要内容的技能人才评价制度，根据不同类型的人才计划设置静态评估指标与动态评估指标相结合的指标体系。落实基层专业技术人才职称评聘、创业扶持、待遇保障等政策措施，完善相关政策措施和管理办法，建立人才激励机制。</w:t>
      </w:r>
    </w:p>
    <w:tbl>
      <w:tblPr>
        <w:tblStyle w:val="20"/>
        <w:tblpPr w:leftFromText="180" w:rightFromText="180" w:vertAnchor="text" w:horzAnchor="page" w:tblpX="1743" w:tblpY="3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823" w:type="dxa"/>
            <w:noWrap w:val="0"/>
            <w:vAlign w:val="top"/>
          </w:tcPr>
          <w:p>
            <w:pPr>
              <w:snapToGrid w:val="0"/>
              <w:jc w:val="center"/>
              <w:textAlignment w:val="center"/>
              <w:rPr>
                <w:rFonts w:eastAsia="方正黑体_GBK"/>
                <w:sz w:val="28"/>
                <w:szCs w:val="28"/>
              </w:rPr>
            </w:pPr>
            <w:r>
              <w:rPr>
                <w:rFonts w:eastAsia="方正黑体_GBK"/>
                <w:sz w:val="28"/>
                <w:szCs w:val="28"/>
              </w:rPr>
              <w:t>专栏17  农业农村人才队伍建设重点项目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23" w:type="dxa"/>
            <w:noWrap w:val="0"/>
            <w:vAlign w:val="top"/>
          </w:tcPr>
          <w:p>
            <w:pPr>
              <w:pStyle w:val="19"/>
              <w:keepNext w:val="0"/>
              <w:keepLines w:val="0"/>
              <w:pageBreakBefore w:val="0"/>
              <w:widowControl w:val="0"/>
              <w:kinsoku/>
              <w:wordWrap/>
              <w:overflowPunct/>
              <w:topLinePunct w:val="0"/>
              <w:autoSpaceDE/>
              <w:autoSpaceDN/>
              <w:bidi w:val="0"/>
              <w:adjustRightInd/>
              <w:snapToGrid w:val="0"/>
              <w:spacing w:line="40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kern w:val="2"/>
                <w:lang w:val="en-US" w:eastAsia="zh-CN"/>
              </w:rPr>
              <w:t>农村人才培育工程。</w:t>
            </w:r>
            <w:r>
              <w:rPr>
                <w:rStyle w:val="47"/>
                <w:rFonts w:ascii="Times New Roman" w:hAnsi="Times New Roman" w:cs="Times New Roman"/>
                <w:color w:val="auto"/>
                <w:kern w:val="2"/>
                <w:lang w:val="en-US" w:eastAsia="zh-CN"/>
              </w:rPr>
              <w:t>创建1-2个市级青年农场主创业孵化基地、1-2个农民工返乡创业园。计划每年培育新型职业农民900人。</w:t>
            </w:r>
          </w:p>
          <w:p>
            <w:pPr>
              <w:pStyle w:val="19"/>
              <w:keepNext w:val="0"/>
              <w:keepLines w:val="0"/>
              <w:pageBreakBefore w:val="0"/>
              <w:widowControl w:val="0"/>
              <w:kinsoku/>
              <w:wordWrap/>
              <w:overflowPunct/>
              <w:topLinePunct w:val="0"/>
              <w:autoSpaceDE/>
              <w:autoSpaceDN/>
              <w:bidi w:val="0"/>
              <w:adjustRightInd/>
              <w:snapToGrid w:val="0"/>
              <w:spacing w:line="40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kern w:val="2"/>
                <w:lang w:val="en-US" w:eastAsia="zh-CN"/>
              </w:rPr>
              <w:t>科技特派员工程。</w:t>
            </w:r>
            <w:r>
              <w:rPr>
                <w:rStyle w:val="47"/>
                <w:rFonts w:ascii="Times New Roman" w:hAnsi="Times New Roman" w:cs="Times New Roman"/>
                <w:color w:val="auto"/>
                <w:kern w:val="2"/>
                <w:lang w:val="en-US" w:eastAsia="zh-CN"/>
              </w:rPr>
              <w:t>每年培训区级科技特派员15人次以上、选派技术人员进村入户30名以上、培训庄稼医生6人次以上、开展农业实用技术培训100次以上、推广实用技术15项、引进和转化农业新品种新技术10项、服务经营主体20个以上。</w:t>
            </w:r>
          </w:p>
        </w:tc>
      </w:tr>
    </w:tbl>
    <w:p>
      <w:pPr>
        <w:pStyle w:val="3"/>
        <w:adjustRightInd w:val="0"/>
        <w:snapToGrid w:val="0"/>
        <w:spacing w:before="0" w:after="0" w:line="276" w:lineRule="auto"/>
        <w:jc w:val="center"/>
        <w:rPr>
          <w:rFonts w:eastAsia="方正小标宋_GBK"/>
          <w:b w:val="0"/>
          <w:sz w:val="36"/>
          <w:szCs w:val="36"/>
        </w:rPr>
      </w:pPr>
      <w:bookmarkStart w:id="246" w:name="_Toc82093703"/>
    </w:p>
    <w:p>
      <w:pPr>
        <w:pStyle w:val="3"/>
        <w:adjustRightInd w:val="0"/>
        <w:snapToGrid w:val="0"/>
        <w:spacing w:before="0" w:after="0" w:line="276" w:lineRule="auto"/>
        <w:jc w:val="center"/>
        <w:rPr>
          <w:rFonts w:eastAsia="方正小标宋_GBK"/>
          <w:b w:val="0"/>
          <w:sz w:val="36"/>
          <w:szCs w:val="36"/>
        </w:rPr>
      </w:pPr>
      <w:r>
        <w:rPr>
          <w:rFonts w:eastAsia="方正小标宋_GBK"/>
          <w:b w:val="0"/>
          <w:sz w:val="36"/>
          <w:szCs w:val="36"/>
        </w:rPr>
        <w:t>第八章 加强改善乡村有效治理 构建乡村善治新格局</w:t>
      </w:r>
      <w:bookmarkEnd w:id="246"/>
    </w:p>
    <w:p>
      <w:pPr>
        <w:adjustRightInd w:val="0"/>
        <w:snapToGrid w:val="0"/>
        <w:spacing w:line="276" w:lineRule="auto"/>
        <w:ind w:firstLine="640" w:firstLineChars="200"/>
      </w:pPr>
    </w:p>
    <w:p>
      <w:pPr>
        <w:adjustRightInd w:val="0"/>
        <w:snapToGrid w:val="0"/>
        <w:spacing w:line="276" w:lineRule="auto"/>
        <w:ind w:firstLine="640" w:firstLineChars="200"/>
      </w:pPr>
      <w:r>
        <w:t>坚持把夯实基层基础作为固本之策，坚持把治理体系和治理能力建设作为主攻方向，建立健全党委领导、政府负责、社会协同、公众参与、法治保障、科技支撑、文化引领的现代乡村社会治理体制，以自治增活力、以法治强保障、以德治扬正气，构建共建共治共享的社会治理格局，促进乡村组织振兴、文化振兴。</w:t>
      </w:r>
    </w:p>
    <w:p>
      <w:pPr>
        <w:pStyle w:val="4"/>
        <w:adjustRightInd w:val="0"/>
        <w:snapToGrid w:val="0"/>
        <w:spacing w:before="0" w:after="0" w:line="276" w:lineRule="auto"/>
        <w:jc w:val="center"/>
        <w:rPr>
          <w:rFonts w:ascii="Times New Roman" w:hAnsi="Times New Roman" w:eastAsia="方正黑体_GBK"/>
          <w:b w:val="0"/>
        </w:rPr>
      </w:pPr>
      <w:bookmarkStart w:id="247" w:name="_Toc82093704"/>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第一节 完善村党组织领导乡村治理的体制机制</w:t>
      </w:r>
      <w:bookmarkEnd w:id="247"/>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一、巩固农村基层党组织领导核心地位</w:t>
      </w:r>
    </w:p>
    <w:p>
      <w:pPr>
        <w:adjustRightInd w:val="0"/>
        <w:snapToGrid w:val="0"/>
        <w:spacing w:line="276" w:lineRule="auto"/>
        <w:ind w:firstLine="640"/>
      </w:pPr>
      <w:r>
        <w:t>进一步巩固农村基层党组织对农村各种组织和各项工作的统一领导，抓谋划、抓组织、抓推动、抓落实，切实增强组织力。建立以基层党组织为领导、村民自治组织和村务监督组织为基础、集体经济组织和农民合作组织为纽带、其他经济社会组织为补充的村级组织体系。强化村党组织对村民委员会及村务监督委员会、村集体经济组织、农民合作组织和其他经济社会组织的全面领导。村党组织书记可通过法定程序担任村民委员会主任和村级集体经济组织、合作经济组织负责人，村</w:t>
      </w:r>
      <w:r>
        <w:rPr>
          <w:lang w:val="en"/>
        </w:rPr>
        <w:t>“</w:t>
      </w:r>
      <w:r>
        <w:t>两委</w:t>
      </w:r>
      <w:r>
        <w:rPr>
          <w:lang w:val="en"/>
        </w:rPr>
        <w:t>”</w:t>
      </w:r>
      <w:r>
        <w:t>班子成员应当交叉任职。进一步健全村级重要事项、重大问题由村党组织研究讨论机制，全面落实</w:t>
      </w:r>
      <w:r>
        <w:rPr>
          <w:lang w:val="en"/>
        </w:rPr>
        <w:t>“</w:t>
      </w:r>
      <w:r>
        <w:t>四议两公开</w:t>
      </w:r>
      <w:r>
        <w:rPr>
          <w:lang w:val="en"/>
        </w:rPr>
        <w:t>”</w:t>
      </w:r>
      <w:r>
        <w:rPr>
          <w:rStyle w:val="25"/>
        </w:rPr>
        <w:footnoteReference w:id="7"/>
      </w:r>
      <w:r>
        <w:t>。</w:t>
      </w:r>
    </w:p>
    <w:p>
      <w:pPr>
        <w:adjustRightInd w:val="0"/>
        <w:snapToGrid w:val="0"/>
        <w:spacing w:line="276" w:lineRule="auto"/>
        <w:ind w:firstLine="640" w:firstLineChars="200"/>
        <w:rPr>
          <w:rFonts w:eastAsia="方正楷体_GBK"/>
        </w:rPr>
      </w:pPr>
      <w:r>
        <w:rPr>
          <w:rFonts w:eastAsia="方正楷体_GBK"/>
        </w:rPr>
        <w:t>二、推进基层党组织和作风建设</w:t>
      </w:r>
    </w:p>
    <w:p>
      <w:pPr>
        <w:adjustRightInd w:val="0"/>
        <w:snapToGrid w:val="0"/>
        <w:spacing w:line="276" w:lineRule="auto"/>
        <w:ind w:firstLine="640" w:firstLineChars="200"/>
      </w:pPr>
      <w:r>
        <w:t>加强基本队伍、基本活动、基本阵地、基本制度、基本保障建设，选优配强村党组织书记，持续整顿软弱涣散村党组织，发展壮大村级集体经济，探索新时期乡村治理新机制。全面落实村</w:t>
      </w:r>
      <w:r>
        <w:rPr>
          <w:lang w:val="en"/>
        </w:rPr>
        <w:t>“</w:t>
      </w:r>
      <w:r>
        <w:t>两委</w:t>
      </w:r>
      <w:r>
        <w:rPr>
          <w:lang w:val="en"/>
        </w:rPr>
        <w:t>”</w:t>
      </w:r>
      <w:r>
        <w:t>换届候选人区（县）级联审机制，坚决防止和查处以贿选等不正当手段影响、控制村</w:t>
      </w:r>
      <w:r>
        <w:rPr>
          <w:lang w:val="en"/>
        </w:rPr>
        <w:t>“</w:t>
      </w:r>
      <w:r>
        <w:t>两委</w:t>
      </w:r>
      <w:r>
        <w:rPr>
          <w:lang w:val="en"/>
        </w:rPr>
        <w:t>”</w:t>
      </w:r>
      <w:r>
        <w:t>换届选举的行为，严厉打击干扰破坏村</w:t>
      </w:r>
      <w:r>
        <w:rPr>
          <w:lang w:val="en"/>
        </w:rPr>
        <w:t>“</w:t>
      </w:r>
      <w:r>
        <w:t>两委</w:t>
      </w:r>
      <w:r>
        <w:rPr>
          <w:lang w:val="en"/>
        </w:rPr>
        <w:t>”</w:t>
      </w:r>
      <w:r>
        <w:t>换届选举的黑恶势力、宗族势力。坚持抓镇促村，落实区、镇党委抓农村基层党组织建设和乡村治理的主体责任。鼓励地方对农村党员干部等行使公权力的人员，建立婚丧事宜报备制度，加强纪律约束。规范乡村小微权力运行，建立健全小微权力监督制度，形成群众监督、村务监督委员会监督、上级部门监督和会计核算监督、审计监督等全程实时、多方联网监督体系。织密农村基层权力运行</w:t>
      </w:r>
      <w:r>
        <w:rPr>
          <w:lang w:val="en"/>
        </w:rPr>
        <w:t>“</w:t>
      </w:r>
      <w:r>
        <w:t>廉政防护网</w:t>
      </w:r>
      <w:r>
        <w:rPr>
          <w:lang w:val="en"/>
        </w:rPr>
        <w:t>”</w:t>
      </w:r>
      <w:r>
        <w:t>，大力开展农村基层微腐败整治，推进农村巡察工作，严肃查处侵害农民利益的腐败行为。</w:t>
      </w:r>
    </w:p>
    <w:p>
      <w:pPr>
        <w:adjustRightInd w:val="0"/>
        <w:snapToGrid w:val="0"/>
        <w:spacing w:line="276" w:lineRule="auto"/>
        <w:ind w:firstLine="640" w:firstLineChars="200"/>
        <w:rPr>
          <w:rFonts w:eastAsia="方正楷体_GBK"/>
        </w:rPr>
      </w:pPr>
      <w:r>
        <w:rPr>
          <w:rFonts w:eastAsia="方正楷体_GBK"/>
        </w:rPr>
        <w:t>三、发挥党员在乡村治理中的先锋模范作用</w:t>
      </w:r>
    </w:p>
    <w:p>
      <w:pPr>
        <w:adjustRightInd w:val="0"/>
        <w:snapToGrid w:val="0"/>
        <w:spacing w:line="276" w:lineRule="auto"/>
        <w:ind w:firstLine="640" w:firstLineChars="200"/>
      </w:pPr>
      <w:r>
        <w:t>紧扣乡村振兴，结合</w:t>
      </w:r>
      <w:r>
        <w:rPr>
          <w:lang w:val="en"/>
        </w:rPr>
        <w:t>“</w:t>
      </w:r>
      <w:r>
        <w:t>不忘初心、牢记使命</w:t>
      </w:r>
      <w:r>
        <w:rPr>
          <w:lang w:val="en"/>
        </w:rPr>
        <w:t>”</w:t>
      </w:r>
      <w:r>
        <w:t>主题教育分类开展农民党员培训。健全落实农村党员定期培训制度，强化知识和技能培训，组织党员在议事决策中宣传党的主张，执行党组织决定，提高农村党员干部综合素质和致富带富能力。广泛开展党员联系农户、党员户挂牌、承诺践诺、设岗定责、志愿服务等活动，推进党员中心户、党员责任户、党员先锋岗、党员服务队等做法，推动党员在乡村治理中带头示范，带动群众全面参与。密切党员与群众的联系，了解群众思想状况，帮助解决实际困难，加强对低收入人口、低保对象、留守儿童和妇女、老年人、残疾人、特困人员等人群的关爱服务，引导农民群众自觉听党话、感党恩、跟党走。</w:t>
      </w:r>
    </w:p>
    <w:p>
      <w:pPr>
        <w:adjustRightInd w:val="0"/>
        <w:snapToGrid w:val="0"/>
        <w:spacing w:line="276" w:lineRule="auto"/>
        <w:ind w:firstLine="640" w:firstLineChars="200"/>
        <w:rPr>
          <w:rFonts w:eastAsia="方正楷体_GBK"/>
        </w:rPr>
      </w:pPr>
      <w:r>
        <w:rPr>
          <w:rFonts w:eastAsia="方正楷体_GBK"/>
        </w:rPr>
        <w:t>四、健全完善村级组织运转经费保障制度</w:t>
      </w:r>
    </w:p>
    <w:p>
      <w:pPr>
        <w:adjustRightInd w:val="0"/>
        <w:snapToGrid w:val="0"/>
        <w:spacing w:line="276" w:lineRule="auto"/>
        <w:ind w:firstLine="640" w:firstLineChars="200"/>
      </w:pPr>
      <w:r>
        <w:t>落实镇街政府承担村级组织运转经费投入的主体保障责任，界定村级组织运转经费保障范围，探索实行村</w:t>
      </w:r>
      <w:r>
        <w:rPr>
          <w:lang w:val="en"/>
        </w:rPr>
        <w:t>“</w:t>
      </w:r>
      <w:r>
        <w:t>两委</w:t>
      </w:r>
      <w:r>
        <w:rPr>
          <w:lang w:val="en"/>
        </w:rPr>
        <w:t>”</w:t>
      </w:r>
      <w:r>
        <w:t>成员和专职干事额度管理，形成办公经费、服务群众经费支付内容项目清单。根据经济社会发展水平和村级组织承担的社会管理和公共服务任务，明确村级组织运转经费保障标准，建立合理的动态调整机制及正常增长机制。充分履行村民委员会基层群众性自治组织功能，鼓励支持村级组织利用自身优势，壮大村集体经济实力，增强村级组织自我保障和自我发展的能力；探索农村社会治理多方参与和投入机制，引导和动员村民、社会组织、社区志愿者力量参与村级公共服务，完善村级自我积累和保障制度。鼓励加强村级组织运转经费预算管理，落实镇街对村级组织运转经费预算安排，健全以财政投入为主的稳定的村级组织运转经费保障制度。</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248" w:name="_Toc82093705"/>
      <w:r>
        <w:rPr>
          <w:rFonts w:ascii="Times New Roman" w:hAnsi="Times New Roman" w:eastAsia="方正黑体_GBK"/>
          <w:b w:val="0"/>
        </w:rPr>
        <w:t>第二节 深化乡村自治法治德治</w:t>
      </w:r>
      <w:bookmarkEnd w:id="248"/>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一、深化村民自治实践</w:t>
      </w:r>
    </w:p>
    <w:p>
      <w:pPr>
        <w:adjustRightInd w:val="0"/>
        <w:snapToGrid w:val="0"/>
        <w:spacing w:line="276" w:lineRule="auto"/>
        <w:ind w:firstLine="640" w:firstLineChars="200"/>
      </w:pPr>
      <w:r>
        <w:t>加强自治组织规范化建设，以</w:t>
      </w:r>
      <w:r>
        <w:rPr>
          <w:lang w:val="en"/>
        </w:rPr>
        <w:t>“</w:t>
      </w:r>
      <w:r>
        <w:t>乡贤评理堂</w:t>
      </w:r>
      <w:r>
        <w:rPr>
          <w:lang w:val="en"/>
        </w:rPr>
        <w:t>”“</w:t>
      </w:r>
      <w:r>
        <w:t>新乡贤新时代文明实践点</w:t>
      </w:r>
      <w:r>
        <w:rPr>
          <w:lang w:val="en"/>
        </w:rPr>
        <w:t>”</w:t>
      </w:r>
      <w:r>
        <w:t>为依托，拓展村民参与村级公共事务平台，发展壮大治保会等群防群治力量，继续发挥新乡贤在民间纠纷调解、社情民意通达等方面作用，充分带动村民委员会、群防群治力量参与公共事务和公益事业办理、民间纠纷调解、治安维护协助、社情民意通达。鼓励支持新乡贤参与基层民主自治机制，充分听取新乡贤对重要会议、开展重大活动和实施重点项目的意见和建议。进一步健全党组织领导的村民自治机制和村级议事协商制度，完善民主选举、民主协商、民主决策、民主管理、民主监督制度，形成民事民议、民事民办、民事民管的多层次基层协商格局。创新协商议事形式和活动载体，依托村民会议、村民代表会议、村民议事会、村民理事会、村民监事会等，鼓励农村开展村民说事、民情恳谈、百姓议事、妇女议事等各类协商活动。</w:t>
      </w:r>
    </w:p>
    <w:p>
      <w:pPr>
        <w:adjustRightInd w:val="0"/>
        <w:snapToGrid w:val="0"/>
        <w:spacing w:line="276" w:lineRule="auto"/>
        <w:ind w:firstLine="640" w:firstLineChars="200"/>
        <w:rPr>
          <w:rFonts w:eastAsia="方正楷体_GBK"/>
        </w:rPr>
      </w:pPr>
      <w:r>
        <w:rPr>
          <w:rFonts w:eastAsia="方正楷体_GBK"/>
        </w:rPr>
        <w:t>二、推进乡村法治建设</w:t>
      </w:r>
    </w:p>
    <w:p>
      <w:pPr>
        <w:adjustRightInd w:val="0"/>
        <w:snapToGrid w:val="0"/>
        <w:spacing w:line="276" w:lineRule="auto"/>
        <w:ind w:firstLine="640"/>
      </w:pPr>
      <w:r>
        <w:t>加强镇街行政执法人员业务培训，规范农村基层行政执法程序，在镇街全面推行</w:t>
      </w:r>
      <w:r>
        <w:rPr>
          <w:lang w:val="en"/>
        </w:rPr>
        <w:t>“</w:t>
      </w:r>
      <w:r>
        <w:t>三项制度</w:t>
      </w:r>
      <w:r>
        <w:rPr>
          <w:lang w:val="en"/>
        </w:rPr>
        <w:t>”</w:t>
      </w:r>
      <w:r>
        <w:rPr>
          <w:rStyle w:val="25"/>
          <w:kern w:val="0"/>
        </w:rPr>
        <w:footnoteReference w:id="8"/>
      </w:r>
      <w:r>
        <w:t>，强化涉农领域执法工作。动态调整区和镇街两级行政权力和公共服务事项清单，厘清镇街执法边界，明确执法责任，将政府涉农事项纳入法治化轨道。加强镇街司法所建设，健全乡村基本公共法律服务体系。强化农村法律服务供给，深入推进公共法律服务实体、热线、网络平台建设，鼓励镇街党委和政府根据需要设立法律顾问和公职律师，鼓励有条件的村建立公共法律服务工作室。大力开展</w:t>
      </w:r>
      <w:r>
        <w:rPr>
          <w:lang w:val="en"/>
        </w:rPr>
        <w:t>“</w:t>
      </w:r>
      <w:r>
        <w:t>民主法治示范村</w:t>
      </w:r>
      <w:r>
        <w:rPr>
          <w:lang w:val="en"/>
        </w:rPr>
        <w:t>”</w:t>
      </w:r>
      <w:r>
        <w:t>创建，深入开展</w:t>
      </w:r>
      <w:r>
        <w:rPr>
          <w:lang w:val="en"/>
        </w:rPr>
        <w:t>“</w:t>
      </w:r>
      <w:r>
        <w:t>法律进乡村</w:t>
      </w:r>
      <w:r>
        <w:rPr>
          <w:lang w:val="en"/>
        </w:rPr>
        <w:t>”“</w:t>
      </w:r>
      <w:r>
        <w:t>千万市民学法律</w:t>
      </w:r>
      <w:r>
        <w:rPr>
          <w:lang w:val="en"/>
        </w:rPr>
        <w:t>”</w:t>
      </w:r>
      <w:r>
        <w:t>活动，实施农村</w:t>
      </w:r>
      <w:r>
        <w:rPr>
          <w:lang w:val="en"/>
        </w:rPr>
        <w:t>“</w:t>
      </w:r>
      <w:r>
        <w:t>法律明白人</w:t>
      </w:r>
      <w:r>
        <w:rPr>
          <w:lang w:val="en"/>
        </w:rPr>
        <w:t>”</w:t>
      </w:r>
      <w:r>
        <w:t>培养工程，培育一批以村干部、人民调解员为重点的</w:t>
      </w:r>
      <w:r>
        <w:rPr>
          <w:lang w:val="en"/>
        </w:rPr>
        <w:t>“</w:t>
      </w:r>
      <w:r>
        <w:t>法治带头人</w:t>
      </w:r>
      <w:r>
        <w:rPr>
          <w:lang w:val="en"/>
        </w:rPr>
        <w:t>”</w:t>
      </w:r>
      <w:r>
        <w:t>。深入开展农村法治宣传教育，大力开展</w:t>
      </w:r>
      <w:r>
        <w:rPr>
          <w:lang w:val="en"/>
        </w:rPr>
        <w:t>“</w:t>
      </w:r>
      <w:r>
        <w:t>村法治教育示范点</w:t>
      </w:r>
      <w:r>
        <w:rPr>
          <w:lang w:val="en"/>
        </w:rPr>
        <w:t>”</w:t>
      </w:r>
      <w:r>
        <w:t>评选。</w:t>
      </w:r>
    </w:p>
    <w:p>
      <w:pPr>
        <w:adjustRightInd w:val="0"/>
        <w:snapToGrid w:val="0"/>
        <w:spacing w:line="276" w:lineRule="auto"/>
        <w:ind w:firstLine="640" w:firstLineChars="200"/>
        <w:rPr>
          <w:rFonts w:eastAsia="方正楷体_GBK"/>
        </w:rPr>
      </w:pPr>
      <w:r>
        <w:rPr>
          <w:rFonts w:eastAsia="方正楷体_GBK"/>
        </w:rPr>
        <w:t>三、加强平安乡村建设</w:t>
      </w:r>
    </w:p>
    <w:p>
      <w:pPr>
        <w:adjustRightInd w:val="0"/>
        <w:snapToGrid w:val="0"/>
        <w:spacing w:line="276" w:lineRule="auto"/>
        <w:ind w:firstLine="640"/>
      </w:pPr>
      <w:r>
        <w:t>推进农村治安智能化立体化防控体系建设，落实平安建设领导责任制，加强基础性制度、设施、平台建设。推进农村地区技防系统建设，强化公共安全视频监控建设联网应用工作。加强农村警务工作，大力推行</w:t>
      </w:r>
      <w:r>
        <w:rPr>
          <w:lang w:val="en"/>
        </w:rPr>
        <w:t>“</w:t>
      </w:r>
      <w:r>
        <w:t>一村一辅警</w:t>
      </w:r>
      <w:r>
        <w:rPr>
          <w:lang w:val="en"/>
        </w:rPr>
        <w:t>”</w:t>
      </w:r>
      <w:r>
        <w:t>机制，扎实开展智慧农村警务室建设。加强对村（社区）矫正对象、刑满释放人员等特殊人群的服务管理。深入推进扫黑除恶专项斗争，加强农民群众拒毒防毒宣传教育，依法打击整治毒品违法犯罪活动。有效防范打击邪教和非法宗教活动，大力整治农村乱建宗教活动场所、滥塑宗教造像。按照安全稳定</w:t>
      </w:r>
      <w:r>
        <w:rPr>
          <w:lang w:val="en"/>
        </w:rPr>
        <w:t>“</w:t>
      </w:r>
      <w:r>
        <w:t>属地负责</w:t>
      </w:r>
      <w:r>
        <w:rPr>
          <w:lang w:val="en"/>
        </w:rPr>
        <w:t>”</w:t>
      </w:r>
      <w:r>
        <w:t>和</w:t>
      </w:r>
      <w:r>
        <w:rPr>
          <w:lang w:val="en"/>
        </w:rPr>
        <w:t>“</w:t>
      </w:r>
      <w:r>
        <w:t>属事管理</w:t>
      </w:r>
      <w:r>
        <w:rPr>
          <w:lang w:val="en"/>
        </w:rPr>
        <w:t>”</w:t>
      </w:r>
      <w:r>
        <w:t>原则，全面推进</w:t>
      </w:r>
      <w:r>
        <w:rPr>
          <w:lang w:val="en"/>
        </w:rPr>
        <w:t>“</w:t>
      </w:r>
      <w:r>
        <w:t>1+10+N+X</w:t>
      </w:r>
      <w:r>
        <w:rPr>
          <w:lang w:val="en"/>
        </w:rPr>
        <w:t>”</w:t>
      </w:r>
      <w:r>
        <w:rPr>
          <w:rStyle w:val="25"/>
        </w:rPr>
        <w:footnoteReference w:id="9"/>
      </w:r>
      <w:r>
        <w:t>社会治理</w:t>
      </w:r>
      <w:r>
        <w:rPr>
          <w:lang w:val="en"/>
        </w:rPr>
        <w:t>“</w:t>
      </w:r>
      <w:r>
        <w:t>综治云</w:t>
      </w:r>
      <w:r>
        <w:rPr>
          <w:lang w:val="en"/>
        </w:rPr>
        <w:t>”</w:t>
      </w:r>
      <w:r>
        <w:t>平台实战应用体系构建，初步实现基层党政最关注的场镇管理、生产安全、交通安全、校园周边环境、消防安全、重点人员等监管全覆盖。</w:t>
      </w:r>
    </w:p>
    <w:p>
      <w:pPr>
        <w:adjustRightInd w:val="0"/>
        <w:snapToGrid w:val="0"/>
        <w:spacing w:line="276" w:lineRule="auto"/>
        <w:ind w:firstLine="640" w:firstLineChars="200"/>
        <w:rPr>
          <w:rFonts w:eastAsia="方正楷体_GBK"/>
        </w:rPr>
      </w:pPr>
      <w:r>
        <w:rPr>
          <w:rFonts w:eastAsia="方正楷体_GBK"/>
        </w:rPr>
        <w:t>四、提升乡村德治水平</w:t>
      </w:r>
    </w:p>
    <w:p>
      <w:pPr>
        <w:adjustRightInd w:val="0"/>
        <w:snapToGrid w:val="0"/>
        <w:spacing w:line="276" w:lineRule="auto"/>
        <w:ind w:firstLine="640" w:firstLineChars="200"/>
      </w:pPr>
      <w:r>
        <w:t>深入挖掘乡村熟人社会蕴含的道德规范，结合新时代要求强化道德教化作用，引导农民向上向善、孝老爱亲、重义守信、勤俭持家。充分发挥自治章程、居民公约、村规民约在城乡社区治理中的积极作用，尊良俗、去低俗、废恶俗。注重分类治理、标本兼治，坚持问题导向、破立并举，引导广大群众更新观念，有效治理农村社会不良风气，培育文明乡风。全面推进新乡贤评选，强化乡贤评理堂和新乡贤新时代文明实践点建设，充分发挥新乡贤化解民间纠纷的作用。依托新乡贤评选，拓展</w:t>
      </w:r>
      <w:r>
        <w:rPr>
          <w:lang w:val="en"/>
        </w:rPr>
        <w:t>“</w:t>
      </w:r>
      <w:r>
        <w:t>利民好儿女</w:t>
      </w:r>
      <w:r>
        <w:rPr>
          <w:lang w:val="en"/>
        </w:rPr>
        <w:t>”“</w:t>
      </w:r>
      <w:r>
        <w:t>好婆婆</w:t>
      </w:r>
      <w:r>
        <w:rPr>
          <w:lang w:val="en"/>
        </w:rPr>
        <w:t>”</w:t>
      </w:r>
      <w:r>
        <w:t>等各类先进典型评选，发挥敦风化俗方面的正面引导作用。在村（社）设立</w:t>
      </w:r>
      <w:r>
        <w:rPr>
          <w:lang w:val="en"/>
        </w:rPr>
        <w:t>“</w:t>
      </w:r>
      <w:r>
        <w:t>失德曝光台</w:t>
      </w:r>
      <w:r>
        <w:rPr>
          <w:lang w:val="en"/>
        </w:rPr>
        <w:t>”</w:t>
      </w:r>
      <w:r>
        <w:t>，组建</w:t>
      </w:r>
      <w:r>
        <w:rPr>
          <w:lang w:val="en"/>
        </w:rPr>
        <w:t>“</w:t>
      </w:r>
      <w:r>
        <w:t>美德劝导员</w:t>
      </w:r>
      <w:r>
        <w:rPr>
          <w:lang w:val="en"/>
        </w:rPr>
        <w:t>”</w:t>
      </w:r>
      <w:r>
        <w:t>。全面推行移风易俗，整治农村婚丧大操大办、高额彩礼、铺张浪费、厚葬薄养、人情攀比等不良习俗。破除丧葬陋习，树立殡葬新风，推广与保护耕地相适应、与现代文明相协调的殡葬习俗。</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789" w:type="dxa"/>
            <w:noWrap w:val="0"/>
            <w:vAlign w:val="top"/>
          </w:tcPr>
          <w:p>
            <w:pPr>
              <w:snapToGrid w:val="0"/>
              <w:ind w:firstLine="560"/>
              <w:jc w:val="center"/>
              <w:textAlignment w:val="center"/>
              <w:rPr>
                <w:rFonts w:eastAsia="方正黑体_GBK"/>
                <w:sz w:val="28"/>
                <w:szCs w:val="28"/>
              </w:rPr>
            </w:pPr>
            <w:r>
              <w:rPr>
                <w:rFonts w:eastAsia="方正黑体_GBK"/>
                <w:sz w:val="28"/>
                <w:szCs w:val="28"/>
              </w:rPr>
              <w:t>专栏18 乡村自治德治法治重点项目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9" w:type="dxa"/>
            <w:noWrap w:val="0"/>
            <w:vAlign w:val="top"/>
          </w:tcPr>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jc w:val="left"/>
              <w:textAlignment w:val="center"/>
              <w:rPr>
                <w:rStyle w:val="47"/>
                <w:rFonts w:ascii="Times New Roman" w:hAnsi="Times New Roman" w:cs="Times New Roman"/>
              </w:rPr>
            </w:pPr>
            <w:r>
              <w:rPr>
                <w:rStyle w:val="47"/>
                <w:rFonts w:ascii="Times New Roman" w:hAnsi="Times New Roman" w:eastAsia="方正楷体_GBK" w:cs="Times New Roman"/>
              </w:rPr>
              <w:t>农村基层党组织建设工程。</w:t>
            </w:r>
            <w:r>
              <w:rPr>
                <w:rStyle w:val="47"/>
                <w:rFonts w:ascii="Times New Roman" w:hAnsi="Times New Roman" w:cs="Times New Roman"/>
              </w:rPr>
              <w:t>确保每村每3年至少发展1名年轻党员，每村储备后备干部2名以上。每年轮训1次村党组织书记、村委会主任。积极稳妥推进村党组织书记兼任村委会主任。</w:t>
            </w:r>
          </w:p>
          <w:p>
            <w:pPr>
              <w:pStyle w:val="19"/>
              <w:keepNext w:val="0"/>
              <w:keepLines w:val="0"/>
              <w:pageBreakBefore w:val="0"/>
              <w:widowControl w:val="0"/>
              <w:kinsoku/>
              <w:wordWrap/>
              <w:overflowPunct/>
              <w:topLinePunct w:val="0"/>
              <w:autoSpaceDE/>
              <w:autoSpaceDN/>
              <w:bidi w:val="0"/>
              <w:adjustRightInd/>
              <w:snapToGrid w:val="0"/>
              <w:spacing w:after="0" w:line="380" w:lineRule="exact"/>
              <w:ind w:left="0" w:leftChars="0" w:firstLine="560"/>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kern w:val="2"/>
                <w:lang w:val="en-US" w:eastAsia="zh-CN"/>
              </w:rPr>
              <w:t>推进乡村法治建设。</w:t>
            </w:r>
            <w:r>
              <w:rPr>
                <w:rStyle w:val="47"/>
                <w:rFonts w:ascii="Times New Roman" w:hAnsi="Times New Roman" w:cs="Times New Roman"/>
                <w:color w:val="auto"/>
                <w:kern w:val="2"/>
                <w:lang w:val="en-US" w:eastAsia="zh-CN"/>
              </w:rPr>
              <w:t>加强镇街司法所建设；大力开展</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民主法治示范村</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和</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村（社区）法治教育示范点</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创建，深入开展</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法律进乡村</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千万市民学法律</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活动，实施农村</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法律明白人</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培养工程，培育一批以村干部、人民调解员为重点的</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法治带头人</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。每年开办普法培训班9期，开展巡回庭审100场。到2025年，全区农民的普法知晓率达到90%，全区设置法律宣传栏的村达100%。</w:t>
            </w:r>
          </w:p>
          <w:p>
            <w:pPr>
              <w:pStyle w:val="19"/>
              <w:keepNext w:val="0"/>
              <w:keepLines w:val="0"/>
              <w:pageBreakBefore w:val="0"/>
              <w:widowControl w:val="0"/>
              <w:kinsoku/>
              <w:wordWrap/>
              <w:overflowPunct/>
              <w:topLinePunct w:val="0"/>
              <w:autoSpaceDE/>
              <w:autoSpaceDN/>
              <w:bidi w:val="0"/>
              <w:adjustRightInd/>
              <w:snapToGrid w:val="0"/>
              <w:spacing w:after="0" w:line="380" w:lineRule="exact"/>
              <w:ind w:left="0" w:leftChars="0" w:firstLine="560"/>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kern w:val="2"/>
                <w:lang w:val="en-US" w:eastAsia="zh-CN"/>
              </w:rPr>
              <w:t>强化平安乡村建设。</w:t>
            </w:r>
            <w:r>
              <w:rPr>
                <w:rStyle w:val="47"/>
                <w:rFonts w:ascii="Times New Roman" w:hAnsi="Times New Roman" w:cs="Times New Roman"/>
                <w:color w:val="auto"/>
                <w:kern w:val="2"/>
                <w:lang w:val="en-US" w:eastAsia="zh-CN"/>
              </w:rPr>
              <w:t>大力推进农村治安智能化立体化防控体系和农村地区技防系统建设；扎实开展智慧农村警务室建设；全面推进</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1+10+N+X</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社会治理</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综治云</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平台实战应用体系构建。</w:t>
            </w:r>
          </w:p>
          <w:p>
            <w:pPr>
              <w:pStyle w:val="19"/>
              <w:keepNext w:val="0"/>
              <w:keepLines w:val="0"/>
              <w:pageBreakBefore w:val="0"/>
              <w:widowControl w:val="0"/>
              <w:kinsoku/>
              <w:wordWrap/>
              <w:overflowPunct/>
              <w:topLinePunct w:val="0"/>
              <w:autoSpaceDE/>
              <w:autoSpaceDN/>
              <w:bidi w:val="0"/>
              <w:adjustRightInd/>
              <w:snapToGrid w:val="0"/>
              <w:spacing w:after="0" w:line="380" w:lineRule="exact"/>
              <w:ind w:left="0" w:leftChars="0" w:firstLine="560"/>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kern w:val="2"/>
                <w:lang w:val="en-US" w:eastAsia="zh-CN"/>
              </w:rPr>
              <w:t>提升乡村德治水平。</w:t>
            </w:r>
            <w:r>
              <w:rPr>
                <w:rStyle w:val="47"/>
                <w:rFonts w:ascii="Times New Roman" w:hAnsi="Times New Roman" w:cs="Times New Roman"/>
                <w:color w:val="auto"/>
                <w:kern w:val="2"/>
                <w:lang w:val="en-US" w:eastAsia="zh-CN"/>
              </w:rPr>
              <w:t>全面推进新乡贤评选，强化乡贤评理堂和新乡贤新时代文明实践点建设；大力拓展</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利民好儿女</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好婆婆</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等各类先进典型评选；设立</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失德曝光台</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，组建</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美德劝导员</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w:t>
            </w:r>
          </w:p>
        </w:tc>
      </w:tr>
    </w:tbl>
    <w:p>
      <w:pPr>
        <w:pStyle w:val="4"/>
        <w:adjustRightInd w:val="0"/>
        <w:snapToGrid w:val="0"/>
        <w:spacing w:before="0" w:after="0" w:line="276" w:lineRule="auto"/>
        <w:jc w:val="center"/>
        <w:rPr>
          <w:rFonts w:ascii="Times New Roman" w:hAnsi="Times New Roman" w:eastAsia="方正黑体_GBK"/>
          <w:b w:val="0"/>
        </w:rPr>
      </w:pPr>
      <w:bookmarkStart w:id="249" w:name="_Toc82093706"/>
      <w:r>
        <w:rPr>
          <w:rFonts w:ascii="Times New Roman" w:hAnsi="Times New Roman" w:eastAsia="方正黑体_GBK"/>
          <w:b w:val="0"/>
        </w:rPr>
        <w:t>第三节 强化基层公共服务管理职能</w:t>
      </w:r>
      <w:bookmarkEnd w:id="249"/>
    </w:p>
    <w:p>
      <w:pPr>
        <w:adjustRightInd w:val="0"/>
        <w:snapToGrid w:val="0"/>
        <w:spacing w:line="276" w:lineRule="auto"/>
        <w:ind w:firstLine="640" w:firstLineChars="200"/>
        <w:rPr>
          <w:rFonts w:eastAsia="方正楷体_GBK"/>
        </w:rPr>
      </w:pPr>
      <w:r>
        <w:rPr>
          <w:rFonts w:eastAsia="方正楷体_GBK"/>
        </w:rPr>
        <w:t>一、健全乡村矛盾纠纷调处化解机制</w:t>
      </w:r>
    </w:p>
    <w:p>
      <w:pPr>
        <w:adjustRightInd w:val="0"/>
        <w:snapToGrid w:val="0"/>
        <w:spacing w:line="276" w:lineRule="auto"/>
        <w:ind w:firstLine="640" w:firstLineChars="200"/>
      </w:pPr>
      <w:r>
        <w:t>继续健全基层治理</w:t>
      </w:r>
      <w:r>
        <w:rPr>
          <w:lang w:val="en"/>
        </w:rPr>
        <w:t>“</w:t>
      </w:r>
      <w:r>
        <w:t>三事分流</w:t>
      </w:r>
      <w:r>
        <w:rPr>
          <w:lang w:val="en"/>
        </w:rPr>
        <w:t>”</w:t>
      </w:r>
      <w:r>
        <w:t>工作机制，推进</w:t>
      </w:r>
      <w:r>
        <w:rPr>
          <w:lang w:val="en"/>
        </w:rPr>
        <w:t>“</w:t>
      </w:r>
      <w:r>
        <w:t>三事分责</w:t>
      </w:r>
      <w:r>
        <w:rPr>
          <w:lang w:val="en"/>
        </w:rPr>
        <w:t>”</w:t>
      </w:r>
      <w:r>
        <w:t>。坚持发挥乡贤评理堂及乡贤评理员作用，做到</w:t>
      </w:r>
      <w:r>
        <w:rPr>
          <w:lang w:val="en"/>
        </w:rPr>
        <w:t>“</w:t>
      </w:r>
      <w:r>
        <w:t>小事不出村、大事不出乡</w:t>
      </w:r>
      <w:r>
        <w:rPr>
          <w:lang w:val="en"/>
        </w:rPr>
        <w:t>”</w:t>
      </w:r>
      <w:r>
        <w:t>。健全人民调解员队伍，加强人民调解工作。完善调解、仲裁、行政裁决、行政复议、诉讼等有机衔接、相互协调的多元化纠纷解决机制。发挥信息化支撑作用，探索建立</w:t>
      </w:r>
      <w:r>
        <w:rPr>
          <w:lang w:val="en"/>
        </w:rPr>
        <w:t>“</w:t>
      </w:r>
      <w:r>
        <w:t>互联网+网格管理</w:t>
      </w:r>
      <w:r>
        <w:rPr>
          <w:lang w:val="en"/>
        </w:rPr>
        <w:t>”</w:t>
      </w:r>
      <w:r>
        <w:t>服务管理模式，提升乡村治理智能化、精细化、专业化水平。强化乡村信息资源互联互通，完善信息收集、处置、反馈工作机制和联动机制。广泛开展平安教育和社会心理健康服务、婚姻家庭指导服务。推动法院跨域立案系统、检察服务平台、公安综合窗口、人民调解组织延伸至基层，提高响应群众诉求和为民服务能力水平。</w:t>
      </w:r>
    </w:p>
    <w:p>
      <w:pPr>
        <w:adjustRightInd w:val="0"/>
        <w:snapToGrid w:val="0"/>
        <w:spacing w:line="276" w:lineRule="auto"/>
        <w:ind w:firstLine="640" w:firstLineChars="200"/>
        <w:rPr>
          <w:rFonts w:eastAsia="方正楷体_GBK"/>
        </w:rPr>
      </w:pPr>
      <w:r>
        <w:rPr>
          <w:rFonts w:eastAsia="方正楷体_GBK"/>
        </w:rPr>
        <w:t xml:space="preserve">二、创新基层管理体制机制 </w:t>
      </w:r>
    </w:p>
    <w:p>
      <w:pPr>
        <w:adjustRightInd w:val="0"/>
        <w:snapToGrid w:val="0"/>
        <w:spacing w:line="276" w:lineRule="auto"/>
        <w:ind w:firstLine="640" w:firstLineChars="200"/>
      </w:pPr>
      <w:r>
        <w:t>梳理村级事务公开清单，及时公开组织建设、公共服务、脱贫攻坚、工程项目等重大事项。健全村务档案管理制度。完善党务、村务、财务</w:t>
      </w:r>
      <w:r>
        <w:rPr>
          <w:lang w:val="en"/>
        </w:rPr>
        <w:t>“</w:t>
      </w:r>
      <w:r>
        <w:t>三公开</w:t>
      </w:r>
      <w:r>
        <w:rPr>
          <w:lang w:val="en"/>
        </w:rPr>
        <w:t>”</w:t>
      </w:r>
      <w:r>
        <w:t>制度，实现公开经常化、制度化和规范化。全面实施村级事务阳光工程，推广村级事务</w:t>
      </w:r>
      <w:r>
        <w:rPr>
          <w:lang w:val="en"/>
        </w:rPr>
        <w:t>“</w:t>
      </w:r>
      <w:r>
        <w:t>阳光公开</w:t>
      </w:r>
      <w:r>
        <w:rPr>
          <w:lang w:val="en"/>
        </w:rPr>
        <w:t>”</w:t>
      </w:r>
      <w:r>
        <w:t>监管平台，支持建立</w:t>
      </w:r>
      <w:r>
        <w:rPr>
          <w:lang w:val="en"/>
        </w:rPr>
        <w:t>“</w:t>
      </w:r>
      <w:r>
        <w:t>村民微信群</w:t>
      </w:r>
      <w:r>
        <w:rPr>
          <w:lang w:val="en"/>
        </w:rPr>
        <w:t>”</w:t>
      </w:r>
      <w:r>
        <w:t>、</w:t>
      </w:r>
      <w:r>
        <w:rPr>
          <w:lang w:val="en"/>
        </w:rPr>
        <w:t>“</w:t>
      </w:r>
      <w:r>
        <w:t>乡村公众号</w:t>
      </w:r>
      <w:r>
        <w:rPr>
          <w:lang w:val="en"/>
        </w:rPr>
        <w:t>”</w:t>
      </w:r>
      <w:r>
        <w:t>等，推进村级事务即时公开，加强群众对村级权力有效监督。规范村级会计委托代理制，加强农村集体经济组织审计监督，开展村干部任期和离任经济责任审计。推进</w:t>
      </w:r>
      <w:r>
        <w:rPr>
          <w:lang w:val="en"/>
        </w:rPr>
        <w:t>“</w:t>
      </w:r>
      <w:r>
        <w:t>放管服</w:t>
      </w:r>
      <w:r>
        <w:rPr>
          <w:lang w:val="en"/>
        </w:rPr>
        <w:t>”</w:t>
      </w:r>
      <w:r>
        <w:t>改革和</w:t>
      </w:r>
      <w:r>
        <w:rPr>
          <w:lang w:val="en"/>
        </w:rPr>
        <w:t>“</w:t>
      </w:r>
      <w:r>
        <w:t>最多跑一次</w:t>
      </w:r>
      <w:r>
        <w:rPr>
          <w:lang w:val="en"/>
        </w:rPr>
        <w:t>”</w:t>
      </w:r>
      <w:r>
        <w:t>改革向基层延伸，整合镇街和区级部门派驻镇街机构承担的职能相近、职责交叉工作事项，建立集综合治理、市场监管、综合执法、公共服务等于一体的统一平台。构建区镇联动、功能集成、反应灵敏、扁平高效的综合指挥体系。</w:t>
      </w:r>
    </w:p>
    <w:p>
      <w:pPr>
        <w:adjustRightInd w:val="0"/>
        <w:snapToGrid w:val="0"/>
        <w:spacing w:line="276" w:lineRule="auto"/>
        <w:ind w:firstLine="640" w:firstLineChars="200"/>
        <w:rPr>
          <w:rFonts w:eastAsia="方正楷体_GBK"/>
        </w:rPr>
      </w:pPr>
      <w:r>
        <w:rPr>
          <w:rFonts w:eastAsia="方正楷体_GBK"/>
        </w:rPr>
        <w:t>三、健全农村基层服务体系</w:t>
      </w:r>
    </w:p>
    <w:p>
      <w:pPr>
        <w:adjustRightInd w:val="0"/>
        <w:snapToGrid w:val="0"/>
        <w:spacing w:line="276" w:lineRule="auto"/>
        <w:ind w:firstLine="640" w:firstLineChars="200"/>
      </w:pPr>
      <w:r>
        <w:t>加大镇街基本公共服务投入，继续推进农村村综合服务设施建设，构建线上线下相结合的乡村便民服务体系。鼓励支持多方主体参与乡村治理，加强妇联、团支部、残协等组织建设，充分发挥其联系群众、团结群众、组织群众参与民主管理和民主监督的作用。激发农村社会组织活力，培育农村专业协会类、公益慈善类、社区服务类等社会组织，积极发挥服务性、公益性、互助性社区社会组织作用。坚持专业化、职业化、规范化，完善培养选拔机制，拓宽农村社工人才来源，加强农村社会工作专业人才队伍建设，着力做好老年人、残疾人、青少年、特殊困难群体等重点对象服务工作。开展</w:t>
      </w:r>
      <w:r>
        <w:rPr>
          <w:lang w:val="en"/>
        </w:rPr>
        <w:t>“</w:t>
      </w:r>
      <w:r>
        <w:t>邻里守望</w:t>
      </w:r>
      <w:r>
        <w:rPr>
          <w:lang w:val="en"/>
        </w:rPr>
        <w:t>”</w:t>
      </w:r>
      <w:r>
        <w:t>农村志愿服务，引导农民群众生产互助、生活互帮、文明共进。探索以政府购买服务等方式，按照</w:t>
      </w:r>
      <w:r>
        <w:rPr>
          <w:lang w:val="en"/>
        </w:rPr>
        <w:t>“</w:t>
      </w:r>
      <w:r>
        <w:t>组织发动、党员示范、群众自愿</w:t>
      </w:r>
      <w:r>
        <w:rPr>
          <w:lang w:val="en"/>
        </w:rPr>
        <w:t>”</w:t>
      </w:r>
      <w:r>
        <w:t>原则，发展农村社会工作和志愿服务发展。</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789" w:type="dxa"/>
            <w:noWrap w:val="0"/>
            <w:vAlign w:val="top"/>
          </w:tcPr>
          <w:p>
            <w:pPr>
              <w:snapToGrid w:val="0"/>
              <w:ind w:firstLine="560"/>
              <w:jc w:val="center"/>
              <w:textAlignment w:val="center"/>
              <w:rPr>
                <w:rFonts w:eastAsia="方正楷体_GBK"/>
              </w:rPr>
            </w:pPr>
            <w:r>
              <w:rPr>
                <w:rFonts w:eastAsia="方正黑体_GBK"/>
                <w:sz w:val="28"/>
                <w:szCs w:val="28"/>
              </w:rPr>
              <w:t>专栏19 乡村基层服务体系建设重点项目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89" w:type="dxa"/>
            <w:noWrap w:val="0"/>
            <w:vAlign w:val="top"/>
          </w:tcPr>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jc w:val="left"/>
              <w:textAlignment w:val="center"/>
              <w:rPr>
                <w:rStyle w:val="47"/>
                <w:rFonts w:ascii="Times New Roman" w:hAnsi="Times New Roman" w:cs="Times New Roman"/>
              </w:rPr>
            </w:pPr>
            <w:r>
              <w:rPr>
                <w:rStyle w:val="47"/>
                <w:rFonts w:ascii="Times New Roman" w:hAnsi="Times New Roman" w:eastAsia="方正楷体_GBK" w:cs="Times New Roman"/>
              </w:rPr>
              <w:t>村庄综合性公共服务中心建设工程。</w:t>
            </w:r>
            <w:r>
              <w:rPr>
                <w:rStyle w:val="47"/>
                <w:rFonts w:ascii="Times New Roman" w:hAnsi="Times New Roman" w:cs="Times New Roman"/>
              </w:rPr>
              <w:t>在胜利路街道丰田村、陈食街道芋荷湾村、大安街道灵英村等29个村新建村庄综合性公共服务中心，主要包括村级便民服务大厅、党员活动室、阅览室、调解室、值班室和会议室，同时配套其他附属设施（篮球场、公示栏、卫生厕所、停车场等）建设；在板桥镇欧家坝村，宝峰镇龙凤桥村，吉安镇铜凉村，临江镇桂林村，双石镇脚盆井村等5个村改建村庄综合性公共服务中心，对村级便民服务大厅、党员活动室、阅览室、调解室、值班室和会议室、外墙等装修、同时配套其他附属设施建设等。</w:t>
            </w:r>
          </w:p>
        </w:tc>
      </w:tr>
    </w:tbl>
    <w:p>
      <w:pPr>
        <w:pStyle w:val="4"/>
        <w:adjustRightInd w:val="0"/>
        <w:snapToGrid w:val="0"/>
        <w:spacing w:before="0" w:after="0" w:line="276" w:lineRule="auto"/>
        <w:jc w:val="center"/>
        <w:rPr>
          <w:rFonts w:ascii="Times New Roman" w:hAnsi="Times New Roman" w:eastAsia="方正黑体_GBK"/>
          <w:b w:val="0"/>
        </w:rPr>
      </w:pPr>
      <w:bookmarkStart w:id="250" w:name="_Toc82093707"/>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第四节 夯实乡村治理文化根基</w:t>
      </w:r>
      <w:bookmarkEnd w:id="250"/>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一、继续开展农村思想道德教育行动</w:t>
      </w:r>
    </w:p>
    <w:p>
      <w:pPr>
        <w:adjustRightInd w:val="0"/>
        <w:snapToGrid w:val="0"/>
        <w:spacing w:line="276" w:lineRule="auto"/>
        <w:ind w:firstLine="640" w:firstLineChars="200"/>
      </w:pPr>
      <w:r>
        <w:t>坚持教育引导、实践养成、制度保障三管齐下，充分发挥新乡贤新时代文明实践点作用，推动社会主义核心价值观转化为农民的情感认同和行为习惯。依托村规民约，弘扬公序良俗，加强诚信道德建设，完善乡村信用体系，强化农民的社会责任意识、规则意识、集体意识和主人翁意识。深入实施公民道德建设工程，大力开展文明村镇、农村文明家庭、星级文明户、五好家庭等创建活动，广泛开展农村道德模范、最美邻里、身边好人、新时代好少年、寻找最美家庭等选树活动。深入实施乡风文明培育行动，以我们的节日为契机，深化</w:t>
      </w:r>
      <w:r>
        <w:rPr>
          <w:lang w:val="en"/>
        </w:rPr>
        <w:t>“</w:t>
      </w:r>
      <w:r>
        <w:t>和美家风乐万家</w:t>
      </w:r>
      <w:r>
        <w:rPr>
          <w:lang w:val="en"/>
        </w:rPr>
        <w:t>”</w:t>
      </w:r>
      <w:r>
        <w:t>主题活动，继续推动乡村文化振兴</w:t>
      </w:r>
      <w:r>
        <w:rPr>
          <w:lang w:val="en"/>
        </w:rPr>
        <w:t>“</w:t>
      </w:r>
      <w:r>
        <w:t>四和一美</w:t>
      </w:r>
      <w:r>
        <w:rPr>
          <w:lang w:val="en"/>
        </w:rPr>
        <w:t>”</w:t>
      </w:r>
      <w:r>
        <w:t>示范院落建设。</w:t>
      </w:r>
    </w:p>
    <w:p>
      <w:pPr>
        <w:adjustRightInd w:val="0"/>
        <w:snapToGrid w:val="0"/>
        <w:spacing w:line="276" w:lineRule="auto"/>
        <w:ind w:firstLine="640" w:firstLineChars="200"/>
        <w:rPr>
          <w:rFonts w:eastAsia="方正楷体_GBK"/>
        </w:rPr>
      </w:pPr>
      <w:r>
        <w:rPr>
          <w:rFonts w:eastAsia="方正楷体_GBK"/>
        </w:rPr>
        <w:t>二、传承创新优秀乡土文化</w:t>
      </w:r>
    </w:p>
    <w:p>
      <w:pPr>
        <w:adjustRightInd w:val="0"/>
        <w:snapToGrid w:val="0"/>
        <w:spacing w:line="276" w:lineRule="auto"/>
        <w:ind w:firstLine="640" w:firstLineChars="200"/>
      </w:pPr>
      <w:r>
        <w:t>加强手工技艺产品和衍生产品研发，大力培育</w:t>
      </w:r>
      <w:r>
        <w:rPr>
          <w:lang w:val="en"/>
        </w:rPr>
        <w:t>“</w:t>
      </w:r>
      <w:r>
        <w:t>一镇一品</w:t>
      </w:r>
      <w:r>
        <w:rPr>
          <w:lang w:val="en"/>
        </w:rPr>
        <w:t>”</w:t>
      </w:r>
      <w:r>
        <w:t>非遗手工艺特色项目，着力提升永川豆豉、三峡蝶画等非物质文化遗产知晓度、知名度。衔接实施乡村文化振兴，加快推进松溉镇松江村和板桥镇大沟村等传统村落及松溉镇历史文化名镇的保护利用，深入挖掘以板凳龙、泥鳅灯等为重点的农村特色文化资源，推行集农耕文化展示、民俗风情体验、文化遗产传承于一体的休闲文化农业发展模式，加快文旅融合发展，增强特色文化体验性，突出趣味性、参与性、观赏性。推动历史文化名镇、传统村落、旅游景点设立非遗产品集中展示展销场所，加强土特产品和民间手工艺品等向旅游商品的转化销售。</w:t>
      </w:r>
    </w:p>
    <w:p>
      <w:pPr>
        <w:adjustRightInd w:val="0"/>
        <w:snapToGrid w:val="0"/>
        <w:spacing w:line="276" w:lineRule="auto"/>
        <w:ind w:firstLine="640" w:firstLineChars="200"/>
        <w:rPr>
          <w:rFonts w:eastAsia="方正楷体_GBK"/>
        </w:rPr>
      </w:pPr>
      <w:r>
        <w:rPr>
          <w:rFonts w:eastAsia="方正楷体_GBK"/>
        </w:rPr>
        <w:t>三、优化升级乡村文化供给</w:t>
      </w:r>
    </w:p>
    <w:p>
      <w:pPr>
        <w:adjustRightInd w:val="0"/>
        <w:snapToGrid w:val="0"/>
        <w:spacing w:line="276" w:lineRule="auto"/>
        <w:ind w:firstLine="640" w:firstLineChars="200"/>
      </w:pPr>
      <w:r>
        <w:t>继续加强农村文化基础设施建设，升级完善乡村公共文化网络和文化阵地，加快乡村文化资源数字化，建设覆盖城乡、便捷高效、保基本、促公平的现代公共文化服务体系。实施镇街公共文化设施建设提升工程，加大基层综合文化服务中心建设。推行城乡社区服务目录制度，促进城乡社区服务标准衔接和区域统筹。创新文化服务方式，持续实施</w:t>
      </w:r>
      <w:r>
        <w:rPr>
          <w:lang w:val="en"/>
        </w:rPr>
        <w:t>“</w:t>
      </w:r>
      <w:r>
        <w:t>惠民电影、文艺演出、文博展览、文艺讲座</w:t>
      </w:r>
      <w:r>
        <w:rPr>
          <w:lang w:val="en"/>
        </w:rPr>
        <w:t>”</w:t>
      </w:r>
      <w:r>
        <w:t>等文化惠民工程。强化新乡贤与</w:t>
      </w:r>
      <w:r>
        <w:rPr>
          <w:lang w:val="en"/>
        </w:rPr>
        <w:t>“</w:t>
      </w:r>
      <w:r>
        <w:t>四和一美</w:t>
      </w:r>
      <w:r>
        <w:rPr>
          <w:lang w:val="en"/>
        </w:rPr>
        <w:t>”</w:t>
      </w:r>
      <w:r>
        <w:footnoteReference w:id="10"/>
      </w:r>
      <w:r>
        <w:t>院落相结合，统筹现有基层公共服务阵地、志愿服务组织、新乡贤队伍等资源，按照</w:t>
      </w:r>
      <w:r>
        <w:rPr>
          <w:lang w:val="en"/>
        </w:rPr>
        <w:t>“</w:t>
      </w:r>
      <w:r>
        <w:t>六有</w:t>
      </w:r>
      <w:r>
        <w:rPr>
          <w:lang w:val="en"/>
        </w:rPr>
        <w:t>”</w:t>
      </w:r>
      <w:r>
        <w:footnoteReference w:id="11"/>
      </w:r>
      <w:r>
        <w:t>标准，着力打造新时代文明实践品牌。</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789" w:type="dxa"/>
            <w:noWrap w:val="0"/>
            <w:vAlign w:val="center"/>
          </w:tcPr>
          <w:p>
            <w:pPr>
              <w:snapToGrid w:val="0"/>
              <w:jc w:val="center"/>
              <w:textAlignment w:val="center"/>
              <w:rPr>
                <w:rFonts w:eastAsia="方正黑体_GBK"/>
                <w:sz w:val="28"/>
                <w:szCs w:val="28"/>
              </w:rPr>
            </w:pPr>
            <w:r>
              <w:rPr>
                <w:rFonts w:eastAsia="方正黑体_GBK"/>
                <w:sz w:val="28"/>
                <w:szCs w:val="28"/>
              </w:rPr>
              <w:t>专栏20  乡村公共文化产品和服务提升重点项目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789" w:type="dxa"/>
            <w:noWrap w:val="0"/>
            <w:vAlign w:val="top"/>
          </w:tcPr>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jc w:val="left"/>
              <w:textAlignment w:val="center"/>
              <w:rPr>
                <w:rStyle w:val="47"/>
                <w:rFonts w:ascii="Times New Roman" w:hAnsi="Times New Roman" w:cs="Times New Roman"/>
              </w:rPr>
            </w:pPr>
            <w:r>
              <w:rPr>
                <w:rStyle w:val="47"/>
                <w:rFonts w:ascii="Times New Roman" w:hAnsi="Times New Roman" w:eastAsia="方正楷体_GBK" w:cs="Times New Roman"/>
              </w:rPr>
              <w:t>文明村镇创建工程。</w:t>
            </w:r>
            <w:r>
              <w:rPr>
                <w:sz w:val="28"/>
                <w:szCs w:val="28"/>
              </w:rPr>
              <w:t>每个村（居）建成4个以上示范院落。到2025年，实现区级及以上文明村镇创建比例65%以上。</w:t>
            </w:r>
          </w:p>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rPr>
                <w:rStyle w:val="47"/>
                <w:rFonts w:ascii="Times New Roman" w:hAnsi="Times New Roman" w:cs="Times New Roman"/>
              </w:rPr>
            </w:pPr>
            <w:r>
              <w:rPr>
                <w:rStyle w:val="47"/>
                <w:rFonts w:ascii="Times New Roman" w:hAnsi="Times New Roman" w:eastAsia="方正楷体_GBK" w:cs="Times New Roman"/>
              </w:rPr>
              <w:t>新农村新风尚引领工程。</w:t>
            </w:r>
            <w:r>
              <w:rPr>
                <w:sz w:val="28"/>
                <w:szCs w:val="28"/>
              </w:rPr>
              <w:t>每年开展梦想课堂活动不少于1000场，逐步发展壮大农村志愿服务队伍。</w:t>
            </w:r>
            <w:r>
              <w:rPr>
                <w:rStyle w:val="47"/>
                <w:rFonts w:ascii="Times New Roman" w:hAnsi="Times New Roman" w:cs="Times New Roman"/>
              </w:rPr>
              <w:t>到2025年，</w:t>
            </w:r>
            <w:r>
              <w:rPr>
                <w:sz w:val="28"/>
                <w:szCs w:val="28"/>
              </w:rPr>
              <w:t>梦想课堂参与度达到65%，农村群众参与志愿服务率达35%。</w:t>
            </w:r>
          </w:p>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rPr>
                <w:sz w:val="28"/>
                <w:szCs w:val="28"/>
              </w:rPr>
            </w:pPr>
            <w:r>
              <w:rPr>
                <w:rStyle w:val="47"/>
                <w:rFonts w:ascii="Times New Roman" w:hAnsi="Times New Roman" w:eastAsia="方正楷体_GBK" w:cs="Times New Roman"/>
              </w:rPr>
              <w:t>非物质文化遗产传承发展工程。</w:t>
            </w:r>
            <w:r>
              <w:rPr>
                <w:sz w:val="28"/>
                <w:szCs w:val="28"/>
              </w:rPr>
              <w:t>发掘、整理、申报一批体现农耕文明的区级非遗项目，新增5项区级非遗项目，2个非遗项目传习所，非遗生产性保护示范基地增加至4个。</w:t>
            </w:r>
          </w:p>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jc w:val="left"/>
              <w:textAlignment w:val="center"/>
              <w:rPr>
                <w:sz w:val="28"/>
                <w:szCs w:val="28"/>
              </w:rPr>
            </w:pPr>
            <w:r>
              <w:rPr>
                <w:rStyle w:val="47"/>
                <w:rFonts w:ascii="Times New Roman" w:hAnsi="Times New Roman" w:eastAsia="方正楷体_GBK" w:cs="Times New Roman"/>
              </w:rPr>
              <w:t>乡村特色文化产业发展工程。</w:t>
            </w:r>
            <w:r>
              <w:rPr>
                <w:sz w:val="28"/>
                <w:szCs w:val="28"/>
              </w:rPr>
              <w:t>全区戏曲演出达到50场，打造5家乡村文化乐园。</w:t>
            </w:r>
          </w:p>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jc w:val="left"/>
              <w:textAlignment w:val="center"/>
              <w:rPr>
                <w:bCs/>
                <w:sz w:val="28"/>
                <w:szCs w:val="28"/>
              </w:rPr>
            </w:pPr>
            <w:r>
              <w:rPr>
                <w:rStyle w:val="47"/>
                <w:rFonts w:ascii="Times New Roman" w:hAnsi="Times New Roman" w:eastAsia="方正楷体_GBK" w:cs="Times New Roman"/>
              </w:rPr>
              <w:t>公共文化产品服务提升工程。</w:t>
            </w:r>
            <w:r>
              <w:rPr>
                <w:sz w:val="28"/>
                <w:szCs w:val="28"/>
              </w:rPr>
              <w:t>新建乡镇惠民电影固定放映厅5个。累计建设区级文艺创作基地5个以上，每个镇街新增1-2支民间文艺团队，每个村落实1名骨干文化志愿者，实现全区30支民间文艺团队、300名文化志愿者、1000个文化中心户服务农村文化建设，全区基层公共文化队伍达到2500人。</w:t>
            </w:r>
          </w:p>
        </w:tc>
      </w:tr>
    </w:tbl>
    <w:p>
      <w:pPr>
        <w:pStyle w:val="3"/>
        <w:adjustRightInd w:val="0"/>
        <w:snapToGrid w:val="0"/>
        <w:spacing w:before="0" w:after="0" w:line="276" w:lineRule="auto"/>
        <w:jc w:val="center"/>
        <w:rPr>
          <w:rFonts w:eastAsia="方正小标宋_GBK"/>
          <w:b w:val="0"/>
          <w:sz w:val="36"/>
          <w:szCs w:val="36"/>
        </w:rPr>
      </w:pPr>
      <w:bookmarkStart w:id="251" w:name="_Toc82093708"/>
    </w:p>
    <w:p>
      <w:pPr>
        <w:pStyle w:val="3"/>
        <w:adjustRightInd w:val="0"/>
        <w:snapToGrid w:val="0"/>
        <w:spacing w:before="0" w:after="0" w:line="276" w:lineRule="auto"/>
        <w:jc w:val="center"/>
        <w:rPr>
          <w:rFonts w:eastAsia="方正小标宋_GBK"/>
          <w:b w:val="0"/>
          <w:sz w:val="36"/>
          <w:szCs w:val="36"/>
        </w:rPr>
      </w:pPr>
      <w:r>
        <w:rPr>
          <w:rFonts w:eastAsia="方正小标宋_GBK"/>
          <w:b w:val="0"/>
          <w:sz w:val="36"/>
          <w:szCs w:val="36"/>
        </w:rPr>
        <w:t>第九章 实施乡村建设行动 促进城乡融合发展</w:t>
      </w:r>
      <w:bookmarkEnd w:id="251"/>
    </w:p>
    <w:p>
      <w:pPr>
        <w:adjustRightInd w:val="0"/>
        <w:snapToGrid w:val="0"/>
        <w:spacing w:line="276" w:lineRule="auto"/>
        <w:ind w:firstLine="640" w:firstLineChars="200"/>
      </w:pPr>
    </w:p>
    <w:p>
      <w:pPr>
        <w:adjustRightInd w:val="0"/>
        <w:snapToGrid w:val="0"/>
        <w:spacing w:line="276" w:lineRule="auto"/>
        <w:ind w:firstLine="640" w:firstLineChars="200"/>
      </w:pPr>
      <w:r>
        <w:t>牢固树立以人民为中心的思想，围绕全区农民群众最关心最直接最现实的利益问题，以全面实现乡村振兴为目标，加快补齐农村民生短板，促进农民增收致富，满足农民群众日益增长的民生需要，让农民群众有更多实实在在的获得感、幸福感、安全感。</w:t>
      </w:r>
    </w:p>
    <w:p>
      <w:pPr>
        <w:pStyle w:val="4"/>
        <w:adjustRightInd w:val="0"/>
        <w:snapToGrid w:val="0"/>
        <w:spacing w:before="0" w:after="0" w:line="276" w:lineRule="auto"/>
        <w:jc w:val="center"/>
        <w:rPr>
          <w:rFonts w:ascii="Times New Roman" w:hAnsi="Times New Roman" w:eastAsia="方正黑体_GBK"/>
          <w:b w:val="0"/>
        </w:rPr>
      </w:pPr>
      <w:bookmarkStart w:id="252" w:name="_Toc82093709"/>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第一节 高水平推进农村人居环境整治提升</w:t>
      </w:r>
      <w:bookmarkEnd w:id="252"/>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一、全面补齐农村人居环境短板</w:t>
      </w:r>
    </w:p>
    <w:p>
      <w:pPr>
        <w:adjustRightInd w:val="0"/>
        <w:snapToGrid w:val="0"/>
        <w:spacing w:line="276" w:lineRule="auto"/>
        <w:ind w:firstLine="640" w:firstLineChars="200"/>
      </w:pPr>
      <w:r>
        <w:t>大力推进农村垃圾分类治理。巩固提升前期农村生活垃圾治理成效，依托农村人居环境整治示范片，深入推进</w:t>
      </w:r>
      <w:r>
        <w:rPr>
          <w:lang w:val="en"/>
        </w:rPr>
        <w:t>“</w:t>
      </w:r>
      <w:r>
        <w:t>农村生活垃圾分类千村示范行动</w:t>
      </w:r>
      <w:r>
        <w:rPr>
          <w:lang w:val="en"/>
        </w:rPr>
        <w:t>”</w:t>
      </w:r>
      <w:r>
        <w:t>，推进垃圾分类处理与再生资源利用</w:t>
      </w:r>
      <w:r>
        <w:rPr>
          <w:lang w:val="en"/>
        </w:rPr>
        <w:t>“</w:t>
      </w:r>
      <w:r>
        <w:t>两网融合</w:t>
      </w:r>
      <w:r>
        <w:rPr>
          <w:lang w:val="en"/>
        </w:rPr>
        <w:t>”</w:t>
      </w:r>
      <w:r>
        <w:t>，着力构建</w:t>
      </w:r>
      <w:r>
        <w:rPr>
          <w:lang w:val="en"/>
        </w:rPr>
        <w:t>“</w:t>
      </w:r>
      <w:r>
        <w:t>区-镇街-行政村</w:t>
      </w:r>
      <w:r>
        <w:rPr>
          <w:lang w:val="en"/>
        </w:rPr>
        <w:t>”</w:t>
      </w:r>
      <w:r>
        <w:t>三级回收网络体系。实施农村易腐垃圾就地就近资源化利用处理，指导种植大户、院落集中建设沤肥池、沼气池，对易腐垃圾进行肥料化、燃料化处理，探索农村易腐垃圾就地无害化堆肥处理，实现农村生活垃圾资源化、无害化、减量化。到2022年，全区60%的行政村开展生活垃圾分类示范，到2025年，全区100%的行政村开展生活垃圾分类，全区生活垃圾分类处理系统基本建成，并长期实施垃圾分类。</w:t>
      </w:r>
    </w:p>
    <w:p>
      <w:pPr>
        <w:adjustRightInd w:val="0"/>
        <w:snapToGrid w:val="0"/>
        <w:spacing w:line="276" w:lineRule="auto"/>
        <w:ind w:firstLine="640" w:firstLineChars="200"/>
      </w:pPr>
      <w:r>
        <w:t>扎实推进农村</w:t>
      </w:r>
      <w:r>
        <w:rPr>
          <w:lang w:val="en"/>
        </w:rPr>
        <w:t>“</w:t>
      </w:r>
      <w:r>
        <w:t>厕所革命</w:t>
      </w:r>
      <w:r>
        <w:rPr>
          <w:lang w:val="en"/>
        </w:rPr>
        <w:t>”</w:t>
      </w:r>
      <w:r>
        <w:t>。加强农村户厕改造与农村污水治理、粪污资源化利用的有机衔接，以建立粪污收集处理体系为重点，推进厕所粪污无害化处理。全面推进旅游厕所建设。在游客聚集公共区域、主要乡村旅游点、旅游小镇、主要A级旅游景区等大力推进</w:t>
      </w:r>
      <w:r>
        <w:rPr>
          <w:lang w:val="en"/>
        </w:rPr>
        <w:t>“</w:t>
      </w:r>
      <w:r>
        <w:t>数量充足、干净无味、实用免费、管理有效</w:t>
      </w:r>
      <w:r>
        <w:rPr>
          <w:lang w:val="en"/>
        </w:rPr>
        <w:t>”</w:t>
      </w:r>
      <w:r>
        <w:t>的旅游厕所建设。到2025年，全区农村卫生户厕普及率达到90%。</w:t>
      </w:r>
    </w:p>
    <w:p>
      <w:pPr>
        <w:adjustRightInd w:val="0"/>
        <w:snapToGrid w:val="0"/>
        <w:spacing w:line="276" w:lineRule="auto"/>
        <w:ind w:firstLine="640" w:firstLineChars="200"/>
      </w:pPr>
      <w:r>
        <w:t>全面推进农村生活污水治理。有条件的城镇近郊农村，推广城乡生活污水处理统一规划、统一建设、统一运行、统一管理的模式，加强镇街污水管网建设，推动城镇污水管网向周边村庄延伸覆盖；加强对人口聚集程度较高、污水产生规模较大的乡镇和村聚居点现有污水处理设施技术改造，在确保已建设施稳定运行基础上，分步推进集中污水处理设施建设；对其他小型聚居点和散居农户，采取人工湿地、户用沼气、化粪池以及储粪还田等多种形式治理分散污水；加强农家乐、民宿等经营主体的污水治理，规范隔油池建设；结合河长制管理，巩固农村黑臭水体治理成效。到2025年，镇（街）场镇生活污水集中处理率达到95%以上，农村（500人以上集中居住点）生活污水集中处理率达到85%以上。</w:t>
      </w:r>
    </w:p>
    <w:p>
      <w:pPr>
        <w:adjustRightInd w:val="0"/>
        <w:snapToGrid w:val="0"/>
        <w:spacing w:line="276" w:lineRule="auto"/>
        <w:ind w:firstLine="640" w:firstLineChars="200"/>
      </w:pPr>
      <w:r>
        <w:t>全面整治提升村容村貌。大力推广永川区农房通用图集，强化农房风貌管控正负面清单的管制约束作用，贯彻执行农村建筑风貌管理工作流程，全面提升农房建设风貌，着力打造凸显地域文化特征的乡村风貌。结合建设</w:t>
      </w:r>
      <w:r>
        <w:rPr>
          <w:lang w:val="en"/>
        </w:rPr>
        <w:t>“</w:t>
      </w:r>
      <w:r>
        <w:t>小组团、微田园、生态化、有特色（以下简称</w:t>
      </w:r>
      <w:r>
        <w:rPr>
          <w:lang w:val="en"/>
        </w:rPr>
        <w:t>“</w:t>
      </w:r>
      <w:r>
        <w:t>小微生特</w:t>
      </w:r>
      <w:r>
        <w:rPr>
          <w:lang w:val="en"/>
        </w:rPr>
        <w:t>”</w:t>
      </w:r>
      <w:r>
        <w:t>）</w:t>
      </w:r>
      <w:r>
        <w:rPr>
          <w:lang w:val="en"/>
        </w:rPr>
        <w:t>”</w:t>
      </w:r>
      <w:r>
        <w:t xml:space="preserve"> 宜居村庄、打造田园综合体，加快巴渝民居建设。</w:t>
      </w:r>
    </w:p>
    <w:p>
      <w:pPr>
        <w:adjustRightInd w:val="0"/>
        <w:snapToGrid w:val="0"/>
        <w:spacing w:line="276" w:lineRule="auto"/>
        <w:ind w:firstLine="640" w:firstLineChars="200"/>
        <w:rPr>
          <w:rFonts w:eastAsia="方正楷体_GBK"/>
        </w:rPr>
      </w:pPr>
      <w:r>
        <w:rPr>
          <w:rFonts w:eastAsia="方正楷体_GBK"/>
        </w:rPr>
        <w:t>二、扎实推进成片农村人居环境整治</w:t>
      </w:r>
    </w:p>
    <w:p>
      <w:pPr>
        <w:adjustRightInd w:val="0"/>
        <w:snapToGrid w:val="0"/>
        <w:spacing w:line="276" w:lineRule="auto"/>
        <w:ind w:firstLine="640" w:firstLineChars="200"/>
      </w:pPr>
      <w:r>
        <w:t>坚持以点带面、整村整镇和点线面片相结合，全域提升美丽乡村建设水平。推进示范村串点成线、连线成片，促进乡村资源配置更为合理、服务功能更为完善、景观风貌更为协调、地域文化韵味更为彰显。成片推进黄瓜山乡村振兴示范片、板桥-三教、五间-何埂-仙龙、来苏-宝峰-青峰、大安-陈食-临江等5个农村人居环境整治示范片建设，聚力打造</w:t>
      </w:r>
      <w:r>
        <w:rPr>
          <w:lang w:val="en"/>
        </w:rPr>
        <w:t>“</w:t>
      </w:r>
      <w:r>
        <w:t>小微生特</w:t>
      </w:r>
      <w:r>
        <w:rPr>
          <w:lang w:val="en"/>
        </w:rPr>
        <w:t>”</w:t>
      </w:r>
      <w:r>
        <w:t>宜居村庄，丰富村容村貌形态，引导形成兼具生产性和观赏性的特色农业景观，鼓励各行政村规划打造地域特征鲜明的乡村风貌一村一品牌。深入开展卫生镇（街）、卫生村创建活动。培育美丽乡村示范镇街和乡村振兴精品村，打造美丽乡村升级版。到2025年，建成2个20平方公里的</w:t>
      </w:r>
      <w:r>
        <w:rPr>
          <w:lang w:val="en"/>
        </w:rPr>
        <w:t>“</w:t>
      </w:r>
      <w:r>
        <w:t>农村人居环境成片推进示范片</w:t>
      </w:r>
      <w:r>
        <w:rPr>
          <w:lang w:val="en"/>
        </w:rPr>
        <w:t>”</w:t>
      </w:r>
      <w:r>
        <w:t>。创建5个市级卫生镇（街），20个市级卫生村。</w:t>
      </w:r>
    </w:p>
    <w:p>
      <w:pPr>
        <w:adjustRightInd w:val="0"/>
        <w:snapToGrid w:val="0"/>
        <w:spacing w:line="276" w:lineRule="auto"/>
        <w:ind w:firstLine="640" w:firstLineChars="200"/>
        <w:rPr>
          <w:rFonts w:eastAsia="方正楷体_GBK"/>
        </w:rPr>
      </w:pPr>
      <w:r>
        <w:rPr>
          <w:rFonts w:eastAsia="方正楷体_GBK"/>
        </w:rPr>
        <w:t>三、优化维护全域全要素村庄规划</w:t>
      </w:r>
    </w:p>
    <w:p>
      <w:pPr>
        <w:adjustRightInd w:val="0"/>
        <w:snapToGrid w:val="0"/>
        <w:spacing w:line="276" w:lineRule="auto"/>
        <w:ind w:firstLine="640" w:firstLineChars="200"/>
      </w:pPr>
      <w:r>
        <w:t>有序分类推进</w:t>
      </w:r>
      <w:r>
        <w:rPr>
          <w:lang w:val="en"/>
        </w:rPr>
        <w:t>“</w:t>
      </w:r>
      <w:r>
        <w:t>多规合一</w:t>
      </w:r>
      <w:r>
        <w:rPr>
          <w:lang w:val="en"/>
        </w:rPr>
        <w:t>”</w:t>
      </w:r>
      <w:r>
        <w:t xml:space="preserve"> 的实用村规划更新围护。在已编村规划基础上，按照《重庆市村庄规划编制审批工作的通知》和《重庆市村庄规划编制技术指南》要求，开展全域全要素布局优化，更新围护实用村规划。</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8789" w:type="dxa"/>
            <w:noWrap w:val="0"/>
            <w:vAlign w:val="center"/>
          </w:tcPr>
          <w:p>
            <w:pPr>
              <w:snapToGrid w:val="0"/>
              <w:jc w:val="center"/>
              <w:textAlignment w:val="center"/>
              <w:rPr>
                <w:rFonts w:eastAsia="方正楷体_GBK"/>
              </w:rPr>
            </w:pPr>
            <w:r>
              <w:rPr>
                <w:rFonts w:eastAsia="方正黑体_GBK"/>
                <w:sz w:val="28"/>
                <w:szCs w:val="28"/>
              </w:rPr>
              <w:t>专栏21  乡村人居环境建设重点项目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89" w:type="dxa"/>
            <w:noWrap w:val="0"/>
            <w:vAlign w:val="top"/>
          </w:tcPr>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垃圾治理工程。</w:t>
            </w:r>
            <w:r>
              <w:rPr>
                <w:rStyle w:val="47"/>
                <w:rFonts w:ascii="Times New Roman" w:hAnsi="Times New Roman" w:cs="Times New Roman"/>
                <w:color w:val="auto"/>
                <w:kern w:val="2"/>
                <w:lang w:val="en-US" w:eastAsia="zh-CN"/>
              </w:rPr>
              <w:t>开展农村生活垃圾分类示范，着力构建</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区—镇街—行政村</w:t>
            </w:r>
            <w:r>
              <w:rPr>
                <w:rStyle w:val="47"/>
                <w:rFonts w:ascii="Times New Roman" w:hAnsi="Times New Roman" w:cs="Times New Roman"/>
                <w:color w:val="auto"/>
                <w:kern w:val="2"/>
                <w:lang w:val="en" w:eastAsia="zh-CN"/>
              </w:rPr>
              <w:t>”</w:t>
            </w:r>
            <w:r>
              <w:rPr>
                <w:rStyle w:val="47"/>
                <w:rFonts w:ascii="Times New Roman" w:hAnsi="Times New Roman" w:cs="Times New Roman"/>
                <w:color w:val="auto"/>
                <w:kern w:val="2"/>
                <w:lang w:val="en-US" w:eastAsia="zh-CN"/>
              </w:rPr>
              <w:t>三级回收网络体系。到2025年，全区100%的行政村开展生活垃圾分类，全区生活垃圾分类处理系统基本建成，并长期实施垃圾分类。</w:t>
            </w:r>
          </w:p>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户厕改造。</w:t>
            </w:r>
            <w:r>
              <w:rPr>
                <w:bCs/>
                <w:kern w:val="2"/>
                <w:sz w:val="28"/>
                <w:szCs w:val="28"/>
                <w:lang w:val="en-US" w:eastAsia="zh-CN"/>
              </w:rPr>
              <w:t>新建农村卫生厕所4.2万座</w:t>
            </w:r>
            <w:r>
              <w:rPr>
                <w:rStyle w:val="47"/>
                <w:rFonts w:ascii="Times New Roman" w:hAnsi="Times New Roman" w:cs="Times New Roman"/>
                <w:color w:val="auto"/>
                <w:kern w:val="2"/>
                <w:lang w:val="en-US" w:eastAsia="zh-CN"/>
              </w:rPr>
              <w:t>。</w:t>
            </w:r>
          </w:p>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rStyle w:val="47"/>
                <w:rFonts w:ascii="Times New Roman" w:hAnsi="Times New Roman" w:cs="Times New Roman"/>
                <w:bCs/>
                <w:color w:val="auto"/>
                <w:kern w:val="2"/>
                <w:lang w:val="en-US" w:eastAsia="zh-CN"/>
              </w:rPr>
            </w:pPr>
            <w:r>
              <w:rPr>
                <w:rStyle w:val="47"/>
                <w:rFonts w:ascii="Times New Roman" w:hAnsi="Times New Roman" w:eastAsia="方正楷体_GBK" w:cs="Times New Roman"/>
                <w:bCs/>
                <w:color w:val="auto"/>
                <w:kern w:val="2"/>
                <w:lang w:val="en-US" w:eastAsia="zh-CN"/>
              </w:rPr>
              <w:t>污水治理工程。</w:t>
            </w:r>
            <w:r>
              <w:rPr>
                <w:rStyle w:val="47"/>
                <w:rFonts w:ascii="Times New Roman" w:hAnsi="Times New Roman" w:cs="Times New Roman"/>
                <w:color w:val="auto"/>
                <w:kern w:val="2"/>
                <w:lang w:val="en-US" w:eastAsia="zh-CN"/>
              </w:rPr>
              <w:t>实施谭家坝村、解放村等集中区域污水处理设施建设。</w:t>
            </w:r>
          </w:p>
          <w:p>
            <w:pPr>
              <w:pStyle w:val="19"/>
              <w:keepNext w:val="0"/>
              <w:keepLines w:val="0"/>
              <w:pageBreakBefore w:val="0"/>
              <w:widowControl w:val="0"/>
              <w:kinsoku/>
              <w:wordWrap/>
              <w:overflowPunct/>
              <w:topLinePunct w:val="0"/>
              <w:autoSpaceDE/>
              <w:autoSpaceDN/>
              <w:bidi w:val="0"/>
              <w:adjustRightInd/>
              <w:snapToGrid w:val="0"/>
              <w:spacing w:line="38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农房品质提升工程。</w:t>
            </w:r>
            <w:r>
              <w:rPr>
                <w:rStyle w:val="47"/>
                <w:rFonts w:ascii="Times New Roman" w:hAnsi="Times New Roman" w:cs="Times New Roman"/>
                <w:color w:val="auto"/>
                <w:kern w:val="2"/>
                <w:lang w:val="en-US" w:eastAsia="zh-CN"/>
              </w:rPr>
              <w:t>累计完成农房品质提升6000户，培训农村建筑工匠200名。</w:t>
            </w:r>
          </w:p>
        </w:tc>
      </w:tr>
    </w:tbl>
    <w:p>
      <w:pPr>
        <w:pStyle w:val="4"/>
        <w:adjustRightInd w:val="0"/>
        <w:snapToGrid w:val="0"/>
        <w:spacing w:before="0" w:after="0" w:line="276" w:lineRule="auto"/>
        <w:jc w:val="center"/>
        <w:rPr>
          <w:rFonts w:ascii="Times New Roman" w:hAnsi="Times New Roman" w:eastAsia="方正黑体_GBK"/>
          <w:b w:val="0"/>
        </w:rPr>
      </w:pPr>
      <w:bookmarkStart w:id="253" w:name="_Toc82093710"/>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第二节 补齐农村公共基础设施短板</w:t>
      </w:r>
      <w:bookmarkEnd w:id="253"/>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一、推动</w:t>
      </w:r>
      <w:r>
        <w:rPr>
          <w:rFonts w:hint="eastAsia" w:eastAsia="方正楷体_GBK"/>
          <w:lang w:eastAsia="zh-CN"/>
        </w:rPr>
        <w:t>“</w:t>
      </w:r>
      <w:r>
        <w:rPr>
          <w:rFonts w:eastAsia="方正楷体_GBK"/>
        </w:rPr>
        <w:t>四好农村路</w:t>
      </w:r>
      <w:r>
        <w:rPr>
          <w:rFonts w:hint="eastAsia" w:eastAsia="方正楷体_GBK"/>
          <w:lang w:eastAsia="zh-CN"/>
        </w:rPr>
        <w:t>”</w:t>
      </w:r>
      <w:r>
        <w:rPr>
          <w:rFonts w:eastAsia="方正楷体_GBK"/>
        </w:rPr>
        <w:t>建设</w:t>
      </w:r>
    </w:p>
    <w:p>
      <w:pPr>
        <w:adjustRightInd w:val="0"/>
        <w:snapToGrid w:val="0"/>
        <w:spacing w:line="276" w:lineRule="auto"/>
        <w:ind w:firstLine="640" w:firstLineChars="200"/>
      </w:pPr>
      <w:r>
        <w:t>以实施补短板、促发展、助增收、提服务、强管养、重示范、夯基础、保安全</w:t>
      </w:r>
      <w:r>
        <w:rPr>
          <w:lang w:val="en"/>
        </w:rPr>
        <w:t>“</w:t>
      </w:r>
      <w:r>
        <w:t>八大工程</w:t>
      </w:r>
      <w:r>
        <w:rPr>
          <w:lang w:val="en"/>
        </w:rPr>
        <w:t>”</w:t>
      </w:r>
      <w:r>
        <w:t>为重点，按照建、管、养、运农村公路的要求，持续加强</w:t>
      </w:r>
      <w:r>
        <w:rPr>
          <w:rFonts w:hint="eastAsia"/>
          <w:lang w:eastAsia="zh-CN"/>
        </w:rPr>
        <w:t>“</w:t>
      </w:r>
      <w:r>
        <w:t>四好农村路</w:t>
      </w:r>
      <w:r>
        <w:rPr>
          <w:rFonts w:hint="eastAsia"/>
          <w:lang w:eastAsia="zh-CN"/>
        </w:rPr>
        <w:t>”</w:t>
      </w:r>
      <w:r>
        <w:t>建设。构建覆盖广泛的农村交通网络，进一步完善通村组硬化路建设，解决村民出行</w:t>
      </w:r>
      <w:r>
        <w:rPr>
          <w:lang w:val="en"/>
        </w:rPr>
        <w:t>“</w:t>
      </w:r>
      <w:r>
        <w:t>最后一公里</w:t>
      </w:r>
      <w:r>
        <w:rPr>
          <w:lang w:val="en"/>
        </w:rPr>
        <w:t>”</w:t>
      </w:r>
      <w:r>
        <w:t>问题。加快推进乡镇和建制村硬化路</w:t>
      </w:r>
      <w:r>
        <w:rPr>
          <w:lang w:val="en"/>
        </w:rPr>
        <w:t>“</w:t>
      </w:r>
      <w:r>
        <w:t>畅返不畅</w:t>
      </w:r>
      <w:r>
        <w:rPr>
          <w:lang w:val="en"/>
        </w:rPr>
        <w:t>”</w:t>
      </w:r>
      <w:r>
        <w:t>项目的升级改造，实施窄路面拓宽工程，提升通村、通镇路网服务品质。积极探索</w:t>
      </w:r>
      <w:r>
        <w:rPr>
          <w:lang w:val="en"/>
        </w:rPr>
        <w:t>“</w:t>
      </w:r>
      <w:r>
        <w:t>交通+新村</w:t>
      </w:r>
      <w:r>
        <w:rPr>
          <w:lang w:val="en"/>
        </w:rPr>
        <w:t>”</w:t>
      </w:r>
      <w:r>
        <w:t>、</w:t>
      </w:r>
      <w:r>
        <w:rPr>
          <w:lang w:val="en"/>
        </w:rPr>
        <w:t>“</w:t>
      </w:r>
      <w:r>
        <w:t>交通+产业</w:t>
      </w:r>
      <w:r>
        <w:rPr>
          <w:lang w:val="en"/>
        </w:rPr>
        <w:t>”</w:t>
      </w:r>
      <w:r>
        <w:t>、</w:t>
      </w:r>
      <w:r>
        <w:rPr>
          <w:lang w:val="en"/>
        </w:rPr>
        <w:t>“</w:t>
      </w:r>
      <w:r>
        <w:t>交通+旅游景区</w:t>
      </w:r>
      <w:r>
        <w:rPr>
          <w:lang w:val="en"/>
        </w:rPr>
        <w:t>”</w:t>
      </w:r>
      <w:r>
        <w:t>等发展模式，打造最美乡村公路，促进现代农业、乡村旅游发展，助力乡村振兴。</w:t>
      </w:r>
    </w:p>
    <w:p>
      <w:pPr>
        <w:adjustRightInd w:val="0"/>
        <w:snapToGrid w:val="0"/>
        <w:spacing w:line="276" w:lineRule="auto"/>
        <w:ind w:firstLine="640" w:firstLineChars="200"/>
        <w:rPr>
          <w:rFonts w:eastAsia="方正楷体_GBK"/>
        </w:rPr>
      </w:pPr>
      <w:r>
        <w:rPr>
          <w:rFonts w:eastAsia="方正楷体_GBK"/>
        </w:rPr>
        <w:t>二、持续推进农村供水巩固提升</w:t>
      </w:r>
    </w:p>
    <w:p>
      <w:pPr>
        <w:adjustRightInd w:val="0"/>
        <w:snapToGrid w:val="0"/>
        <w:spacing w:line="276" w:lineRule="auto"/>
        <w:ind w:firstLine="640" w:firstLineChars="200"/>
      </w:pPr>
      <w:r>
        <w:t>按照</w:t>
      </w:r>
      <w:r>
        <w:rPr>
          <w:lang w:val="en"/>
        </w:rPr>
        <w:t>“</w:t>
      </w:r>
      <w:r>
        <w:t>节水优先、空间均衡</w:t>
      </w:r>
      <w:r>
        <w:rPr>
          <w:lang w:val="en"/>
        </w:rPr>
        <w:t>”</w:t>
      </w:r>
      <w:r>
        <w:t>的原则，以保障供水、灌溉和防洪减灾为重点，优化水源工程配置格局，加强骨干水源和小型水源工程建设，全面完成双石水厂和新店水厂改扩建工程，着力解决工程性缺水问题。以集中式标准化供水工程、管网延伸工程、老旧供水管网改造工程及信息化工程建设为重点，持续实施农村供水巩固提升工程，建立健全农村供水工程设施建设机制，解决乡村季节性缺水问题。以水源保障、水质提升、加强管护为重点，持续推进农村饮水安全巩固提升工程建设，定期监测、检测和评估饮用水源、供水厂出水和用户水龙头出水水质安全状况，进一步提高农村集中供水率、自来水普及率、供水保证率和水质达标率，推动城乡供水同源同质同服务，到2025年，农村自来水普及率达95%。积极推进灌区续建工程，促进农业建设，推进生态经济。</w:t>
      </w:r>
    </w:p>
    <w:p>
      <w:pPr>
        <w:adjustRightInd w:val="0"/>
        <w:snapToGrid w:val="0"/>
        <w:spacing w:line="276" w:lineRule="auto"/>
        <w:ind w:firstLine="640" w:firstLineChars="200"/>
        <w:rPr>
          <w:rFonts w:eastAsia="方正楷体_GBK"/>
        </w:rPr>
      </w:pPr>
      <w:r>
        <w:rPr>
          <w:rFonts w:eastAsia="方正楷体_GBK"/>
        </w:rPr>
        <w:t>三、加快构建现代乡村能源体系</w:t>
      </w:r>
    </w:p>
    <w:p>
      <w:pPr>
        <w:adjustRightInd w:val="0"/>
        <w:snapToGrid w:val="0"/>
        <w:spacing w:line="276" w:lineRule="auto"/>
        <w:ind w:firstLine="640" w:firstLineChars="200"/>
      </w:pPr>
      <w:r>
        <w:t>实施农网完善改造工程，通过减少供电半径、更新配电线路以及增加变电站、高压输变电装备、电网智能化成套设备等手段，优化线路供电能力，满足新增负荷供电、风电电源接入和生活垃圾焚烧发电接入要求，提高农村供电质量，保障乡村用电供应。坚持因地制宜、突出特色、注重效果和政企合作的原则，以</w:t>
      </w:r>
      <w:r>
        <w:rPr>
          <w:lang w:val="en"/>
        </w:rPr>
        <w:t>“</w:t>
      </w:r>
      <w:r>
        <w:t>电气化建设+智慧能源</w:t>
      </w:r>
      <w:r>
        <w:rPr>
          <w:lang w:val="en"/>
        </w:rPr>
        <w:t>”</w:t>
      </w:r>
      <w:r>
        <w:t>为主线，以农村电网高质量发展为目标，围绕设置筑牢农村电气化基础、推动农业生产电气化、乡村产业电气化、农村生活电气化、强化乡村电气化服务保障等重点任务，大力实施乡村电气化提升工程，积极开展农产品种植、加工、乡村旅游等电气化试点示范工程。优化农村能源供给结构，科学规划农村可再生能源的开发利用，因地制宜推进光伏发电、垃圾焚烧发电、沼气、天然气等农村新能源。到2025年，全区农村天然气气化率达到45%。</w:t>
      </w:r>
    </w:p>
    <w:p>
      <w:pPr>
        <w:adjustRightInd w:val="0"/>
        <w:snapToGrid w:val="0"/>
        <w:spacing w:line="276" w:lineRule="auto"/>
        <w:ind w:firstLine="640" w:firstLineChars="200"/>
        <w:rPr>
          <w:rFonts w:eastAsia="方正楷体_GBK"/>
        </w:rPr>
      </w:pPr>
      <w:r>
        <w:rPr>
          <w:rFonts w:eastAsia="方正楷体_GBK"/>
        </w:rPr>
        <w:t>四、强化乡村信息化基础支撑</w:t>
      </w:r>
    </w:p>
    <w:p>
      <w:pPr>
        <w:adjustRightInd w:val="0"/>
        <w:snapToGrid w:val="0"/>
        <w:spacing w:line="276" w:lineRule="auto"/>
        <w:ind w:firstLine="640" w:firstLineChars="200"/>
      </w:pPr>
      <w:r>
        <w:t>继续实施高速通信网络工程，持续推进网络提速降费。以</w:t>
      </w:r>
      <w:r>
        <w:rPr>
          <w:lang w:val="en"/>
        </w:rPr>
        <w:t>“</w:t>
      </w:r>
      <w:r>
        <w:t>5G示范区</w:t>
      </w:r>
      <w:r>
        <w:rPr>
          <w:lang w:val="en"/>
        </w:rPr>
        <w:t>”</w:t>
      </w:r>
      <w:r>
        <w:t>为建设目标，贯彻落实</w:t>
      </w:r>
      <w:r>
        <w:rPr>
          <w:lang w:val="en"/>
        </w:rPr>
        <w:t>“</w:t>
      </w:r>
      <w:r>
        <w:t>5G+智慧永川</w:t>
      </w:r>
      <w:r>
        <w:rPr>
          <w:lang w:val="en"/>
        </w:rPr>
        <w:t>”</w:t>
      </w:r>
      <w:r>
        <w:t>建设战略合作协议内容，加强基础设施共建共享，大力推进5G等新一代移动通信网络建设，到2025年，基本实现农村地区5G网络全覆盖，加快构建城乡布局合理、均衡发展、功能完善、安全高效的信息通信网络。深入实施数字乡村战略，深度融合大数据，加快发展数字农业、智慧旅游，持续推进</w:t>
      </w:r>
      <w:r>
        <w:rPr>
          <w:lang w:val="en"/>
        </w:rPr>
        <w:t>“</w:t>
      </w:r>
      <w:r>
        <w:t>移动互联网村</w:t>
      </w:r>
      <w:r>
        <w:rPr>
          <w:lang w:val="en"/>
        </w:rPr>
        <w:t>”</w:t>
      </w:r>
      <w:r>
        <w:t>和</w:t>
      </w:r>
      <w:r>
        <w:rPr>
          <w:lang w:val="en"/>
        </w:rPr>
        <w:t>“</w:t>
      </w:r>
      <w:r>
        <w:t>互联网小镇</w:t>
      </w:r>
      <w:r>
        <w:rPr>
          <w:lang w:val="en"/>
        </w:rPr>
        <w:t>”</w:t>
      </w:r>
      <w:r>
        <w:t>建设。借力</w:t>
      </w:r>
      <w:r>
        <w:rPr>
          <w:lang w:val="en"/>
        </w:rPr>
        <w:t>“</w:t>
      </w:r>
      <w:r>
        <w:t>互联网+</w:t>
      </w:r>
      <w:r>
        <w:rPr>
          <w:lang w:val="en"/>
        </w:rPr>
        <w:t>”</w:t>
      </w:r>
      <w:r>
        <w:t>，加强乡村统计工作和数据开发利用，鼓励开发适应</w:t>
      </w:r>
      <w:r>
        <w:rPr>
          <w:lang w:val="en"/>
        </w:rPr>
        <w:t>“</w:t>
      </w:r>
      <w:r>
        <w:t>三农</w:t>
      </w:r>
      <w:r>
        <w:rPr>
          <w:lang w:val="en"/>
        </w:rPr>
        <w:t>”</w:t>
      </w:r>
      <w:r>
        <w:t>特点的信息终端、技术产品、移动互联网应用（APP）软件，建立为农综合服务信息平台。依托互联企业和电商平台，大力发展农村电子商务，深入推进电子商务进农村示范工作。</w:t>
      </w:r>
    </w:p>
    <w:p>
      <w:pPr>
        <w:adjustRightInd w:val="0"/>
        <w:snapToGrid w:val="0"/>
        <w:spacing w:line="276" w:lineRule="auto"/>
        <w:ind w:firstLine="640" w:firstLineChars="200"/>
        <w:rPr>
          <w:rFonts w:eastAsia="方正楷体_GBK"/>
        </w:rPr>
      </w:pPr>
      <w:r>
        <w:rPr>
          <w:rFonts w:eastAsia="方正楷体_GBK"/>
        </w:rPr>
        <w:t>五、推动城乡基础设施互联互通</w:t>
      </w:r>
    </w:p>
    <w:p>
      <w:pPr>
        <w:adjustRightInd w:val="0"/>
        <w:snapToGrid w:val="0"/>
        <w:spacing w:line="276" w:lineRule="auto"/>
        <w:ind w:firstLine="640" w:firstLineChars="200"/>
      </w:pPr>
      <w:r>
        <w:t>强化城乡基础设施一体化规划，加快推进</w:t>
      </w:r>
      <w:r>
        <w:rPr>
          <w:lang w:val="en"/>
        </w:rPr>
        <w:t>“</w:t>
      </w:r>
      <w:r>
        <w:t>多规合一</w:t>
      </w:r>
      <w:r>
        <w:rPr>
          <w:lang w:val="en"/>
        </w:rPr>
        <w:t>”</w:t>
      </w:r>
      <w:r>
        <w:t>，实现</w:t>
      </w:r>
      <w:r>
        <w:rPr>
          <w:lang w:val="en"/>
        </w:rPr>
        <w:t>“</w:t>
      </w:r>
      <w:r>
        <w:t>一张蓝图</w:t>
      </w:r>
      <w:r>
        <w:rPr>
          <w:lang w:val="en"/>
        </w:rPr>
        <w:t>”</w:t>
      </w:r>
      <w:r>
        <w:t>管理。构建事权清晰、权责一致、中央支持、市级统筹、区级负责的城乡基础设施一体化建设机制，加快覆盖城乡的公路、电力、天然气、供水、信息、物流和垃圾污水收集处理等基础设施建设，形成联通城区、镇、村的基础设施网络。加强农村加油站建设。健全分级分类投入机制。强化城乡基础设施一体化运营，科学制定农村公共基础设施管护标准和规范，合理确定管护模式。对城乡道路、农村客运等公益性设施，管护和运行投入纳入一般公共财政预算，以政府购买服务等方式引入专业化企业。明确乡村基础设施产权归属，由产权所有者建立管护制度，落实管护责任。推进城市公共基础设施管护资源、模式和手段逐步向乡村延伸。</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trPr>
        <w:tc>
          <w:tcPr>
            <w:tcW w:w="8789" w:type="dxa"/>
            <w:noWrap w:val="0"/>
            <w:vAlign w:val="center"/>
          </w:tcPr>
          <w:p>
            <w:pPr>
              <w:snapToGrid w:val="0"/>
              <w:jc w:val="center"/>
              <w:textAlignment w:val="center"/>
              <w:rPr>
                <w:rFonts w:eastAsia="方正黑体_GBK"/>
                <w:sz w:val="28"/>
                <w:szCs w:val="28"/>
              </w:rPr>
            </w:pPr>
            <w:r>
              <w:rPr>
                <w:rFonts w:eastAsia="方正黑体_GBK"/>
                <w:sz w:val="28"/>
                <w:szCs w:val="28"/>
              </w:rPr>
              <w:t>专栏22  农村公共基础设施建设重点项目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8789" w:type="dxa"/>
            <w:noWrap w:val="0"/>
            <w:vAlign w:val="top"/>
          </w:tcPr>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jc w:val="left"/>
              <w:textAlignment w:val="center"/>
              <w:rPr>
                <w:rStyle w:val="47"/>
                <w:rFonts w:ascii="Times New Roman" w:hAnsi="Times New Roman" w:cs="Times New Roman"/>
              </w:rPr>
            </w:pPr>
            <w:r>
              <w:rPr>
                <w:rStyle w:val="47"/>
                <w:rFonts w:eastAsia="方正楷体_GBK" w:cs="Times New Roman"/>
                <w:bCs/>
                <w:color w:val="auto"/>
                <w:lang w:val="en"/>
              </w:rPr>
              <w:t>“</w:t>
            </w:r>
            <w:r>
              <w:rPr>
                <w:rStyle w:val="47"/>
                <w:rFonts w:ascii="Times New Roman" w:hAnsi="Times New Roman" w:eastAsia="方正楷体_GBK" w:cs="Times New Roman"/>
                <w:bCs/>
                <w:color w:val="auto"/>
              </w:rPr>
              <w:t>四好</w:t>
            </w:r>
            <w:r>
              <w:rPr>
                <w:rStyle w:val="47"/>
                <w:rFonts w:eastAsia="方正楷体_GBK" w:cs="Times New Roman"/>
                <w:bCs/>
                <w:color w:val="auto"/>
                <w:lang w:val="en"/>
              </w:rPr>
              <w:t>”</w:t>
            </w:r>
            <w:r>
              <w:rPr>
                <w:rStyle w:val="47"/>
                <w:rFonts w:ascii="Times New Roman" w:hAnsi="Times New Roman" w:eastAsia="方正楷体_GBK" w:cs="Times New Roman"/>
                <w:bCs/>
                <w:color w:val="auto"/>
              </w:rPr>
              <w:t>农村路建设工程。</w:t>
            </w:r>
            <w:r>
              <w:rPr>
                <w:rStyle w:val="47"/>
                <w:rFonts w:ascii="Times New Roman" w:hAnsi="Times New Roman" w:cs="Times New Roman"/>
              </w:rPr>
              <w:t>建设</w:t>
            </w:r>
            <w:r>
              <w:rPr>
                <w:rStyle w:val="47"/>
                <w:rFonts w:cs="Times New Roman"/>
                <w:lang w:val="en"/>
              </w:rPr>
              <w:t>“</w:t>
            </w:r>
            <w:bookmarkStart w:id="295" w:name="_GoBack"/>
            <w:bookmarkEnd w:id="295"/>
            <w:r>
              <w:rPr>
                <w:rStyle w:val="47"/>
                <w:rFonts w:ascii="Times New Roman" w:hAnsi="Times New Roman" w:cs="Times New Roman"/>
              </w:rPr>
              <w:t>四好农村路</w:t>
            </w:r>
            <w:r>
              <w:rPr>
                <w:rStyle w:val="47"/>
                <w:rFonts w:cs="Times New Roman"/>
                <w:lang w:val="en"/>
              </w:rPr>
              <w:t>”</w:t>
            </w:r>
            <w:r>
              <w:rPr>
                <w:rStyle w:val="47"/>
                <w:rFonts w:ascii="Times New Roman" w:hAnsi="Times New Roman" w:cs="Times New Roman"/>
              </w:rPr>
              <w:t>1000公里。</w:t>
            </w:r>
          </w:p>
          <w:p>
            <w:pPr>
              <w:pStyle w:val="2"/>
              <w:keepNext w:val="0"/>
              <w:keepLines w:val="0"/>
              <w:pageBreakBefore w:val="0"/>
              <w:widowControl w:val="0"/>
              <w:kinsoku/>
              <w:wordWrap/>
              <w:overflowPunct/>
              <w:topLinePunct w:val="0"/>
              <w:autoSpaceDE/>
              <w:autoSpaceDN/>
              <w:bidi w:val="0"/>
              <w:adjustRightInd/>
              <w:snapToGrid w:val="0"/>
              <w:spacing w:line="380" w:lineRule="exact"/>
              <w:ind w:firstLine="560" w:firstLineChars="200"/>
              <w:rPr>
                <w:rStyle w:val="47"/>
                <w:rFonts w:ascii="Times New Roman" w:hAnsi="Times New Roman" w:cs="Times New Roman"/>
                <w:spacing w:val="-6"/>
                <w:kern w:val="2"/>
                <w:lang w:val="en-US" w:eastAsia="zh-CN"/>
              </w:rPr>
            </w:pPr>
            <w:r>
              <w:rPr>
                <w:rStyle w:val="47"/>
                <w:rFonts w:ascii="Times New Roman" w:hAnsi="Times New Roman" w:eastAsia="方正楷体_GBK" w:cs="Times New Roman"/>
                <w:bCs/>
                <w:color w:val="auto"/>
                <w:kern w:val="2"/>
                <w:lang w:val="en-US" w:eastAsia="zh-CN"/>
              </w:rPr>
              <w:t>灌区续建工程。</w:t>
            </w:r>
            <w:r>
              <w:rPr>
                <w:bCs/>
                <w:kern w:val="2"/>
                <w:szCs w:val="28"/>
                <w:lang w:val="en-US" w:eastAsia="zh-CN"/>
              </w:rPr>
              <w:t>在上游、卫星、双河口、花滩等灌区实施续建配套改造工程。</w:t>
            </w:r>
          </w:p>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jc w:val="left"/>
              <w:textAlignment w:val="center"/>
              <w:rPr>
                <w:rStyle w:val="47"/>
                <w:rFonts w:ascii="Times New Roman" w:hAnsi="Times New Roman" w:cs="Times New Roman"/>
              </w:rPr>
            </w:pPr>
            <w:r>
              <w:rPr>
                <w:rStyle w:val="47"/>
                <w:rFonts w:ascii="Times New Roman" w:hAnsi="Times New Roman" w:eastAsia="方正楷体_GBK" w:cs="Times New Roman"/>
                <w:bCs/>
                <w:color w:val="auto"/>
              </w:rPr>
              <w:t>农村供水巩固提升工程。</w:t>
            </w:r>
            <w:r>
              <w:rPr>
                <w:rStyle w:val="47"/>
                <w:rFonts w:ascii="Times New Roman" w:hAnsi="Times New Roman" w:cs="Times New Roman"/>
              </w:rPr>
              <w:t>关停10座老旧水厂（站），通过实施来苏水厂等10处管网延伸工程覆盖解决关停水厂（站）原供区居民饮水问题；完成25座水厂（站）老旧水质检测设备更新及全自动监控设备安装。</w:t>
            </w:r>
          </w:p>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jc w:val="left"/>
              <w:textAlignment w:val="center"/>
              <w:rPr>
                <w:rStyle w:val="47"/>
                <w:rFonts w:ascii="Times New Roman" w:hAnsi="Times New Roman" w:cs="Times New Roman"/>
              </w:rPr>
            </w:pPr>
            <w:r>
              <w:rPr>
                <w:rStyle w:val="47"/>
                <w:rFonts w:ascii="Times New Roman" w:hAnsi="Times New Roman" w:eastAsia="方正楷体_GBK" w:cs="Times New Roman"/>
                <w:bCs/>
                <w:color w:val="auto"/>
              </w:rPr>
              <w:t>实施乡村电气化提升工程。</w:t>
            </w:r>
            <w:r>
              <w:rPr>
                <w:rStyle w:val="47"/>
                <w:rFonts w:ascii="Times New Roman" w:hAnsi="Times New Roman" w:cs="Times New Roman"/>
              </w:rPr>
              <w:t>加强农村天然气管道基础设施建设，</w:t>
            </w:r>
            <w:r>
              <w:rPr>
                <w:rStyle w:val="47"/>
                <w:rFonts w:cs="Times New Roman"/>
                <w:lang w:val="en"/>
              </w:rPr>
              <w:t>“</w:t>
            </w:r>
            <w:r>
              <w:rPr>
                <w:rStyle w:val="47"/>
                <w:rFonts w:ascii="Times New Roman" w:hAnsi="Times New Roman" w:cs="Times New Roman"/>
              </w:rPr>
              <w:t>十四五</w:t>
            </w:r>
            <w:r>
              <w:rPr>
                <w:rStyle w:val="47"/>
                <w:rFonts w:cs="Times New Roman"/>
                <w:lang w:val="en"/>
              </w:rPr>
              <w:t>”</w:t>
            </w:r>
            <w:r>
              <w:rPr>
                <w:rStyle w:val="47"/>
                <w:rFonts w:ascii="Times New Roman" w:hAnsi="Times New Roman" w:cs="Times New Roman"/>
              </w:rPr>
              <w:t>期间新增农村天然气用户18000户，农村居民天然气气化率达到45%。</w:t>
            </w:r>
          </w:p>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jc w:val="left"/>
              <w:textAlignment w:val="center"/>
              <w:rPr>
                <w:rStyle w:val="47"/>
                <w:rFonts w:ascii="Times New Roman" w:hAnsi="Times New Roman" w:cs="Times New Roman"/>
                <w:spacing w:val="-6"/>
              </w:rPr>
            </w:pPr>
            <w:r>
              <w:rPr>
                <w:rStyle w:val="47"/>
                <w:rFonts w:ascii="Times New Roman" w:hAnsi="Times New Roman" w:eastAsia="方正楷体_GBK" w:cs="Times New Roman"/>
                <w:bCs/>
                <w:color w:val="auto"/>
              </w:rPr>
              <w:t>农村加油站建设工程。</w:t>
            </w:r>
            <w:commentRangeStart w:id="4"/>
            <w:r>
              <w:rPr>
                <w:rStyle w:val="47"/>
                <w:rFonts w:cs="Times New Roman"/>
                <w:lang w:val="en"/>
              </w:rPr>
              <w:t>“</w:t>
            </w:r>
            <w:r>
              <w:rPr>
                <w:rStyle w:val="47"/>
                <w:rFonts w:hint="eastAsia" w:ascii="Times New Roman" w:hAnsi="Times New Roman" w:cs="Times New Roman"/>
              </w:rPr>
              <w:t>十四五</w:t>
            </w:r>
            <w:r>
              <w:rPr>
                <w:rStyle w:val="47"/>
                <w:rFonts w:cs="Times New Roman"/>
                <w:lang w:val="en"/>
              </w:rPr>
              <w:t>”</w:t>
            </w:r>
            <w:r>
              <w:rPr>
                <w:rStyle w:val="47"/>
                <w:rFonts w:hint="eastAsia" w:ascii="Times New Roman" w:hAnsi="Times New Roman" w:cs="Times New Roman"/>
              </w:rPr>
              <w:t>规划农村</w:t>
            </w:r>
            <w:r>
              <w:rPr>
                <w:rStyle w:val="47"/>
                <w:rFonts w:ascii="Times New Roman" w:hAnsi="Times New Roman" w:cs="Times New Roman"/>
              </w:rPr>
              <w:t>加油站10座</w:t>
            </w:r>
            <w:commentRangeEnd w:id="4"/>
            <w:r>
              <w:rPr>
                <w:rStyle w:val="24"/>
                <w:rFonts w:ascii="Calibri" w:hAnsi="Calibri"/>
                <w:kern w:val="0"/>
              </w:rPr>
              <w:commentReference w:id="4"/>
            </w:r>
            <w:r>
              <w:rPr>
                <w:rStyle w:val="47"/>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jc w:val="left"/>
              <w:textAlignment w:val="center"/>
              <w:rPr>
                <w:rStyle w:val="47"/>
                <w:rFonts w:ascii="Times New Roman" w:hAnsi="Times New Roman" w:cs="Times New Roman"/>
              </w:rPr>
            </w:pPr>
            <w:r>
              <w:rPr>
                <w:rStyle w:val="47"/>
                <w:rFonts w:ascii="Times New Roman" w:hAnsi="Times New Roman" w:eastAsia="方正楷体_GBK" w:cs="Times New Roman"/>
                <w:bCs/>
                <w:color w:val="auto"/>
              </w:rPr>
              <w:t>实施农网完善改造工程。</w:t>
            </w:r>
            <w:r>
              <w:rPr>
                <w:rStyle w:val="47"/>
                <w:rFonts w:ascii="Times New Roman" w:hAnsi="Times New Roman" w:cs="Times New Roman"/>
              </w:rPr>
              <w:t>到2022年，新建及改造10千伏架空线路53.8公里，新建及改造0.4/0.22千伏架空线路221.29公里，新建及改造10千伏变压器48台，容量1.26万千伏安。</w:t>
            </w:r>
          </w:p>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center"/>
              <w:rPr>
                <w:bCs/>
                <w:sz w:val="28"/>
                <w:szCs w:val="28"/>
              </w:rPr>
            </w:pPr>
            <w:r>
              <w:rPr>
                <w:rStyle w:val="47"/>
                <w:rFonts w:ascii="Times New Roman" w:hAnsi="Times New Roman" w:eastAsia="方正楷体_GBK" w:cs="Times New Roman"/>
                <w:bCs/>
                <w:color w:val="auto"/>
              </w:rPr>
              <w:t>乡村信息化工程。</w:t>
            </w:r>
            <w:r>
              <w:rPr>
                <w:rStyle w:val="47"/>
                <w:rFonts w:ascii="Times New Roman" w:hAnsi="Times New Roman" w:cs="Times New Roman"/>
              </w:rPr>
              <w:t>建成</w:t>
            </w:r>
            <w:r>
              <w:rPr>
                <w:rStyle w:val="47"/>
                <w:rFonts w:cs="Times New Roman"/>
                <w:lang w:val="en"/>
              </w:rPr>
              <w:t>“</w:t>
            </w:r>
            <w:r>
              <w:rPr>
                <w:rStyle w:val="47"/>
                <w:rFonts w:ascii="Times New Roman" w:hAnsi="Times New Roman" w:cs="Times New Roman"/>
              </w:rPr>
              <w:t>移动互联网村</w:t>
            </w:r>
            <w:r>
              <w:rPr>
                <w:rStyle w:val="47"/>
                <w:rFonts w:cs="Times New Roman"/>
                <w:lang w:val="en"/>
              </w:rPr>
              <w:t>”</w:t>
            </w:r>
            <w:r>
              <w:rPr>
                <w:rStyle w:val="47"/>
                <w:rFonts w:ascii="Times New Roman" w:hAnsi="Times New Roman" w:cs="Times New Roman"/>
              </w:rPr>
              <w:t>70个。</w:t>
            </w:r>
            <w:r>
              <w:rPr>
                <w:rStyle w:val="47"/>
                <w:rFonts w:cs="Times New Roman"/>
                <w:lang w:val="en"/>
              </w:rPr>
              <w:t>“</w:t>
            </w:r>
            <w:r>
              <w:rPr>
                <w:rStyle w:val="47"/>
                <w:rFonts w:ascii="Times New Roman" w:hAnsi="Times New Roman" w:cs="Times New Roman"/>
              </w:rPr>
              <w:t>互联网小镇</w:t>
            </w:r>
            <w:r>
              <w:rPr>
                <w:rStyle w:val="47"/>
                <w:rFonts w:cs="Times New Roman"/>
                <w:lang w:val="en"/>
              </w:rPr>
              <w:t>”</w:t>
            </w:r>
            <w:r>
              <w:rPr>
                <w:rStyle w:val="47"/>
                <w:rFonts w:ascii="Times New Roman" w:hAnsi="Times New Roman" w:cs="Times New Roman"/>
              </w:rPr>
              <w:t>15个。</w:t>
            </w:r>
          </w:p>
        </w:tc>
      </w:tr>
    </w:tbl>
    <w:p>
      <w:pPr>
        <w:pStyle w:val="4"/>
        <w:adjustRightInd w:val="0"/>
        <w:snapToGrid w:val="0"/>
        <w:spacing w:before="0" w:after="0" w:line="276" w:lineRule="auto"/>
        <w:jc w:val="center"/>
        <w:rPr>
          <w:rFonts w:ascii="Times New Roman" w:hAnsi="Times New Roman" w:eastAsia="方正黑体_GBK"/>
          <w:b w:val="0"/>
        </w:rPr>
      </w:pPr>
      <w:bookmarkStart w:id="254" w:name="_Toc82093711"/>
    </w:p>
    <w:p>
      <w:pPr>
        <w:pStyle w:val="4"/>
        <w:adjustRightInd w:val="0"/>
        <w:snapToGrid w:val="0"/>
        <w:spacing w:before="0" w:after="0" w:line="276" w:lineRule="auto"/>
        <w:jc w:val="center"/>
        <w:rPr>
          <w:rFonts w:ascii="Times New Roman" w:hAnsi="Times New Roman" w:eastAsia="方正黑体_GBK"/>
          <w:b w:val="0"/>
        </w:rPr>
      </w:pPr>
      <w:r>
        <w:rPr>
          <w:rFonts w:ascii="Times New Roman" w:hAnsi="Times New Roman" w:eastAsia="方正黑体_GBK"/>
          <w:b w:val="0"/>
        </w:rPr>
        <w:t>第三节 推进城乡基本公共服务均等化</w:t>
      </w:r>
      <w:bookmarkEnd w:id="254"/>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一、优先发展农村教育事业</w:t>
      </w:r>
    </w:p>
    <w:p>
      <w:pPr>
        <w:adjustRightInd w:val="0"/>
        <w:snapToGrid w:val="0"/>
        <w:spacing w:line="276" w:lineRule="auto"/>
        <w:ind w:firstLine="640" w:firstLineChars="200"/>
      </w:pPr>
      <w:r>
        <w:t>优先发展农村教育事业，全面推进农村义务教育学校标准化建设，大力发展农村公办幼儿园和普惠性幼儿园，加快改善义务教育寄宿制学校基本办学条件。继续建好建强乡村教师队伍，落实乡村教师岗位生活补助政策，深化乡村教师职称制度和荣誉制度，推动教师资源向乡村倾斜。建立健全城乡教育资源均衡配置机制，优化农村基础教育学校布局，建立城乡教育联合体，建立校长教师轮岗交流常态化机制。推动城市优质学校和农村薄弱学校结对帮扶，推动优质教育资源城乡共享，提高农村基础教育整体水平。</w:t>
      </w:r>
    </w:p>
    <w:p>
      <w:pPr>
        <w:adjustRightInd w:val="0"/>
        <w:snapToGrid w:val="0"/>
        <w:spacing w:line="276" w:lineRule="auto"/>
        <w:ind w:firstLine="640" w:firstLineChars="200"/>
        <w:rPr>
          <w:rFonts w:eastAsia="方正楷体_GBK"/>
        </w:rPr>
      </w:pPr>
      <w:r>
        <w:rPr>
          <w:rFonts w:eastAsia="方正楷体_GBK"/>
        </w:rPr>
        <w:t>二、健全乡村医疗卫生服务体系</w:t>
      </w:r>
    </w:p>
    <w:p>
      <w:pPr>
        <w:adjustRightInd w:val="0"/>
        <w:snapToGrid w:val="0"/>
        <w:spacing w:line="276" w:lineRule="auto"/>
        <w:ind w:firstLine="640" w:firstLineChars="200"/>
      </w:pPr>
      <w:r>
        <w:t>加强乡镇卫生院基本医疗服务能力建设，鼓励区级医院与乡村医疗卫生机构组建区域医疗服务共同体。继续实施基层医疗卫生机构信息畅通工程，健全网络化服务运行机制，建立完善覆盖社区卫生服务中心、镇街卫生院和村卫生室的基层医疗卫生信息系统。加强农村慢性病综合防控，大力推进精神卫生、职业病和重大传染病防治，有条件的社区医院规范设置发热门诊，推进基本公共卫生服务实现均等化。加强乡村医疗卫生人才队伍建设，实施农村订单定向医学生免费培养工作，健立全科医生</w:t>
      </w:r>
      <w:r>
        <w:rPr>
          <w:lang w:val="en"/>
        </w:rPr>
        <w:t>“</w:t>
      </w:r>
      <w:r>
        <w:t>区管镇聘</w:t>
      </w:r>
      <w:r>
        <w:rPr>
          <w:lang w:val="en"/>
        </w:rPr>
        <w:t>”</w:t>
      </w:r>
      <w:r>
        <w:t>制度，为乡镇卫生院培养从事全科医疗的卫生人才。实施基层医疗卫生机构内涵建设工程，健全质量管理体系，开展基层医疗机构等级评价和分级管理，构建</w:t>
      </w:r>
      <w:r>
        <w:rPr>
          <w:lang w:val="en"/>
        </w:rPr>
        <w:t>“</w:t>
      </w:r>
      <w:r>
        <w:t>供给足、环境美、服务优、上下联、信息通、医防融</w:t>
      </w:r>
      <w:r>
        <w:rPr>
          <w:lang w:val="en"/>
        </w:rPr>
        <w:t>”</w:t>
      </w:r>
      <w:r>
        <w:t>的新型基层健康服务体系。推动村健身设施全覆盖。</w:t>
      </w:r>
    </w:p>
    <w:p>
      <w:pPr>
        <w:adjustRightInd w:val="0"/>
        <w:snapToGrid w:val="0"/>
        <w:spacing w:line="276" w:lineRule="auto"/>
        <w:ind w:firstLine="640" w:firstLineChars="200"/>
        <w:rPr>
          <w:rFonts w:eastAsia="方正楷体_GBK"/>
        </w:rPr>
      </w:pPr>
      <w:r>
        <w:rPr>
          <w:rFonts w:eastAsia="方正楷体_GBK"/>
        </w:rPr>
        <w:t>三、完善城乡统一的社会保障制度</w:t>
      </w:r>
    </w:p>
    <w:p>
      <w:pPr>
        <w:adjustRightInd w:val="0"/>
        <w:snapToGrid w:val="0"/>
        <w:spacing w:line="276" w:lineRule="auto"/>
        <w:ind w:firstLine="640" w:firstLineChars="200"/>
      </w:pPr>
      <w:r>
        <w:t>推动公共服务向农村延伸、社会事业向农村覆盖。建立完善公平统一的城乡居民基本医疗保险、大病保险和基本养老保险制度。在 5 年过渡期内，保持健康帮扶主要政策总体稳定，调整优化支持政策，加强医保经办机构与定点医疗机构信息互联互通，继续落实并适时调整完善</w:t>
      </w:r>
      <w:r>
        <w:rPr>
          <w:lang w:val="en"/>
        </w:rPr>
        <w:t>“</w:t>
      </w:r>
      <w:r>
        <w:t>一站式</w:t>
      </w:r>
      <w:r>
        <w:rPr>
          <w:lang w:val="en"/>
        </w:rPr>
        <w:t>”</w:t>
      </w:r>
      <w:r>
        <w:t>结算机制，切实减轻困难群众就医压力，积极预防和遏制因病致贫因病返贫现象。提供优质公共服务，建立健全社会保障工作平台体系，做好社会保险关系转移接续工作，创新服务模式，提高服务水平。健全失业保险制度，统一农民工和城镇职工失业保险参保和待遇申领的机制办法，逐步提高农民工失业保险待遇，将农民工纳入失业保险支持技能提升补贴范围，确保农民工技能提升补贴应发尽发。</w:t>
      </w:r>
    </w:p>
    <w:p>
      <w:pPr>
        <w:adjustRightInd w:val="0"/>
        <w:snapToGrid w:val="0"/>
        <w:spacing w:line="276" w:lineRule="auto"/>
        <w:ind w:firstLine="640" w:firstLineChars="200"/>
        <w:rPr>
          <w:rFonts w:eastAsia="方正楷体_GBK"/>
        </w:rPr>
      </w:pPr>
      <w:r>
        <w:rPr>
          <w:rFonts w:eastAsia="方正楷体_GBK"/>
        </w:rPr>
        <w:t>四、提升农村养老服务能力</w:t>
      </w:r>
    </w:p>
    <w:p>
      <w:pPr>
        <w:adjustRightInd w:val="0"/>
        <w:snapToGrid w:val="0"/>
        <w:spacing w:line="276" w:lineRule="auto"/>
        <w:ind w:firstLine="640" w:firstLineChars="200"/>
      </w:pPr>
      <w:r>
        <w:t>按照多主体参与、多方式建设、多模式运营的原则，支持公办、民营养老机构、医疗机构以及其</w:t>
      </w:r>
      <w:r>
        <w:rPr>
          <w:rFonts w:hint="eastAsia"/>
          <w:lang w:eastAsia="zh-CN"/>
        </w:rPr>
        <w:t>他</w:t>
      </w:r>
      <w:r>
        <w:t>社会组织参与发展医养融合的农村养老服务体系，鼓励各镇街探索利用集体建设用地发展养老服务设施，推进农村失能特困人员供养服务设施（敬老院）升级改造。组织养老机构、社会组织、红十字会等开展养老照护、应急救护知识技能培训。完善</w:t>
      </w:r>
      <w:r>
        <w:rPr>
          <w:lang w:val="en"/>
        </w:rPr>
        <w:t>“</w:t>
      </w:r>
      <w:r>
        <w:t>三社联动</w:t>
      </w:r>
      <w:r>
        <w:rPr>
          <w:lang w:val="en"/>
        </w:rPr>
        <w:t>”</w:t>
      </w:r>
      <w:r>
        <w:t>机制，大力培养农村养老志愿者队伍，积极探索</w:t>
      </w:r>
      <w:r>
        <w:rPr>
          <w:lang w:val="en"/>
        </w:rPr>
        <w:t>“</w:t>
      </w:r>
      <w:r>
        <w:t>时间银行</w:t>
      </w:r>
      <w:r>
        <w:rPr>
          <w:lang w:val="en"/>
        </w:rPr>
        <w:t>”“</w:t>
      </w:r>
      <w:r>
        <w:t>家庭照护床位</w:t>
      </w:r>
      <w:r>
        <w:rPr>
          <w:lang w:val="en"/>
        </w:rPr>
        <w:t>”</w:t>
      </w:r>
      <w:r>
        <w:t>等做法及互助养老等形式多样的养老服务模式，推动居家、社区和机构养老融合发展。大力实施</w:t>
      </w:r>
      <w:r>
        <w:rPr>
          <w:lang w:val="en"/>
        </w:rPr>
        <w:t>“</w:t>
      </w:r>
      <w:r>
        <w:t>互联网+养老</w:t>
      </w:r>
      <w:r>
        <w:rPr>
          <w:lang w:val="en"/>
        </w:rPr>
        <w:t>”</w:t>
      </w:r>
      <w:r>
        <w:t>行动，加快建设养老服务信息系统，搭建智慧养老云平台，发挥云平台监督、管理、服务等作用，推进</w:t>
      </w:r>
      <w:r>
        <w:rPr>
          <w:lang w:val="en"/>
        </w:rPr>
        <w:t>“</w:t>
      </w:r>
      <w:r>
        <w:t>智慧养老</w:t>
      </w:r>
      <w:r>
        <w:rPr>
          <w:lang w:val="en"/>
        </w:rPr>
        <w:t>”</w:t>
      </w:r>
      <w:r>
        <w:t>建设。到2025年，农村居民基本养老保险待遇水平达到180元/人</w:t>
      </w:r>
      <w:r>
        <w:rPr>
          <w:rFonts w:hint="eastAsia" w:ascii="汉仪大黑简" w:hAnsi="汉仪大黑简" w:eastAsia="汉仪大黑简" w:cs="汉仪大黑简"/>
        </w:rPr>
        <w:t>·</w:t>
      </w:r>
      <w:r>
        <w:t>月。</w:t>
      </w:r>
    </w:p>
    <w:p>
      <w:pPr>
        <w:adjustRightInd w:val="0"/>
        <w:snapToGrid w:val="0"/>
        <w:spacing w:line="276" w:lineRule="auto"/>
        <w:ind w:firstLine="640" w:firstLineChars="200"/>
        <w:rPr>
          <w:rFonts w:eastAsia="方正楷体_GBK"/>
        </w:rPr>
      </w:pPr>
      <w:r>
        <w:rPr>
          <w:rFonts w:eastAsia="方正楷体_GBK"/>
        </w:rPr>
        <w:t>五、统筹城乡社会救助体系</w:t>
      </w:r>
    </w:p>
    <w:p>
      <w:pPr>
        <w:adjustRightInd w:val="0"/>
        <w:snapToGrid w:val="0"/>
        <w:spacing w:line="276" w:lineRule="auto"/>
        <w:ind w:firstLine="640" w:firstLineChars="200"/>
      </w:pPr>
      <w:r>
        <w:t>继续做好全区城乡社会救助兜底工作，强化农村低保、医疗救助、临时救助等工作，织密兜牢困难群众基本生活安全网。及时调整农村低保、农村特困等社会救助保障标准，逐步缩小城乡低保标准差距，确保动态管理下应保尽保。全面实施特困人员救助供养制度，提高托底保障能力和服务质量。做好全区困难农民重特大疾病救助工作。加快建立村社干部、党员</w:t>
      </w:r>
      <w:r>
        <w:rPr>
          <w:lang w:val="en"/>
        </w:rPr>
        <w:t>“</w:t>
      </w:r>
      <w:r>
        <w:t>一对一</w:t>
      </w:r>
      <w:r>
        <w:rPr>
          <w:lang w:val="en"/>
        </w:rPr>
        <w:t>”</w:t>
      </w:r>
      <w:r>
        <w:t>联系</w:t>
      </w:r>
      <w:r>
        <w:rPr>
          <w:lang w:val="en"/>
        </w:rPr>
        <w:t>“</w:t>
      </w:r>
      <w:r>
        <w:t>三留守</w:t>
      </w:r>
      <w:r>
        <w:rPr>
          <w:lang w:val="en"/>
        </w:rPr>
        <w:t>”</w:t>
      </w:r>
      <w:r>
        <w:t>家庭机制，以网格化服务管理平台为载体，建立</w:t>
      </w:r>
      <w:r>
        <w:rPr>
          <w:lang w:val="en"/>
        </w:rPr>
        <w:t>“</w:t>
      </w:r>
      <w:r>
        <w:t>三留守</w:t>
      </w:r>
      <w:r>
        <w:rPr>
          <w:lang w:val="en"/>
        </w:rPr>
        <w:t>”</w:t>
      </w:r>
      <w:r>
        <w:t>家庭</w:t>
      </w:r>
      <w:r>
        <w:rPr>
          <w:lang w:val="en"/>
        </w:rPr>
        <w:t>“</w:t>
      </w:r>
      <w:r>
        <w:t>事事有人办理、户户有人服务</w:t>
      </w:r>
      <w:r>
        <w:rPr>
          <w:lang w:val="en"/>
        </w:rPr>
        <w:t>”</w:t>
      </w:r>
      <w:r>
        <w:t>服务模式，逐步完善制度化、规范化、常态化的关爱服务工作机制，健全农村留守儿童和妇女、老年人关爱服务体系。健全困境儿童保障工作体系，完善残疾人福利制度和服务体系。改革人身损害赔偿制度，统一城乡居民赔偿标准。</w:t>
      </w:r>
    </w:p>
    <w:p>
      <w:pPr>
        <w:adjustRightInd w:val="0"/>
        <w:snapToGrid w:val="0"/>
        <w:spacing w:line="276" w:lineRule="auto"/>
        <w:ind w:firstLine="640" w:firstLineChars="200"/>
        <w:rPr>
          <w:rFonts w:eastAsia="方正楷体_GBK"/>
        </w:rPr>
      </w:pPr>
      <w:r>
        <w:rPr>
          <w:rFonts w:eastAsia="方正楷体_GBK"/>
        </w:rPr>
        <w:t>六、加强农村防灾减灾救灾能力建设</w:t>
      </w:r>
    </w:p>
    <w:p>
      <w:pPr>
        <w:adjustRightInd w:val="0"/>
        <w:snapToGrid w:val="0"/>
        <w:spacing w:line="276" w:lineRule="auto"/>
        <w:ind w:firstLine="640" w:firstLineChars="200"/>
      </w:pPr>
      <w:r>
        <w:t>构建防洪减灾体系。推进江河支流治理、涝片治理、城市防洪等区域治理工程以及中小河流治理、沟河疏浚、病险水库除险加固等农村水利工程建设，提高防洪除涝水平，形成流域、区域、城乡统筹协调的防洪减灾体系。在重要河道水库建立自动水位站，在排涝干沟关键点设立视频监控点，形成全方位、广覆盖的预警网络。强化防灾减灾基础建设。加强防灾减灾工程治理，增强灾害风险防御能力，加快防洪抗旱工程建设，开展中小河流治理、病险水库除险加固和山洪灾害防治，加强森林防火消防水池、标准检查站建设，推进地质灾害高风险区域居民搬迁避让。</w:t>
      </w:r>
    </w:p>
    <w:tbl>
      <w:tblPr>
        <w:tblStyle w:val="20"/>
        <w:tblpPr w:leftFromText="180" w:rightFromText="180" w:vertAnchor="text" w:horzAnchor="margin" w:tblpX="108" w:tblpY="2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trPr>
        <w:tc>
          <w:tcPr>
            <w:tcW w:w="8755" w:type="dxa"/>
            <w:noWrap w:val="0"/>
            <w:vAlign w:val="top"/>
          </w:tcPr>
          <w:p>
            <w:pPr>
              <w:snapToGrid w:val="0"/>
              <w:jc w:val="center"/>
              <w:textAlignment w:val="center"/>
              <w:rPr>
                <w:rFonts w:eastAsia="方正楷体_GBK"/>
              </w:rPr>
            </w:pPr>
            <w:r>
              <w:rPr>
                <w:rFonts w:eastAsia="方正黑体_GBK"/>
                <w:sz w:val="28"/>
                <w:szCs w:val="28"/>
              </w:rPr>
              <w:t>专栏23  农村公共服务提升重点项目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8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both"/>
              <w:textAlignment w:val="center"/>
              <w:rPr>
                <w:rStyle w:val="47"/>
                <w:rFonts w:ascii="Times New Roman" w:hAnsi="Times New Roman" w:cs="Times New Roman"/>
              </w:rPr>
            </w:pPr>
            <w:r>
              <w:rPr>
                <w:rStyle w:val="47"/>
                <w:rFonts w:ascii="Times New Roman" w:hAnsi="Times New Roman" w:eastAsia="方正楷体_GBK" w:cs="Times New Roman"/>
                <w:kern w:val="0"/>
              </w:rPr>
              <w:t>乡村教育提升工程。</w:t>
            </w:r>
            <w:r>
              <w:rPr>
                <w:rStyle w:val="47"/>
                <w:rFonts w:ascii="Times New Roman" w:hAnsi="Times New Roman" w:cs="Times New Roman"/>
              </w:rPr>
              <w:t>定向培养免费师范生、全科教师200人。新建朱沱、何埂、青峰等农村幼儿园，改扩建景圣中学学生宿舍楼、何埂小学综合楼、景圣中学教师周转房，新建来苏中学综合楼、江永小学综合楼，维修松溉初中校舍到2022年，实现乡村小规模学校和教学点数字教育资源全覆盖。到2025年，普惠性幼儿园惠及幼儿人数达到100%以上，农村劳动年龄人口平均受教育年限达到10.8年以上。</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560" w:firstLineChars="200"/>
              <w:jc w:val="both"/>
              <w:rPr>
                <w:rStyle w:val="47"/>
                <w:rFonts w:ascii="Times New Roman" w:hAnsi="Times New Roman" w:cs="Times New Roman"/>
                <w:kern w:val="2"/>
                <w:lang w:val="en-US" w:eastAsia="zh-CN"/>
              </w:rPr>
            </w:pPr>
            <w:r>
              <w:rPr>
                <w:rStyle w:val="47"/>
                <w:rFonts w:ascii="Times New Roman" w:hAnsi="Times New Roman" w:eastAsia="方正楷体_GBK" w:cs="Times New Roman"/>
                <w:kern w:val="2"/>
                <w:lang w:val="en-US" w:eastAsia="zh-CN"/>
              </w:rPr>
              <w:t>健康乡村工程。</w:t>
            </w:r>
            <w:r>
              <w:rPr>
                <w:rStyle w:val="47"/>
                <w:rFonts w:ascii="Times New Roman" w:hAnsi="Times New Roman" w:cs="Times New Roman"/>
                <w:kern w:val="2"/>
                <w:lang w:val="en-US" w:eastAsia="zh-CN"/>
              </w:rPr>
              <w:t>实施基层医疗卫生机构信息畅通工程，建设卫生院信息管理系统、公卫系统、远程医疗、分级诊疗等软件系统；建设基层医院综合管理平台，实现医疗业务信息数据的整合处理；实施镇街中医药建设提升工程，全面完成镇街中医馆建设。</w:t>
            </w:r>
            <w:r>
              <w:rPr>
                <w:kern w:val="2"/>
                <w:szCs w:val="28"/>
                <w:lang w:val="en-US" w:eastAsia="zh-CN"/>
              </w:rPr>
              <w:t>改扩建来苏镇卫生院、三教镇卫生院、朱沱镇卫生院、吉安镇卫生院、大安街道社区卫生服务中心。</w:t>
            </w:r>
            <w:r>
              <w:rPr>
                <w:rStyle w:val="47"/>
                <w:rFonts w:ascii="Times New Roman" w:hAnsi="Times New Roman" w:cs="Times New Roman"/>
                <w:kern w:val="2"/>
                <w:lang w:val="en-US" w:eastAsia="zh-CN"/>
              </w:rPr>
              <w:t>到2025年，农村居民基本医疗保险参保率达到98%以上。</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560" w:firstLineChars="200"/>
              <w:jc w:val="both"/>
              <w:rPr>
                <w:rStyle w:val="47"/>
                <w:rFonts w:ascii="Times New Roman" w:hAnsi="Times New Roman" w:cs="Times New Roman"/>
                <w:kern w:val="2"/>
                <w:lang w:val="en-US" w:eastAsia="zh-CN"/>
              </w:rPr>
            </w:pPr>
            <w:r>
              <w:rPr>
                <w:rStyle w:val="47"/>
                <w:rFonts w:ascii="Times New Roman" w:hAnsi="Times New Roman" w:eastAsia="方正楷体_GBK" w:cs="Times New Roman"/>
                <w:kern w:val="2"/>
                <w:lang w:val="en-US" w:eastAsia="zh-CN"/>
              </w:rPr>
              <w:t>农村养老工程。</w:t>
            </w:r>
            <w:r>
              <w:rPr>
                <w:rStyle w:val="47"/>
                <w:rFonts w:ascii="Times New Roman" w:hAnsi="Times New Roman" w:cs="Times New Roman"/>
                <w:kern w:val="2"/>
                <w:lang w:val="en-US" w:eastAsia="zh-CN"/>
              </w:rPr>
              <w:t>改造升级朱沱镇敬老院、仙龙镇敬老院、金龙镇敬老院；青峰镇养老服务中心、板桥镇养老服务中心、双石镇养老服务中心、朱沱镇养老服务中心、松溉镇养老服务中心、吉安镇养老服务中心、仙龙镇养老服务中心、宝峰镇养老服务中心、五间镇养老服务中心。</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560" w:firstLineChars="200"/>
              <w:jc w:val="both"/>
              <w:rPr>
                <w:rStyle w:val="47"/>
                <w:rFonts w:ascii="Times New Roman" w:hAnsi="Times New Roman" w:cs="Times New Roman"/>
                <w:kern w:val="2"/>
                <w:lang w:val="en-US" w:eastAsia="zh-CN"/>
              </w:rPr>
            </w:pPr>
            <w:r>
              <w:rPr>
                <w:rStyle w:val="47"/>
                <w:rFonts w:ascii="Times New Roman" w:hAnsi="Times New Roman" w:eastAsia="方正楷体_GBK" w:cs="Times New Roman"/>
                <w:kern w:val="2"/>
                <w:lang w:val="en-US" w:eastAsia="zh-CN"/>
              </w:rPr>
              <w:t>智慧气象引领工程。</w:t>
            </w:r>
            <w:r>
              <w:rPr>
                <w:rStyle w:val="47"/>
                <w:rFonts w:ascii="Times New Roman" w:hAnsi="Times New Roman" w:cs="Times New Roman"/>
                <w:kern w:val="2"/>
                <w:lang w:val="en-US" w:eastAsia="zh-CN"/>
              </w:rPr>
              <w:t>升级改造10个区域气象监测站。</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560" w:firstLineChars="200"/>
              <w:jc w:val="both"/>
              <w:rPr>
                <w:kern w:val="2"/>
                <w:szCs w:val="24"/>
                <w:lang w:val="en-US" w:eastAsia="zh-CN"/>
              </w:rPr>
            </w:pPr>
            <w:r>
              <w:rPr>
                <w:rStyle w:val="47"/>
                <w:rFonts w:ascii="Times New Roman" w:hAnsi="Times New Roman" w:eastAsia="方正楷体_GBK" w:cs="Times New Roman"/>
                <w:kern w:val="2"/>
                <w:lang w:val="en-US" w:eastAsia="zh-CN"/>
              </w:rPr>
              <w:t>社会福利。</w:t>
            </w:r>
            <w:r>
              <w:rPr>
                <w:rStyle w:val="47"/>
                <w:rFonts w:ascii="Times New Roman" w:hAnsi="Times New Roman" w:cs="Times New Roman"/>
                <w:kern w:val="2"/>
                <w:lang w:val="en-US" w:eastAsia="zh-CN"/>
              </w:rPr>
              <w:t>规划建设4个农村公益性公墓。</w:t>
            </w:r>
          </w:p>
        </w:tc>
      </w:tr>
    </w:tbl>
    <w:p>
      <w:pPr>
        <w:pStyle w:val="3"/>
        <w:adjustRightInd w:val="0"/>
        <w:snapToGrid w:val="0"/>
        <w:spacing w:before="0" w:after="0" w:line="276" w:lineRule="auto"/>
        <w:jc w:val="center"/>
        <w:rPr>
          <w:rFonts w:eastAsia="方正小标宋_GBK"/>
          <w:b w:val="0"/>
          <w:sz w:val="36"/>
          <w:szCs w:val="36"/>
        </w:rPr>
      </w:pPr>
      <w:bookmarkStart w:id="255" w:name="_Toc82093712"/>
    </w:p>
    <w:p>
      <w:pPr>
        <w:pStyle w:val="3"/>
        <w:adjustRightInd w:val="0"/>
        <w:snapToGrid w:val="0"/>
        <w:spacing w:before="0" w:after="0" w:line="276" w:lineRule="auto"/>
        <w:jc w:val="center"/>
        <w:rPr>
          <w:rFonts w:eastAsia="方正小标宋_GBK"/>
          <w:b w:val="0"/>
          <w:sz w:val="36"/>
          <w:szCs w:val="36"/>
        </w:rPr>
      </w:pPr>
      <w:r>
        <w:rPr>
          <w:rFonts w:eastAsia="方正小标宋_GBK"/>
          <w:b w:val="0"/>
          <w:sz w:val="36"/>
          <w:szCs w:val="36"/>
        </w:rPr>
        <w:t>第十章 拓展农民增收空间 促进农民收入较快增长</w:t>
      </w:r>
      <w:bookmarkEnd w:id="255"/>
    </w:p>
    <w:p>
      <w:pPr>
        <w:adjustRightInd w:val="0"/>
        <w:snapToGrid w:val="0"/>
        <w:spacing w:line="276" w:lineRule="auto"/>
        <w:ind w:firstLine="640" w:firstLineChars="200"/>
      </w:pPr>
    </w:p>
    <w:p>
      <w:pPr>
        <w:adjustRightInd w:val="0"/>
        <w:snapToGrid w:val="0"/>
        <w:spacing w:line="276" w:lineRule="auto"/>
        <w:ind w:firstLine="640" w:firstLineChars="200"/>
      </w:pPr>
      <w:r>
        <w:t>进一步增强乡村就业服务能力、持续发展壮大农村集体经济、激活农村创新创业活力、继续促进小农户和现代农业发展有机衔接，提高农民创业就业能力，农民增收空间有效拓宽，建立农民持续增收体制机制。</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256" w:name="_Toc82093713"/>
      <w:r>
        <w:rPr>
          <w:rFonts w:ascii="Times New Roman" w:hAnsi="Times New Roman" w:eastAsia="方正黑体_GBK"/>
          <w:b w:val="0"/>
        </w:rPr>
        <w:t>第一节 增强乡村就业服务能力</w:t>
      </w:r>
      <w:bookmarkEnd w:id="256"/>
    </w:p>
    <w:p>
      <w:pPr>
        <w:adjustRightInd w:val="0"/>
        <w:snapToGrid w:val="0"/>
        <w:spacing w:line="276" w:lineRule="auto"/>
        <w:ind w:firstLine="640" w:firstLineChars="200"/>
      </w:pPr>
    </w:p>
    <w:p>
      <w:pPr>
        <w:adjustRightInd w:val="0"/>
        <w:snapToGrid w:val="0"/>
        <w:spacing w:line="276" w:lineRule="auto"/>
        <w:ind w:firstLine="640" w:firstLineChars="200"/>
      </w:pPr>
      <w:r>
        <w:t>全面实施乡村振兴十大重点工程，加大基础设施类项目实施力度，积极吸纳当地农民参与建设。大力推行生态建设和保护以工代赈做法，在农村垃圾分类回收、农村道路保养、水利设施管护、巡山护林防火等方面开发农村公益性岗位。依托国家农村实用人才培训基地和在永院校，结合食用菌、茶叶、花椒等特色高效产业，按照</w:t>
      </w:r>
      <w:r>
        <w:rPr>
          <w:lang w:val="en"/>
        </w:rPr>
        <w:t>“</w:t>
      </w:r>
      <w:r>
        <w:t>实用为先、技能为主、增收为重</w:t>
      </w:r>
      <w:r>
        <w:rPr>
          <w:lang w:val="en"/>
        </w:rPr>
        <w:t>”</w:t>
      </w:r>
      <w:r>
        <w:t>的思路，把提高生产技能与综合素质有机衔接起来，针对性地合理设置专业教材和授课内容，满足农民群众需求，优化就业环境。通过校企合作、院地合作等方式，鼓励在永高校和职业院校对接永川茶叶、乡村旅游等产业，开设制茶、茶艺、园艺、厨艺、导游等特色订单班；依托特色植物研究院团队，提供生姜、金银花、蓝莓、猕猴桃等特色植物种植技术服务，促进高校和职教毕业生留永就业创业服务</w:t>
      </w:r>
      <w:r>
        <w:rPr>
          <w:lang w:val="en"/>
        </w:rPr>
        <w:t>“</w:t>
      </w:r>
      <w:r>
        <w:t>三农</w:t>
      </w:r>
      <w:r>
        <w:rPr>
          <w:lang w:val="en"/>
        </w:rPr>
        <w:t>”</w:t>
      </w:r>
      <w:r>
        <w:t>。</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257" w:name="_Toc82093714"/>
      <w:r>
        <w:rPr>
          <w:rFonts w:ascii="Times New Roman" w:hAnsi="Times New Roman" w:eastAsia="方正黑体_GBK"/>
          <w:b w:val="0"/>
        </w:rPr>
        <w:t>第二节 激活农村创新创业活力</w:t>
      </w:r>
      <w:bookmarkEnd w:id="257"/>
    </w:p>
    <w:p>
      <w:pPr>
        <w:adjustRightInd w:val="0"/>
        <w:snapToGrid w:val="0"/>
        <w:spacing w:line="276" w:lineRule="auto"/>
        <w:ind w:firstLine="640" w:firstLineChars="200"/>
        <w:rPr>
          <w:rFonts w:eastAsia="方正楷体_GBK"/>
        </w:rPr>
      </w:pPr>
    </w:p>
    <w:p>
      <w:pPr>
        <w:adjustRightInd w:val="0"/>
        <w:snapToGrid w:val="0"/>
        <w:spacing w:line="276" w:lineRule="auto"/>
        <w:ind w:firstLine="640" w:firstLineChars="200"/>
        <w:rPr>
          <w:rFonts w:eastAsia="方正楷体_GBK"/>
        </w:rPr>
      </w:pPr>
      <w:r>
        <w:rPr>
          <w:rFonts w:eastAsia="方正楷体_GBK"/>
        </w:rPr>
        <w:t>一、搭建创业平台</w:t>
      </w:r>
    </w:p>
    <w:p>
      <w:pPr>
        <w:adjustRightInd w:val="0"/>
        <w:snapToGrid w:val="0"/>
        <w:spacing w:line="276" w:lineRule="auto"/>
        <w:ind w:firstLine="640" w:firstLineChars="200"/>
      </w:pPr>
      <w:r>
        <w:t>加快建设创新创业平台。加快推进返乡创业园区、创新创业孵化基地等平台建设，为返乡创业企业提供运营载体平台。加快打造人才集聚平台。持续推进专家服务基地建设，在市、区两级乡村人才振兴试验示范镇（街）、村设立一批专家服务站。实施乡村就业创业促进行动，支持返乡下乡人员和</w:t>
      </w:r>
      <w:r>
        <w:rPr>
          <w:lang w:val="en"/>
        </w:rPr>
        <w:t>“</w:t>
      </w:r>
      <w:r>
        <w:t>田秀才</w:t>
      </w:r>
      <w:r>
        <w:rPr>
          <w:lang w:val="en"/>
        </w:rPr>
        <w:t>”“</w:t>
      </w:r>
      <w:r>
        <w:t>土专家</w:t>
      </w:r>
      <w:r>
        <w:rPr>
          <w:lang w:val="en"/>
        </w:rPr>
        <w:t>”“</w:t>
      </w:r>
      <w:r>
        <w:t>乡创客</w:t>
      </w:r>
      <w:r>
        <w:rPr>
          <w:lang w:val="en"/>
        </w:rPr>
        <w:t>”</w:t>
      </w:r>
      <w:r>
        <w:t>创新创业，为返乡创业提供人才支撑平台。加快建设人力资源流通平台。开辟设立</w:t>
      </w:r>
      <w:r>
        <w:rPr>
          <w:lang w:val="en"/>
        </w:rPr>
        <w:t>“</w:t>
      </w:r>
      <w:r>
        <w:t>返乡农民工就业创业服务窗口</w:t>
      </w:r>
      <w:r>
        <w:rPr>
          <w:lang w:val="en"/>
        </w:rPr>
        <w:t>”“</w:t>
      </w:r>
      <w:r>
        <w:t>返乡农民工创业服务中心</w:t>
      </w:r>
      <w:r>
        <w:rPr>
          <w:lang w:val="en"/>
        </w:rPr>
        <w:t>”“</w:t>
      </w:r>
      <w:r>
        <w:t>返乡农民工创业绿色通道</w:t>
      </w:r>
      <w:r>
        <w:rPr>
          <w:lang w:val="en"/>
        </w:rPr>
        <w:t>”</w:t>
      </w:r>
      <w:r>
        <w:t>，建立返乡就业创业农民工数据信息库，与重点用工主体建立用工沟通联络机制，搭建市级、区县级劳务供需对接平台。</w:t>
      </w:r>
    </w:p>
    <w:p>
      <w:pPr>
        <w:adjustRightInd w:val="0"/>
        <w:snapToGrid w:val="0"/>
        <w:spacing w:line="276" w:lineRule="auto"/>
        <w:ind w:firstLine="640" w:firstLineChars="200"/>
        <w:rPr>
          <w:rFonts w:eastAsia="方正楷体_GBK"/>
        </w:rPr>
      </w:pPr>
      <w:r>
        <w:rPr>
          <w:rFonts w:eastAsia="方正楷体_GBK"/>
        </w:rPr>
        <w:t>二、强化创业指导</w:t>
      </w:r>
    </w:p>
    <w:p>
      <w:pPr>
        <w:adjustRightInd w:val="0"/>
        <w:snapToGrid w:val="0"/>
        <w:spacing w:line="276" w:lineRule="auto"/>
        <w:ind w:firstLine="640" w:firstLineChars="200"/>
      </w:pPr>
      <w:r>
        <w:t>组建创业指导师志愿团，根据创业项目需求为创业者提供农业产业创业项目评估、开业指导等服务，实行结对帮扶，传授创业经验。充分发挥好两个农业科研院所、文理学院及一批职业技术院校的优势，着力打造乡村人才培养实践基地，探索实行</w:t>
      </w:r>
      <w:r>
        <w:rPr>
          <w:lang w:val="en"/>
        </w:rPr>
        <w:t>“</w:t>
      </w:r>
      <w:r>
        <w:t>理论学习+实践教学</w:t>
      </w:r>
      <w:r>
        <w:rPr>
          <w:lang w:val="en"/>
        </w:rPr>
        <w:t>”</w:t>
      </w:r>
      <w:r>
        <w:t>的分段培养模式，实施创新创业人才培养计划。依托现有乡镇企业、农产品加工业和休闲农业培训机构，开展农民创新创业指导师、农民创新创业辅导员培训，广泛组织农民创新创业、技术能手、职业技能培训，不断提升创新创业农民的综合素质、创业能力和技能水平。加强培育新业态、新模式，以大数据智能化为引领创新商业发展模式，引导传统产业转型升级，培育市场发展新活力。实施返乡下乡创业培训专项行动和育才强企计划，支持有条件的创业企业建设技能大师工作室。</w:t>
      </w:r>
    </w:p>
    <w:p>
      <w:pPr>
        <w:adjustRightInd w:val="0"/>
        <w:snapToGrid w:val="0"/>
        <w:spacing w:line="276" w:lineRule="auto"/>
        <w:ind w:firstLine="640" w:firstLineChars="200"/>
        <w:rPr>
          <w:rFonts w:eastAsia="方正楷体_GBK"/>
        </w:rPr>
      </w:pPr>
      <w:r>
        <w:rPr>
          <w:rFonts w:eastAsia="方正楷体_GBK"/>
        </w:rPr>
        <w:t>三、优化创业环境</w:t>
      </w:r>
    </w:p>
    <w:p>
      <w:pPr>
        <w:adjustRightInd w:val="0"/>
        <w:snapToGrid w:val="0"/>
        <w:spacing w:line="276" w:lineRule="auto"/>
        <w:ind w:firstLine="640" w:firstLineChars="200"/>
      </w:pPr>
      <w:r>
        <w:t>优化农村创新创业新基础环境。加快交通基础设施建设，布局区域互联互通交通网络体系，加强公共服务体系建设，及时将返乡创业农民工纳入社保、教育、医疗等公共服务范围。优化农村创业创新政务环境。进一步简政放权，全面深化商事登记改革，加快推进</w:t>
      </w:r>
      <w:r>
        <w:rPr>
          <w:lang w:val="en"/>
        </w:rPr>
        <w:t>“</w:t>
      </w:r>
      <w:r>
        <w:t>三证合一</w:t>
      </w:r>
      <w:r>
        <w:rPr>
          <w:lang w:val="en"/>
        </w:rPr>
        <w:t>”</w:t>
      </w:r>
      <w:r>
        <w:t>（工商营业执照、组织机构代码证和税务登记证），采取一站式窗口、网上申报等措施，减少审批环节，缩短审批时限，为创业企业提供市场准入便利。优化创业服务水平，切实推行</w:t>
      </w:r>
      <w:r>
        <w:rPr>
          <w:lang w:val="en"/>
        </w:rPr>
        <w:t>“</w:t>
      </w:r>
      <w:r>
        <w:t>一站式</w:t>
      </w:r>
      <w:r>
        <w:rPr>
          <w:lang w:val="en"/>
        </w:rPr>
        <w:t>”“</w:t>
      </w:r>
      <w:r>
        <w:t>一条龙</w:t>
      </w:r>
      <w:r>
        <w:rPr>
          <w:lang w:val="en"/>
        </w:rPr>
        <w:t>”</w:t>
      </w:r>
      <w:r>
        <w:t>服务，促进各类资源信息交汇集聚，服务大众创业。营造农村创新创业浓厚氛围。举办现代农业创新创业大赛，开展创新创业主题活动，树立农业农村创新创业典型，激发农村创新创业热情。建立返乡创业项目推荐库，充分保证返乡创业者选择权。重点鼓励返乡创业项目纳入招商引资项目，强化土地、税收、财政、金融等相关政策支持力度。</w:t>
      </w:r>
    </w:p>
    <w:p>
      <w:pPr>
        <w:adjustRightInd w:val="0"/>
        <w:snapToGrid w:val="0"/>
        <w:spacing w:line="276" w:lineRule="auto"/>
        <w:ind w:firstLine="640" w:firstLineChars="200"/>
      </w:pPr>
    </w:p>
    <w:p>
      <w:pPr>
        <w:pStyle w:val="4"/>
        <w:adjustRightInd w:val="0"/>
        <w:snapToGrid w:val="0"/>
        <w:spacing w:before="0" w:after="0" w:line="276" w:lineRule="auto"/>
        <w:jc w:val="center"/>
        <w:rPr>
          <w:rFonts w:ascii="Times New Roman" w:hAnsi="Times New Roman" w:eastAsia="方正黑体_GBK"/>
          <w:b w:val="0"/>
        </w:rPr>
      </w:pPr>
      <w:bookmarkStart w:id="258" w:name="_Toc82093715"/>
      <w:r>
        <w:rPr>
          <w:rFonts w:ascii="Times New Roman" w:hAnsi="Times New Roman" w:eastAsia="方正黑体_GBK"/>
          <w:b w:val="0"/>
        </w:rPr>
        <w:t>第三节 继续促进小农户和现代农业发展有机衔接</w:t>
      </w:r>
      <w:bookmarkEnd w:id="258"/>
    </w:p>
    <w:p>
      <w:pPr>
        <w:adjustRightInd w:val="0"/>
        <w:snapToGrid w:val="0"/>
        <w:spacing w:line="276" w:lineRule="auto"/>
        <w:ind w:firstLine="640" w:firstLineChars="200"/>
      </w:pPr>
    </w:p>
    <w:p>
      <w:pPr>
        <w:adjustRightInd w:val="0"/>
        <w:snapToGrid w:val="0"/>
        <w:spacing w:line="276" w:lineRule="auto"/>
        <w:ind w:firstLine="640" w:firstLineChars="200"/>
        <w:sectPr>
          <w:type w:val="continuous"/>
          <w:pgSz w:w="11906" w:h="16838"/>
          <w:pgMar w:top="2098" w:right="1474" w:bottom="1985" w:left="1588" w:header="851" w:footer="992" w:gutter="0"/>
          <w:pgNumType w:fmt="numberInDash"/>
          <w:cols w:space="720" w:num="1"/>
          <w:docGrid w:type="lines" w:linePitch="312" w:charSpace="0"/>
        </w:sectPr>
      </w:pPr>
      <w:r>
        <w:t>坚持</w:t>
      </w:r>
      <w:r>
        <w:rPr>
          <w:lang w:val="en"/>
        </w:rPr>
        <w:t>“</w:t>
      </w:r>
      <w:r>
        <w:t>产业化、组织化、社会化、股份化、职业化、信息化</w:t>
      </w:r>
      <w:r>
        <w:rPr>
          <w:lang w:val="en"/>
        </w:rPr>
        <w:t>”</w:t>
      </w:r>
      <w:r>
        <w:t>思路，全面总结创新小农户和现代农业发展有机衔接机制试点模式与经验，进一步完善龙头企业与农民利益联结机制，提标扩面，积极培育龙头企业与农民共建农业产业化联合体，引导农户自愿以土地经营权等入股企业，通过利润返还、保底分红、股份合作等多种形式，拓宽农民增收渠道。继续以茶叶、食用菌、特色经果等特色高效产业为基础，进一步强化壮大现代特色农业产业、组建农村土地股份合作社、开展农业生产社会化服务、开展农业项目财政补助资金股权化改革打造</w:t>
      </w:r>
      <w:r>
        <w:rPr>
          <w:lang w:val="en"/>
        </w:rPr>
        <w:t>“</w:t>
      </w:r>
      <w:r>
        <w:t>股份农民</w:t>
      </w:r>
      <w:r>
        <w:rPr>
          <w:lang w:val="en"/>
        </w:rPr>
        <w:t>”</w:t>
      </w:r>
      <w:r>
        <w:t>、强化职业农民培训、推进农业信息进村入户工程建设和促进小农联合联营等举措，加大小农户财政、融资、保险、培训等方面的扶持，重点解决好资金、销售、技术、人力等难题。加强对小农户进行现代农业生产技术指导，先进的经营理念、专业的营销知识、电子商务等的培训，及时跟踪小农户生产发展情况，做好服务指导，持续促进小农户和现代农业发展有机衔接。</w:t>
      </w:r>
    </w:p>
    <w:p>
      <w:pPr>
        <w:pStyle w:val="3"/>
        <w:adjustRightInd w:val="0"/>
        <w:snapToGrid w:val="0"/>
        <w:spacing w:before="0" w:after="0" w:line="276" w:lineRule="auto"/>
        <w:jc w:val="center"/>
        <w:rPr>
          <w:rFonts w:eastAsia="方正小标宋_GBK"/>
          <w:b w:val="0"/>
          <w:sz w:val="36"/>
          <w:szCs w:val="36"/>
        </w:rPr>
      </w:pPr>
      <w:bookmarkStart w:id="259" w:name="_Toc82093716"/>
    </w:p>
    <w:p>
      <w:pPr>
        <w:pStyle w:val="3"/>
        <w:adjustRightInd w:val="0"/>
        <w:snapToGrid w:val="0"/>
        <w:spacing w:before="0" w:after="0" w:line="276" w:lineRule="auto"/>
        <w:jc w:val="center"/>
        <w:rPr>
          <w:rFonts w:eastAsia="方正小标宋_GBK"/>
          <w:b w:val="0"/>
          <w:sz w:val="36"/>
          <w:szCs w:val="36"/>
        </w:rPr>
      </w:pPr>
      <w:r>
        <w:rPr>
          <w:rFonts w:eastAsia="方正小标宋_GBK"/>
          <w:b w:val="0"/>
          <w:sz w:val="36"/>
          <w:szCs w:val="36"/>
        </w:rPr>
        <w:t>第十一章 全面深化农业农村改革 增强乡村发展活力</w:t>
      </w:r>
      <w:bookmarkEnd w:id="259"/>
    </w:p>
    <w:p>
      <w:pPr>
        <w:adjustRightInd w:val="0"/>
        <w:snapToGrid w:val="0"/>
        <w:spacing w:line="276" w:lineRule="auto"/>
        <w:ind w:firstLine="640" w:firstLineChars="200"/>
      </w:pPr>
    </w:p>
    <w:p>
      <w:pPr>
        <w:adjustRightInd w:val="0"/>
        <w:snapToGrid w:val="0"/>
        <w:spacing w:line="276" w:lineRule="auto"/>
        <w:ind w:firstLine="640" w:firstLineChars="200"/>
      </w:pPr>
      <w:r>
        <w:t>积极实施重庆西部片区（永川区）国家城乡融合发展试验区建设，聚焦农业农村土地制度改革、城乡资本自由流动、农村金融体制改革、农村</w:t>
      </w:r>
      <w:r>
        <w:rPr>
          <w:lang w:val="en"/>
        </w:rPr>
        <w:t>“</w:t>
      </w:r>
      <w:r>
        <w:t>三变</w:t>
      </w:r>
      <w:r>
        <w:rPr>
          <w:lang w:val="en"/>
        </w:rPr>
        <w:t>”</w:t>
      </w:r>
      <w:r>
        <w:t>改革扩面、</w:t>
      </w:r>
      <w:r>
        <w:rPr>
          <w:lang w:val="en"/>
        </w:rPr>
        <w:t>“</w:t>
      </w:r>
      <w:r>
        <w:t>三社</w:t>
      </w:r>
      <w:r>
        <w:rPr>
          <w:lang w:val="en"/>
        </w:rPr>
        <w:t>”</w:t>
      </w:r>
      <w:r>
        <w:t>融合发展以及新型农村集体经营主体发展壮大，加快建立城乡融合发展的体制机制和政策体系，深化农业农村改革，优化农村外部发展环境，激发农村内部发展活力，为农业农村发展注入新动能，增添新活力。</w:t>
      </w:r>
    </w:p>
    <w:p>
      <w:pPr>
        <w:adjustRightInd w:val="0"/>
        <w:snapToGrid w:val="0"/>
        <w:spacing w:line="276" w:lineRule="auto"/>
        <w:ind w:firstLine="640" w:firstLineChars="200"/>
      </w:pPr>
    </w:p>
    <w:p>
      <w:pPr>
        <w:pStyle w:val="4"/>
        <w:numPr>
          <w:ilvl w:val="0"/>
          <w:numId w:val="1"/>
        </w:numPr>
        <w:adjustRightInd w:val="0"/>
        <w:snapToGrid w:val="0"/>
        <w:spacing w:before="0" w:after="0" w:line="276" w:lineRule="auto"/>
        <w:jc w:val="center"/>
        <w:rPr>
          <w:rFonts w:hint="eastAsia" w:ascii="Times New Roman" w:hAnsi="Times New Roman" w:eastAsia="方正黑体_GBK"/>
          <w:b/>
        </w:rPr>
      </w:pPr>
      <w:bookmarkStart w:id="260" w:name="_Toc82093717"/>
      <w:bookmarkStart w:id="261" w:name="_Toc52050544"/>
      <w:r>
        <w:rPr>
          <w:rFonts w:ascii="Times New Roman" w:hAnsi="Times New Roman" w:eastAsia="方正黑体_GBK"/>
          <w:b/>
        </w:rPr>
        <w:t>全面深化农业农村土地制度改革</w:t>
      </w:r>
      <w:bookmarkEnd w:id="260"/>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rPr>
          <w:rFonts w:eastAsia="方正楷体_GBK"/>
        </w:rPr>
      </w:pPr>
      <w:r>
        <w:rPr>
          <w:rFonts w:eastAsia="方正楷体_GBK"/>
        </w:rPr>
        <w:t>一、改革完善农村承包地制度</w:t>
      </w:r>
    </w:p>
    <w:p>
      <w:pPr>
        <w:adjustRightInd w:val="0"/>
        <w:snapToGrid w:val="0"/>
        <w:spacing w:line="276" w:lineRule="auto"/>
        <w:ind w:firstLine="640" w:firstLineChars="200"/>
      </w:pPr>
      <w:r>
        <w:t>落实好农村土地承包关系稳定并长久不变和第二轮土地承包到期后再延长30年政策。全面落实农村承包地</w:t>
      </w:r>
      <w:r>
        <w:rPr>
          <w:lang w:val="en"/>
        </w:rPr>
        <w:t>“</w:t>
      </w:r>
      <w:r>
        <w:t>三权分置</w:t>
      </w:r>
      <w:r>
        <w:rPr>
          <w:lang w:val="en"/>
        </w:rPr>
        <w:t>”</w:t>
      </w:r>
      <w:r>
        <w:t>制度，在依法保护集体所有权和农户承包权前提下，平等保护并进一步放活土地经营权。巩固和完善农村土地承包经营权登记颁证成果，健全土地流转规范管理制度，强化规模经营管理服务，允许土地经营权担保融资、入股从事农业产业化经营。</w:t>
      </w:r>
    </w:p>
    <w:p>
      <w:pPr>
        <w:adjustRightInd w:val="0"/>
        <w:snapToGrid w:val="0"/>
        <w:spacing w:line="276" w:lineRule="auto"/>
        <w:ind w:firstLine="640" w:firstLineChars="200"/>
        <w:rPr>
          <w:rFonts w:eastAsia="方正楷体_GBK"/>
        </w:rPr>
      </w:pPr>
      <w:r>
        <w:rPr>
          <w:rFonts w:eastAsia="方正楷体_GBK"/>
        </w:rPr>
        <w:t>二、稳慎推进农村宅基地制度改革</w:t>
      </w:r>
    </w:p>
    <w:p>
      <w:pPr>
        <w:adjustRightInd w:val="0"/>
        <w:snapToGrid w:val="0"/>
        <w:spacing w:line="276" w:lineRule="auto"/>
        <w:ind w:firstLine="640" w:firstLineChars="200"/>
      </w:pPr>
      <w:r>
        <w:t>坚持稳慎推进、</w:t>
      </w:r>
      <w:r>
        <w:rPr>
          <w:lang w:val="en"/>
        </w:rPr>
        <w:t>“</w:t>
      </w:r>
      <w:r>
        <w:t>三权分置</w:t>
      </w:r>
      <w:r>
        <w:rPr>
          <w:lang w:val="en"/>
        </w:rPr>
        <w:t>”</w:t>
      </w:r>
      <w:r>
        <w:t>、农民主体、问题导向、分类指导的原则，以处理好农民和土地的关系为主线，以保障农民基本居住权为前提，以完善农村宅基地制度体系为重点，探索宅基地所有权、资格权、使用权</w:t>
      </w:r>
      <w:r>
        <w:rPr>
          <w:lang w:val="en"/>
        </w:rPr>
        <w:t>“</w:t>
      </w:r>
      <w:r>
        <w:t>三权分置</w:t>
      </w:r>
      <w:r>
        <w:rPr>
          <w:lang w:val="en"/>
        </w:rPr>
        <w:t>”</w:t>
      </w:r>
      <w:r>
        <w:t>，明晰宅基地所有权，完善宅基地所有权行使机制；保障农村集体经济组织成员以家庭作为单位的宅基地农户资格权；在依法维护农民家庭宅基地合法权益和严格规范宅基地管理的基础上，允许在一定条件下流转、抵押宅基地使用权，稳步探索盘活利用农村闲置宅基地和闲置住宅的有效途径和政策措施，建立一套依法取得、节约利用、权属清晰、权能完整、流转有序、管理规范的农村宅基地制度。</w:t>
      </w:r>
    </w:p>
    <w:p>
      <w:pPr>
        <w:adjustRightInd w:val="0"/>
        <w:snapToGrid w:val="0"/>
        <w:spacing w:line="276" w:lineRule="auto"/>
        <w:ind w:firstLine="640" w:firstLineChars="200"/>
        <w:rPr>
          <w:rFonts w:eastAsia="方正楷体_GBK"/>
        </w:rPr>
      </w:pPr>
      <w:r>
        <w:rPr>
          <w:rFonts w:eastAsia="方正楷体_GBK"/>
        </w:rPr>
        <w:t>三、巩固拓展农村集体产权制度改革成果</w:t>
      </w:r>
    </w:p>
    <w:p>
      <w:pPr>
        <w:adjustRightInd w:val="0"/>
        <w:snapToGrid w:val="0"/>
        <w:spacing w:line="276" w:lineRule="auto"/>
        <w:ind w:firstLine="640" w:firstLineChars="200"/>
      </w:pPr>
      <w:r>
        <w:t>巩固农村集体资源性、经营性和非经营性资产改革成果，积极推进经营性资产股份合作制，完善法人治理和运行管理机制。完善农村集体产权权能，推进农村集体经营性建设用地使用权、集体林权等抵押融资以及承包地经营权、集体资产股权等担保融资，探索农民住房财产权、宅基地使用权抵押贷款。健全规范农村产权流转交易市场，推动农村各类产权流转交易公开规范运行。完善适合农村集体经济组织特点的税收优惠政策。</w:t>
      </w:r>
    </w:p>
    <w:p>
      <w:pPr>
        <w:adjustRightInd w:val="0"/>
        <w:snapToGrid w:val="0"/>
        <w:spacing w:line="276" w:lineRule="auto"/>
        <w:ind w:firstLine="640" w:firstLineChars="200"/>
        <w:rPr>
          <w:rFonts w:eastAsia="方正楷体_GBK"/>
        </w:rPr>
      </w:pPr>
      <w:r>
        <w:rPr>
          <w:rFonts w:eastAsia="方正楷体_GBK"/>
        </w:rPr>
        <w:t>四、探索建立农村集体经营性建设用地入市制度</w:t>
      </w:r>
    </w:p>
    <w:p>
      <w:pPr>
        <w:adjustRightInd w:val="0"/>
        <w:snapToGrid w:val="0"/>
        <w:spacing w:line="276" w:lineRule="auto"/>
        <w:ind w:firstLine="640" w:firstLineChars="200"/>
      </w:pPr>
      <w:r>
        <w:t>加快推进永川区国土空间规划编制，大力推进全区镇街和村（社区）集体建设用地确权调查，允许村集体在农民自愿前提下，依法把有偿收回的闲置宅基地、废弃的集体公益性建设用地转变为集体经营性建设用地入市，全面完成农村集体建设用地使用权确权登记颁证，完善准入机制。加快搭建农村集体资产管理交易平台，建立集体经营性建设用地使用权转让、出租、抵押二级市场交易平台，积极引导从事国有土地调查、测绘、评估、交易代理等中介机构为农村集体经营性建设用地入市提供服务。进一步完善城镇乡村土地的估价体系，做好价格的调控和监督土地市场管理工作，逐步建立城乡统一的土地交易市场。健全监管机制，强化对入市前、中、后的全过程监督，加强交易机制价格形成和收益分配等全面监督，重点抓好竞争平台政策规范引导、纠纷调解、违法查处等工作，确保经营性建设用地健康有序入市。</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trPr>
        <w:tc>
          <w:tcPr>
            <w:tcW w:w="8789" w:type="dxa"/>
            <w:noWrap w:val="0"/>
            <w:vAlign w:val="center"/>
          </w:tcPr>
          <w:p>
            <w:pPr>
              <w:snapToGrid w:val="0"/>
              <w:spacing w:line="380" w:lineRule="exact"/>
              <w:ind w:firstLine="560"/>
              <w:jc w:val="center"/>
              <w:textAlignment w:val="center"/>
              <w:rPr>
                <w:rFonts w:eastAsia="方正黑体_GBK"/>
                <w:sz w:val="28"/>
                <w:szCs w:val="28"/>
              </w:rPr>
            </w:pPr>
            <w:r>
              <w:rPr>
                <w:rFonts w:eastAsia="方正黑体_GBK"/>
                <w:sz w:val="28"/>
                <w:szCs w:val="28"/>
              </w:rPr>
              <w:t>专栏24 农业农村土地制度改革重点项目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8789" w:type="dxa"/>
            <w:noWrap w:val="0"/>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firstLine="560"/>
              <w:jc w:val="both"/>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kern w:val="2"/>
                <w:lang w:val="en-US" w:eastAsia="zh-CN"/>
              </w:rPr>
              <w:t>农村宅基地审批管理系统。</w:t>
            </w:r>
            <w:r>
              <w:rPr>
                <w:rStyle w:val="47"/>
                <w:rFonts w:ascii="Times New Roman" w:hAnsi="Times New Roman" w:cs="Times New Roman"/>
                <w:color w:val="auto"/>
                <w:kern w:val="2"/>
                <w:lang w:val="en-US" w:eastAsia="zh-CN"/>
              </w:rPr>
              <w:t>建立农村宅基地审批管理系统，建好包含宅基地权利人、地类、四至方位、宗地面积、房屋建筑面积以及审批、流转、执法等信息在内的农村宅基地基础数据库，实现个人申请、村社初审、镇（街）审批、建房验收、确权登记等农户建房流程的信息化管理。</w:t>
            </w:r>
          </w:p>
        </w:tc>
      </w:tr>
    </w:tbl>
    <w:p>
      <w:pPr>
        <w:adjustRightInd w:val="0"/>
        <w:snapToGrid w:val="0"/>
        <w:spacing w:before="0" w:after="0" w:line="276" w:lineRule="auto"/>
        <w:ind w:firstLine="640" w:firstLineChars="200"/>
        <w:jc w:val="center"/>
        <w:rPr>
          <w:rFonts w:hint="eastAsia" w:ascii="Times New Roman" w:hAnsi="Times New Roman" w:eastAsia="方正仿宋_GBK"/>
          <w:b w:val="0"/>
        </w:rPr>
      </w:pPr>
      <w:bookmarkStart w:id="262" w:name="_Toc82093718"/>
    </w:p>
    <w:p>
      <w:pPr>
        <w:pStyle w:val="4"/>
        <w:adjustRightInd w:val="0"/>
        <w:snapToGrid w:val="0"/>
        <w:spacing w:before="0" w:after="0" w:line="276" w:lineRule="auto"/>
        <w:jc w:val="center"/>
        <w:rPr>
          <w:rFonts w:hint="eastAsia" w:ascii="Times New Roman" w:hAnsi="Times New Roman" w:eastAsia="方正黑体_GBK"/>
          <w:b w:val="0"/>
        </w:rPr>
      </w:pPr>
      <w:r>
        <w:rPr>
          <w:rFonts w:ascii="Times New Roman" w:hAnsi="Times New Roman" w:eastAsia="方正黑体_GBK"/>
          <w:b w:val="0"/>
        </w:rPr>
        <w:t>第二节 促进城乡资本自由流动</w:t>
      </w:r>
      <w:bookmarkEnd w:id="261"/>
      <w:bookmarkEnd w:id="262"/>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rPr>
          <w:rFonts w:eastAsia="方正楷体_GBK"/>
        </w:rPr>
      </w:pPr>
      <w:r>
        <w:rPr>
          <w:rFonts w:eastAsia="方正楷体_GBK"/>
        </w:rPr>
        <w:t>一、建立健全城乡人口流动机制</w:t>
      </w:r>
    </w:p>
    <w:p>
      <w:pPr>
        <w:adjustRightInd w:val="0"/>
        <w:snapToGrid w:val="0"/>
        <w:spacing w:line="276" w:lineRule="auto"/>
        <w:ind w:firstLine="640" w:firstLineChars="200"/>
      </w:pPr>
      <w:r>
        <w:t>大力推进以人为核心的新型城镇化，建立城乡统一、科学高效、规范有序的新型户籍制度。完善户口迁移政策，进一步放开城镇落户限制，取消务工年限等地区落户限制，全面放开放宽落户条件，确保有能力在城镇稳定就业的新生代农民工、在城镇稳定就业居住的农业转移人口及随迁人口在城镇应落尽落、举家落户，保障农业转移人口平等享有城镇就业、医疗、社保、住房保障以及随迁子女入学等公共服务。持续推进板桥、三教、松溉、朱沱等镇产业集聚，加快补齐基础设施短板，增强人口承载力和吸引力。切实维护进城落户农民土地承包经营权、宅基地使用权和集体收益分配权，支持引导其依法自愿有偿转让，加快户口变动与农村</w:t>
      </w:r>
      <w:r>
        <w:rPr>
          <w:lang w:val="en"/>
        </w:rPr>
        <w:t>“</w:t>
      </w:r>
      <w:r>
        <w:t>三权</w:t>
      </w:r>
      <w:r>
        <w:rPr>
          <w:lang w:val="en"/>
        </w:rPr>
        <w:t>”</w:t>
      </w:r>
      <w:r>
        <w:t>脱钩，促使有条件的农业转移人口放心落户城镇。强化</w:t>
      </w:r>
      <w:r>
        <w:rPr>
          <w:lang w:val="en"/>
        </w:rPr>
        <w:t>“</w:t>
      </w:r>
      <w:r>
        <w:t>三挂钩</w:t>
      </w:r>
      <w:r>
        <w:rPr>
          <w:lang w:val="en"/>
        </w:rPr>
        <w:t>”</w:t>
      </w:r>
      <w:r>
        <w:t>激励机制，进一步完善落实财政转移支付、城镇新增建设用地、中央预算内投资安排与吸纳农业转移人口落户数量挂钩政策，健全由政府、企业、个人共同参与的市民化成本分担机制。</w:t>
      </w:r>
    </w:p>
    <w:p>
      <w:pPr>
        <w:adjustRightInd w:val="0"/>
        <w:snapToGrid w:val="0"/>
        <w:spacing w:line="276" w:lineRule="auto"/>
        <w:ind w:firstLine="640" w:firstLineChars="200"/>
        <w:rPr>
          <w:rFonts w:eastAsia="方正楷体_GBK"/>
        </w:rPr>
      </w:pPr>
      <w:r>
        <w:rPr>
          <w:rFonts w:eastAsia="方正楷体_GBK"/>
        </w:rPr>
        <w:t>二、优化城乡土地资源配置</w:t>
      </w:r>
    </w:p>
    <w:p>
      <w:pPr>
        <w:adjustRightInd w:val="0"/>
        <w:snapToGrid w:val="0"/>
        <w:spacing w:line="276" w:lineRule="auto"/>
        <w:ind w:firstLine="640" w:firstLineChars="200"/>
      </w:pPr>
      <w:r>
        <w:t>强化农村生产用地供给，严格落实生产设施用地和与生产关联的辅助设施用地等农业用地管理。通过村庄整治、土地整理等方式节余的农村集体建设用地优先用于发展乡村产业项目。国土空间规划应安排不少于10%的建设用地指标，重点保障乡村产业发展用地。土地利用年度计划应安排至少5%新增建设用地指标保障乡村重点产业和项目用地。按照</w:t>
      </w:r>
      <w:r>
        <w:rPr>
          <w:lang w:val="en"/>
        </w:rPr>
        <w:t>“</w:t>
      </w:r>
      <w:r>
        <w:t>放管服</w:t>
      </w:r>
      <w:r>
        <w:rPr>
          <w:lang w:val="en"/>
        </w:rPr>
        <w:t>”</w:t>
      </w:r>
      <w:r>
        <w:t>改革要求，对农村集体建设用地审批进行全面梳理，简化审批审核程序，依法办理用地手续。推进乡村建设审批</w:t>
      </w:r>
      <w:r>
        <w:rPr>
          <w:lang w:val="en"/>
        </w:rPr>
        <w:t>“</w:t>
      </w:r>
      <w:r>
        <w:t>多审合一、多证合一</w:t>
      </w:r>
      <w:r>
        <w:rPr>
          <w:lang w:val="en"/>
        </w:rPr>
        <w:t>”</w:t>
      </w:r>
      <w:r>
        <w:t>改革。抓紧出台支持农村一二三产业融合发展用地的政策意见。</w:t>
      </w:r>
    </w:p>
    <w:p>
      <w:pPr>
        <w:adjustRightInd w:val="0"/>
        <w:snapToGrid w:val="0"/>
        <w:spacing w:line="276" w:lineRule="auto"/>
        <w:ind w:firstLine="640" w:firstLineChars="200"/>
        <w:rPr>
          <w:rFonts w:eastAsia="方正楷体_GBK"/>
        </w:rPr>
      </w:pPr>
      <w:r>
        <w:rPr>
          <w:rFonts w:eastAsia="方正楷体_GBK"/>
        </w:rPr>
        <w:t>三、引导和撬动社会资本下乡</w:t>
      </w:r>
    </w:p>
    <w:p>
      <w:pPr>
        <w:adjustRightInd w:val="0"/>
        <w:snapToGrid w:val="0"/>
        <w:spacing w:line="276" w:lineRule="auto"/>
        <w:ind w:firstLine="640" w:firstLineChars="200"/>
        <w:rPr>
          <w:rFonts w:hint="eastAsia"/>
        </w:rPr>
      </w:pPr>
      <w:r>
        <w:t>深化</w:t>
      </w:r>
      <w:r>
        <w:rPr>
          <w:lang w:val="en"/>
        </w:rPr>
        <w:t>“</w:t>
      </w:r>
      <w:r>
        <w:t>放管服</w:t>
      </w:r>
      <w:r>
        <w:rPr>
          <w:lang w:val="en"/>
        </w:rPr>
        <w:t>”</w:t>
      </w:r>
      <w:r>
        <w:t>改革，打造法治化便利化基层营商环境，稳定市场主体预期，引导工商资本为城乡融合发展提供资金、产业、技术等支持。完善融资贷款和配套设施建设补助等政策，引导社会资本投资适合产业化经营的农业领域，鼓励发展智慧农业、循环农业、休闲旅游等。通过政府购买服务等方式，支持社会力量进入乡村生活性服务业。支持城市搭建城中村改造合作平台，探索在政府引导下工商资本与村集体合作共赢模式，发展壮大村级集体经济。进一步放宽社会资本参与农村基础设施和共用事业领域投资条件，健全完善PPP项目价格和收费政策，积极创新运营模式，充分挖掘项目商业价值，吸引社会资本参与农业农村现代化建设。健全工商资本租赁农地监管和风险防范机制。</w:t>
      </w:r>
    </w:p>
    <w:p>
      <w:pPr>
        <w:adjustRightInd w:val="0"/>
        <w:snapToGrid w:val="0"/>
        <w:spacing w:line="276" w:lineRule="auto"/>
        <w:ind w:firstLine="640" w:firstLineChars="200"/>
      </w:pPr>
    </w:p>
    <w:p>
      <w:pPr>
        <w:pStyle w:val="4"/>
        <w:adjustRightInd w:val="0"/>
        <w:snapToGrid w:val="0"/>
        <w:spacing w:before="0" w:after="0" w:line="276" w:lineRule="auto"/>
        <w:jc w:val="center"/>
        <w:rPr>
          <w:rFonts w:hint="eastAsia" w:ascii="Times New Roman" w:hAnsi="Times New Roman" w:eastAsia="方正黑体_GBK"/>
          <w:b w:val="0"/>
        </w:rPr>
      </w:pPr>
      <w:bookmarkStart w:id="263" w:name="_Toc82093719"/>
      <w:r>
        <w:rPr>
          <w:rFonts w:ascii="Times New Roman" w:hAnsi="Times New Roman" w:eastAsia="方正黑体_GBK"/>
          <w:b w:val="0"/>
        </w:rPr>
        <w:t>第三节 深化农村金融体制改革</w:t>
      </w:r>
      <w:bookmarkEnd w:id="263"/>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rPr>
          <w:rFonts w:hint="eastAsia"/>
        </w:rPr>
      </w:pPr>
      <w:r>
        <w:t>完善普惠性乡村金融服务体系，提升农村信用合作组织和农商行支农功能，改革农村小额信贷组织、村镇银行培育发展模式，加快组建村级金融服务组织，推动农村金融服务和产品创新，加大开发性、政策性金融支持力度，把更多金融资源配置到农业农村发展的重点领域和薄弱环节。全面推进农村信用体系建设，完善农业信贷担保机制。鼓励开展支持农村产业融合发展的融资租赁业务，大力推广</w:t>
      </w:r>
      <w:r>
        <w:rPr>
          <w:lang w:val="en"/>
        </w:rPr>
        <w:t>“</w:t>
      </w:r>
      <w:r>
        <w:t>政银保</w:t>
      </w:r>
      <w:r>
        <w:rPr>
          <w:lang w:val="en"/>
        </w:rPr>
        <w:t>”</w:t>
      </w:r>
      <w:r>
        <w:t>模式，探索开展</w:t>
      </w:r>
      <w:r>
        <w:rPr>
          <w:lang w:val="en"/>
        </w:rPr>
        <w:t>“</w:t>
      </w:r>
      <w:r>
        <w:t>财政+银行+保险+担保</w:t>
      </w:r>
      <w:r>
        <w:rPr>
          <w:lang w:val="en"/>
        </w:rPr>
        <w:t>”</w:t>
      </w:r>
      <w:r>
        <w:t>业务。完善农村产权抵押融资的制度设计，稳妥有序推进农村承包土地经营权、农民住房财产权、集体经营性建设用地使用权抵押贷款试点。引导和支持符合条件的涉农企业上市或挂牌融资。大力发展农业保险，推动政策性保险扩面、增品。支持通过市场化方式设立城乡融合发展基金，引导社会资本培育一批国家城乡融合典型项目。进一步完善农村金融风险防范处置机制。</w:t>
      </w:r>
    </w:p>
    <w:p>
      <w:pPr>
        <w:adjustRightInd w:val="0"/>
        <w:snapToGrid w:val="0"/>
        <w:spacing w:line="276" w:lineRule="auto"/>
        <w:ind w:firstLine="640" w:firstLineChars="200"/>
      </w:pPr>
    </w:p>
    <w:p>
      <w:pPr>
        <w:pStyle w:val="4"/>
        <w:adjustRightInd w:val="0"/>
        <w:snapToGrid w:val="0"/>
        <w:spacing w:before="0" w:after="0" w:line="276" w:lineRule="auto"/>
        <w:jc w:val="center"/>
        <w:rPr>
          <w:rFonts w:hint="eastAsia" w:ascii="Times New Roman" w:hAnsi="Times New Roman" w:eastAsia="方正黑体_GBK"/>
          <w:b w:val="0"/>
        </w:rPr>
      </w:pPr>
      <w:bookmarkStart w:id="264" w:name="_Toc82093720"/>
      <w:r>
        <w:rPr>
          <w:rFonts w:ascii="Times New Roman" w:hAnsi="Times New Roman" w:eastAsia="方正黑体_GBK"/>
          <w:b w:val="0"/>
        </w:rPr>
        <w:t>第四节 推动农村</w:t>
      </w:r>
      <w:r>
        <w:rPr>
          <w:rFonts w:ascii="Times New Roman" w:hAnsi="Times New Roman" w:eastAsia="方正黑体_GBK"/>
          <w:b w:val="0"/>
          <w:lang w:val="en"/>
        </w:rPr>
        <w:t>“</w:t>
      </w:r>
      <w:r>
        <w:rPr>
          <w:rFonts w:ascii="Times New Roman" w:hAnsi="Times New Roman" w:eastAsia="方正黑体_GBK"/>
          <w:b w:val="0"/>
        </w:rPr>
        <w:t>三变</w:t>
      </w:r>
      <w:r>
        <w:rPr>
          <w:rFonts w:ascii="Times New Roman" w:hAnsi="Times New Roman" w:eastAsia="方正黑体_GBK"/>
          <w:b w:val="0"/>
          <w:lang w:val="en"/>
        </w:rPr>
        <w:t>”</w:t>
      </w:r>
      <w:r>
        <w:rPr>
          <w:rFonts w:ascii="Times New Roman" w:hAnsi="Times New Roman" w:eastAsia="方正黑体_GBK"/>
          <w:b w:val="0"/>
        </w:rPr>
        <w:t>改革扩面</w:t>
      </w:r>
      <w:bookmarkEnd w:id="264"/>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rPr>
          <w:rFonts w:hint="eastAsia"/>
        </w:rPr>
      </w:pPr>
      <w:r>
        <w:t>积极总结农村</w:t>
      </w:r>
      <w:r>
        <w:rPr>
          <w:lang w:val="en"/>
        </w:rPr>
        <w:t>“</w:t>
      </w:r>
      <w:r>
        <w:fldChar w:fldCharType="begin"/>
      </w:r>
      <w:r>
        <w:instrText xml:space="preserve"> HYPERLINK "https://news.163.com/news/search?keyword=%E4%B8%89%E5%8F%98" \t "http://chongqing.163.com/21/0220/08/_blank" </w:instrText>
      </w:r>
      <w:r>
        <w:fldChar w:fldCharType="separate"/>
      </w:r>
      <w:r>
        <w:t>三变</w:t>
      </w:r>
      <w:r>
        <w:fldChar w:fldCharType="end"/>
      </w:r>
      <w:r>
        <w:rPr>
          <w:lang w:val="en"/>
        </w:rPr>
        <w:t>”</w:t>
      </w:r>
      <w:r>
        <w:t>改革试点经验，</w:t>
      </w:r>
      <w:r>
        <w:fldChar w:fldCharType="begin"/>
      </w:r>
      <w:r>
        <w:instrText xml:space="preserve"> HYPERLINK "https://news.163.com/news/search?keyword=%E6%89%A9%E9%9D%A2" \t "http://chongqing.163.com/21/0220/08/_blank" </w:instrText>
      </w:r>
      <w:r>
        <w:fldChar w:fldCharType="separate"/>
      </w:r>
      <w:r>
        <w:t>扩面</w:t>
      </w:r>
      <w:r>
        <w:fldChar w:fldCharType="end"/>
      </w:r>
      <w:r>
        <w:t>深化农村</w:t>
      </w:r>
      <w:r>
        <w:rPr>
          <w:lang w:val="en"/>
        </w:rPr>
        <w:t>“</w:t>
      </w:r>
      <w:r>
        <w:t>三变</w:t>
      </w:r>
      <w:r>
        <w:rPr>
          <w:lang w:val="en"/>
        </w:rPr>
        <w:t>”</w:t>
      </w:r>
      <w:r>
        <w:t>改革，支持具备条件的乡镇实施全域推进。进一步深化农村集体产权制度改革，引导农户和村集体采取土地、技术、资金及自然风光等资源资产开展</w:t>
      </w:r>
      <w:r>
        <w:rPr>
          <w:lang w:val="en"/>
        </w:rPr>
        <w:t>“</w:t>
      </w:r>
      <w:r>
        <w:t>合股联营</w:t>
      </w:r>
      <w:r>
        <w:rPr>
          <w:lang w:val="en"/>
        </w:rPr>
        <w:t>”</w:t>
      </w:r>
      <w:r>
        <w:t>，引进城市资本、人才、技术和先进管理经验参与</w:t>
      </w:r>
      <w:r>
        <w:rPr>
          <w:lang w:val="en"/>
        </w:rPr>
        <w:t>“</w:t>
      </w:r>
      <w:r>
        <w:t>三变</w:t>
      </w:r>
      <w:r>
        <w:rPr>
          <w:lang w:val="en"/>
        </w:rPr>
        <w:t>”</w:t>
      </w:r>
      <w:r>
        <w:t>改革，发展壮大村集体经济。积极推进</w:t>
      </w:r>
      <w:r>
        <w:rPr>
          <w:lang w:val="en"/>
        </w:rPr>
        <w:t>“</w:t>
      </w:r>
      <w:r>
        <w:t>三变</w:t>
      </w:r>
      <w:r>
        <w:rPr>
          <w:lang w:val="en"/>
        </w:rPr>
        <w:t>”</w:t>
      </w:r>
      <w:r>
        <w:t>+生态休闲、</w:t>
      </w:r>
      <w:r>
        <w:rPr>
          <w:lang w:val="en"/>
        </w:rPr>
        <w:t>“</w:t>
      </w:r>
      <w:r>
        <w:t>三变</w:t>
      </w:r>
      <w:r>
        <w:rPr>
          <w:lang w:val="en"/>
        </w:rPr>
        <w:t>”</w:t>
      </w:r>
      <w:r>
        <w:t>+村集体经济、</w:t>
      </w:r>
      <w:r>
        <w:rPr>
          <w:lang w:val="en"/>
        </w:rPr>
        <w:t>“</w:t>
      </w:r>
      <w:r>
        <w:t>三变</w:t>
      </w:r>
      <w:r>
        <w:rPr>
          <w:lang w:val="en"/>
        </w:rPr>
        <w:t>”</w:t>
      </w:r>
      <w:r>
        <w:t>+特色产业、</w:t>
      </w:r>
      <w:r>
        <w:rPr>
          <w:lang w:val="en"/>
        </w:rPr>
        <w:t>“</w:t>
      </w:r>
      <w:r>
        <w:t>三变</w:t>
      </w:r>
      <w:r>
        <w:rPr>
          <w:lang w:val="en"/>
        </w:rPr>
        <w:t>”</w:t>
      </w:r>
      <w:r>
        <w:t>+乡村旅游等</w:t>
      </w:r>
      <w:r>
        <w:rPr>
          <w:lang w:val="en"/>
        </w:rPr>
        <w:t>“</w:t>
      </w:r>
      <w:r>
        <w:t>三变</w:t>
      </w:r>
      <w:r>
        <w:rPr>
          <w:lang w:val="en"/>
        </w:rPr>
        <w:t>”</w:t>
      </w:r>
      <w:r>
        <w:t>+新模式；丰富</w:t>
      </w:r>
      <w:r>
        <w:rPr>
          <w:lang w:val="en"/>
        </w:rPr>
        <w:t>“</w:t>
      </w:r>
      <w:r>
        <w:t>三变</w:t>
      </w:r>
      <w:r>
        <w:rPr>
          <w:lang w:val="en"/>
        </w:rPr>
        <w:t>”</w:t>
      </w:r>
      <w:r>
        <w:t>改革利益联结，建立保底分红、固定分红、浮动分红、奖励分红、收益分红等多种分配形式，激活农村发展要素，释放</w:t>
      </w:r>
      <w:r>
        <w:rPr>
          <w:lang w:val="en"/>
        </w:rPr>
        <w:t>“</w:t>
      </w:r>
      <w:r>
        <w:t>三变</w:t>
      </w:r>
      <w:r>
        <w:rPr>
          <w:lang w:val="en"/>
        </w:rPr>
        <w:t>”</w:t>
      </w:r>
      <w:r>
        <w:t>改革红利，增强乡村振兴</w:t>
      </w:r>
      <w:r>
        <w:rPr>
          <w:lang w:val="en"/>
        </w:rPr>
        <w:t>“</w:t>
      </w:r>
      <w:r>
        <w:t>新动力</w:t>
      </w:r>
      <w:r>
        <w:rPr>
          <w:lang w:val="en"/>
        </w:rPr>
        <w:t>”</w:t>
      </w:r>
      <w:r>
        <w:t>。力争到2025年，全区农村</w:t>
      </w:r>
      <w:r>
        <w:rPr>
          <w:lang w:val="en"/>
        </w:rPr>
        <w:t>“</w:t>
      </w:r>
      <w:r>
        <w:t>三变</w:t>
      </w:r>
      <w:r>
        <w:rPr>
          <w:lang w:val="en"/>
        </w:rPr>
        <w:t>”</w:t>
      </w:r>
      <w:r>
        <w:t>改革试点扩大到50%以上行政村。</w:t>
      </w:r>
    </w:p>
    <w:p>
      <w:pPr>
        <w:adjustRightInd w:val="0"/>
        <w:snapToGrid w:val="0"/>
        <w:spacing w:line="276" w:lineRule="auto"/>
        <w:ind w:firstLine="640" w:firstLineChars="200"/>
      </w:pPr>
    </w:p>
    <w:p>
      <w:pPr>
        <w:pStyle w:val="4"/>
        <w:adjustRightInd w:val="0"/>
        <w:snapToGrid w:val="0"/>
        <w:spacing w:before="0" w:after="0" w:line="276" w:lineRule="auto"/>
        <w:jc w:val="center"/>
        <w:rPr>
          <w:rFonts w:hint="eastAsia" w:ascii="Times New Roman" w:hAnsi="Times New Roman" w:eastAsia="方正黑体_GBK"/>
          <w:b w:val="0"/>
        </w:rPr>
      </w:pPr>
      <w:bookmarkStart w:id="265" w:name="_Toc82093721"/>
      <w:r>
        <w:rPr>
          <w:rFonts w:ascii="Times New Roman" w:hAnsi="Times New Roman" w:eastAsia="方正黑体_GBK"/>
          <w:b w:val="0"/>
        </w:rPr>
        <w:t>第五节 扎实推动</w:t>
      </w:r>
      <w:r>
        <w:rPr>
          <w:rFonts w:ascii="Times New Roman" w:hAnsi="Times New Roman" w:eastAsia="方正黑体_GBK"/>
          <w:b w:val="0"/>
          <w:lang w:val="en"/>
        </w:rPr>
        <w:t>“</w:t>
      </w:r>
      <w:r>
        <w:rPr>
          <w:rFonts w:ascii="Times New Roman" w:hAnsi="Times New Roman" w:eastAsia="方正黑体_GBK"/>
          <w:b w:val="0"/>
        </w:rPr>
        <w:t>三社</w:t>
      </w:r>
      <w:r>
        <w:rPr>
          <w:rFonts w:ascii="Times New Roman" w:hAnsi="Times New Roman" w:eastAsia="方正黑体_GBK"/>
          <w:b w:val="0"/>
          <w:lang w:val="en"/>
        </w:rPr>
        <w:t>”</w:t>
      </w:r>
      <w:r>
        <w:rPr>
          <w:rFonts w:ascii="Times New Roman" w:hAnsi="Times New Roman" w:eastAsia="方正黑体_GBK"/>
          <w:b w:val="0"/>
        </w:rPr>
        <w:t>融合发展</w:t>
      </w:r>
      <w:bookmarkEnd w:id="265"/>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rPr>
          <w:rFonts w:hint="eastAsia"/>
        </w:rPr>
      </w:pPr>
      <w:r>
        <w:t>坚持联合合作、融合发展，发挥好供销社服务优势、农民专业合作社生产优势、信用社金融优势，以农业供给侧结构性改革为引领，全面深化供销合作社综合改革，加快基层供销社改造建设，支持其联合集体经济组织、农户共建农民专业合作社和农村综合服务社，加大信用社涉农金融服务力度，采取股份合作、生产合作、服务合作等多种形式，推进</w:t>
      </w:r>
      <w:r>
        <w:rPr>
          <w:lang w:val="en"/>
        </w:rPr>
        <w:t>“</w:t>
      </w:r>
      <w:r>
        <w:t>三社</w:t>
      </w:r>
      <w:r>
        <w:rPr>
          <w:lang w:val="en"/>
        </w:rPr>
        <w:t>”</w:t>
      </w:r>
      <w:r>
        <w:t>融合发展。强化</w:t>
      </w:r>
      <w:r>
        <w:rPr>
          <w:lang w:val="en"/>
        </w:rPr>
        <w:t>“</w:t>
      </w:r>
      <w:r>
        <w:t>三社</w:t>
      </w:r>
      <w:r>
        <w:rPr>
          <w:lang w:val="en"/>
        </w:rPr>
        <w:t>”</w:t>
      </w:r>
      <w:r>
        <w:t>组织形态、生产经营、利益联结、管理体制和运行机制科学有效融合，鼓励</w:t>
      </w:r>
      <w:r>
        <w:rPr>
          <w:lang w:val="en"/>
        </w:rPr>
        <w:t>“</w:t>
      </w:r>
      <w:r>
        <w:t>三社</w:t>
      </w:r>
      <w:r>
        <w:rPr>
          <w:lang w:val="en"/>
        </w:rPr>
        <w:t>”</w:t>
      </w:r>
      <w:r>
        <w:t>加强资金、产权、服务、人才等方面联合合作，共建项目、共做产业、共享成果。到2022年，全区</w:t>
      </w:r>
      <w:r>
        <w:rPr>
          <w:lang w:val="en"/>
        </w:rPr>
        <w:t>“</w:t>
      </w:r>
      <w:r>
        <w:t>三社</w:t>
      </w:r>
      <w:r>
        <w:rPr>
          <w:lang w:val="en"/>
        </w:rPr>
        <w:t>”</w:t>
      </w:r>
      <w:r>
        <w:t>融合发展体制机制和多元化、专业化、市场化的农业社会化服务体系基本形成，覆盖农村地区的普惠金融服务体系进一步健全。</w:t>
      </w:r>
    </w:p>
    <w:p>
      <w:pPr>
        <w:adjustRightInd w:val="0"/>
        <w:snapToGrid w:val="0"/>
        <w:spacing w:line="276" w:lineRule="auto"/>
        <w:ind w:firstLine="640" w:firstLineChars="200"/>
      </w:pPr>
    </w:p>
    <w:p>
      <w:pPr>
        <w:pStyle w:val="4"/>
        <w:adjustRightInd w:val="0"/>
        <w:snapToGrid w:val="0"/>
        <w:spacing w:before="0" w:after="0" w:line="276" w:lineRule="auto"/>
        <w:jc w:val="center"/>
        <w:rPr>
          <w:rFonts w:hint="eastAsia" w:ascii="Times New Roman" w:hAnsi="Times New Roman" w:eastAsia="方正黑体_GBK"/>
          <w:b w:val="0"/>
        </w:rPr>
      </w:pPr>
      <w:bookmarkStart w:id="266" w:name="_Toc82093722"/>
      <w:r>
        <w:rPr>
          <w:rFonts w:ascii="Times New Roman" w:hAnsi="Times New Roman" w:eastAsia="方正黑体_GBK"/>
          <w:b w:val="0"/>
        </w:rPr>
        <w:t>第六节 发展壮大新型农村集体经济</w:t>
      </w:r>
      <w:bookmarkEnd w:id="266"/>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pPr>
      <w:r>
        <w:t>在全面完成农村集体产权制度改革基础上，加快推进农村集体经营性资产股份合作制改革，健全集体资产股权登记制度和集体收益分配制度。推动村民委员会事务和集体经济事务分离。探索推广产业带动型、资源开发型、租赁经营型、服务创收型、项目拉动型等农村集体经济发展新模式。鼓励集体经济组织整合各类要素组建股份合作公司和股份合作社、产业联合体、协会等合作经济组织，盘活农村集体资产，从事农业生产、社会化服务、乡村旅游等。支持农村集体经济组织承担财政投资的小投入、低技术的农村基础设施建设项目。</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blHeader/>
        </w:trPr>
        <w:tc>
          <w:tcPr>
            <w:tcW w:w="8789" w:type="dxa"/>
            <w:noWrap w:val="0"/>
            <w:vAlign w:val="center"/>
          </w:tcPr>
          <w:p>
            <w:pPr>
              <w:snapToGrid w:val="0"/>
              <w:spacing w:line="380" w:lineRule="exact"/>
              <w:ind w:firstLine="560"/>
              <w:jc w:val="center"/>
              <w:textAlignment w:val="center"/>
              <w:rPr>
                <w:rFonts w:eastAsia="方正黑体_GBK"/>
                <w:sz w:val="28"/>
                <w:szCs w:val="28"/>
              </w:rPr>
            </w:pPr>
            <w:r>
              <w:rPr>
                <w:rFonts w:eastAsia="方正黑体_GBK"/>
                <w:sz w:val="28"/>
                <w:szCs w:val="28"/>
              </w:rPr>
              <w:t>专栏25  发展壮大新型农村集体经济重点项目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89" w:type="dxa"/>
            <w:noWrap w:val="0"/>
            <w:vAlign w:val="top"/>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firstLine="560"/>
              <w:textAlignment w:val="auto"/>
              <w:rPr>
                <w:rStyle w:val="47"/>
                <w:rFonts w:ascii="Times New Roman" w:hAnsi="Times New Roman" w:cs="Times New Roman"/>
                <w:color w:val="auto"/>
                <w:kern w:val="2"/>
                <w:lang w:val="en-US" w:eastAsia="zh-CN"/>
              </w:rPr>
            </w:pPr>
            <w:r>
              <w:rPr>
                <w:rStyle w:val="47"/>
                <w:rFonts w:ascii="Times New Roman" w:hAnsi="Times New Roman" w:eastAsia="方正楷体_GBK" w:cs="Times New Roman"/>
                <w:bCs/>
                <w:color w:val="auto"/>
                <w:kern w:val="2"/>
                <w:lang w:val="en-US" w:eastAsia="zh-CN"/>
              </w:rPr>
              <w:t>发展壮大农村集体经济工程。</w:t>
            </w:r>
            <w:r>
              <w:rPr>
                <w:rStyle w:val="47"/>
                <w:rFonts w:ascii="Times New Roman" w:hAnsi="Times New Roman" w:cs="Times New Roman"/>
                <w:color w:val="auto"/>
                <w:kern w:val="2"/>
                <w:lang w:val="en-US" w:eastAsia="zh-CN"/>
              </w:rPr>
              <w:t>盘活利用林地资源7万亩，加大农业项目财政补助资金股权化改革开度，所有行政村完成新型农村集体经济组织的组建，基本消除空壳村。</w:t>
            </w:r>
          </w:p>
        </w:tc>
      </w:tr>
    </w:tbl>
    <w:p>
      <w:pPr>
        <w:pStyle w:val="19"/>
        <w:snapToGrid w:val="0"/>
        <w:ind w:left="640" w:firstLine="640"/>
        <w:sectPr>
          <w:type w:val="continuous"/>
          <w:pgSz w:w="11906" w:h="16838"/>
          <w:pgMar w:top="2098" w:right="1474" w:bottom="1985" w:left="1588" w:header="851" w:footer="992" w:gutter="0"/>
          <w:pgNumType w:fmt="numberInDash"/>
          <w:cols w:space="720" w:num="1"/>
          <w:docGrid w:type="lines" w:linePitch="312" w:charSpace="0"/>
        </w:sectPr>
      </w:pPr>
    </w:p>
    <w:p>
      <w:pPr>
        <w:pStyle w:val="3"/>
        <w:adjustRightInd w:val="0"/>
        <w:snapToGrid w:val="0"/>
        <w:spacing w:before="0" w:after="0" w:line="276" w:lineRule="auto"/>
        <w:jc w:val="center"/>
        <w:rPr>
          <w:rFonts w:eastAsia="方正小标宋_GBK"/>
          <w:b w:val="0"/>
          <w:sz w:val="36"/>
          <w:szCs w:val="36"/>
        </w:rPr>
      </w:pPr>
      <w:bookmarkStart w:id="267" w:name="_Toc69745332"/>
      <w:bookmarkStart w:id="268" w:name="_Toc82093723"/>
    </w:p>
    <w:p>
      <w:pPr>
        <w:pStyle w:val="3"/>
        <w:adjustRightInd w:val="0"/>
        <w:snapToGrid w:val="0"/>
        <w:spacing w:before="0" w:after="0" w:line="276" w:lineRule="auto"/>
        <w:jc w:val="center"/>
        <w:rPr>
          <w:rFonts w:hint="eastAsia" w:eastAsia="方正小标宋_GBK"/>
          <w:b w:val="0"/>
          <w:sz w:val="36"/>
          <w:szCs w:val="36"/>
        </w:rPr>
      </w:pPr>
      <w:r>
        <w:rPr>
          <w:rFonts w:eastAsia="方正小标宋_GBK"/>
          <w:b w:val="0"/>
          <w:sz w:val="36"/>
          <w:szCs w:val="36"/>
        </w:rPr>
        <w:t>第十二章 水资源</w:t>
      </w:r>
      <w:bookmarkEnd w:id="267"/>
      <w:r>
        <w:rPr>
          <w:rFonts w:eastAsia="方正小标宋_GBK"/>
          <w:b w:val="0"/>
          <w:sz w:val="36"/>
          <w:szCs w:val="36"/>
        </w:rPr>
        <w:t>论证分析</w:t>
      </w:r>
      <w:bookmarkEnd w:id="268"/>
    </w:p>
    <w:p>
      <w:pPr>
        <w:adjustRightInd w:val="0"/>
        <w:snapToGrid w:val="0"/>
        <w:spacing w:before="0" w:after="0" w:line="276" w:lineRule="auto"/>
        <w:ind w:firstLine="640" w:firstLineChars="200"/>
        <w:jc w:val="center"/>
        <w:rPr>
          <w:rFonts w:eastAsia="方正仿宋_GBK"/>
          <w:b w:val="0"/>
          <w:sz w:val="32"/>
          <w:szCs w:val="22"/>
        </w:rPr>
      </w:pPr>
    </w:p>
    <w:p>
      <w:pPr>
        <w:pStyle w:val="4"/>
        <w:adjustRightInd w:val="0"/>
        <w:snapToGrid w:val="0"/>
        <w:spacing w:before="0" w:after="0" w:line="276" w:lineRule="auto"/>
        <w:jc w:val="center"/>
        <w:rPr>
          <w:rFonts w:hint="eastAsia" w:ascii="Times New Roman" w:hAnsi="Times New Roman" w:eastAsia="方正黑体_GBK"/>
          <w:b w:val="0"/>
        </w:rPr>
      </w:pPr>
      <w:bookmarkStart w:id="269" w:name="_Toc69745333"/>
      <w:bookmarkStart w:id="270" w:name="_Toc82093724"/>
      <w:r>
        <w:rPr>
          <w:rFonts w:ascii="Times New Roman" w:hAnsi="Times New Roman" w:eastAsia="方正黑体_GBK"/>
          <w:b w:val="0"/>
        </w:rPr>
        <w:t xml:space="preserve">第一节 </w:t>
      </w:r>
      <w:bookmarkEnd w:id="269"/>
      <w:r>
        <w:rPr>
          <w:rFonts w:ascii="Times New Roman" w:hAnsi="Times New Roman" w:eastAsia="方正黑体_GBK"/>
          <w:b w:val="0"/>
        </w:rPr>
        <w:t>水资源条件分析</w:t>
      </w:r>
      <w:bookmarkEnd w:id="270"/>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rPr>
          <w:rFonts w:eastAsia="方正楷体_GBK"/>
        </w:rPr>
      </w:pPr>
      <w:r>
        <w:rPr>
          <w:rFonts w:eastAsia="方正楷体_GBK"/>
        </w:rPr>
        <w:t>一、现状水资源量</w:t>
      </w:r>
    </w:p>
    <w:p>
      <w:pPr>
        <w:adjustRightInd w:val="0"/>
        <w:snapToGrid w:val="0"/>
        <w:spacing w:line="276" w:lineRule="auto"/>
        <w:ind w:firstLine="640" w:firstLineChars="200"/>
      </w:pPr>
      <w:r>
        <w:t>永川区地处中亚热带湿润气候区，四季分明，雨量充沛，夏热多伏旱，晚秋多阴雨，时空分布不均匀。根据永川气象站气象资料统计，全区多年平均降雨量1043.96mm。年际降水变化大，最大年降水量为1442.9mm（1962年），最小年降雨量为711.6mm，降水年内分配不均，各季占年降水量的比例为：春季22.4%，夏季46.2%，秋季24.4%，冬季6%。根据永川区水资源三、四级区划水资源区划成果，将永川区划分为4个五级水资源分区，分别为临江河片区、九龙河片区、大陆溪片区及小安溪片区，全区地表水资源量总量为7.19亿m</w:t>
      </w:r>
      <w:r>
        <w:rPr>
          <w:vertAlign w:val="superscript"/>
        </w:rPr>
        <w:t>3</w:t>
      </w:r>
      <w:r>
        <w:t>，地下水资源总量2.1114亿m</w:t>
      </w:r>
      <w:r>
        <w:rPr>
          <w:vertAlign w:val="superscript"/>
        </w:rPr>
        <w:t>3</w:t>
      </w:r>
      <w:r>
        <w:t>，过境水资源总量为4745万m³/年，永川区现状水资源总量为地表水与可利用过境水量之和。经计算，永川区现状水资源总量为7.66亿m</w:t>
      </w:r>
      <w:r>
        <w:rPr>
          <w:vertAlign w:val="superscript"/>
        </w:rPr>
        <w:t>3</w:t>
      </w:r>
      <w:r>
        <w:t>。人均水资源占有量约为635m</w:t>
      </w:r>
      <w:r>
        <w:rPr>
          <w:vertAlign w:val="superscript"/>
        </w:rPr>
        <w:t>3</w:t>
      </w:r>
      <w:r>
        <w:t>，仅为重庆市平均水资源占有量的1/3，不足全国的1/4，按国际标准属重度缺水地区，水资源供需缺口较大。</w:t>
      </w:r>
    </w:p>
    <w:p>
      <w:pPr>
        <w:adjustRightInd w:val="0"/>
        <w:snapToGrid w:val="0"/>
        <w:spacing w:line="276" w:lineRule="auto"/>
        <w:ind w:firstLine="640" w:firstLineChars="200"/>
        <w:rPr>
          <w:rFonts w:eastAsia="方正楷体_GBK"/>
        </w:rPr>
      </w:pPr>
      <w:r>
        <w:rPr>
          <w:rFonts w:eastAsia="方正楷体_GBK"/>
        </w:rPr>
        <w:t>二、水资源开发利用情况</w:t>
      </w:r>
    </w:p>
    <w:p>
      <w:pPr>
        <w:adjustRightInd w:val="0"/>
        <w:snapToGrid w:val="0"/>
        <w:spacing w:line="276" w:lineRule="auto"/>
        <w:ind w:firstLine="640" w:firstLineChars="200"/>
      </w:pPr>
      <w:r>
        <w:t>根据水资源公报统计结果，随着居民生活水平的不断提高，社会经济的快速发展，各行业用水量处于增长趋势，目前年用水量为3.2185亿m</w:t>
      </w:r>
      <w:r>
        <w:rPr>
          <w:vertAlign w:val="superscript"/>
        </w:rPr>
        <w:t>3</w:t>
      </w:r>
      <w:r>
        <w:t>，其中生活用水量0.6903亿m</w:t>
      </w:r>
      <w:r>
        <w:rPr>
          <w:vertAlign w:val="superscript"/>
        </w:rPr>
        <w:t>3</w:t>
      </w:r>
      <w:r>
        <w:t>，工业用水量0.7231亿m</w:t>
      </w:r>
      <w:r>
        <w:rPr>
          <w:vertAlign w:val="superscript"/>
        </w:rPr>
        <w:t>3</w:t>
      </w:r>
      <w:r>
        <w:t>，农业用水量1.7697亿m</w:t>
      </w:r>
      <w:r>
        <w:rPr>
          <w:vertAlign w:val="superscript"/>
        </w:rPr>
        <w:t>3</w:t>
      </w:r>
      <w:r>
        <w:t>，生态环境用水量0.0354m</w:t>
      </w:r>
      <w:r>
        <w:rPr>
          <w:vertAlign w:val="superscript"/>
        </w:rPr>
        <w:t>3</w:t>
      </w:r>
      <w:r>
        <w:t>。全区供水量3.2185亿m</w:t>
      </w:r>
      <w:r>
        <w:rPr>
          <w:vertAlign w:val="superscript"/>
        </w:rPr>
        <w:t>3</w:t>
      </w:r>
      <w:r>
        <w:t>，其中地表水3.1815亿m</w:t>
      </w:r>
      <w:r>
        <w:rPr>
          <w:vertAlign w:val="superscript"/>
        </w:rPr>
        <w:t>3</w:t>
      </w:r>
      <w:r>
        <w:t>，地下水0.0253m</w:t>
      </w:r>
      <w:r>
        <w:rPr>
          <w:vertAlign w:val="superscript"/>
        </w:rPr>
        <w:t>3</w:t>
      </w:r>
      <w:r>
        <w:t>，其他0.0117m</w:t>
      </w:r>
      <w:r>
        <w:rPr>
          <w:vertAlign w:val="superscript"/>
        </w:rPr>
        <w:t>3</w:t>
      </w:r>
      <w:r>
        <w:t>。全区修建各类水源工程共计25910处，另金鼎寺水库、石梁桥水库在建。现状供水能力3.43亿m3。全区供水总量为32185万m</w:t>
      </w:r>
      <w:r>
        <w:rPr>
          <w:vertAlign w:val="superscript"/>
        </w:rPr>
        <w:t>3</w:t>
      </w:r>
      <w:r>
        <w:t>，其中生活综合用水量6903万m3，工业用水量7321万m</w:t>
      </w:r>
      <w:r>
        <w:rPr>
          <w:vertAlign w:val="superscript"/>
        </w:rPr>
        <w:t>3</w:t>
      </w:r>
      <w:r>
        <w:t>，农田用水量17697m</w:t>
      </w:r>
      <w:r>
        <w:rPr>
          <w:vertAlign w:val="superscript"/>
        </w:rPr>
        <w:t>3</w:t>
      </w:r>
      <w:r>
        <w:t>，农田灌溉用水量比例最大。目前，全区地表水资源开发率为34.84%，其中涪江丘陵区最高达31.59%，北岸盆地区36.02%，较重庆市地表水资源开发率13.89%偏高。</w:t>
      </w:r>
      <w:bookmarkStart w:id="271" w:name="_Toc153528898"/>
    </w:p>
    <w:p>
      <w:pPr>
        <w:adjustRightInd w:val="0"/>
        <w:snapToGrid w:val="0"/>
        <w:spacing w:line="276" w:lineRule="auto"/>
        <w:ind w:firstLine="640" w:firstLineChars="200"/>
        <w:rPr>
          <w:rFonts w:eastAsia="方正楷体_GBK"/>
        </w:rPr>
      </w:pPr>
      <w:r>
        <w:rPr>
          <w:rFonts w:eastAsia="方正楷体_GBK"/>
        </w:rPr>
        <w:t>三、存在的问题</w:t>
      </w:r>
    </w:p>
    <w:p>
      <w:pPr>
        <w:adjustRightInd w:val="0"/>
        <w:snapToGrid w:val="0"/>
        <w:spacing w:line="276" w:lineRule="auto"/>
        <w:ind w:firstLine="640" w:firstLineChars="200"/>
      </w:pPr>
      <w:r>
        <w:t>工程性缺水仍然突出，用水效率仍有提升空间。永川区属重度缺水地区，经过多年发展，区内供水体系基本形成，但仍存在与城市发展需水不相适应的问题。水资源时空分布极不均匀，丰枯悬殊，调蓄工程和连通工程较少，导致区域水资源调配能力较弱，主要场镇及居民聚集点双水源供水格局尚未形成；部分农村居民点无集中式供水水源，供水安全无法保证；部分农业灌溉水源长期被城镇发展用水挤占，干旱时期农业灌溉缺水严重；加之水资源利用效率较低，部分区域供水管网漏损严重，城区部分区域供水管网老化，存在二次污染隐患，农业大部分仍采用大水漫灌，再生水利用尚处于起步阶段，民众节水意识不强，节水潜力仍需进一步挖掘。</w:t>
      </w:r>
    </w:p>
    <w:p>
      <w:pPr>
        <w:adjustRightInd w:val="0"/>
        <w:snapToGrid w:val="0"/>
        <w:spacing w:line="276" w:lineRule="auto"/>
        <w:ind w:firstLine="640" w:firstLineChars="200"/>
      </w:pPr>
      <w:r>
        <w:t>农田灌溉设施薄弱，渠系配套改造率低。目前永川区已经进行了部分中型灌区节水改造，并推行了部分节水增效示范项目，区内灌溉水有效利用系数正在稳步提高，但因受实际地形影响，耕地集中连片面积小，灌区布置困难，渠系水量损失较大，灌溉水有效利用系数仍低于全国平均水平；灌区基本以中小型灌区为主，其中中型灌区有效灌溉面积占全区有效灌面比例较小，且中型水库城镇供水挤占情况突出，小微型水源工程控制灌溉面积大，灌区水源工程灌溉保障程度总体较低；部分小型灌区渠道完好率较低，渠道渗水严重，渠系配套工程建设较差，2018年全区节水灌溉面积不足全区有效灌面的20%，灌溉节水改造仍有较大空间。</w:t>
      </w:r>
    </w:p>
    <w:p>
      <w:pPr>
        <w:adjustRightInd w:val="0"/>
        <w:snapToGrid w:val="0"/>
        <w:spacing w:line="276" w:lineRule="auto"/>
        <w:ind w:firstLine="640" w:firstLineChars="200"/>
      </w:pPr>
      <w:r>
        <w:t>生态文明建设仍需加强。水生态保护工作仍需推进，加强水资源涵养工程及河库连通工程，着力让城区河湖实现</w:t>
      </w:r>
      <w:r>
        <w:rPr>
          <w:lang w:val="en"/>
        </w:rPr>
        <w:t>“</w:t>
      </w:r>
      <w:r>
        <w:t>在污染源头上可控、在生态需水上能补</w:t>
      </w:r>
      <w:r>
        <w:rPr>
          <w:lang w:val="en"/>
        </w:rPr>
        <w:t>”</w:t>
      </w:r>
      <w:r>
        <w:t>，并形成一个功能丰富的良性生态整体，有力支撑全区经济社会发展。</w:t>
      </w:r>
    </w:p>
    <w:p>
      <w:pPr>
        <w:adjustRightInd w:val="0"/>
        <w:snapToGrid w:val="0"/>
        <w:spacing w:line="276" w:lineRule="auto"/>
        <w:ind w:firstLine="640" w:firstLineChars="200"/>
        <w:rPr>
          <w:rFonts w:hint="eastAsia"/>
        </w:rPr>
      </w:pPr>
      <w:r>
        <w:t>水污染治理仍需大力投入。永川城区现状生活污水集中处理率达95.8%与《重庆市总河长3号令》要求的98%还有一定差距；永川区监测断面水质达标率为82.37%与永川区水质管理目标（100%达标）还有一段距离。水污染治理工作仍需持续开展。</w:t>
      </w:r>
    </w:p>
    <w:p>
      <w:pPr>
        <w:adjustRightInd w:val="0"/>
        <w:snapToGrid w:val="0"/>
        <w:spacing w:line="276" w:lineRule="auto"/>
        <w:ind w:firstLine="640" w:firstLineChars="200"/>
      </w:pPr>
    </w:p>
    <w:bookmarkEnd w:id="271"/>
    <w:p>
      <w:pPr>
        <w:pStyle w:val="4"/>
        <w:adjustRightInd w:val="0"/>
        <w:snapToGrid w:val="0"/>
        <w:spacing w:before="0" w:after="0" w:line="276" w:lineRule="auto"/>
        <w:jc w:val="center"/>
        <w:rPr>
          <w:rFonts w:hint="eastAsia" w:ascii="Times New Roman" w:hAnsi="Times New Roman" w:eastAsia="方正黑体_GBK"/>
          <w:b w:val="0"/>
        </w:rPr>
      </w:pPr>
      <w:bookmarkStart w:id="272" w:name="_Toc82093725"/>
      <w:r>
        <w:rPr>
          <w:rFonts w:ascii="Times New Roman" w:hAnsi="Times New Roman" w:eastAsia="方正黑体_GBK"/>
          <w:b w:val="0"/>
        </w:rPr>
        <w:t>第二节 需水合理性分析</w:t>
      </w:r>
      <w:bookmarkEnd w:id="272"/>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rPr>
          <w:rFonts w:eastAsia="方正楷体_GBK"/>
        </w:rPr>
      </w:pPr>
      <w:r>
        <w:rPr>
          <w:rFonts w:eastAsia="方正楷体_GBK"/>
        </w:rPr>
        <w:t>一、需水量测算</w:t>
      </w:r>
    </w:p>
    <w:p>
      <w:pPr>
        <w:adjustRightInd w:val="0"/>
        <w:snapToGrid w:val="0"/>
        <w:spacing w:line="276" w:lineRule="auto"/>
        <w:ind w:firstLine="640" w:firstLineChars="200"/>
      </w:pPr>
      <w:r>
        <w:t>根据《重庆市永川区十四五水资源综合规划报告》，永川区2025年多年平均需水4.0820亿m</w:t>
      </w:r>
      <w:r>
        <w:rPr>
          <w:vertAlign w:val="superscript"/>
        </w:rPr>
        <w:t>3</w:t>
      </w:r>
      <w:r>
        <w:t>，其中：农业农村需水量主要为农村生活用水、农业生产用水以及农产品加工用水，具体如下：</w:t>
      </w:r>
    </w:p>
    <w:p>
      <w:pPr>
        <w:adjustRightInd w:val="0"/>
        <w:snapToGrid w:val="0"/>
        <w:spacing w:line="276" w:lineRule="auto"/>
        <w:ind w:firstLine="640" w:firstLineChars="200"/>
      </w:pPr>
      <w:r>
        <w:t>农村生活用水：根据永川区水资源综合规划，预测2025年永川区农村居民生活用水净定额增长到105L/（人·天），农村人口为21.92万人，2025年全区农村生活用水量为840.08万m</w:t>
      </w:r>
      <w:r>
        <w:rPr>
          <w:vertAlign w:val="superscript"/>
        </w:rPr>
        <w:t>3</w:t>
      </w:r>
      <w:r>
        <w:t>。</w:t>
      </w:r>
    </w:p>
    <w:p>
      <w:pPr>
        <w:adjustRightInd w:val="0"/>
        <w:snapToGrid w:val="0"/>
        <w:spacing w:line="276" w:lineRule="auto"/>
        <w:ind w:firstLine="640" w:firstLineChars="200"/>
      </w:pPr>
      <w:r>
        <w:t>农业生产用水：包括灌溉用水、牲畜用水、林地用水、鱼塘用水等，根据永川区水资源综合规划，2025年农业需要量为1.5018亿m</w:t>
      </w:r>
      <w:r>
        <w:rPr>
          <w:vertAlign w:val="superscript"/>
        </w:rPr>
        <w:t>3</w:t>
      </w:r>
      <w:r>
        <w:t>。</w:t>
      </w:r>
    </w:p>
    <w:p>
      <w:pPr>
        <w:adjustRightInd w:val="0"/>
        <w:snapToGrid w:val="0"/>
        <w:spacing w:line="276" w:lineRule="auto"/>
        <w:ind w:firstLine="640" w:firstLineChars="200"/>
      </w:pPr>
      <w:r>
        <w:t>农产品加工用水：参考《渝西水资源配置工程》中预测成果，2025年万元工业增加值需水定额17m</w:t>
      </w:r>
      <w:r>
        <w:rPr>
          <w:vertAlign w:val="superscript"/>
        </w:rPr>
        <w:t>3</w:t>
      </w:r>
      <w:r>
        <w:t>/万元，到2025年，三教食品加工区及港桥林产品加工区共计实现农产品加工产值300亿元，需水量总计5100万m</w:t>
      </w:r>
      <w:r>
        <w:rPr>
          <w:vertAlign w:val="superscript"/>
        </w:rPr>
        <w:t>3</w:t>
      </w:r>
      <w:r>
        <w:t>。</w:t>
      </w:r>
    </w:p>
    <w:p>
      <w:pPr>
        <w:adjustRightInd w:val="0"/>
        <w:snapToGrid w:val="0"/>
        <w:spacing w:line="276" w:lineRule="auto"/>
        <w:ind w:firstLine="640" w:firstLineChars="200"/>
      </w:pPr>
      <w:r>
        <w:t>综上，2025年全区农业农村预计需水总量为2.0958亿m</w:t>
      </w:r>
      <w:r>
        <w:rPr>
          <w:vertAlign w:val="superscript"/>
        </w:rPr>
        <w:t>3</w:t>
      </w:r>
      <w:r>
        <w:t>。</w:t>
      </w:r>
    </w:p>
    <w:p>
      <w:pPr>
        <w:adjustRightInd w:val="0"/>
        <w:snapToGrid w:val="0"/>
        <w:spacing w:line="276" w:lineRule="auto"/>
        <w:ind w:firstLine="640" w:firstLineChars="200"/>
        <w:rPr>
          <w:rFonts w:eastAsia="方正楷体_GBK"/>
        </w:rPr>
      </w:pPr>
      <w:r>
        <w:rPr>
          <w:rFonts w:eastAsia="方正楷体_GBK"/>
        </w:rPr>
        <w:t>二、需水合理性分析</w:t>
      </w:r>
    </w:p>
    <w:p>
      <w:pPr>
        <w:adjustRightInd w:val="0"/>
        <w:snapToGrid w:val="0"/>
        <w:spacing w:line="276" w:lineRule="auto"/>
        <w:ind w:firstLine="640" w:firstLineChars="200"/>
      </w:pPr>
      <w:r>
        <w:t>规划需水量预测参照《重庆市永川区十四五水资源综合规划报告》，需水计算时用水定额主要参照了农业灌溉定额、《重庆市人民政府办公厅关于印发重庆市实行最严格水资源管理制度考核办法的通知》（渝府办发（2013）95号）及《重庆市人民政府办公厅关于印发2016-2020年度水资源管理</w:t>
      </w:r>
      <w:r>
        <w:rPr>
          <w:lang w:val="en"/>
        </w:rPr>
        <w:t>“</w:t>
      </w:r>
      <w:r>
        <w:t>三条红线</w:t>
      </w:r>
      <w:r>
        <w:rPr>
          <w:lang w:val="en"/>
        </w:rPr>
        <w:t>”</w:t>
      </w:r>
      <w:r>
        <w:t>控制指标的通知》，结合历史资料，并与《永川区水中长期供求计划》报告所使用的定额进行比较分析后，再作适当调整完善，本规划的水资源配置成果与渝西水资源配置工程前期工作水资源配置成果基本一致，本规划各区域配置水量与全区用水总量控制指标是协调的，不会造成全区用水总量超过控制指标，预测总需水量基本合理。</w:t>
      </w:r>
    </w:p>
    <w:p>
      <w:pPr>
        <w:adjustRightInd w:val="0"/>
        <w:snapToGrid w:val="0"/>
        <w:spacing w:line="276" w:lineRule="auto"/>
        <w:ind w:firstLine="640" w:firstLineChars="200"/>
        <w:rPr>
          <w:rFonts w:eastAsia="方正楷体_GBK"/>
        </w:rPr>
      </w:pPr>
      <w:r>
        <w:rPr>
          <w:rFonts w:eastAsia="方正楷体_GBK"/>
        </w:rPr>
        <w:t>三、规划用水总量、用水效率控制目标确定</w:t>
      </w:r>
    </w:p>
    <w:p>
      <w:pPr>
        <w:adjustRightInd w:val="0"/>
        <w:snapToGrid w:val="0"/>
        <w:spacing w:line="276" w:lineRule="auto"/>
        <w:ind w:firstLine="640"/>
        <w:rPr>
          <w:rFonts w:hint="eastAsia"/>
        </w:rPr>
      </w:pPr>
      <w:r>
        <w:t>2025年全区农业农村预计需水总量为2.0958亿m</w:t>
      </w:r>
      <w:r>
        <w:rPr>
          <w:vertAlign w:val="superscript"/>
        </w:rPr>
        <w:t>3</w:t>
      </w:r>
      <w:r>
        <w:t>。常规灌溉水有效利用系数达到0.52。</w:t>
      </w:r>
    </w:p>
    <w:p>
      <w:pPr>
        <w:adjustRightInd w:val="0"/>
        <w:snapToGrid w:val="0"/>
        <w:spacing w:line="276" w:lineRule="auto"/>
        <w:ind w:firstLine="640" w:firstLineChars="200"/>
      </w:pPr>
    </w:p>
    <w:p>
      <w:pPr>
        <w:pStyle w:val="4"/>
        <w:adjustRightInd w:val="0"/>
        <w:snapToGrid w:val="0"/>
        <w:spacing w:before="0" w:after="0" w:line="276" w:lineRule="auto"/>
        <w:jc w:val="center"/>
        <w:rPr>
          <w:rFonts w:hint="eastAsia" w:ascii="Times New Roman" w:hAnsi="Times New Roman" w:eastAsia="方正黑体_GBK"/>
          <w:b w:val="0"/>
        </w:rPr>
      </w:pPr>
      <w:bookmarkStart w:id="273" w:name="_Toc82093726"/>
      <w:r>
        <w:rPr>
          <w:rFonts w:ascii="Times New Roman" w:hAnsi="Times New Roman" w:eastAsia="方正黑体_GBK"/>
          <w:b w:val="0"/>
        </w:rPr>
        <w:t>第三节 节水分析</w:t>
      </w:r>
      <w:bookmarkEnd w:id="273"/>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rPr>
          <w:rFonts w:eastAsia="方正楷体_GBK"/>
        </w:rPr>
      </w:pPr>
      <w:bookmarkStart w:id="274" w:name="_Toc74701565"/>
      <w:r>
        <w:rPr>
          <w:rFonts w:eastAsia="方正楷体_GBK"/>
        </w:rPr>
        <w:t>一、现状用水水平</w:t>
      </w:r>
      <w:bookmarkEnd w:id="274"/>
    </w:p>
    <w:p>
      <w:pPr>
        <w:adjustRightInd w:val="0"/>
        <w:snapToGrid w:val="0"/>
        <w:spacing w:line="276" w:lineRule="auto"/>
        <w:ind w:firstLine="640" w:firstLineChars="200"/>
      </w:pPr>
      <w:r>
        <w:t>永川区GDP达845.7亿元，年内供水量32175万m</w:t>
      </w:r>
      <w:r>
        <w:rPr>
          <w:vertAlign w:val="superscript"/>
        </w:rPr>
        <w:t>3</w:t>
      </w:r>
      <w:r>
        <w:t>，万元GDP用水量约38m</w:t>
      </w:r>
      <w:r>
        <w:rPr>
          <w:vertAlign w:val="superscript"/>
        </w:rPr>
        <w:t>3</w:t>
      </w:r>
      <w:r>
        <w:t>/万元，略低于高于全市50m</w:t>
      </w:r>
      <w:r>
        <w:rPr>
          <w:vertAlign w:val="superscript"/>
        </w:rPr>
        <w:t>3</w:t>
      </w:r>
      <w:r>
        <w:t>/万元。</w:t>
      </w:r>
    </w:p>
    <w:p>
      <w:pPr>
        <w:adjustRightInd w:val="0"/>
        <w:snapToGrid w:val="0"/>
        <w:spacing w:line="276" w:lineRule="auto"/>
        <w:ind w:firstLine="640" w:firstLineChars="200"/>
      </w:pPr>
      <w:r>
        <w:t>永川区农田有效灌溉水利用系数达0.501，高于重庆市灌溉水利用系数0.483。</w:t>
      </w:r>
    </w:p>
    <w:p>
      <w:pPr>
        <w:adjustRightInd w:val="0"/>
        <w:snapToGrid w:val="0"/>
        <w:spacing w:line="276" w:lineRule="auto"/>
        <w:ind w:firstLine="640" w:firstLineChars="200"/>
      </w:pPr>
      <w:r>
        <w:t>永川区万元工业增加值用水量23m</w:t>
      </w:r>
      <w:r>
        <w:rPr>
          <w:vertAlign w:val="superscript"/>
        </w:rPr>
        <w:t>3</w:t>
      </w:r>
      <w:r>
        <w:t>，低于重庆市2018年万元工业增加值用水量28m</w:t>
      </w:r>
      <w:r>
        <w:rPr>
          <w:vertAlign w:val="superscript"/>
        </w:rPr>
        <w:t>3</w:t>
      </w:r>
      <w:r>
        <w:t>。</w:t>
      </w:r>
    </w:p>
    <w:p>
      <w:pPr>
        <w:adjustRightInd w:val="0"/>
        <w:snapToGrid w:val="0"/>
        <w:spacing w:line="276" w:lineRule="auto"/>
        <w:ind w:firstLine="640" w:firstLineChars="200"/>
        <w:rPr>
          <w:rFonts w:eastAsia="方正楷体_GBK"/>
        </w:rPr>
      </w:pPr>
      <w:r>
        <w:rPr>
          <w:rFonts w:eastAsia="方正楷体_GBK"/>
        </w:rPr>
        <w:t>二、节水目标与指标</w:t>
      </w:r>
    </w:p>
    <w:p>
      <w:pPr>
        <w:adjustRightInd w:val="0"/>
        <w:snapToGrid w:val="0"/>
        <w:spacing w:line="276" w:lineRule="auto"/>
        <w:ind w:firstLine="640" w:firstLineChars="200"/>
      </w:pPr>
      <w:r>
        <w:t>农业节水是节水重点之一，从节约资源和解决城镇用水需求角度来分析，农业用水应逐渐减少，必须发展现在高效节水农业，为整个国民经济的健康发展奠定基础。</w:t>
      </w:r>
    </w:p>
    <w:p>
      <w:pPr>
        <w:adjustRightInd w:val="0"/>
        <w:snapToGrid w:val="0"/>
        <w:spacing w:line="276" w:lineRule="auto"/>
        <w:ind w:firstLine="640" w:firstLineChars="200"/>
      </w:pPr>
      <w:r>
        <w:t>基本节水方案：农业节水首先进行渠系改造，减少输水损失，同时，突出投资小、速度快、易于大面积推广的常规节水措施。</w:t>
      </w:r>
    </w:p>
    <w:p>
      <w:pPr>
        <w:adjustRightInd w:val="0"/>
        <w:snapToGrid w:val="0"/>
        <w:spacing w:line="276" w:lineRule="auto"/>
        <w:ind w:firstLine="640" w:firstLineChars="200"/>
      </w:pPr>
      <w:r>
        <w:t>强化节水方案：在基本节水方案基础上，根据经济发展水平，逐步推广高效节水（喷灌、微灌、滴灌等）。</w:t>
      </w:r>
    </w:p>
    <w:p>
      <w:pPr>
        <w:adjustRightInd w:val="0"/>
        <w:snapToGrid w:val="0"/>
        <w:spacing w:line="276" w:lineRule="auto"/>
        <w:ind w:firstLine="640" w:firstLineChars="200"/>
      </w:pPr>
      <w:r>
        <w:t>同时，新建项目按节水灌溉标准执行，一步到位。</w:t>
      </w:r>
    </w:p>
    <w:p>
      <w:pPr>
        <w:adjustRightInd w:val="0"/>
        <w:snapToGrid w:val="0"/>
        <w:spacing w:line="276" w:lineRule="auto"/>
        <w:ind w:firstLine="640" w:firstLineChars="200"/>
      </w:pPr>
      <w:r>
        <w:t>目前，永川区灌溉水利用系数仅0.501左右，到2025年灌溉利用系数提高到0.52。农村网管漏损率控制在12%，节水器具普及率达到95%。</w:t>
      </w:r>
    </w:p>
    <w:p>
      <w:pPr>
        <w:adjustRightInd w:val="0"/>
        <w:snapToGrid w:val="0"/>
        <w:spacing w:line="276" w:lineRule="auto"/>
        <w:ind w:firstLine="640" w:firstLineChars="200"/>
        <w:rPr>
          <w:rFonts w:eastAsia="方正楷体_GBK"/>
        </w:rPr>
      </w:pPr>
      <w:bookmarkStart w:id="275" w:name="_Toc74701567"/>
      <w:r>
        <w:rPr>
          <w:rFonts w:eastAsia="方正楷体_GBK"/>
        </w:rPr>
        <w:t>三、节水潜力分析</w:t>
      </w:r>
      <w:bookmarkEnd w:id="275"/>
    </w:p>
    <w:p>
      <w:pPr>
        <w:adjustRightInd w:val="0"/>
        <w:snapToGrid w:val="0"/>
        <w:spacing w:line="276" w:lineRule="auto"/>
        <w:ind w:firstLine="640" w:firstLineChars="200"/>
        <w:rPr>
          <w:rFonts w:hint="eastAsia"/>
        </w:rPr>
      </w:pPr>
      <w:r>
        <w:t>永川区现状灌溉水利用系数已达0.501，但距离世界领先水平0.7还有一定差距。节水措施实施后，2025年灌溉水利用系数提高到0.52，水量利用率增大4%，且与发达国家农业灌溉水利用系数0.7-0.8的水平比较，农业节水还有较大的空间。同时，永川区现状万元工业增加值用水量为23m</w:t>
      </w:r>
      <w:r>
        <w:rPr>
          <w:vertAlign w:val="superscript"/>
        </w:rPr>
        <w:t>3</w:t>
      </w:r>
      <w:r>
        <w:t>，若降低至17m</w:t>
      </w:r>
      <w:r>
        <w:rPr>
          <w:vertAlign w:val="superscript"/>
        </w:rPr>
        <w:t>3</w:t>
      </w:r>
      <w:r>
        <w:t>，按2025年农产品加工产值300亿元测算，年节水量达1800万m</w:t>
      </w:r>
      <w:r>
        <w:rPr>
          <w:vertAlign w:val="superscript"/>
        </w:rPr>
        <w:t>3</w:t>
      </w:r>
      <w:r>
        <w:t>，若降低至15m</w:t>
      </w:r>
      <w:r>
        <w:rPr>
          <w:vertAlign w:val="superscript"/>
        </w:rPr>
        <w:t>3</w:t>
      </w:r>
      <w:r>
        <w:t>，则年节水量达3000万m</w:t>
      </w:r>
      <w:r>
        <w:rPr>
          <w:vertAlign w:val="superscript"/>
        </w:rPr>
        <w:t>3</w:t>
      </w:r>
      <w:r>
        <w:t>。</w:t>
      </w:r>
    </w:p>
    <w:p>
      <w:pPr>
        <w:adjustRightInd w:val="0"/>
        <w:snapToGrid w:val="0"/>
        <w:spacing w:line="276" w:lineRule="auto"/>
        <w:ind w:firstLine="640" w:firstLineChars="200"/>
      </w:pPr>
    </w:p>
    <w:p>
      <w:pPr>
        <w:pStyle w:val="4"/>
        <w:adjustRightInd w:val="0"/>
        <w:snapToGrid w:val="0"/>
        <w:spacing w:before="0" w:after="0" w:line="276" w:lineRule="auto"/>
        <w:jc w:val="center"/>
        <w:rPr>
          <w:rFonts w:hint="eastAsia" w:ascii="Times New Roman" w:hAnsi="Times New Roman" w:eastAsia="方正黑体_GBK"/>
          <w:b w:val="0"/>
        </w:rPr>
      </w:pPr>
      <w:bookmarkStart w:id="276" w:name="_Toc82093727"/>
      <w:r>
        <w:rPr>
          <w:rFonts w:ascii="Times New Roman" w:hAnsi="Times New Roman" w:eastAsia="方正黑体_GBK"/>
          <w:b w:val="0"/>
        </w:rPr>
        <w:t>第四节 区域退水方案分析</w:t>
      </w:r>
      <w:bookmarkEnd w:id="276"/>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rPr>
          <w:rFonts w:eastAsia="方正楷体_GBK"/>
        </w:rPr>
      </w:pPr>
      <w:r>
        <w:rPr>
          <w:rFonts w:eastAsia="方正楷体_GBK"/>
        </w:rPr>
        <w:t>一、主要污染物类别情况</w:t>
      </w:r>
    </w:p>
    <w:p>
      <w:pPr>
        <w:adjustRightInd w:val="0"/>
        <w:snapToGrid w:val="0"/>
        <w:spacing w:line="276" w:lineRule="auto"/>
        <w:ind w:firstLine="640" w:firstLineChars="200"/>
      </w:pPr>
      <w:r>
        <w:t>全区农业农村目前退水主要为农村生活用水、畜禽养殖用水、水产养殖废水、农田灌溉废水，主要污染物为COD、NH3-N和TP，污染负荷排放量10820.11t/a、734.84t/a和192.44t/a。其中，COD排放负荷贡献最大的依次是城镇生活、畜禽养殖和工业，分别占全区总量的32.6%、19.9%和16.9%；NH3-N入河负荷贡献最大的依次是城镇生活、工业和农田面源，分别占全区总量的38.5%、26.9%和15.6%；TP入河负荷贡献最大的依次是农田面源、城镇生活和水产养殖，分别占全区总量的29.7%、22.4%和21.5%。</w:t>
      </w:r>
    </w:p>
    <w:p>
      <w:pPr>
        <w:adjustRightInd w:val="0"/>
        <w:snapToGrid w:val="0"/>
        <w:spacing w:line="276" w:lineRule="auto"/>
        <w:ind w:firstLine="640" w:firstLineChars="200"/>
        <w:rPr>
          <w:rFonts w:eastAsia="方正楷体_GBK"/>
        </w:rPr>
      </w:pPr>
      <w:r>
        <w:rPr>
          <w:rFonts w:eastAsia="方正楷体_GBK"/>
        </w:rPr>
        <w:t>二、退水处理方案</w:t>
      </w:r>
    </w:p>
    <w:p>
      <w:pPr>
        <w:adjustRightInd w:val="0"/>
        <w:snapToGrid w:val="0"/>
        <w:spacing w:line="276" w:lineRule="auto"/>
        <w:ind w:firstLine="640" w:firstLineChars="200"/>
      </w:pPr>
      <w:r>
        <w:t>农村生活污水。推动城镇污水管网向周边村庄延伸覆盖；加强对聚居点生活污水的集中处理；加强散居农户化粪池以及储粪还田等设施建设；加强农家乐、民宿等经营主体的污水治理，规范隔油池建设。</w:t>
      </w:r>
    </w:p>
    <w:p>
      <w:pPr>
        <w:adjustRightInd w:val="0"/>
        <w:snapToGrid w:val="0"/>
        <w:spacing w:line="276" w:lineRule="auto"/>
        <w:ind w:firstLine="640" w:firstLineChars="200"/>
        <w:rPr>
          <w:rFonts w:hint="eastAsia"/>
        </w:rPr>
      </w:pPr>
      <w:r>
        <w:t>农业生产污水。主要为灌溉、养殖、农田面源污染。健全完善耕地质量监测体系，加快高标准农田建设绿色发展转型，持续推进化肥农药减量增效，采用土壤病虫害防治剂，活性肥料取代化肥，植物保护剂取代各种农药，在有条件的地方，对农家肥料使用生物制肥素实施除臭、解毒、增效处理，通过发展精细灌溉体系控制入田流量；构建种养循环的可持续发展模式，引导规模养殖场优化布局，完善畜禽养殖资源化利用设施；在集中灌区修建灌溉尾水收集池，灌溉退水经集中处理后循环利用；推进种养结合，利用养殖尾水作为周边种植业灌溉用水，或将已经治理的养殖尾水循环使用，实现节水减排。</w:t>
      </w:r>
    </w:p>
    <w:p>
      <w:pPr>
        <w:adjustRightInd w:val="0"/>
        <w:snapToGrid w:val="0"/>
        <w:spacing w:line="276" w:lineRule="auto"/>
        <w:ind w:firstLine="640" w:firstLineChars="200"/>
      </w:pPr>
    </w:p>
    <w:p>
      <w:pPr>
        <w:pStyle w:val="4"/>
        <w:adjustRightInd w:val="0"/>
        <w:snapToGrid w:val="0"/>
        <w:spacing w:before="0" w:after="0" w:line="276" w:lineRule="auto"/>
        <w:jc w:val="center"/>
        <w:rPr>
          <w:rFonts w:hint="eastAsia" w:ascii="Times New Roman" w:hAnsi="Times New Roman" w:eastAsia="方正黑体_GBK"/>
          <w:b w:val="0"/>
        </w:rPr>
      </w:pPr>
      <w:bookmarkStart w:id="277" w:name="_Toc82093728"/>
      <w:r>
        <w:rPr>
          <w:rFonts w:ascii="Times New Roman" w:hAnsi="Times New Roman" w:eastAsia="方正黑体_GBK"/>
          <w:b w:val="0"/>
        </w:rPr>
        <w:t>第五节 规划实施影响分析</w:t>
      </w:r>
      <w:bookmarkEnd w:id="277"/>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rPr>
          <w:rFonts w:eastAsia="方正楷体_GBK"/>
        </w:rPr>
      </w:pPr>
      <w:r>
        <w:rPr>
          <w:rFonts w:eastAsia="方正楷体_GBK"/>
        </w:rPr>
        <w:t>一、农药、化肥施用对水资源的影响</w:t>
      </w:r>
    </w:p>
    <w:p>
      <w:pPr>
        <w:adjustRightInd w:val="0"/>
        <w:snapToGrid w:val="0"/>
        <w:spacing w:line="276" w:lineRule="auto"/>
        <w:ind w:firstLine="640" w:firstLineChars="200"/>
      </w:pPr>
      <w:r>
        <w:t>主要产生面源污染，且点多面广，残留在土壤中的化肥、 农药及其他污染物经降水或地表水淋溶，渗入地下水或流进江河湖泊将引起水体污染，造成水资源短缺。</w:t>
      </w:r>
    </w:p>
    <w:p>
      <w:pPr>
        <w:adjustRightInd w:val="0"/>
        <w:snapToGrid w:val="0"/>
        <w:spacing w:line="276" w:lineRule="auto"/>
        <w:ind w:firstLine="640" w:firstLineChars="200"/>
        <w:rPr>
          <w:rFonts w:eastAsia="方正楷体_GBK"/>
        </w:rPr>
      </w:pPr>
      <w:r>
        <w:rPr>
          <w:rFonts w:eastAsia="方正楷体_GBK"/>
        </w:rPr>
        <w:t>二、排灌对水资源的影响</w:t>
      </w:r>
    </w:p>
    <w:p>
      <w:pPr>
        <w:adjustRightInd w:val="0"/>
        <w:snapToGrid w:val="0"/>
        <w:spacing w:line="276" w:lineRule="auto"/>
        <w:ind w:firstLine="640" w:firstLineChars="200"/>
      </w:pPr>
      <w:r>
        <w:t>灌溉在增加产量的同时也会对地下水水位与水质的变化产生负面影响。用地下水灌溉时会引起地下水位的下降，造成水资源短缺。同时，含有大量化肥、农药残留的农田退水， 当被排放到河流、 水库、湖泊或渗入到地下水中时，还会造成水体富营养化，污染优质水源。</w:t>
      </w:r>
    </w:p>
    <w:p>
      <w:pPr>
        <w:adjustRightInd w:val="0"/>
        <w:snapToGrid w:val="0"/>
        <w:spacing w:line="276" w:lineRule="auto"/>
        <w:ind w:firstLine="640" w:firstLineChars="200"/>
        <w:rPr>
          <w:rFonts w:eastAsia="方正楷体_GBK"/>
        </w:rPr>
      </w:pPr>
      <w:r>
        <w:rPr>
          <w:rFonts w:eastAsia="方正楷体_GBK"/>
        </w:rPr>
        <w:t>三、畜禽对水资源的影响</w:t>
      </w:r>
    </w:p>
    <w:p>
      <w:pPr>
        <w:adjustRightInd w:val="0"/>
        <w:snapToGrid w:val="0"/>
        <w:spacing w:line="276" w:lineRule="auto"/>
        <w:ind w:firstLine="640" w:firstLineChars="200"/>
      </w:pPr>
      <w:r>
        <w:t>集约化和规模化畜禽养殖场产生的畜禽粪便规模较大， 部分由于运输和无法就地消纳等原因会造成畜禽粪便污染环境的现象非常严重，局部大量使用又会使土壤中矿物质的总负荷远远超过植物的吸收能力并影响地表水和地下水质。其所含的主要污染物有细菌、病毒、氨、硝态氮、钾和氯化物等。另外青贮饲料废液也是造成地下水污染的另一种农业污染，青贮饲料废液酸性很高，会溶解土层中的铁和锰，淋入地下，造成水体污染。</w:t>
      </w:r>
    </w:p>
    <w:p>
      <w:pPr>
        <w:adjustRightInd w:val="0"/>
        <w:snapToGrid w:val="0"/>
        <w:spacing w:line="276" w:lineRule="auto"/>
        <w:ind w:firstLine="640" w:firstLineChars="200"/>
        <w:rPr>
          <w:rFonts w:eastAsia="方正楷体_GBK"/>
        </w:rPr>
      </w:pPr>
      <w:r>
        <w:rPr>
          <w:rFonts w:eastAsia="方正楷体_GBK"/>
        </w:rPr>
        <w:t>四、农村生活污水对水资源的影响</w:t>
      </w:r>
    </w:p>
    <w:p>
      <w:pPr>
        <w:adjustRightInd w:val="0"/>
        <w:snapToGrid w:val="0"/>
        <w:spacing w:line="276" w:lineRule="auto"/>
        <w:ind w:firstLine="640" w:firstLineChars="200"/>
        <w:rPr>
          <w:rFonts w:hint="eastAsia"/>
        </w:rPr>
      </w:pPr>
      <w:r>
        <w:t>由于农村的经济发展水平较城市落后，相应的基础设施建设不到位，目前全区农村生活污水治理率仅为28%，卫生厕所普及率为85.9%，部分农户生活污水未经处理或经简易处理后直接排放入农田或排灌沟渠，排出的污水中氨氮量、总磷量严重超标，这部分污水经土壤渗入地下水或流进江河湖泊将引起水体污染。</w:t>
      </w:r>
    </w:p>
    <w:p>
      <w:pPr>
        <w:adjustRightInd w:val="0"/>
        <w:snapToGrid w:val="0"/>
        <w:spacing w:line="276" w:lineRule="auto"/>
        <w:ind w:firstLine="640" w:firstLineChars="200"/>
      </w:pPr>
    </w:p>
    <w:p>
      <w:pPr>
        <w:pStyle w:val="4"/>
        <w:adjustRightInd w:val="0"/>
        <w:snapToGrid w:val="0"/>
        <w:spacing w:before="0" w:after="0" w:line="276" w:lineRule="auto"/>
        <w:jc w:val="center"/>
        <w:rPr>
          <w:rFonts w:hint="eastAsia" w:ascii="Times New Roman" w:hAnsi="Times New Roman" w:eastAsia="方正黑体_GBK"/>
          <w:b w:val="0"/>
        </w:rPr>
      </w:pPr>
      <w:bookmarkStart w:id="278" w:name="_Toc82093729"/>
      <w:r>
        <w:rPr>
          <w:rFonts w:ascii="Times New Roman" w:hAnsi="Times New Roman" w:eastAsia="方正黑体_GBK"/>
          <w:b w:val="0"/>
        </w:rPr>
        <w:t>第六节 水资源节约保护管理对策措施</w:t>
      </w:r>
      <w:bookmarkEnd w:id="278"/>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rPr>
          <w:rFonts w:eastAsia="方正楷体_GBK"/>
        </w:rPr>
      </w:pPr>
      <w:r>
        <w:rPr>
          <w:rFonts w:eastAsia="方正楷体_GBK"/>
        </w:rPr>
        <w:t>一、加强农业高效节水，优化配置农业用水</w:t>
      </w:r>
    </w:p>
    <w:p>
      <w:pPr>
        <w:adjustRightInd w:val="0"/>
        <w:snapToGrid w:val="0"/>
        <w:spacing w:line="276" w:lineRule="auto"/>
        <w:ind w:firstLine="640" w:firstLineChars="200"/>
      </w:pPr>
      <w:r>
        <w:t>按照</w:t>
      </w:r>
      <w:r>
        <w:rPr>
          <w:lang w:val="en"/>
        </w:rPr>
        <w:t>“</w:t>
      </w:r>
      <w:r>
        <w:t>先节水、后用水，先挖潜、后扩大，先改建、后新建</w:t>
      </w:r>
      <w:r>
        <w:rPr>
          <w:lang w:val="en"/>
        </w:rPr>
        <w:t>”</w:t>
      </w:r>
      <w:r>
        <w:t>的原则，进一步优化供用水结构，完善灌溉供水工程体系，提高灌溉供水保障能力。充分利用天然降水，合理配置地表水和地下水，重视利用非常规水源。在渠灌区因地制宜实行蓄水、引水、提水相结合。在井渠结合灌区实行地表水和地下水联合调度。在井灌区严格控制地下水开采。在不具备常规灌溉条件的地区，利用当地水窖、水池、塘坝等多种手段集蓄雨水，发展非常规 旱作节水灌溉。</w:t>
      </w:r>
    </w:p>
    <w:p>
      <w:pPr>
        <w:adjustRightInd w:val="0"/>
        <w:snapToGrid w:val="0"/>
        <w:spacing w:line="276" w:lineRule="auto"/>
        <w:ind w:firstLine="640" w:firstLineChars="200"/>
        <w:rPr>
          <w:rFonts w:eastAsia="方正楷体_GBK"/>
        </w:rPr>
      </w:pPr>
      <w:r>
        <w:rPr>
          <w:rFonts w:eastAsia="方正楷体_GBK"/>
        </w:rPr>
        <w:t>二、加快节水灌溉工程建设和技术推广</w:t>
      </w:r>
    </w:p>
    <w:p>
      <w:pPr>
        <w:adjustRightInd w:val="0"/>
        <w:snapToGrid w:val="0"/>
        <w:spacing w:line="276" w:lineRule="auto"/>
        <w:ind w:firstLine="640" w:firstLineChars="200"/>
      </w:pPr>
      <w:r>
        <w:t>除有回灌补源和防护林生态保护要求的渠段以外，要对渠道进行防渗处理。在地面灌的灌区，平整土地，合理调整沟畦规格，推广抗旱坐水种和移动式软管灌溉等地面灌水技术，提高田间灌溉水利用率。在井灌区和有条件的渠灌区，大力推广高效节水灌溉。在水资源短缺、经济作物种植和农 业规模化经营等地区，积极推广喷灌、微灌等高效节水灌溉。在南部水资源丰富尤其是水网地区，大力推广水稻控制灌溉技术，在节水的同时，减轻农业面源污染。</w:t>
      </w:r>
    </w:p>
    <w:p>
      <w:pPr>
        <w:adjustRightInd w:val="0"/>
        <w:snapToGrid w:val="0"/>
        <w:spacing w:line="276" w:lineRule="auto"/>
        <w:ind w:firstLine="640" w:firstLineChars="200"/>
        <w:rPr>
          <w:rFonts w:eastAsia="方正楷体_GBK"/>
        </w:rPr>
      </w:pPr>
      <w:r>
        <w:rPr>
          <w:rFonts w:eastAsia="方正楷体_GBK"/>
        </w:rPr>
        <w:t>三、积极推广农业和生物技术节水措施</w:t>
      </w:r>
    </w:p>
    <w:p>
      <w:pPr>
        <w:adjustRightInd w:val="0"/>
        <w:snapToGrid w:val="0"/>
        <w:spacing w:line="276" w:lineRule="auto"/>
        <w:ind w:firstLine="640" w:firstLineChars="200"/>
      </w:pPr>
      <w:r>
        <w:t>合理安排耕作和栽培制度，选育和推广优质耐旱高产品种，提高天然降水利用率。大力推广深松整地、中耕除草、镇压耙耱、覆盖保墒、增施有机肥以及合理施用生物抗旱剂、土壤保水剂等技术，提高土壤吸纳和保持水分的能力。在经济作物、蔬菜、果木种植方面，配套和完善节水补灌设备，推广水肥一体化技术，促进现代节水型农业体系的建立。在 干旱和易发生水土流失地区，加快推广保护性耕作技术。</w:t>
      </w:r>
    </w:p>
    <w:p>
      <w:pPr>
        <w:adjustRightInd w:val="0"/>
        <w:snapToGrid w:val="0"/>
        <w:spacing w:line="276" w:lineRule="auto"/>
        <w:ind w:firstLine="640" w:firstLineChars="200"/>
        <w:rPr>
          <w:rFonts w:eastAsia="方正楷体_GBK"/>
        </w:rPr>
      </w:pPr>
      <w:r>
        <w:rPr>
          <w:rFonts w:eastAsia="方正楷体_GBK"/>
        </w:rPr>
        <w:t>四、实施养殖业节水</w:t>
      </w:r>
    </w:p>
    <w:p>
      <w:pPr>
        <w:adjustRightInd w:val="0"/>
        <w:snapToGrid w:val="0"/>
        <w:spacing w:line="276" w:lineRule="auto"/>
        <w:ind w:firstLine="640" w:firstLineChars="200"/>
      </w:pPr>
      <w:r>
        <w:t>推进养殖污水无害化处理和适度再生利用，提高畜禽饮水、畜禽养殖场舍冲洗、粪便污水资源化等用水效率，发展节水渔业，推进工厂化循环水养殖和池塘生态循环水养殖。</w:t>
      </w:r>
    </w:p>
    <w:p>
      <w:pPr>
        <w:adjustRightInd w:val="0"/>
        <w:snapToGrid w:val="0"/>
        <w:spacing w:line="276" w:lineRule="auto"/>
        <w:ind w:firstLine="640" w:firstLineChars="200"/>
        <w:rPr>
          <w:rFonts w:eastAsia="方正楷体_GBK"/>
        </w:rPr>
      </w:pPr>
      <w:r>
        <w:rPr>
          <w:rFonts w:eastAsia="方正楷体_GBK"/>
        </w:rPr>
        <w:t>五、积极推进农村节水工作</w:t>
      </w:r>
    </w:p>
    <w:p>
      <w:pPr>
        <w:adjustRightInd w:val="0"/>
        <w:snapToGrid w:val="0"/>
        <w:spacing w:line="276" w:lineRule="auto"/>
        <w:ind w:firstLine="640" w:firstLineChars="200"/>
        <w:rPr>
          <w:rFonts w:hint="eastAsia"/>
        </w:rPr>
      </w:pPr>
      <w:r>
        <w:t>结合新型城镇化和新农村建设，实施农村污水处理统一规划、统一建设、统一管理。推动农村节水行动，实施集中供水和污水处理工程，保障农村饮用水安全。安装计量设施，推广使用节水器具。开展宣传活动， 树立节水标兵，有条件的地区鼓励开展农村再生水利用，提高水资源重复利用率。</w:t>
      </w:r>
    </w:p>
    <w:p>
      <w:pPr>
        <w:adjustRightInd w:val="0"/>
        <w:snapToGrid w:val="0"/>
        <w:spacing w:line="276" w:lineRule="auto"/>
        <w:ind w:firstLine="640" w:firstLineChars="200"/>
      </w:pPr>
    </w:p>
    <w:p>
      <w:pPr>
        <w:pStyle w:val="4"/>
        <w:adjustRightInd w:val="0"/>
        <w:snapToGrid w:val="0"/>
        <w:spacing w:before="0" w:after="0" w:line="276" w:lineRule="auto"/>
        <w:jc w:val="center"/>
        <w:rPr>
          <w:rFonts w:hint="eastAsia" w:ascii="Times New Roman" w:hAnsi="Times New Roman" w:eastAsia="方正黑体_GBK"/>
          <w:b w:val="0"/>
        </w:rPr>
      </w:pPr>
      <w:bookmarkStart w:id="279" w:name="_Toc82093730"/>
      <w:r>
        <w:rPr>
          <w:rFonts w:ascii="Times New Roman" w:hAnsi="Times New Roman" w:eastAsia="方正黑体_GBK"/>
          <w:b w:val="0"/>
        </w:rPr>
        <w:t>第七节 结论</w:t>
      </w:r>
      <w:bookmarkEnd w:id="279"/>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pPr>
      <w:r>
        <w:t>通过对水资源现状条件、需水合理性以及节水进行分析，制定了区域退水方案，阐述了规划实施对水资源及水环境的影响，提出了水资源保护管理对策，通过这些方案的实施，将使永川逐步向节水型社会迈进，河道水质得到改善，经济社会发展所需要的水量能够得到满足。</w:t>
      </w:r>
    </w:p>
    <w:p>
      <w:pPr>
        <w:pStyle w:val="3"/>
        <w:adjustRightInd w:val="0"/>
        <w:snapToGrid w:val="0"/>
        <w:spacing w:before="0" w:after="0" w:line="276" w:lineRule="auto"/>
        <w:jc w:val="center"/>
        <w:rPr>
          <w:rFonts w:eastAsia="方正小标宋_GBK"/>
          <w:b w:val="0"/>
          <w:sz w:val="36"/>
          <w:szCs w:val="36"/>
        </w:rPr>
      </w:pPr>
      <w:bookmarkStart w:id="280" w:name="_Toc82093731"/>
    </w:p>
    <w:p>
      <w:pPr>
        <w:pStyle w:val="3"/>
        <w:adjustRightInd w:val="0"/>
        <w:snapToGrid w:val="0"/>
        <w:spacing w:before="0" w:after="0" w:line="276" w:lineRule="auto"/>
        <w:jc w:val="center"/>
        <w:rPr>
          <w:rFonts w:hint="eastAsia" w:eastAsia="方正小标宋_GBK"/>
          <w:b w:val="0"/>
          <w:sz w:val="36"/>
          <w:szCs w:val="36"/>
        </w:rPr>
      </w:pPr>
      <w:r>
        <w:rPr>
          <w:rFonts w:eastAsia="方正小标宋_GBK"/>
          <w:b w:val="0"/>
          <w:sz w:val="36"/>
          <w:szCs w:val="36"/>
        </w:rPr>
        <w:t>第十三章 环境影响评价分析</w:t>
      </w:r>
      <w:bookmarkEnd w:id="280"/>
    </w:p>
    <w:p>
      <w:pPr>
        <w:adjustRightInd w:val="0"/>
        <w:snapToGrid w:val="0"/>
        <w:spacing w:before="0" w:after="0" w:line="276" w:lineRule="auto"/>
        <w:ind w:firstLine="640" w:firstLineChars="200"/>
        <w:jc w:val="center"/>
        <w:rPr>
          <w:rFonts w:eastAsia="方正仿宋_GBK"/>
          <w:b w:val="0"/>
          <w:sz w:val="32"/>
          <w:szCs w:val="22"/>
        </w:rPr>
      </w:pPr>
    </w:p>
    <w:p>
      <w:pPr>
        <w:pStyle w:val="4"/>
        <w:adjustRightInd w:val="0"/>
        <w:snapToGrid w:val="0"/>
        <w:spacing w:before="0" w:after="0" w:line="276" w:lineRule="auto"/>
        <w:jc w:val="center"/>
        <w:rPr>
          <w:rFonts w:hint="eastAsia" w:ascii="Times New Roman" w:hAnsi="Times New Roman" w:eastAsia="方正黑体_GBK"/>
          <w:b w:val="0"/>
        </w:rPr>
      </w:pPr>
      <w:bookmarkStart w:id="281" w:name="_Toc82093732"/>
      <w:r>
        <w:rPr>
          <w:rFonts w:ascii="Times New Roman" w:hAnsi="Times New Roman" w:eastAsia="方正黑体_GBK"/>
          <w:b w:val="0"/>
        </w:rPr>
        <w:t>第一节 环境影响主要因素</w:t>
      </w:r>
      <w:bookmarkEnd w:id="281"/>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rPr>
          <w:rFonts w:eastAsia="方正楷体_GBK"/>
        </w:rPr>
      </w:pPr>
      <w:r>
        <w:rPr>
          <w:rFonts w:eastAsia="方正楷体_GBK"/>
        </w:rPr>
        <w:t>一、空气环境影响</w:t>
      </w:r>
    </w:p>
    <w:p>
      <w:pPr>
        <w:adjustRightInd w:val="0"/>
        <w:snapToGrid w:val="0"/>
        <w:spacing w:line="276" w:lineRule="auto"/>
        <w:ind w:firstLine="640" w:firstLineChars="200"/>
      </w:pPr>
      <w:r>
        <w:t>本规划实施废气主要为畜禽养殖产生废气、粉尘。主要来源于畜禽粪尿、污水、垫料、饲料残渣等，在厌氧条件下产生的甲烷、有机酸和醇类，以及蛋白质、氨基酸等经细菌消化降解生成的氨、乙烯醇、二甲基硫醚、硫化氢、甲胺等具有难闻气味的物质。粉尘主要为饲料加工、鸡舍内的落羽、皮屑、饲料和垃圾等。</w:t>
      </w:r>
    </w:p>
    <w:p>
      <w:pPr>
        <w:adjustRightInd w:val="0"/>
        <w:snapToGrid w:val="0"/>
        <w:spacing w:line="276" w:lineRule="auto"/>
        <w:ind w:firstLine="640" w:firstLineChars="200"/>
        <w:rPr>
          <w:rFonts w:eastAsia="方正楷体_GBK"/>
        </w:rPr>
      </w:pPr>
      <w:r>
        <w:rPr>
          <w:rFonts w:eastAsia="方正楷体_GBK"/>
        </w:rPr>
        <w:t>二、水环境影响</w:t>
      </w:r>
    </w:p>
    <w:p>
      <w:pPr>
        <w:adjustRightInd w:val="0"/>
        <w:snapToGrid w:val="0"/>
        <w:spacing w:line="276" w:lineRule="auto"/>
        <w:ind w:firstLine="640" w:firstLineChars="200"/>
      </w:pPr>
      <w:r>
        <w:t>本规划实施废水主要为农村生活废水、畜禽养殖用水、水产养殖、农田面源污染废水，主要污染物为COD、NH3-N、TP、TN、SS、BOD5等。</w:t>
      </w:r>
    </w:p>
    <w:p>
      <w:pPr>
        <w:adjustRightInd w:val="0"/>
        <w:snapToGrid w:val="0"/>
        <w:spacing w:line="276" w:lineRule="auto"/>
        <w:ind w:firstLine="640" w:firstLineChars="200"/>
        <w:rPr>
          <w:rFonts w:eastAsia="方正楷体_GBK"/>
        </w:rPr>
      </w:pPr>
      <w:r>
        <w:rPr>
          <w:rFonts w:eastAsia="方正楷体_GBK"/>
        </w:rPr>
        <w:t>三、固体废物环境影响</w:t>
      </w:r>
    </w:p>
    <w:p>
      <w:pPr>
        <w:adjustRightInd w:val="0"/>
        <w:snapToGrid w:val="0"/>
        <w:spacing w:line="276" w:lineRule="auto"/>
        <w:ind w:firstLine="640" w:firstLineChars="200"/>
      </w:pPr>
      <w:r>
        <w:t>本规划实施固体废弃物主要为建设期产生的生活垃圾、弃土弃渣等，运营期生活垃圾、畜禽粪便、残留农膜、农作物秸秆、农药包装废弃物等。</w:t>
      </w:r>
    </w:p>
    <w:p>
      <w:pPr>
        <w:adjustRightInd w:val="0"/>
        <w:snapToGrid w:val="0"/>
        <w:spacing w:line="276" w:lineRule="auto"/>
        <w:ind w:firstLine="640" w:firstLineChars="200"/>
        <w:rPr>
          <w:rFonts w:eastAsia="方正楷体_GBK"/>
        </w:rPr>
      </w:pPr>
      <w:r>
        <w:rPr>
          <w:rFonts w:eastAsia="方正楷体_GBK"/>
        </w:rPr>
        <w:t>四、声环境影响</w:t>
      </w:r>
    </w:p>
    <w:p>
      <w:pPr>
        <w:adjustRightInd w:val="0"/>
        <w:snapToGrid w:val="0"/>
        <w:spacing w:line="276" w:lineRule="auto"/>
        <w:ind w:firstLine="640" w:firstLineChars="200"/>
      </w:pPr>
      <w:r>
        <w:t>本规划实施噪音主要为建设期产生的运输及施工噪音，运营期畜禽养殖以及农副产品加工产生的噪音。</w:t>
      </w:r>
    </w:p>
    <w:p>
      <w:pPr>
        <w:adjustRightInd w:val="0"/>
        <w:snapToGrid w:val="0"/>
        <w:spacing w:line="276" w:lineRule="auto"/>
        <w:ind w:firstLine="640" w:firstLineChars="200"/>
        <w:rPr>
          <w:rFonts w:eastAsia="方正楷体_GBK"/>
        </w:rPr>
      </w:pPr>
      <w:r>
        <w:rPr>
          <w:rFonts w:eastAsia="方正楷体_GBK"/>
        </w:rPr>
        <w:t>五、生态环境影响</w:t>
      </w:r>
    </w:p>
    <w:p>
      <w:pPr>
        <w:adjustRightInd w:val="0"/>
        <w:snapToGrid w:val="0"/>
        <w:spacing w:line="276" w:lineRule="auto"/>
        <w:ind w:firstLine="640" w:firstLineChars="200"/>
        <w:rPr>
          <w:rFonts w:hint="eastAsia"/>
        </w:rPr>
      </w:pPr>
      <w:r>
        <w:t>本规划项目施工，在施工过程中将引起项目实施范围的植被、土壤及地形等发生变化，地基开挖、取土、弃土、施工便道、材料堆场均会引起水土流失，植被的破坏也将会对野生动物产生暂时的影响，道路、加工设施及物流项目建设将改变土地利用现状，种植基地化肥、农药施用、灌溉用水以及畜禽类养殖排放污水等也会对土壤及水环境造成不利影响。</w:t>
      </w:r>
    </w:p>
    <w:p>
      <w:pPr>
        <w:adjustRightInd w:val="0"/>
        <w:snapToGrid w:val="0"/>
        <w:spacing w:line="276" w:lineRule="auto"/>
        <w:ind w:firstLine="640" w:firstLineChars="200"/>
      </w:pPr>
    </w:p>
    <w:p>
      <w:pPr>
        <w:pStyle w:val="4"/>
        <w:adjustRightInd w:val="0"/>
        <w:snapToGrid w:val="0"/>
        <w:spacing w:before="0" w:after="0" w:line="276" w:lineRule="auto"/>
        <w:jc w:val="center"/>
        <w:rPr>
          <w:rFonts w:hint="eastAsia" w:ascii="Times New Roman" w:hAnsi="Times New Roman" w:eastAsia="方正黑体_GBK"/>
          <w:b w:val="0"/>
        </w:rPr>
      </w:pPr>
      <w:bookmarkStart w:id="282" w:name="_Toc82093733"/>
      <w:r>
        <w:rPr>
          <w:rFonts w:ascii="Times New Roman" w:hAnsi="Times New Roman" w:eastAsia="方正黑体_GBK"/>
          <w:b w:val="0"/>
        </w:rPr>
        <w:t>第二节 主要治理措施</w:t>
      </w:r>
      <w:bookmarkEnd w:id="282"/>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rPr>
          <w:rFonts w:eastAsia="方正楷体_GBK"/>
        </w:rPr>
      </w:pPr>
      <w:r>
        <w:rPr>
          <w:rFonts w:eastAsia="方正楷体_GBK"/>
        </w:rPr>
        <w:t>一、废气污染防治措施</w:t>
      </w:r>
    </w:p>
    <w:p>
      <w:pPr>
        <w:adjustRightInd w:val="0"/>
        <w:snapToGrid w:val="0"/>
        <w:spacing w:line="276" w:lineRule="auto"/>
        <w:ind w:firstLine="640" w:firstLineChars="200"/>
      </w:pPr>
      <w:r>
        <w:t>本规划实施废气主要为畜禽养殖产生废气、粉尘。集约化养殖场恶臭排放浓度应达到《畜禽养殖业污染物排放标准》（GB18596-2001）标准，</w:t>
      </w:r>
      <w:r>
        <w:rPr>
          <w:lang w:val="en"/>
        </w:rPr>
        <w:t>“</w:t>
      </w:r>
      <w:r>
        <w:t>集约化畜禽养殖业恶臭污染物排放标准</w:t>
      </w:r>
      <w:r>
        <w:rPr>
          <w:lang w:val="en"/>
        </w:rPr>
        <w:t>”</w:t>
      </w:r>
      <w:r>
        <w:t>臭气浓度（无量纲）＜70。优化养殖场布局，粪污处理设施应布局在下风向，提高场内空气流动性，场内粪污要及时清理，同时安装废气除臭、除尘装置。加强对圈舍的环境监测，改进饲料配方，大力推广机械清粪减臭技术，减少养殖场污水产生量，在畜禽圈舍、粪沟、粪污集中处理区以及养殖场周围，喷洒除臭剂，减少臭气扰民。养殖废水收集及排放尽可能采用封闭式管道，经集中处理达到《农田灌溉水质标准》(GB5084-2005)后，用于种植基地有机肥使用。病死畜禽尽快进行安全填埋。本规划项目废气排放严格执行《环境空气质量标准》（</w:t>
      </w:r>
      <w:r>
        <w:fldChar w:fldCharType="begin"/>
      </w:r>
      <w:r>
        <w:instrText xml:space="preserve"> HYPERLINK "http://www.baidu.com/link?url=RAdyHKo0yvKCIKDijS4YwNWL94B8YZj5rt9UdCDTDLiQ8B7liF9l5VfVrLMwRNXKbq8KZwRyYv5gZdTRxxznyvH9L42A8t_gnCJMhl1MxTa" \t "_blank" </w:instrText>
      </w:r>
      <w:r>
        <w:fldChar w:fldCharType="separate"/>
      </w:r>
      <w:r>
        <w:t>GB3095-2012</w:t>
      </w:r>
      <w:r>
        <w:fldChar w:fldCharType="end"/>
      </w:r>
      <w:r>
        <w:t>）中的二级标准。</w:t>
      </w:r>
    </w:p>
    <w:p>
      <w:pPr>
        <w:adjustRightInd w:val="0"/>
        <w:snapToGrid w:val="0"/>
        <w:spacing w:line="276" w:lineRule="auto"/>
        <w:ind w:firstLine="640" w:firstLineChars="200"/>
        <w:rPr>
          <w:rFonts w:eastAsia="方正楷体_GBK"/>
        </w:rPr>
      </w:pPr>
      <w:r>
        <w:rPr>
          <w:rFonts w:eastAsia="方正楷体_GBK"/>
        </w:rPr>
        <w:t>二、污水防治措施</w:t>
      </w:r>
    </w:p>
    <w:p>
      <w:pPr>
        <w:adjustRightInd w:val="0"/>
        <w:snapToGrid w:val="0"/>
        <w:spacing w:line="276" w:lineRule="auto"/>
        <w:ind w:firstLine="640" w:firstLineChars="200"/>
      </w:pPr>
      <w:r>
        <w:t>主要为农村生活污水和农业生产污水。农村生活污水和养殖污水通过处理后可作为农田灌溉用水，农副产品加工污水需经各企业建设的污水集中处理设施处理，达到《污水综合排放标准》（GB8978-1996）三级标准后统一排入就近市政管网，经市政管网收集后排入城镇污水处理厂进行统一处理，达到《城镇污水处理厂污染物排放标准》（</w:t>
      </w:r>
      <w:r>
        <w:fldChar w:fldCharType="begin"/>
      </w:r>
      <w:r>
        <w:instrText xml:space="preserve"> HYPERLINK "http://www.baidu.com/link?url=TVf1R35ETPvfaf-bz3puToqy-H0vS1KaswijxXw6_3z54WxXuuLaFdLbf9oSIgsY" \t "_blank" </w:instrText>
      </w:r>
      <w:r>
        <w:fldChar w:fldCharType="separate"/>
      </w:r>
      <w:r>
        <w:t>GB18918-2002</w:t>
      </w:r>
      <w:r>
        <w:fldChar w:fldCharType="end"/>
      </w:r>
      <w:r>
        <w:t>）中一级B标准后排入附近河流。</w:t>
      </w:r>
    </w:p>
    <w:p>
      <w:pPr>
        <w:adjustRightInd w:val="0"/>
        <w:snapToGrid w:val="0"/>
        <w:spacing w:line="276" w:lineRule="auto"/>
        <w:ind w:firstLine="640" w:firstLineChars="200"/>
        <w:rPr>
          <w:rFonts w:eastAsia="方正楷体_GBK"/>
        </w:rPr>
      </w:pPr>
      <w:r>
        <w:rPr>
          <w:rFonts w:eastAsia="方正楷体_GBK"/>
        </w:rPr>
        <w:t>三、噪声控制措施</w:t>
      </w:r>
    </w:p>
    <w:p>
      <w:pPr>
        <w:adjustRightInd w:val="0"/>
        <w:snapToGrid w:val="0"/>
        <w:spacing w:line="276" w:lineRule="auto"/>
        <w:ind w:firstLine="640" w:firstLineChars="200"/>
      </w:pPr>
      <w:r>
        <w:t>本规划项目噪声主要是农副产品加工振动噪声和机械设备运行噪声，其治理方案是在设备上设置缓冲器，在设备基座与基础之间设橡胶隔振垫；在建筑上采用隔音吸声设计和设置隔音间，使噪声达到GB12348-2008</w:t>
      </w:r>
      <w:r>
        <w:rPr>
          <w:rFonts w:eastAsia="宋体"/>
        </w:rPr>
        <w:t>Ⅱ</w:t>
      </w:r>
      <w:r>
        <w:t>类标准，即白天噪音控制在60分贝以内，夜间控制在50分贝以内。</w:t>
      </w:r>
    </w:p>
    <w:p>
      <w:pPr>
        <w:adjustRightInd w:val="0"/>
        <w:snapToGrid w:val="0"/>
        <w:spacing w:line="276" w:lineRule="auto"/>
        <w:ind w:firstLine="640" w:firstLineChars="200"/>
        <w:rPr>
          <w:rFonts w:eastAsia="方正楷体_GBK"/>
        </w:rPr>
      </w:pPr>
      <w:r>
        <w:rPr>
          <w:rFonts w:eastAsia="方正楷体_GBK"/>
        </w:rPr>
        <w:t>四、固体废物防治措施</w:t>
      </w:r>
    </w:p>
    <w:p>
      <w:pPr>
        <w:adjustRightInd w:val="0"/>
        <w:snapToGrid w:val="0"/>
        <w:spacing w:line="276" w:lineRule="auto"/>
        <w:ind w:firstLine="640" w:firstLineChars="200"/>
      </w:pPr>
      <w:r>
        <w:t>对于农村生活垃圾，首先经分类收集后，对可回收物进行回收利用，对厨余垃圾、植物类垃圾和粪便等可降解的有机垃圾可由农村居民将其投放到自家沼气池中进行厌氧消化处理或者投放至就近联户垃圾收集站或有机垃圾桶中，再由区相关单位定期收集作堆肥处理。对可回收垃圾、可堆肥垃圾以外的其他生活垃圾，由农村居民先投放到至就近联户垃圾收集站或点无机垃圾桶中，再由乡镇统一转运到就近压缩中转站进行后续处理。</w:t>
      </w:r>
    </w:p>
    <w:p>
      <w:pPr>
        <w:adjustRightInd w:val="0"/>
        <w:snapToGrid w:val="0"/>
        <w:spacing w:line="276" w:lineRule="auto"/>
        <w:ind w:firstLine="640" w:firstLineChars="200"/>
      </w:pPr>
      <w:r>
        <w:t>种植过程中产生的废弃菜叶、瓜果，可作为饲料的用做养殖饲料，其他的通过发酵用于种植基地肥料使用。提升畜禽粪污采取源化利用、加强农作物秸秆综合利用、积极推进农膜等农资废弃物回收利用。企业产生的一般固体废弃物的暂存或贮存应严格按照《一般工业固体废物贮存、处置场污染控制标准》（GB18599-2001）执行。</w:t>
      </w:r>
    </w:p>
    <w:p>
      <w:pPr>
        <w:adjustRightInd w:val="0"/>
        <w:snapToGrid w:val="0"/>
        <w:spacing w:line="276" w:lineRule="auto"/>
        <w:ind w:firstLine="640" w:firstLineChars="200"/>
        <w:rPr>
          <w:rFonts w:eastAsia="方正楷体_GBK"/>
        </w:rPr>
      </w:pPr>
      <w:r>
        <w:rPr>
          <w:rFonts w:eastAsia="方正楷体_GBK"/>
        </w:rPr>
        <w:t>五、化肥农药及农资废弃物治理</w:t>
      </w:r>
    </w:p>
    <w:p>
      <w:pPr>
        <w:adjustRightInd w:val="0"/>
        <w:snapToGrid w:val="0"/>
        <w:spacing w:line="276" w:lineRule="auto"/>
        <w:ind w:firstLine="640" w:firstLineChars="200"/>
      </w:pPr>
      <w:r>
        <w:t>持续推进化肥农药减量增效，加快推进测土施肥技术，病虫害统防统治和绿色防控技术，加大配方肥和商品有机肥推广力度，重点做好茶叶、经果等有机肥替代化肥行动，采取农作物生长关键时刻集中施药措施，实现农药化肥用量持续平稳下降，减少农业面源污染。积极推广地膜减量替代技术，进一步强化监督，净化市场、进一步规范农膜及药肥生产经营行为，鼓励农民应用可降解地膜，确保天膜、地膜能够有效回收，从源头控制农膜污染。</w:t>
      </w:r>
    </w:p>
    <w:p>
      <w:pPr>
        <w:adjustRightInd w:val="0"/>
        <w:snapToGrid w:val="0"/>
        <w:spacing w:line="276" w:lineRule="auto"/>
        <w:ind w:firstLine="640" w:firstLineChars="200"/>
        <w:rPr>
          <w:rFonts w:eastAsia="方正楷体_GBK"/>
        </w:rPr>
      </w:pPr>
      <w:r>
        <w:rPr>
          <w:rFonts w:eastAsia="方正楷体_GBK"/>
        </w:rPr>
        <w:t>六、生态环境影响减缓措施</w:t>
      </w:r>
    </w:p>
    <w:p>
      <w:pPr>
        <w:adjustRightInd w:val="0"/>
        <w:snapToGrid w:val="0"/>
        <w:spacing w:line="276" w:lineRule="auto"/>
        <w:ind w:firstLine="640" w:firstLineChars="200"/>
        <w:rPr>
          <w:rFonts w:hint="eastAsia"/>
        </w:rPr>
      </w:pPr>
      <w:r>
        <w:t>在施工阶段，采取因地制宜、因害设防，尽量减少雨水及径流冲刷，采用植物固土防护措施，尽量避开雨季施工，减少水土流失，加强对施工现场作业面的控制，尽量减少对原有植被的破坏，施工结束后尽快恢复植被和绿化等措施。工程建设应尽量节约用地，严格控制临时用地规模，将工程施工对当地生态环境的影响减少到最低程度。</w:t>
      </w:r>
    </w:p>
    <w:p>
      <w:pPr>
        <w:adjustRightInd w:val="0"/>
        <w:snapToGrid w:val="0"/>
        <w:spacing w:line="276" w:lineRule="auto"/>
        <w:ind w:firstLine="640" w:firstLineChars="200"/>
      </w:pPr>
    </w:p>
    <w:p>
      <w:pPr>
        <w:pStyle w:val="4"/>
        <w:adjustRightInd w:val="0"/>
        <w:snapToGrid w:val="0"/>
        <w:spacing w:before="0" w:after="0" w:line="276" w:lineRule="auto"/>
        <w:jc w:val="center"/>
        <w:rPr>
          <w:rFonts w:hint="eastAsia" w:ascii="Times New Roman" w:hAnsi="Times New Roman" w:eastAsia="方正黑体_GBK"/>
          <w:b w:val="0"/>
        </w:rPr>
      </w:pPr>
      <w:bookmarkStart w:id="283" w:name="_Toc69745336"/>
      <w:bookmarkStart w:id="284" w:name="_Toc82093734"/>
      <w:r>
        <w:rPr>
          <w:rFonts w:ascii="Times New Roman" w:hAnsi="Times New Roman" w:eastAsia="方正黑体_GBK"/>
          <w:b w:val="0"/>
        </w:rPr>
        <w:t>第三节 环境影响评价结论</w:t>
      </w:r>
      <w:bookmarkEnd w:id="283"/>
      <w:bookmarkEnd w:id="284"/>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pPr>
      <w:r>
        <w:t>通过对环境影响因素进行分析，提出环境治理措施对策，将有效缓解规划实施对生态环境的影响，同时通过一系列环保措施的实施，还会对现状生态环境起到保护和改善作用，规划的实施对环境仅会产生较小影响，且在环境承受范围内，符合环保要求。</w:t>
      </w:r>
    </w:p>
    <w:p>
      <w:pPr>
        <w:pStyle w:val="3"/>
        <w:adjustRightInd w:val="0"/>
        <w:snapToGrid w:val="0"/>
        <w:spacing w:before="0" w:after="0" w:line="276" w:lineRule="auto"/>
        <w:jc w:val="center"/>
        <w:rPr>
          <w:rFonts w:eastAsia="方正小标宋_GBK"/>
          <w:b w:val="0"/>
          <w:sz w:val="36"/>
          <w:szCs w:val="36"/>
        </w:rPr>
      </w:pPr>
      <w:bookmarkStart w:id="285" w:name="_Toc82093735"/>
    </w:p>
    <w:p>
      <w:pPr>
        <w:pStyle w:val="3"/>
        <w:adjustRightInd w:val="0"/>
        <w:snapToGrid w:val="0"/>
        <w:spacing w:before="0" w:after="0" w:line="276" w:lineRule="auto"/>
        <w:jc w:val="center"/>
        <w:rPr>
          <w:rFonts w:hint="eastAsia" w:eastAsia="方正小标宋_GBK"/>
          <w:b w:val="0"/>
          <w:sz w:val="36"/>
          <w:szCs w:val="36"/>
        </w:rPr>
      </w:pPr>
      <w:r>
        <w:rPr>
          <w:rFonts w:eastAsia="方正小标宋_GBK"/>
          <w:b w:val="0"/>
          <w:sz w:val="36"/>
          <w:szCs w:val="36"/>
        </w:rPr>
        <w:t>第十四章 保障措施</w:t>
      </w:r>
      <w:bookmarkEnd w:id="285"/>
    </w:p>
    <w:p>
      <w:pPr>
        <w:pStyle w:val="3"/>
        <w:adjustRightInd w:val="0"/>
        <w:snapToGrid w:val="0"/>
        <w:spacing w:before="0" w:after="0" w:line="276" w:lineRule="auto"/>
        <w:jc w:val="center"/>
        <w:rPr>
          <w:rFonts w:eastAsia="方正仿宋_GBK"/>
          <w:b/>
          <w:sz w:val="44"/>
          <w:szCs w:val="44"/>
        </w:rPr>
      </w:pPr>
    </w:p>
    <w:p>
      <w:pPr>
        <w:pStyle w:val="4"/>
        <w:adjustRightInd w:val="0"/>
        <w:snapToGrid w:val="0"/>
        <w:spacing w:before="0" w:after="0" w:line="276" w:lineRule="auto"/>
        <w:jc w:val="center"/>
        <w:rPr>
          <w:rFonts w:hint="eastAsia" w:ascii="Times New Roman" w:hAnsi="Times New Roman" w:eastAsia="方正黑体_GBK"/>
          <w:b w:val="0"/>
        </w:rPr>
      </w:pPr>
      <w:bookmarkStart w:id="286" w:name="_Toc82093736"/>
      <w:r>
        <w:rPr>
          <w:rFonts w:ascii="Times New Roman" w:hAnsi="Times New Roman" w:eastAsia="方正黑体_GBK"/>
          <w:b w:val="0"/>
        </w:rPr>
        <w:t>第一节 加强组织领导</w:t>
      </w:r>
      <w:bookmarkEnd w:id="286"/>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rPr>
          <w:rFonts w:hint="eastAsia"/>
        </w:rPr>
      </w:pPr>
      <w:r>
        <w:t>坚持党管农村工作，建立健全党委统一领导、政府负责、农业农村委员会统筹协调的</w:t>
      </w:r>
      <w:r>
        <w:rPr>
          <w:lang w:val="en"/>
        </w:rPr>
        <w:t>“</w:t>
      </w:r>
      <w:r>
        <w:t>十四五</w:t>
      </w:r>
      <w:r>
        <w:rPr>
          <w:lang w:val="en"/>
        </w:rPr>
        <w:t>”</w:t>
      </w:r>
      <w:r>
        <w:t>农业农村现代化工作领导机制，将</w:t>
      </w:r>
      <w:r>
        <w:rPr>
          <w:lang w:val="en"/>
        </w:rPr>
        <w:t>“</w:t>
      </w:r>
      <w:r>
        <w:t>十四五</w:t>
      </w:r>
      <w:r>
        <w:rPr>
          <w:lang w:val="en"/>
        </w:rPr>
        <w:t>”</w:t>
      </w:r>
      <w:r>
        <w:t>农业农村工作纳入重要议事日程，严格落实领导责任制和部门工作责任制。区级相关部门要树立全局观念，强化服务意识，按照职能职责齐抓共管，将本规划确定的目标任务纳入部门的重点工作，细化工作措施，主要领导亲自抓、分管领导具体抓，逐项定人、定责、定目标、定时间、定任务、定标准，形成上下联动、密切配合、齐抓共管的工作局面。</w:t>
      </w:r>
    </w:p>
    <w:p>
      <w:pPr>
        <w:adjustRightInd w:val="0"/>
        <w:snapToGrid w:val="0"/>
        <w:spacing w:line="276" w:lineRule="auto"/>
        <w:ind w:firstLine="640" w:firstLineChars="200"/>
      </w:pPr>
    </w:p>
    <w:p>
      <w:pPr>
        <w:pStyle w:val="4"/>
        <w:adjustRightInd w:val="0"/>
        <w:snapToGrid w:val="0"/>
        <w:spacing w:before="0" w:after="0" w:line="276" w:lineRule="auto"/>
        <w:jc w:val="center"/>
        <w:rPr>
          <w:rFonts w:hint="eastAsia" w:ascii="Times New Roman" w:hAnsi="Times New Roman" w:eastAsia="方正黑体_GBK"/>
          <w:b w:val="0"/>
        </w:rPr>
      </w:pPr>
      <w:bookmarkStart w:id="287" w:name="_Toc82093737"/>
      <w:r>
        <w:rPr>
          <w:rFonts w:ascii="Times New Roman" w:hAnsi="Times New Roman" w:eastAsia="方正黑体_GBK"/>
          <w:b w:val="0"/>
        </w:rPr>
        <w:t>第二节 发挥农民主体作用</w:t>
      </w:r>
      <w:bookmarkEnd w:id="287"/>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rPr>
          <w:rFonts w:hint="eastAsia"/>
        </w:rPr>
      </w:pPr>
      <w:r>
        <w:t>完善农民引导参与机制，充分尊重群众意愿，拓宽参与渠道，加强制度建设、政策激励、宣传引导，把发动群众、组织群众、服务群众贯穿农业农村全过程，要充分尊重农民意愿，弘扬自力更生、艰苦奋斗精神，注重保障农民物质利益和民主权利，激发和调动农民群众积极性主动性，通过先建后补、以工代赈、以奖代补、</w:t>
      </w:r>
      <w:r>
        <w:rPr>
          <w:lang w:val="en"/>
        </w:rPr>
        <w:t>“</w:t>
      </w:r>
      <w:r>
        <w:t>一事一议</w:t>
      </w:r>
      <w:r>
        <w:rPr>
          <w:lang w:val="en"/>
        </w:rPr>
        <w:t>”</w:t>
      </w:r>
      <w:r>
        <w:t>等方式，在基础设施建设、产业发展、农产品市场开拓上，引导农民和村级组织全程参与，使广大农民有效参与农业农村发展的决策和监督。</w:t>
      </w:r>
    </w:p>
    <w:p>
      <w:pPr>
        <w:adjustRightInd w:val="0"/>
        <w:snapToGrid w:val="0"/>
        <w:spacing w:line="276" w:lineRule="auto"/>
        <w:ind w:firstLine="640" w:firstLineChars="200"/>
      </w:pPr>
    </w:p>
    <w:p>
      <w:pPr>
        <w:pStyle w:val="4"/>
        <w:adjustRightInd w:val="0"/>
        <w:snapToGrid w:val="0"/>
        <w:spacing w:before="0" w:after="0" w:line="276" w:lineRule="auto"/>
        <w:jc w:val="center"/>
        <w:rPr>
          <w:rFonts w:hint="eastAsia" w:ascii="Times New Roman" w:hAnsi="Times New Roman" w:eastAsia="方正黑体_GBK"/>
          <w:b w:val="0"/>
        </w:rPr>
      </w:pPr>
      <w:bookmarkStart w:id="288" w:name="_Toc82093738"/>
      <w:r>
        <w:rPr>
          <w:rFonts w:ascii="Times New Roman" w:hAnsi="Times New Roman" w:eastAsia="方正黑体_GBK"/>
          <w:b w:val="0"/>
        </w:rPr>
        <w:t>第三节 健全投入机制</w:t>
      </w:r>
      <w:bookmarkEnd w:id="288"/>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rPr>
          <w:rFonts w:hint="eastAsia"/>
        </w:rPr>
      </w:pPr>
      <w:r>
        <w:t>健全农业农村投入机制，建立财政、金融和社会资本等多渠道、多层次、全方位筹集资金的投资体系。加强涉农资金整合，通过设立基金、先建后补、以奖代补等方式提高投资效益，允许以资本金方式投入</w:t>
      </w:r>
      <w:r>
        <w:rPr>
          <w:lang w:val="en"/>
        </w:rPr>
        <w:t>“</w:t>
      </w:r>
      <w:r>
        <w:t>三农</w:t>
      </w:r>
      <w:r>
        <w:rPr>
          <w:lang w:val="en"/>
        </w:rPr>
        <w:t>”</w:t>
      </w:r>
      <w:r>
        <w:t>领域确需支持的经营性项目。加强政府、农业经营主体、涉农金融机构、农业担保机构四方合作，充分发挥财政资金的引导作用，建立风险共担、利益共享机制，撬动更多资本投入农业农村发展。进一步强化农业保险制度，推动政策性保险扩面、增品，降低农户生产经营风险。支持通过市场化方式设立城乡融合发展基金，引导社会资本培育一批城乡融合发展典型项目。强化基础设施建设，大力吸引社会资金投入农业农村。</w:t>
      </w:r>
    </w:p>
    <w:p>
      <w:pPr>
        <w:adjustRightInd w:val="0"/>
        <w:snapToGrid w:val="0"/>
        <w:spacing w:line="276" w:lineRule="auto"/>
        <w:ind w:firstLine="640" w:firstLineChars="200"/>
      </w:pPr>
    </w:p>
    <w:p>
      <w:pPr>
        <w:pStyle w:val="4"/>
        <w:adjustRightInd w:val="0"/>
        <w:snapToGrid w:val="0"/>
        <w:spacing w:before="0" w:after="0" w:line="276" w:lineRule="auto"/>
        <w:jc w:val="center"/>
        <w:rPr>
          <w:rFonts w:hint="eastAsia" w:ascii="Times New Roman" w:hAnsi="Times New Roman" w:eastAsia="方正黑体_GBK"/>
          <w:b w:val="0"/>
        </w:rPr>
      </w:pPr>
      <w:bookmarkStart w:id="289" w:name="_Toc82093739"/>
      <w:bookmarkStart w:id="290" w:name="_Toc13564"/>
      <w:r>
        <w:rPr>
          <w:rFonts w:ascii="Times New Roman" w:hAnsi="Times New Roman" w:eastAsia="方正黑体_GBK"/>
          <w:b w:val="0"/>
        </w:rPr>
        <w:t>第四节 强化重大项目支撑作用</w:t>
      </w:r>
      <w:bookmarkEnd w:id="289"/>
      <w:bookmarkEnd w:id="290"/>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pPr>
      <w:r>
        <w:t>围绕规划确定的发展目标，建立</w:t>
      </w:r>
      <w:r>
        <w:rPr>
          <w:lang w:val="en"/>
        </w:rPr>
        <w:t>“</w:t>
      </w:r>
      <w:r>
        <w:t>十四五</w:t>
      </w:r>
      <w:r>
        <w:rPr>
          <w:lang w:val="en"/>
        </w:rPr>
        <w:t>”</w:t>
      </w:r>
      <w:r>
        <w:t>重大项目储备库，编制农业农村投资项目三年滚动规划和年度投资计划，建立健全</w:t>
      </w:r>
      <w:r>
        <w:rPr>
          <w:lang w:val="en"/>
        </w:rPr>
        <w:t>“</w:t>
      </w:r>
      <w:r>
        <w:t>政府为主导、农民为主体、市场为纽带、项目为载体，社会积极参与</w:t>
      </w:r>
      <w:r>
        <w:rPr>
          <w:lang w:val="en"/>
        </w:rPr>
        <w:t>”</w:t>
      </w:r>
      <w:r>
        <w:t>的工作推进机制，切实落实区级相关部门主体责任，发挥好镇、村主力作用，充分调动农民群众和社会企业的积极性、主动性。强化考核监督，建立和完善农村工作动态监测和目标考核体系，把建设工作纳入相关部门目标考核内容。建立健全激励约束机制和容错纠错机制，对工作推进情况良好的，给予表扬奖励；对工作推进情况较差的，实行约谈、责令整改等措施，充分发挥激励考核</w:t>
      </w:r>
      <w:r>
        <w:rPr>
          <w:lang w:val="en"/>
        </w:rPr>
        <w:t>“</w:t>
      </w:r>
      <w:r>
        <w:t>指挥棒</w:t>
      </w:r>
      <w:r>
        <w:rPr>
          <w:lang w:val="en"/>
        </w:rPr>
        <w:t>”</w:t>
      </w:r>
      <w:r>
        <w:t>效应，形成</w:t>
      </w:r>
      <w:r>
        <w:rPr>
          <w:lang w:val="en"/>
        </w:rPr>
        <w:t>“</w:t>
      </w:r>
      <w:r>
        <w:t>一级抓一级、层层抓落实</w:t>
      </w:r>
      <w:r>
        <w:rPr>
          <w:lang w:val="en"/>
        </w:rPr>
        <w:t>”</w:t>
      </w:r>
      <w:r>
        <w:t>的工作格局，确保全区</w:t>
      </w:r>
      <w:r>
        <w:rPr>
          <w:lang w:val="en"/>
        </w:rPr>
        <w:t>“</w:t>
      </w:r>
      <w:r>
        <w:t>十四五</w:t>
      </w:r>
      <w:r>
        <w:rPr>
          <w:lang w:val="en"/>
        </w:rPr>
        <w:t>”</w:t>
      </w:r>
      <w:r>
        <w:t>农业农村工作推进有序、落地生根。</w:t>
      </w:r>
    </w:p>
    <w:p>
      <w:pPr>
        <w:adjustRightInd w:val="0"/>
        <w:snapToGrid w:val="0"/>
        <w:spacing w:before="0" w:after="0" w:line="276" w:lineRule="auto"/>
        <w:ind w:firstLine="640" w:firstLineChars="200"/>
        <w:jc w:val="center"/>
        <w:rPr>
          <w:rFonts w:hint="eastAsia" w:ascii="Times New Roman" w:hAnsi="Times New Roman" w:eastAsia="方正仿宋_GBK"/>
          <w:b w:val="0"/>
        </w:rPr>
      </w:pPr>
      <w:bookmarkStart w:id="291" w:name="_Toc82093740"/>
      <w:bookmarkStart w:id="292" w:name="_Toc69745342"/>
    </w:p>
    <w:p>
      <w:pPr>
        <w:pStyle w:val="4"/>
        <w:adjustRightInd w:val="0"/>
        <w:snapToGrid w:val="0"/>
        <w:spacing w:before="0" w:after="0" w:line="276" w:lineRule="auto"/>
        <w:jc w:val="center"/>
        <w:rPr>
          <w:rFonts w:hint="eastAsia" w:ascii="Times New Roman" w:hAnsi="Times New Roman" w:eastAsia="方正黑体_GBK"/>
          <w:b w:val="0"/>
        </w:rPr>
      </w:pPr>
      <w:r>
        <w:rPr>
          <w:rFonts w:ascii="Times New Roman" w:hAnsi="Times New Roman" w:eastAsia="方正黑体_GBK"/>
          <w:b w:val="0"/>
        </w:rPr>
        <w:t>第五节 加强规划实施管理</w:t>
      </w:r>
      <w:bookmarkEnd w:id="291"/>
      <w:bookmarkEnd w:id="292"/>
    </w:p>
    <w:p>
      <w:pPr>
        <w:adjustRightInd w:val="0"/>
        <w:snapToGrid w:val="0"/>
        <w:spacing w:before="0" w:after="0" w:line="276" w:lineRule="auto"/>
        <w:ind w:firstLine="640" w:firstLineChars="200"/>
        <w:jc w:val="center"/>
        <w:rPr>
          <w:rFonts w:ascii="Times New Roman" w:hAnsi="Times New Roman" w:eastAsia="方正仿宋_GBK"/>
          <w:b w:val="0"/>
        </w:rPr>
      </w:pPr>
    </w:p>
    <w:p>
      <w:pPr>
        <w:adjustRightInd w:val="0"/>
        <w:snapToGrid w:val="0"/>
        <w:spacing w:line="276" w:lineRule="auto"/>
        <w:ind w:firstLine="640" w:firstLineChars="200"/>
        <w:sectPr>
          <w:type w:val="continuous"/>
          <w:pgSz w:w="11906" w:h="16838"/>
          <w:pgMar w:top="2098" w:right="1474" w:bottom="1985" w:left="1588" w:header="851" w:footer="992" w:gutter="0"/>
          <w:pgNumType w:fmt="numberInDash"/>
          <w:cols w:space="720" w:num="1"/>
          <w:docGrid w:type="lines" w:linePitch="312" w:charSpace="0"/>
        </w:sectPr>
      </w:pPr>
      <w:r>
        <w:t>加强与</w:t>
      </w:r>
      <w:r>
        <w:rPr>
          <w:lang w:val="en"/>
        </w:rPr>
        <w:t>“</w:t>
      </w:r>
      <w:r>
        <w:t>十四五</w:t>
      </w:r>
      <w:r>
        <w:rPr>
          <w:lang w:val="en"/>
        </w:rPr>
        <w:t>”</w:t>
      </w:r>
      <w:r>
        <w:t>国民经济社会发展规划、重庆市农业农村规划、乡村振兴规划等基础性、全局性规划的衔接。完善规划评估监督机制。创新评估方式，组织对各项目标、任务、项目的实施情况和实现情况进行年度监测分析、中期评估和总结评估，鼓励开展第三方评估，增强规划评估的客观性和准确性。强化监测评估结果应用，进一步完善规划实施的公众参与和民主监督机制，及时公开规划实施相关信息，接受全社会监督</w:t>
      </w:r>
    </w:p>
    <w:p>
      <w:pPr>
        <w:pStyle w:val="4"/>
        <w:snapToGrid w:val="0"/>
        <w:spacing w:before="0" w:after="0" w:line="276" w:lineRule="auto"/>
        <w:jc w:val="left"/>
        <w:rPr>
          <w:rFonts w:ascii="方正黑体_GBK" w:hAnsi="Times New Roman" w:eastAsia="方正黑体_GBK"/>
          <w:b w:val="0"/>
        </w:rPr>
      </w:pPr>
      <w:bookmarkStart w:id="293" w:name="_Toc82093741"/>
      <w:r>
        <w:rPr>
          <w:rFonts w:hint="eastAsia" w:ascii="方正黑体_GBK" w:hAnsi="Times New Roman" w:eastAsia="方正黑体_GBK"/>
          <w:b w:val="0"/>
        </w:rPr>
        <w:t>附表</w:t>
      </w:r>
      <w:bookmarkEnd w:id="293"/>
    </w:p>
    <w:p>
      <w:pPr>
        <w:pStyle w:val="3"/>
        <w:snapToGrid w:val="0"/>
        <w:spacing w:before="219" w:beforeLines="50" w:after="0" w:line="600" w:lineRule="exact"/>
        <w:jc w:val="center"/>
        <w:rPr>
          <w:rFonts w:ascii="方正小标宋_GBK" w:eastAsia="方正小标宋_GBK"/>
          <w:b w:val="0"/>
          <w:sz w:val="36"/>
          <w:szCs w:val="36"/>
        </w:rPr>
      </w:pPr>
      <w:bookmarkStart w:id="294" w:name="_Toc82093742"/>
      <w:r>
        <w:rPr>
          <w:rFonts w:hint="eastAsia" w:ascii="方正小标宋_GBK" w:eastAsia="方正小标宋_GBK"/>
          <w:b w:val="0"/>
          <w:sz w:val="36"/>
          <w:szCs w:val="36"/>
        </w:rPr>
        <w:t>永川区农业农村现代化</w:t>
      </w:r>
      <w:r>
        <w:rPr>
          <w:rFonts w:ascii="方正小标宋_GBK" w:eastAsia="方正小标宋_GBK"/>
          <w:b w:val="0"/>
          <w:sz w:val="36"/>
          <w:szCs w:val="36"/>
          <w:lang w:val="en"/>
        </w:rPr>
        <w:t>“</w:t>
      </w:r>
      <w:r>
        <w:rPr>
          <w:rFonts w:hint="eastAsia" w:ascii="方正小标宋_GBK" w:eastAsia="方正小标宋_GBK"/>
          <w:b w:val="0"/>
          <w:sz w:val="36"/>
          <w:szCs w:val="36"/>
        </w:rPr>
        <w:t>十四五</w:t>
      </w:r>
      <w:r>
        <w:rPr>
          <w:rFonts w:ascii="方正小标宋_GBK" w:eastAsia="方正小标宋_GBK"/>
          <w:b w:val="0"/>
          <w:sz w:val="36"/>
          <w:szCs w:val="36"/>
          <w:lang w:val="en"/>
        </w:rPr>
        <w:t>”</w:t>
      </w:r>
      <w:r>
        <w:rPr>
          <w:rFonts w:hint="eastAsia" w:ascii="方正小标宋_GBK" w:eastAsia="方正小标宋_GBK"/>
          <w:b w:val="0"/>
          <w:sz w:val="36"/>
          <w:szCs w:val="36"/>
        </w:rPr>
        <w:t>规划重点项目库</w:t>
      </w:r>
      <w:bookmarkEnd w:id="294"/>
    </w:p>
    <w:p>
      <w:pPr>
        <w:pStyle w:val="19"/>
        <w:snapToGrid w:val="0"/>
        <w:ind w:left="640" w:firstLine="0" w:firstLineChars="0"/>
        <w:jc w:val="right"/>
        <w:rPr>
          <w:sz w:val="28"/>
          <w:szCs w:val="28"/>
        </w:rPr>
      </w:pPr>
      <w:r>
        <w:rPr>
          <w:sz w:val="28"/>
          <w:szCs w:val="28"/>
        </w:rPr>
        <w:t>单位：亿元</w:t>
      </w:r>
    </w:p>
    <w:tbl>
      <w:tblPr>
        <w:tblStyle w:val="20"/>
        <w:tblW w:w="131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73"/>
        <w:gridCol w:w="1079"/>
        <w:gridCol w:w="1275"/>
        <w:gridCol w:w="1276"/>
        <w:gridCol w:w="4700"/>
        <w:gridCol w:w="1069"/>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方正楷体_GBK" w:eastAsia="方正楷体_GBK"/>
                <w:kern w:val="0"/>
                <w:sz w:val="21"/>
                <w:szCs w:val="21"/>
              </w:rPr>
            </w:pPr>
            <w:r>
              <w:rPr>
                <w:rFonts w:hint="eastAsia" w:ascii="方正楷体_GBK" w:eastAsia="方正楷体_GBK"/>
                <w:kern w:val="0"/>
                <w:sz w:val="21"/>
                <w:szCs w:val="21"/>
              </w:rPr>
              <w:t>序号</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楷体_GBK" w:eastAsia="方正楷体_GBK"/>
                <w:kern w:val="0"/>
                <w:sz w:val="21"/>
                <w:szCs w:val="21"/>
              </w:rPr>
            </w:pPr>
            <w:r>
              <w:rPr>
                <w:rFonts w:hint="eastAsia" w:ascii="方正楷体_GBK" w:eastAsia="方正楷体_GBK"/>
                <w:kern w:val="0"/>
                <w:sz w:val="21"/>
                <w:szCs w:val="21"/>
              </w:rPr>
              <w:t>项目名称</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楷体_GBK" w:eastAsia="方正楷体_GBK"/>
                <w:kern w:val="0"/>
                <w:sz w:val="21"/>
                <w:szCs w:val="21"/>
              </w:rPr>
            </w:pPr>
            <w:r>
              <w:rPr>
                <w:rFonts w:hint="eastAsia" w:ascii="方正楷体_GBK" w:eastAsia="方正楷体_GBK"/>
                <w:kern w:val="0"/>
                <w:sz w:val="21"/>
                <w:szCs w:val="21"/>
              </w:rPr>
              <w:t>建设地址</w:t>
            </w:r>
          </w:p>
        </w:tc>
        <w:tc>
          <w:tcPr>
            <w:tcW w:w="1275" w:type="dxa"/>
            <w:noWrap w:val="0"/>
            <w:vAlign w:val="center"/>
          </w:tcPr>
          <w:p>
            <w:pPr>
              <w:widowControl w:val="0"/>
              <w:snapToGrid w:val="0"/>
              <w:spacing w:line="240" w:lineRule="auto"/>
              <w:jc w:val="center"/>
              <w:rPr>
                <w:rFonts w:ascii="方正楷体_GBK" w:eastAsia="方正楷体_GBK"/>
                <w:kern w:val="0"/>
                <w:sz w:val="21"/>
                <w:szCs w:val="21"/>
              </w:rPr>
            </w:pPr>
            <w:r>
              <w:rPr>
                <w:rFonts w:hint="eastAsia" w:ascii="方正楷体_GBK" w:eastAsia="方正楷体_GBK"/>
                <w:kern w:val="0"/>
                <w:sz w:val="21"/>
                <w:szCs w:val="21"/>
              </w:rPr>
              <w:t>建设性质</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楷体_GBK" w:eastAsia="方正楷体_GBK"/>
                <w:kern w:val="0"/>
                <w:sz w:val="21"/>
                <w:szCs w:val="21"/>
              </w:rPr>
            </w:pPr>
            <w:r>
              <w:rPr>
                <w:rFonts w:hint="eastAsia" w:ascii="方正楷体_GBK" w:eastAsia="方正楷体_GBK"/>
                <w:kern w:val="0"/>
                <w:sz w:val="21"/>
                <w:szCs w:val="21"/>
              </w:rPr>
              <w:t>规划年限</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楷体_GBK" w:eastAsia="方正楷体_GBK"/>
                <w:kern w:val="0"/>
                <w:sz w:val="21"/>
                <w:szCs w:val="21"/>
              </w:rPr>
            </w:pPr>
            <w:r>
              <w:rPr>
                <w:rFonts w:hint="eastAsia" w:ascii="方正楷体_GBK" w:eastAsia="方正楷体_GBK"/>
                <w:kern w:val="0"/>
                <w:sz w:val="21"/>
                <w:szCs w:val="21"/>
              </w:rPr>
              <w:t>建设内容</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楷体_GBK" w:eastAsia="方正楷体_GBK"/>
                <w:kern w:val="0"/>
                <w:sz w:val="21"/>
                <w:szCs w:val="21"/>
              </w:rPr>
            </w:pPr>
            <w:r>
              <w:rPr>
                <w:rFonts w:hint="eastAsia" w:ascii="方正楷体_GBK" w:eastAsia="方正楷体_GBK"/>
                <w:kern w:val="0"/>
                <w:sz w:val="21"/>
                <w:szCs w:val="21"/>
              </w:rPr>
              <w:t>项目投资</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楷体_GBK" w:eastAsia="方正楷体_GBK"/>
                <w:kern w:val="0"/>
                <w:sz w:val="21"/>
                <w:szCs w:val="21"/>
              </w:rPr>
            </w:pPr>
            <w:r>
              <w:rPr>
                <w:rFonts w:hint="eastAsia" w:ascii="方正楷体_GBK" w:eastAsia="方正楷体_GBK"/>
                <w:kern w:val="0"/>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12"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黑体_GBK"/>
                <w:kern w:val="0"/>
                <w:sz w:val="21"/>
                <w:szCs w:val="21"/>
              </w:rPr>
            </w:pPr>
            <w:r>
              <w:rPr>
                <w:rFonts w:eastAsia="方正黑体_GBK"/>
                <w:kern w:val="0"/>
                <w:sz w:val="21"/>
                <w:szCs w:val="21"/>
              </w:rPr>
              <w:t>合计</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方正黑体_GBK"/>
                <w:kern w:val="0"/>
                <w:sz w:val="21"/>
                <w:szCs w:val="21"/>
              </w:rPr>
            </w:pPr>
            <w:r>
              <w:rPr>
                <w:rFonts w:eastAsia="方正黑体_GBK"/>
                <w:kern w:val="0"/>
                <w:sz w:val="21"/>
                <w:szCs w:val="21"/>
              </w:rPr>
              <w:t>　</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黑体_GBK"/>
                <w:kern w:val="0"/>
                <w:sz w:val="21"/>
                <w:szCs w:val="21"/>
              </w:rPr>
            </w:pPr>
            <w:r>
              <w:rPr>
                <w:rFonts w:eastAsia="方正黑体_GBK"/>
                <w:kern w:val="0"/>
                <w:sz w:val="21"/>
                <w:szCs w:val="21"/>
              </w:rPr>
              <w:t xml:space="preserve">73.49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黑体_GBK"/>
                <w:kern w:val="0"/>
                <w:sz w:val="21"/>
                <w:szCs w:val="21"/>
              </w:rPr>
            </w:pPr>
            <w:r>
              <w:rPr>
                <w:rFonts w:eastAsia="方正黑体_GBK"/>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一</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方正楷体_GBK"/>
                <w:kern w:val="0"/>
                <w:sz w:val="21"/>
                <w:szCs w:val="21"/>
              </w:rPr>
            </w:pPr>
            <w:r>
              <w:rPr>
                <w:rFonts w:eastAsia="方正楷体_GBK"/>
                <w:kern w:val="0"/>
                <w:sz w:val="21"/>
                <w:szCs w:val="21"/>
              </w:rPr>
              <w:t>基础设施建设工程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xml:space="preserve">16.00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lang w:val="en"/>
              </w:rPr>
              <w:t>“</w:t>
            </w:r>
            <w:r>
              <w:rPr>
                <w:kern w:val="0"/>
                <w:sz w:val="21"/>
                <w:szCs w:val="21"/>
              </w:rPr>
              <w:t>四好农村路</w:t>
            </w:r>
            <w:r>
              <w:rPr>
                <w:kern w:val="0"/>
                <w:sz w:val="21"/>
                <w:szCs w:val="21"/>
                <w:lang w:val="en"/>
              </w:rPr>
              <w:t>”</w:t>
            </w:r>
            <w:r>
              <w:rPr>
                <w:kern w:val="0"/>
                <w:sz w:val="21"/>
                <w:szCs w:val="21"/>
              </w:rPr>
              <w:t>建设工程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新建农村四好公路1000公里。</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6.50</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灌区续建工程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在上游、卫星、双河口、花滩灌区实施续建配套改造工程。</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0.60</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3</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农村供水巩固提升工程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关停10座老旧水厂（站），通过实施来苏水厂等10处管网延伸工程覆盖解决关停水厂（站）原供区居民饮水问题；完成25座水厂（站）老旧水质检测设备更新。</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0.80</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4</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乡村电气化提升工程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加强农村天然气管道基础设施建设，</w:t>
            </w:r>
            <w:r>
              <w:rPr>
                <w:kern w:val="0"/>
                <w:sz w:val="21"/>
                <w:szCs w:val="21"/>
                <w:lang w:val="en"/>
              </w:rPr>
              <w:t>“</w:t>
            </w:r>
            <w:r>
              <w:rPr>
                <w:kern w:val="0"/>
                <w:sz w:val="21"/>
                <w:szCs w:val="21"/>
              </w:rPr>
              <w:t>十四五</w:t>
            </w:r>
            <w:r>
              <w:rPr>
                <w:kern w:val="0"/>
                <w:sz w:val="21"/>
                <w:szCs w:val="21"/>
                <w:lang w:val="en"/>
              </w:rPr>
              <w:t>”</w:t>
            </w:r>
            <w:r>
              <w:rPr>
                <w:kern w:val="0"/>
                <w:sz w:val="21"/>
                <w:szCs w:val="21"/>
              </w:rPr>
              <w:t>期间新增农村天然气用户18000户，农村居民天然气气化率达到45%</w:t>
            </w:r>
            <w:r>
              <w:rPr>
                <w:kern w:val="0"/>
                <w:sz w:val="21"/>
                <w:szCs w:val="21"/>
                <w:lang w:val="en"/>
              </w:rPr>
              <w:t>”</w:t>
            </w:r>
            <w:r>
              <w:rPr>
                <w:kern w:val="0"/>
                <w:sz w:val="21"/>
                <w:szCs w:val="21"/>
              </w:rPr>
              <w:t>。</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3.00</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w:t>
            </w:r>
            <w:r>
              <w:rPr>
                <w:rFonts w:hint="eastAsia"/>
                <w:kern w:val="0"/>
                <w:sz w:val="21"/>
                <w:szCs w:val="21"/>
              </w:rPr>
              <w:t>经济信息</w:t>
            </w:r>
            <w:r>
              <w:rPr>
                <w:kern w:val="0"/>
                <w:sz w:val="21"/>
                <w:szCs w:val="21"/>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5</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农村加油站建设工程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commentRangeStart w:id="5"/>
            <w:r>
              <w:rPr>
                <w:kern w:val="0"/>
                <w:sz w:val="21"/>
                <w:szCs w:val="21"/>
                <w:lang w:val="en"/>
              </w:rPr>
              <w:t>“</w:t>
            </w:r>
            <w:r>
              <w:rPr>
                <w:rFonts w:hint="eastAsia"/>
                <w:kern w:val="0"/>
                <w:sz w:val="21"/>
                <w:szCs w:val="21"/>
              </w:rPr>
              <w:t>十四五</w:t>
            </w:r>
            <w:r>
              <w:rPr>
                <w:kern w:val="0"/>
                <w:sz w:val="21"/>
                <w:szCs w:val="21"/>
                <w:lang w:val="en"/>
              </w:rPr>
              <w:t>”</w:t>
            </w:r>
            <w:r>
              <w:rPr>
                <w:rFonts w:hint="eastAsia"/>
                <w:kern w:val="0"/>
                <w:sz w:val="21"/>
                <w:szCs w:val="21"/>
              </w:rPr>
              <w:t>规划</w:t>
            </w:r>
            <w:r>
              <w:rPr>
                <w:kern w:val="0"/>
                <w:sz w:val="21"/>
                <w:szCs w:val="21"/>
              </w:rPr>
              <w:t>农村加</w:t>
            </w:r>
            <w:r>
              <w:rPr>
                <w:rFonts w:hint="eastAsia"/>
                <w:kern w:val="0"/>
                <w:sz w:val="21"/>
                <w:szCs w:val="21"/>
              </w:rPr>
              <w:t>油</w:t>
            </w:r>
            <w:r>
              <w:rPr>
                <w:kern w:val="0"/>
                <w:sz w:val="21"/>
                <w:szCs w:val="21"/>
              </w:rPr>
              <w:t>站10座。</w:t>
            </w:r>
            <w:commentRangeEnd w:id="5"/>
            <w:r>
              <w:rPr>
                <w:rStyle w:val="24"/>
                <w:rFonts w:ascii="Calibri" w:hAnsi="Calibri"/>
                <w:kern w:val="0"/>
                <w:sz w:val="21"/>
                <w:szCs w:val="21"/>
              </w:rPr>
              <w:commentReference w:id="5"/>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1.00</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6</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实施农网完善改造工程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2021-2022</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到2022年，新建及改造10千伏架空线路53.8公里，新建及改造0.4/0.22千伏架空线路221.29公里，新建及改造10千伏变压器48台，容量1.26万千伏安。</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0.25</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rFonts w:hint="eastAsia"/>
                <w:kern w:val="0"/>
                <w:sz w:val="21"/>
                <w:szCs w:val="21"/>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7</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乡村信息化工程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建成</w:t>
            </w:r>
            <w:r>
              <w:rPr>
                <w:kern w:val="0"/>
                <w:sz w:val="21"/>
                <w:szCs w:val="21"/>
                <w:lang w:val="en"/>
              </w:rPr>
              <w:t>“</w:t>
            </w:r>
            <w:r>
              <w:rPr>
                <w:kern w:val="0"/>
                <w:sz w:val="21"/>
                <w:szCs w:val="21"/>
              </w:rPr>
              <w:t>移动互联网村</w:t>
            </w:r>
            <w:r>
              <w:rPr>
                <w:kern w:val="0"/>
                <w:sz w:val="21"/>
                <w:szCs w:val="21"/>
                <w:lang w:val="en"/>
              </w:rPr>
              <w:t>”</w:t>
            </w:r>
            <w:r>
              <w:rPr>
                <w:kern w:val="0"/>
                <w:sz w:val="21"/>
                <w:szCs w:val="21"/>
              </w:rPr>
              <w:t>70个。</w:t>
            </w:r>
            <w:r>
              <w:rPr>
                <w:kern w:val="0"/>
                <w:sz w:val="21"/>
                <w:szCs w:val="21"/>
                <w:lang w:val="en"/>
              </w:rPr>
              <w:t>“</w:t>
            </w:r>
            <w:r>
              <w:rPr>
                <w:kern w:val="0"/>
                <w:sz w:val="21"/>
                <w:szCs w:val="21"/>
              </w:rPr>
              <w:t>互联网小镇</w:t>
            </w:r>
            <w:r>
              <w:rPr>
                <w:kern w:val="0"/>
                <w:sz w:val="21"/>
                <w:szCs w:val="21"/>
                <w:lang w:val="en"/>
              </w:rPr>
              <w:t>”</w:t>
            </w:r>
            <w:r>
              <w:rPr>
                <w:kern w:val="0"/>
                <w:sz w:val="21"/>
                <w:szCs w:val="21"/>
              </w:rPr>
              <w:t>15个。</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0.30</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pacing w:val="-11"/>
                <w:kern w:val="0"/>
                <w:sz w:val="21"/>
                <w:szCs w:val="21"/>
              </w:rPr>
            </w:pPr>
            <w:r>
              <w:rPr>
                <w:rFonts w:hint="eastAsia"/>
                <w:spacing w:val="-11"/>
                <w:kern w:val="0"/>
                <w:sz w:val="21"/>
                <w:szCs w:val="21"/>
              </w:rPr>
              <w:t>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8</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垃圾治理工程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全区</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开展农村生活垃圾分类示范，着力构建</w:t>
            </w:r>
            <w:r>
              <w:rPr>
                <w:kern w:val="0"/>
                <w:sz w:val="21"/>
                <w:szCs w:val="21"/>
                <w:lang w:val="en"/>
              </w:rPr>
              <w:t>“</w:t>
            </w:r>
            <w:r>
              <w:rPr>
                <w:kern w:val="0"/>
                <w:sz w:val="21"/>
                <w:szCs w:val="21"/>
              </w:rPr>
              <w:t>区-镇街-行政村</w:t>
            </w:r>
            <w:r>
              <w:rPr>
                <w:kern w:val="0"/>
                <w:sz w:val="21"/>
                <w:szCs w:val="21"/>
                <w:lang w:val="en"/>
              </w:rPr>
              <w:t>”</w:t>
            </w:r>
            <w:r>
              <w:rPr>
                <w:kern w:val="0"/>
                <w:sz w:val="21"/>
                <w:szCs w:val="21"/>
              </w:rPr>
              <w:t>三级回收网络体系。到2025年，全区100%的行政村开展生活垃圾分类，全区生活垃圾分类处理系统基本建成，并长期实施垃圾分类。</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0.41</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w:t>
            </w:r>
            <w:r>
              <w:rPr>
                <w:rFonts w:hint="eastAsia"/>
                <w:kern w:val="0"/>
                <w:sz w:val="21"/>
                <w:szCs w:val="21"/>
              </w:rPr>
              <w:t>城市管理</w:t>
            </w:r>
            <w:r>
              <w:rPr>
                <w:kern w:val="0"/>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9</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户厕改造工程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新建农村卫生厕所4.2万座。</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0.84</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10</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污水治理工程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实施谭家坝村、解放村等集中区域污水处理设施建设。</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0.30</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imes New Roman" w:hAnsi="Times New Roman" w:cs="Times New Roman"/>
                <w:spacing w:val="-11"/>
                <w:kern w:val="0"/>
                <w:sz w:val="21"/>
                <w:szCs w:val="21"/>
              </w:rPr>
            </w:pPr>
            <w:r>
              <w:rPr>
                <w:rFonts w:hint="eastAsia" w:ascii="Times New Roman" w:hAnsi="Times New Roman" w:cs="Times New Roman"/>
                <w:spacing w:val="-11"/>
                <w:kern w:val="0"/>
                <w:sz w:val="21"/>
                <w:szCs w:val="21"/>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11</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农房品质提升工程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2021-2022</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累计完成农房品质提升6000户，培训农村建筑工匠200名。</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2.00</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imes New Roman" w:hAnsi="Times New Roman" w:cs="Times New Roman"/>
                <w:spacing w:val="-11"/>
                <w:kern w:val="0"/>
                <w:sz w:val="21"/>
                <w:szCs w:val="21"/>
              </w:rPr>
            </w:pPr>
            <w:r>
              <w:rPr>
                <w:rFonts w:hint="eastAsia" w:ascii="Times New Roman" w:hAnsi="Times New Roman" w:cs="Times New Roman"/>
                <w:spacing w:val="-11"/>
                <w:kern w:val="0"/>
                <w:sz w:val="21"/>
                <w:szCs w:val="21"/>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二</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方正楷体_GBK"/>
                <w:kern w:val="0"/>
                <w:sz w:val="21"/>
                <w:szCs w:val="21"/>
              </w:rPr>
            </w:pPr>
            <w:r>
              <w:rPr>
                <w:rFonts w:eastAsia="方正楷体_GBK"/>
                <w:kern w:val="0"/>
                <w:sz w:val="21"/>
                <w:szCs w:val="21"/>
              </w:rPr>
              <w:t>特色效益农业</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方正楷体_GBK"/>
                <w:kern w:val="0"/>
                <w:sz w:val="21"/>
                <w:szCs w:val="21"/>
              </w:rPr>
            </w:pPr>
            <w:r>
              <w:rPr>
                <w:rFonts w:eastAsia="方正楷体_GBK"/>
                <w:kern w:val="0"/>
                <w:sz w:val="21"/>
                <w:szCs w:val="21"/>
              </w:rPr>
              <w:t>　</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xml:space="preserve">36.64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优质粮油基地</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创建优质粮油示范区65万亩，其中优质稻生产基地50万亩，优质</w:t>
            </w:r>
            <w:r>
              <w:rPr>
                <w:kern w:val="0"/>
                <w:sz w:val="21"/>
                <w:szCs w:val="21"/>
                <w:lang w:val="en"/>
              </w:rPr>
              <w:t>“</w:t>
            </w:r>
            <w:r>
              <w:rPr>
                <w:kern w:val="0"/>
                <w:sz w:val="21"/>
                <w:szCs w:val="21"/>
              </w:rPr>
              <w:t>双低</w:t>
            </w:r>
            <w:r>
              <w:rPr>
                <w:kern w:val="0"/>
                <w:sz w:val="21"/>
                <w:szCs w:val="21"/>
                <w:lang w:val="en"/>
              </w:rPr>
              <w:t>”</w:t>
            </w:r>
            <w:r>
              <w:rPr>
                <w:kern w:val="0"/>
                <w:sz w:val="21"/>
                <w:szCs w:val="21"/>
              </w:rPr>
              <w:t>高油油菜示范基地15万亩。</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1.00</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稻田综合种养项目</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2021-2026</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中稻-再生稻模式示范25万亩，稻-鸭种养共生模式示范2.5万亩，稻-虾（鱼、鳅、蟹）生态种养模式示范0.5万亩，稻-菜水旱轮作模式示范0.5万亩。</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2.75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3</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商品蔬菜基地建设</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建设蔬菜钢架大棚1000亩、水泥柱大棚300亩、冷藏库500m</w:t>
            </w:r>
            <w:r>
              <w:rPr>
                <w:kern w:val="0"/>
                <w:sz w:val="21"/>
                <w:szCs w:val="21"/>
                <w:vertAlign w:val="superscript"/>
              </w:rPr>
              <w:t>2</w:t>
            </w:r>
            <w:r>
              <w:rPr>
                <w:kern w:val="0"/>
                <w:sz w:val="21"/>
                <w:szCs w:val="21"/>
              </w:rPr>
              <w:t>。</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0.20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4</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茶叶基地建设</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新建良种茶基地5万亩，改造老旧茶园1万亩。</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1.50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5</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食用菌产业基地建设</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建设出菇房150000m</w:t>
            </w:r>
            <w:r>
              <w:rPr>
                <w:kern w:val="0"/>
                <w:sz w:val="21"/>
                <w:szCs w:val="21"/>
                <w:vertAlign w:val="superscript"/>
              </w:rPr>
              <w:t>2</w:t>
            </w:r>
            <w:r>
              <w:rPr>
                <w:kern w:val="0"/>
                <w:sz w:val="21"/>
                <w:szCs w:val="21"/>
              </w:rPr>
              <w:t>、料场20000m</w:t>
            </w:r>
            <w:r>
              <w:rPr>
                <w:kern w:val="0"/>
                <w:sz w:val="21"/>
                <w:szCs w:val="21"/>
                <w:vertAlign w:val="superscript"/>
              </w:rPr>
              <w:t>2</w:t>
            </w:r>
            <w:r>
              <w:rPr>
                <w:kern w:val="0"/>
                <w:sz w:val="21"/>
                <w:szCs w:val="21"/>
              </w:rPr>
              <w:t>、冷藏库3000m</w:t>
            </w:r>
            <w:r>
              <w:rPr>
                <w:kern w:val="0"/>
                <w:sz w:val="21"/>
                <w:szCs w:val="21"/>
                <w:vertAlign w:val="superscript"/>
              </w:rPr>
              <w:t>2</w:t>
            </w:r>
            <w:r>
              <w:rPr>
                <w:kern w:val="0"/>
                <w:sz w:val="21"/>
                <w:szCs w:val="21"/>
              </w:rPr>
              <w:t>。</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1.00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6</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特色经果基地建设</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全区</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新建果园2.3万亩，改造果园0.5万亩。</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0.64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7</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调味品基地建设</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新建调味品原料基地4万亩。</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0.80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8</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生态养殖业</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以卫星湖、何埂、五间、仙龙、来苏、三教等为重点发展生态渔业。</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0.50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9</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榨菜基地建设</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新建榨菜基地2万亩。</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0.40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10</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特色民宿示范项目</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茶山竹海、南大街街道</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新建、续建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2020-2022</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建设茶山竹海、黄瓜山特色民宿示范点。</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0.50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rFonts w:hint="eastAsia"/>
                <w:kern w:val="0"/>
                <w:sz w:val="21"/>
                <w:szCs w:val="21"/>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11</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农业产业园提升工程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rStyle w:val="47"/>
                <w:rFonts w:ascii="Times New Roman" w:hAnsi="Times New Roman" w:cs="Times New Roman"/>
                <w:sz w:val="21"/>
                <w:szCs w:val="21"/>
              </w:rPr>
              <w:t>在完善现有市级农业园区建设的基础上，争创市级产业园1个，打造</w:t>
            </w:r>
            <w:r>
              <w:rPr>
                <w:rStyle w:val="47"/>
                <w:rFonts w:cs="Times New Roman"/>
                <w:sz w:val="21"/>
                <w:szCs w:val="21"/>
                <w:lang w:val="en"/>
              </w:rPr>
              <w:t>“</w:t>
            </w:r>
            <w:r>
              <w:rPr>
                <w:rStyle w:val="47"/>
                <w:rFonts w:ascii="Times New Roman" w:hAnsi="Times New Roman" w:cs="Times New Roman"/>
                <w:sz w:val="21"/>
                <w:szCs w:val="21"/>
              </w:rPr>
              <w:t>一村一品</w:t>
            </w:r>
            <w:r>
              <w:rPr>
                <w:rStyle w:val="47"/>
                <w:rFonts w:cs="Times New Roman"/>
                <w:sz w:val="21"/>
                <w:szCs w:val="21"/>
                <w:lang w:val="en"/>
              </w:rPr>
              <w:t>”</w:t>
            </w:r>
            <w:r>
              <w:rPr>
                <w:rStyle w:val="47"/>
                <w:rFonts w:ascii="Times New Roman" w:hAnsi="Times New Roman" w:cs="Times New Roman"/>
                <w:sz w:val="21"/>
                <w:szCs w:val="21"/>
              </w:rPr>
              <w:t>示范村30个。</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5.00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12</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农产品加工提升工程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培育农产品加工示范企业20家，建设茶加工厂10个，实现茶叶年加工能力提升2000吨；建设菌种研发繁育、原料生产供应、工厂化生产、产品深加工等4个基地，食用菌年加工能力达到1万吨。建设豆豉加工基地5个，豆豉年加工能力达到10万吨。开展蔬菜调味品、泡菜、风味食品、精深加工蔬菜产品开发，建设加工厂5个，年加工蔬菜5万吨。</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3.00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13</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永川区</w:t>
            </w:r>
            <w:r>
              <w:rPr>
                <w:kern w:val="0"/>
                <w:sz w:val="21"/>
                <w:szCs w:val="21"/>
                <w:lang w:val="en"/>
              </w:rPr>
              <w:t>“</w:t>
            </w:r>
            <w:r>
              <w:rPr>
                <w:kern w:val="0"/>
                <w:sz w:val="21"/>
                <w:szCs w:val="21"/>
              </w:rPr>
              <w:t>区-镇-村</w:t>
            </w:r>
            <w:r>
              <w:rPr>
                <w:kern w:val="0"/>
                <w:sz w:val="21"/>
                <w:szCs w:val="21"/>
                <w:lang w:val="en"/>
              </w:rPr>
              <w:t>”</w:t>
            </w:r>
            <w:r>
              <w:rPr>
                <w:kern w:val="0"/>
                <w:sz w:val="21"/>
                <w:szCs w:val="21"/>
              </w:rPr>
              <w:t>仓储冷链物流体系</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pacing w:val="-17"/>
                <w:kern w:val="0"/>
                <w:sz w:val="21"/>
                <w:szCs w:val="21"/>
              </w:rPr>
            </w:pPr>
            <w:r>
              <w:rPr>
                <w:spacing w:val="-17"/>
                <w:kern w:val="0"/>
                <w:sz w:val="21"/>
                <w:szCs w:val="21"/>
              </w:rPr>
              <w:t>永川区八角寺现代农业园区、何埂镇丰乐村等</w:t>
            </w:r>
          </w:p>
        </w:tc>
        <w:tc>
          <w:tcPr>
            <w:tcW w:w="1275"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建设区域仓储冷链中心1个，占地15亩，总建筑面积8150平方米；建设镇级仓储物流基地1处，建设冷库2000平方米；建设村级仓储保鲜设施18家，修建冻库11730平方米。</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1.05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kern w:val="0"/>
                <w:sz w:val="21"/>
                <w:szCs w:val="21"/>
              </w:rPr>
            </w:pPr>
            <w:r>
              <w:rPr>
                <w:kern w:val="0"/>
                <w:sz w:val="21"/>
                <w:szCs w:val="21"/>
              </w:rPr>
              <w:t>区农业农村委、</w:t>
            </w:r>
            <w:r>
              <w:rPr>
                <w:color w:val="000000"/>
                <w:kern w:val="0"/>
                <w:sz w:val="21"/>
                <w:szCs w:val="21"/>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14</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农商互联工程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改建</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2021-2022</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提档升级有效农产品电商主体500个以上，网上年销售额5000万元以上的主体1个以上。</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0.50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15</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乡镇物流配送站点</w:t>
            </w:r>
          </w:p>
        </w:tc>
        <w:tc>
          <w:tcPr>
            <w:tcW w:w="107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积极实施乡镇物流配送点建设，提供仓储配送、运输组织、快递收寄、电商服务、信息采集等基本功能服务。</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0.30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渝邮管七分局</w:t>
            </w:r>
            <w:r>
              <w:rPr>
                <w:rFonts w:hint="eastAsia"/>
                <w:kern w:val="0"/>
                <w:sz w:val="21"/>
                <w:szCs w:val="21"/>
              </w:rPr>
              <w:t>、区商务委</w:t>
            </w:r>
            <w:r>
              <w:rPr>
                <w:rStyle w:val="24"/>
                <w:rFonts w:ascii="Calibri" w:hAnsi="Calibri"/>
                <w:kern w:val="0"/>
                <w:sz w:val="21"/>
                <w:szCs w:val="21"/>
              </w:rPr>
              <w:comment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16</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乡村快递服务网点</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加快乡村快递服务网点，提供快递收寄、电商服务、信息采集。</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0.10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commentRangeStart w:id="7"/>
            <w:r>
              <w:rPr>
                <w:rFonts w:hint="eastAsia"/>
                <w:kern w:val="0"/>
                <w:sz w:val="21"/>
                <w:szCs w:val="21"/>
              </w:rPr>
              <w:t>区商务委、</w:t>
            </w:r>
            <w:r>
              <w:rPr>
                <w:kern w:val="0"/>
                <w:sz w:val="21"/>
                <w:szCs w:val="21"/>
              </w:rPr>
              <w:t>渝邮管七分局</w:t>
            </w:r>
            <w:commentRangeEnd w:id="7"/>
            <w:r>
              <w:rPr>
                <w:rStyle w:val="24"/>
                <w:rFonts w:ascii="Calibri" w:hAnsi="Calibri"/>
                <w:kern w:val="0"/>
                <w:sz w:val="21"/>
                <w:szCs w:val="21"/>
              </w:rPr>
              <w:comment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17</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高标准农田建设工程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新建成高标准农田25万亩，累计建成高标准农田65万亩。</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3.50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18</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高效节水灌溉工程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发展高效节水灌溉面积5万亩，新增恢复灌溉面积5万亩</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1.50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19</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整村整镇万亩级</w:t>
            </w:r>
            <w:r>
              <w:rPr>
                <w:kern w:val="0"/>
                <w:sz w:val="21"/>
                <w:szCs w:val="21"/>
                <w:lang w:val="en"/>
              </w:rPr>
              <w:t>“</w:t>
            </w:r>
            <w:r>
              <w:rPr>
                <w:kern w:val="0"/>
                <w:sz w:val="21"/>
                <w:szCs w:val="21"/>
              </w:rPr>
              <w:t>宜机化+机械化</w:t>
            </w:r>
            <w:r>
              <w:rPr>
                <w:kern w:val="0"/>
                <w:sz w:val="21"/>
                <w:szCs w:val="21"/>
                <w:lang w:val="en"/>
              </w:rPr>
              <w:t>”</w:t>
            </w:r>
            <w:r>
              <w:rPr>
                <w:kern w:val="0"/>
                <w:sz w:val="21"/>
                <w:szCs w:val="21"/>
              </w:rPr>
              <w:t>生产示范基地建设</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按照农田宜机化改造要求，建设整村整镇万亩级</w:t>
            </w:r>
            <w:r>
              <w:rPr>
                <w:kern w:val="0"/>
                <w:sz w:val="21"/>
                <w:szCs w:val="21"/>
                <w:lang w:val="en"/>
              </w:rPr>
              <w:t>“</w:t>
            </w:r>
            <w:r>
              <w:rPr>
                <w:kern w:val="0"/>
                <w:sz w:val="21"/>
                <w:szCs w:val="21"/>
              </w:rPr>
              <w:t>宜机化+机械化</w:t>
            </w:r>
            <w:r>
              <w:rPr>
                <w:kern w:val="0"/>
                <w:sz w:val="21"/>
                <w:szCs w:val="21"/>
                <w:lang w:val="en"/>
              </w:rPr>
              <w:t>”</w:t>
            </w:r>
            <w:r>
              <w:rPr>
                <w:kern w:val="0"/>
                <w:sz w:val="21"/>
                <w:szCs w:val="21"/>
              </w:rPr>
              <w:t>生产示范基地5个，农田宜机化整治20万亩。</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4.00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农业机械化提升工程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加快选育和推广适于机械化作业、轻简化栽培的品种，加快高效植保、产地烘干、秸秆处理等环节与耕种收环节机械化集成配套，推进农业机械化向茶叶、经果等经济作物扩展，由种植业向畜牧业、渔业等领域拓展。到2025年，实现年农业机械化耕种收面积达到400万亩次，农机总动力达到60万千瓦。</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0.30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21</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科技支撑工程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建成食用菌、豆豉产业技术研究院，组建茶叶、食用菌、豆豉产业联盟，建立综合试验站5个，农业科技试验示范基地50个，专家大院5个。建设现代蚕桑产业发展综合体。</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4.00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22</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标准化示范工程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2021-2022</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新增农业地方标准和规程20项，基本建立农业地方标准体系。建设</w:t>
            </w:r>
            <w:r>
              <w:rPr>
                <w:kern w:val="0"/>
                <w:sz w:val="21"/>
                <w:szCs w:val="21"/>
                <w:lang w:val="en"/>
              </w:rPr>
              <w:t>“</w:t>
            </w:r>
            <w:r>
              <w:rPr>
                <w:kern w:val="0"/>
                <w:sz w:val="21"/>
                <w:szCs w:val="21"/>
              </w:rPr>
              <w:t>三园两场</w:t>
            </w:r>
            <w:r>
              <w:rPr>
                <w:kern w:val="0"/>
                <w:sz w:val="21"/>
                <w:szCs w:val="21"/>
                <w:lang w:val="en"/>
              </w:rPr>
              <w:t>”</w:t>
            </w:r>
            <w:r>
              <w:rPr>
                <w:kern w:val="0"/>
                <w:sz w:val="21"/>
                <w:szCs w:val="21"/>
              </w:rPr>
              <w:t>10个。培育两品一标100个。有效期内品牌农产品数量稳定在200个以上，认证产品产值占全区农产品总产值达到35%以上，农业标准化生产普及率达到32%以上。</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0.06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23</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农业品牌提升工程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新增绿色食品、有机农产品和地理标志农产品100个，培育1个区域公用品牌、10个重庆名牌农产品、3个全国名特优新农产品。探索</w:t>
            </w:r>
            <w:r>
              <w:rPr>
                <w:kern w:val="0"/>
                <w:sz w:val="21"/>
                <w:szCs w:val="21"/>
                <w:lang w:val="en"/>
              </w:rPr>
              <w:t>“</w:t>
            </w:r>
            <w:r>
              <w:rPr>
                <w:kern w:val="0"/>
                <w:sz w:val="21"/>
                <w:szCs w:val="21"/>
              </w:rPr>
              <w:t>永川秀芽</w:t>
            </w:r>
            <w:r>
              <w:rPr>
                <w:kern w:val="0"/>
                <w:sz w:val="21"/>
                <w:szCs w:val="21"/>
                <w:lang w:val="en"/>
              </w:rPr>
              <w:t>”</w:t>
            </w:r>
            <w:r>
              <w:rPr>
                <w:kern w:val="0"/>
                <w:sz w:val="21"/>
                <w:szCs w:val="21"/>
              </w:rPr>
              <w:t>生态气候品牌（品质）认证。对通过两品一标认证并获得证书且未发生农产品质量安全违法违规行为的企业实施奖补。</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0.02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24</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农产品质量提升工程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建设镇街标准化农产品检测室累计10个，建设追溯示范点50个以上，建成国家农产品质量安全区。农产品中农、兽药残留合格率达到98%以上。</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0.02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25</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智慧农业建设工程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相关乡镇</w:t>
            </w:r>
          </w:p>
        </w:tc>
        <w:tc>
          <w:tcPr>
            <w:tcW w:w="1275"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推进镇街数据治理平台建设，构建涉农主题数据库，实现涉农数据共享交换，推进农业智能应用，打造覆盖产供销全链条的农业农村大数据平台，重点实施茶业产业大数据系统建设，建设2个智慧果园、2条食用菌智慧生产线、1个食用菌专家服务中心，建设</w:t>
            </w:r>
            <w:r>
              <w:rPr>
                <w:kern w:val="0"/>
                <w:sz w:val="21"/>
                <w:szCs w:val="21"/>
                <w:lang w:val="en"/>
              </w:rPr>
              <w:t>“</w:t>
            </w:r>
            <w:r>
              <w:rPr>
                <w:kern w:val="0"/>
                <w:sz w:val="21"/>
                <w:szCs w:val="21"/>
              </w:rPr>
              <w:t>全息数据可视</w:t>
            </w:r>
            <w:r>
              <w:rPr>
                <w:kern w:val="0"/>
                <w:sz w:val="21"/>
                <w:szCs w:val="21"/>
                <w:lang w:val="en"/>
              </w:rPr>
              <w:t>”</w:t>
            </w:r>
            <w:r>
              <w:rPr>
                <w:kern w:val="0"/>
                <w:sz w:val="21"/>
                <w:szCs w:val="21"/>
              </w:rPr>
              <w:t>、</w:t>
            </w:r>
            <w:r>
              <w:rPr>
                <w:kern w:val="0"/>
                <w:sz w:val="21"/>
                <w:szCs w:val="21"/>
                <w:lang w:val="en"/>
              </w:rPr>
              <w:t>“</w:t>
            </w:r>
            <w:r>
              <w:rPr>
                <w:kern w:val="0"/>
                <w:sz w:val="21"/>
                <w:szCs w:val="21"/>
              </w:rPr>
              <w:t>茶单品大数据汇交、服务、共享平台</w:t>
            </w:r>
            <w:r>
              <w:rPr>
                <w:kern w:val="0"/>
                <w:sz w:val="21"/>
                <w:szCs w:val="21"/>
                <w:lang w:val="en"/>
              </w:rPr>
              <w:t>”</w:t>
            </w:r>
            <w:r>
              <w:rPr>
                <w:kern w:val="0"/>
                <w:sz w:val="21"/>
                <w:szCs w:val="21"/>
              </w:rPr>
              <w:t>。</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0.60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imes New Roman" w:hAnsi="Times New Roman" w:cs="Times New Roman"/>
                <w:spacing w:val="-11"/>
                <w:kern w:val="0"/>
                <w:sz w:val="21"/>
                <w:szCs w:val="21"/>
              </w:rPr>
            </w:pPr>
            <w:r>
              <w:rPr>
                <w:rFonts w:hint="eastAsia" w:ascii="Times New Roman" w:hAnsi="Times New Roman" w:cs="Times New Roman"/>
                <w:spacing w:val="-11"/>
                <w:kern w:val="0"/>
                <w:sz w:val="21"/>
                <w:szCs w:val="21"/>
              </w:rPr>
              <w:t>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26</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新型经营主体培育工程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pacing w:val="-6"/>
                <w:kern w:val="0"/>
                <w:sz w:val="21"/>
                <w:szCs w:val="21"/>
              </w:rPr>
            </w:pPr>
            <w:r>
              <w:rPr>
                <w:spacing w:val="-6"/>
                <w:kern w:val="0"/>
                <w:sz w:val="21"/>
                <w:szCs w:val="21"/>
              </w:rPr>
              <w:t>全区新型农业经营主体新增722户。其中：新培育2家国家级龙头企业；新发展市级龙头企业5家；新发展区级龙头企业15家；新发展种植大户200户；新发展家庭农场300家；新成立农民合作社200社。</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1.05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27</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农业社会化服务工程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新培育农业社会化服务组织25家以上。实现农业生产全程社会化服务覆盖水稻、油菜、茶叶等产业，农业生产服务业产值占农业总产值的比重提高到10%以上，农村社区生活服务网点覆盖85%以上的行政村。</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2.35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三</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方正楷体_GBK"/>
                <w:kern w:val="0"/>
                <w:sz w:val="21"/>
                <w:szCs w:val="21"/>
              </w:rPr>
            </w:pPr>
            <w:r>
              <w:rPr>
                <w:rFonts w:eastAsia="方正楷体_GBK"/>
                <w:kern w:val="0"/>
                <w:sz w:val="21"/>
                <w:szCs w:val="21"/>
              </w:rPr>
              <w:t>农村生态文明建设</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方正楷体_GBK"/>
                <w:kern w:val="0"/>
                <w:sz w:val="21"/>
                <w:szCs w:val="21"/>
              </w:rPr>
            </w:pPr>
            <w:r>
              <w:rPr>
                <w:rFonts w:eastAsia="方正楷体_GBK"/>
                <w:kern w:val="0"/>
                <w:sz w:val="21"/>
                <w:szCs w:val="21"/>
              </w:rPr>
              <w:t>　</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xml:space="preserve">6.79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耕地质量改造和提升工程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深入实施耕地质量提升计划，扩大实施规模，推广秸秆还田、土壤改良、病虫害绿色防控等综合配套技术，开展土壤污染状况的动态监测。</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0.90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农业循环经济示范工程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rStyle w:val="47"/>
                <w:rFonts w:ascii="Times New Roman" w:hAnsi="Times New Roman" w:cs="Times New Roman"/>
                <w:sz w:val="21"/>
                <w:szCs w:val="21"/>
              </w:rPr>
              <w:t>推进化肥农药减量使用，开展有机肥替代化肥行动，实施测土配方施肥，集成推广化肥减量增效技术。加强病虫害监测预警体系建设，实行农药销售与疫情的信息化管理。建立废弃农膜回收利用和农业废弃物资源化利用网络。主要农作物测土配方施肥技术覆盖率达到95%以上，全区化肥及农药使用量分别减少5%。专业化统防统治率达50%，绿色防控率达45%。</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1.00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3</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池塘循环水生态养殖工程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以规模以上（30亩及以上）水产养殖单位为实施重点，建设池塘尾水处理系统、底排污系统或鱼菜共生系统。实施何埂镇圣水河流域水产养殖尾水处理、卫星湖水花基地尾水生态处理示范项目，全面完成河、库500米范围内11865亩规模化池塘循环水养殖生态修复。</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1.00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4</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永川区农作物秸秆综合利用</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2021-2022</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实施秸秆机械粉碎直接还田50万亩，秸秆快速腐熟还田1万亩，秸秆堆沤还田1万亩；建设农作物秸秆青（黄）贮饲料加工厂1个，年加工处理能力5万吨。</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0.13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5</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生态修复工程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修复历史遗留及关闭矿山损毁土地地块100公顷。</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0.30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w:t>
            </w:r>
            <w:r>
              <w:rPr>
                <w:rFonts w:hint="eastAsia"/>
                <w:kern w:val="0"/>
                <w:sz w:val="21"/>
                <w:szCs w:val="21"/>
              </w:rPr>
              <w:t>规划自然资源</w:t>
            </w:r>
            <w:r>
              <w:rPr>
                <w:kern w:val="0"/>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6</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低效林改造</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改造</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改造低效林5万亩。</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0.20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7</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楠木行动</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commentRangeStart w:id="8"/>
            <w:r>
              <w:rPr>
                <w:rFonts w:hint="eastAsia"/>
                <w:kern w:val="0"/>
                <w:sz w:val="21"/>
                <w:szCs w:val="21"/>
              </w:rPr>
              <w:t>在重点区域每年免费发放100万株以桢楠为代表的名贵乡土树种。</w:t>
            </w:r>
            <w:commentRangeEnd w:id="8"/>
            <w:r>
              <w:rPr>
                <w:rStyle w:val="24"/>
                <w:rFonts w:ascii="Calibri" w:hAnsi="Calibri"/>
                <w:kern w:val="0"/>
                <w:sz w:val="21"/>
                <w:szCs w:val="21"/>
              </w:rPr>
              <w:commentReference w:id="8"/>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0.50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8</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生态宜居工程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布局建设6条城镇联络带生态空间，强化云雾山、巴岳山、黄瓜山、英山、箕山生态系统的管护和修复。全区森林植被得到有序优化调整，森林覆盖率不低于51%。</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1.50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9</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中小河流综合治理工程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累计综合治理中小河流35公里。</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0.65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10</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面源污染防治及河道生态修复工程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金龙镇、何埂镇</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选择重点流域1-2个镇街试点实施农业农村面源污染防治及河道生态修复工程。</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0.60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四</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方正楷体_GBK"/>
                <w:kern w:val="0"/>
                <w:sz w:val="21"/>
                <w:szCs w:val="21"/>
              </w:rPr>
            </w:pPr>
            <w:r>
              <w:rPr>
                <w:rFonts w:eastAsia="方正楷体_GBK"/>
                <w:kern w:val="0"/>
                <w:sz w:val="21"/>
                <w:szCs w:val="21"/>
              </w:rPr>
              <w:t>乡村有效治理</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方正楷体_GBK"/>
                <w:kern w:val="0"/>
                <w:sz w:val="21"/>
                <w:szCs w:val="21"/>
              </w:rPr>
            </w:pPr>
            <w:r>
              <w:rPr>
                <w:rFonts w:eastAsia="方正楷体_GBK"/>
                <w:kern w:val="0"/>
                <w:sz w:val="21"/>
                <w:szCs w:val="21"/>
              </w:rPr>
              <w:t>　</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xml:space="preserve">1.71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农村基层党组织建设工程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确保每村每3年至少发展1名年轻党员，每村储备后备干部2名以上。每年轮训1次村党组织书记、村委会主任。积极稳妥推进村党组织书记兼任村委会主任。</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0.01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法治乡村建设工程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加强镇街司法所建设；大力开展</w:t>
            </w:r>
            <w:r>
              <w:rPr>
                <w:kern w:val="0"/>
                <w:sz w:val="21"/>
                <w:szCs w:val="21"/>
                <w:lang w:val="en"/>
              </w:rPr>
              <w:t>“</w:t>
            </w:r>
            <w:r>
              <w:rPr>
                <w:kern w:val="0"/>
                <w:sz w:val="21"/>
                <w:szCs w:val="21"/>
              </w:rPr>
              <w:t>民主法治示范村</w:t>
            </w:r>
            <w:r>
              <w:rPr>
                <w:kern w:val="0"/>
                <w:sz w:val="21"/>
                <w:szCs w:val="21"/>
                <w:lang w:val="en"/>
              </w:rPr>
              <w:t>”</w:t>
            </w:r>
            <w:r>
              <w:rPr>
                <w:kern w:val="0"/>
                <w:sz w:val="21"/>
                <w:szCs w:val="21"/>
              </w:rPr>
              <w:t>和</w:t>
            </w:r>
            <w:r>
              <w:rPr>
                <w:kern w:val="0"/>
                <w:sz w:val="21"/>
                <w:szCs w:val="21"/>
                <w:lang w:val="en"/>
              </w:rPr>
              <w:t>“</w:t>
            </w:r>
            <w:r>
              <w:rPr>
                <w:kern w:val="0"/>
                <w:sz w:val="21"/>
                <w:szCs w:val="21"/>
              </w:rPr>
              <w:t>村（社区）法治教育示范点</w:t>
            </w:r>
            <w:r>
              <w:rPr>
                <w:kern w:val="0"/>
                <w:sz w:val="21"/>
                <w:szCs w:val="21"/>
                <w:lang w:val="en"/>
              </w:rPr>
              <w:t>”</w:t>
            </w:r>
            <w:r>
              <w:rPr>
                <w:kern w:val="0"/>
                <w:sz w:val="21"/>
                <w:szCs w:val="21"/>
              </w:rPr>
              <w:t>创建，深入开展</w:t>
            </w:r>
            <w:r>
              <w:rPr>
                <w:kern w:val="0"/>
                <w:sz w:val="21"/>
                <w:szCs w:val="21"/>
                <w:lang w:val="en"/>
              </w:rPr>
              <w:t>“</w:t>
            </w:r>
            <w:r>
              <w:rPr>
                <w:kern w:val="0"/>
                <w:sz w:val="21"/>
                <w:szCs w:val="21"/>
              </w:rPr>
              <w:t>法律进乡村</w:t>
            </w:r>
            <w:r>
              <w:rPr>
                <w:kern w:val="0"/>
                <w:sz w:val="21"/>
                <w:szCs w:val="21"/>
                <w:lang w:val="en"/>
              </w:rPr>
              <w:t>”“</w:t>
            </w:r>
            <w:r>
              <w:rPr>
                <w:kern w:val="0"/>
                <w:sz w:val="21"/>
                <w:szCs w:val="21"/>
              </w:rPr>
              <w:t>千万市民学法律</w:t>
            </w:r>
            <w:r>
              <w:rPr>
                <w:kern w:val="0"/>
                <w:sz w:val="21"/>
                <w:szCs w:val="21"/>
                <w:lang w:val="en"/>
              </w:rPr>
              <w:t>”</w:t>
            </w:r>
            <w:r>
              <w:rPr>
                <w:kern w:val="0"/>
                <w:sz w:val="21"/>
                <w:szCs w:val="21"/>
              </w:rPr>
              <w:t>活动，实施农村</w:t>
            </w:r>
            <w:r>
              <w:rPr>
                <w:kern w:val="0"/>
                <w:sz w:val="21"/>
                <w:szCs w:val="21"/>
                <w:lang w:val="en"/>
              </w:rPr>
              <w:t>“</w:t>
            </w:r>
            <w:r>
              <w:rPr>
                <w:kern w:val="0"/>
                <w:sz w:val="21"/>
                <w:szCs w:val="21"/>
              </w:rPr>
              <w:t>法律明白人</w:t>
            </w:r>
            <w:r>
              <w:rPr>
                <w:kern w:val="0"/>
                <w:sz w:val="21"/>
                <w:szCs w:val="21"/>
                <w:lang w:val="en"/>
              </w:rPr>
              <w:t>”</w:t>
            </w:r>
            <w:r>
              <w:rPr>
                <w:kern w:val="0"/>
                <w:sz w:val="21"/>
                <w:szCs w:val="21"/>
              </w:rPr>
              <w:t>培养工程，培育一批以村干部、人民调解员为重点的</w:t>
            </w:r>
            <w:r>
              <w:rPr>
                <w:kern w:val="0"/>
                <w:sz w:val="21"/>
                <w:szCs w:val="21"/>
                <w:lang w:val="en"/>
              </w:rPr>
              <w:t>“</w:t>
            </w:r>
            <w:r>
              <w:rPr>
                <w:kern w:val="0"/>
                <w:sz w:val="21"/>
                <w:szCs w:val="21"/>
              </w:rPr>
              <w:t>法治带头人</w:t>
            </w:r>
            <w:r>
              <w:rPr>
                <w:kern w:val="0"/>
                <w:sz w:val="21"/>
                <w:szCs w:val="21"/>
                <w:lang w:val="en"/>
              </w:rPr>
              <w:t>”</w:t>
            </w:r>
            <w:r>
              <w:rPr>
                <w:kern w:val="0"/>
                <w:sz w:val="21"/>
                <w:szCs w:val="21"/>
              </w:rPr>
              <w:t>。每年开办普法培训班9期，开展巡回庭审100场。到2025年，全区农民的普法知晓率达到90%，全区设置法律宣传栏的村达100%。</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0.03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imes New Roman" w:hAnsi="Times New Roman" w:cs="Times New Roman"/>
                <w:spacing w:val="-17"/>
                <w:kern w:val="0"/>
                <w:sz w:val="21"/>
                <w:szCs w:val="21"/>
              </w:rPr>
            </w:pPr>
            <w:r>
              <w:rPr>
                <w:rFonts w:hint="eastAsia" w:ascii="Times New Roman" w:hAnsi="Times New Roman" w:cs="Times New Roman"/>
                <w:spacing w:val="-17"/>
                <w:kern w:val="0"/>
                <w:sz w:val="21"/>
                <w:szCs w:val="21"/>
              </w:rPr>
              <w:t>区法院、区司法局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3</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强化平安乡村建设</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大力推进农村治安智能化立体化防控体系和农村地区技防系统建设；扎实开展智慧农村警务室建设；全面推进</w:t>
            </w:r>
            <w:r>
              <w:rPr>
                <w:kern w:val="0"/>
                <w:sz w:val="21"/>
                <w:szCs w:val="21"/>
                <w:lang w:val="en"/>
              </w:rPr>
              <w:t>“</w:t>
            </w:r>
            <w:r>
              <w:rPr>
                <w:kern w:val="0"/>
                <w:sz w:val="21"/>
                <w:szCs w:val="21"/>
              </w:rPr>
              <w:t>1+10+N+X</w:t>
            </w:r>
            <w:r>
              <w:rPr>
                <w:kern w:val="0"/>
                <w:sz w:val="21"/>
                <w:szCs w:val="21"/>
                <w:lang w:val="en"/>
              </w:rPr>
              <w:t>”</w:t>
            </w:r>
            <w:r>
              <w:rPr>
                <w:kern w:val="0"/>
                <w:sz w:val="21"/>
                <w:szCs w:val="21"/>
              </w:rPr>
              <w:t>社会治理</w:t>
            </w:r>
            <w:r>
              <w:rPr>
                <w:kern w:val="0"/>
                <w:sz w:val="21"/>
                <w:szCs w:val="21"/>
                <w:lang w:val="en"/>
              </w:rPr>
              <w:t>“</w:t>
            </w:r>
            <w:r>
              <w:rPr>
                <w:kern w:val="0"/>
                <w:sz w:val="21"/>
                <w:szCs w:val="21"/>
              </w:rPr>
              <w:t>综治云</w:t>
            </w:r>
            <w:r>
              <w:rPr>
                <w:kern w:val="0"/>
                <w:sz w:val="21"/>
                <w:szCs w:val="21"/>
                <w:lang w:val="en"/>
              </w:rPr>
              <w:t>”</w:t>
            </w:r>
            <w:r>
              <w:rPr>
                <w:kern w:val="0"/>
                <w:sz w:val="21"/>
                <w:szCs w:val="21"/>
              </w:rPr>
              <w:t>平台实战应用体系构建。</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0.20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区公安局、区司法局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4</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提升乡村德治水平</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全面推进新乡贤评选，强化乡贤评理堂和新乡贤新时代文明实践点建设；大力拓展</w:t>
            </w:r>
            <w:r>
              <w:rPr>
                <w:kern w:val="0"/>
                <w:sz w:val="21"/>
                <w:szCs w:val="21"/>
                <w:lang w:val="en"/>
              </w:rPr>
              <w:t>“</w:t>
            </w:r>
            <w:r>
              <w:rPr>
                <w:kern w:val="0"/>
                <w:sz w:val="21"/>
                <w:szCs w:val="21"/>
              </w:rPr>
              <w:t>利民好儿女</w:t>
            </w:r>
            <w:r>
              <w:rPr>
                <w:kern w:val="0"/>
                <w:sz w:val="21"/>
                <w:szCs w:val="21"/>
                <w:lang w:val="en"/>
              </w:rPr>
              <w:t>”“</w:t>
            </w:r>
            <w:r>
              <w:rPr>
                <w:kern w:val="0"/>
                <w:sz w:val="21"/>
                <w:szCs w:val="21"/>
              </w:rPr>
              <w:t>好婆婆</w:t>
            </w:r>
            <w:r>
              <w:rPr>
                <w:kern w:val="0"/>
                <w:sz w:val="21"/>
                <w:szCs w:val="21"/>
                <w:lang w:val="en"/>
              </w:rPr>
              <w:t>”</w:t>
            </w:r>
            <w:r>
              <w:rPr>
                <w:kern w:val="0"/>
                <w:sz w:val="21"/>
                <w:szCs w:val="21"/>
              </w:rPr>
              <w:t>等各类先进典型评选；设立</w:t>
            </w:r>
            <w:r>
              <w:rPr>
                <w:kern w:val="0"/>
                <w:sz w:val="21"/>
                <w:szCs w:val="21"/>
                <w:lang w:val="en"/>
              </w:rPr>
              <w:t>“</w:t>
            </w:r>
            <w:r>
              <w:rPr>
                <w:kern w:val="0"/>
                <w:sz w:val="21"/>
                <w:szCs w:val="21"/>
              </w:rPr>
              <w:t>失德曝光台</w:t>
            </w:r>
            <w:r>
              <w:rPr>
                <w:kern w:val="0"/>
                <w:sz w:val="21"/>
                <w:szCs w:val="21"/>
                <w:lang w:val="en"/>
              </w:rPr>
              <w:t>”</w:t>
            </w:r>
            <w:r>
              <w:rPr>
                <w:kern w:val="0"/>
                <w:sz w:val="21"/>
                <w:szCs w:val="21"/>
              </w:rPr>
              <w:t>，组建</w:t>
            </w:r>
            <w:r>
              <w:rPr>
                <w:kern w:val="0"/>
                <w:sz w:val="21"/>
                <w:szCs w:val="21"/>
                <w:lang w:val="en"/>
              </w:rPr>
              <w:t>“</w:t>
            </w:r>
            <w:r>
              <w:rPr>
                <w:kern w:val="0"/>
                <w:sz w:val="21"/>
                <w:szCs w:val="21"/>
              </w:rPr>
              <w:t>美德劝导员</w:t>
            </w:r>
            <w:r>
              <w:rPr>
                <w:kern w:val="0"/>
                <w:sz w:val="21"/>
                <w:szCs w:val="21"/>
                <w:lang w:val="en"/>
              </w:rPr>
              <w:t>”</w:t>
            </w:r>
            <w:r>
              <w:rPr>
                <w:kern w:val="0"/>
                <w:sz w:val="21"/>
                <w:szCs w:val="21"/>
              </w:rPr>
              <w:t>。</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0.03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5</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永川区村庄综合性公共服务中心建设工程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1、在胜利路街道丰田村、陈食街道芋荷湾村、大安街道灵英村等29个村新建村庄综合性公共服务中心，主要包括村级便民服务大厅、党员活动室、阅览室、调解室、值班室和会议室，同时配套其他附属设施（篮球场、公示栏、卫生厕所、停车场等）建设。2、在板桥镇欧家坝村，宝峰镇龙凤桥村，吉安镇铜凉村，临江镇桂林村，双石镇脚盆井村等5个村改建村庄综合性公共服务中心，对村级便民服务大厅、党员活动室、阅览室、调解室、值班室和会议室、外墙等装修、同时配套其他附属设施建设等。</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0.64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6</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文明村镇创建工程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每个村（居）建成4个以上示范院落。到2025年，实现区级及以上文明村镇创建比例65%以上。</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0.50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区文明办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7</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新农村新风尚引领工程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每年开展梦想课堂活动不少于1000场，逐步发展壮大农村志愿服务队伍。到2025年，梦想课堂参与度达到65%，农村群众参与志愿服务率达35%。</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0.14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8</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非遗传承工程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2021-2022</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发掘、整理、申报一批体现农耕文明的区级非遗项目，新增5项区级非遗项目，2个非遗项目传习所，非遗生产性保护示范基地增加至4个。</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0.01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rFonts w:hint="eastAsia"/>
                <w:kern w:val="0"/>
                <w:sz w:val="21"/>
                <w:szCs w:val="21"/>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9</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乡村特色文化产业发展工程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全区戏曲演出达到50场，打造5家乡村文化乐园</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0.11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rFonts w:hint="eastAsia"/>
                <w:kern w:val="0"/>
                <w:sz w:val="21"/>
                <w:szCs w:val="21"/>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10</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公共文化产品服务提升工程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2021-2022</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新建乡镇惠民电影固定放映厅5个。累计建设区级文艺创作基地5个以上，每个镇街新增1-2支民间文艺团队，每个村落实1名骨干文化志愿者，实现全区30支民间文艺团队、300名文化志愿者、1000个文化中心户服务农村文化建设，全区基层公共文化队伍达到2500人。</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0.04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rFonts w:hint="eastAsia"/>
                <w:kern w:val="0"/>
                <w:sz w:val="21"/>
                <w:szCs w:val="21"/>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五</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方正楷体_GBK"/>
                <w:kern w:val="0"/>
                <w:sz w:val="21"/>
                <w:szCs w:val="21"/>
              </w:rPr>
            </w:pPr>
            <w:r>
              <w:rPr>
                <w:rFonts w:eastAsia="方正楷体_GBK"/>
                <w:kern w:val="0"/>
                <w:sz w:val="21"/>
                <w:szCs w:val="21"/>
              </w:rPr>
              <w:t>公共服务</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方正楷体_GBK"/>
                <w:kern w:val="0"/>
                <w:sz w:val="21"/>
                <w:szCs w:val="21"/>
              </w:rPr>
            </w:pPr>
            <w:r>
              <w:rPr>
                <w:rFonts w:eastAsia="方正楷体_GBK"/>
                <w:kern w:val="0"/>
                <w:sz w:val="21"/>
                <w:szCs w:val="21"/>
              </w:rPr>
              <w:t>　</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xml:space="preserve">11.07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工商资本引入工程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深入开展</w:t>
            </w:r>
            <w:r>
              <w:rPr>
                <w:kern w:val="0"/>
                <w:sz w:val="21"/>
                <w:szCs w:val="21"/>
                <w:lang w:val="en"/>
              </w:rPr>
              <w:t>“</w:t>
            </w:r>
            <w:commentRangeStart w:id="9"/>
            <w:r>
              <w:rPr>
                <w:kern w:val="0"/>
                <w:sz w:val="21"/>
                <w:szCs w:val="21"/>
              </w:rPr>
              <w:t>百企</w:t>
            </w:r>
            <w:r>
              <w:rPr>
                <w:rFonts w:hint="eastAsia"/>
                <w:kern w:val="0"/>
                <w:sz w:val="21"/>
                <w:szCs w:val="21"/>
              </w:rPr>
              <w:t>兴</w:t>
            </w:r>
            <w:r>
              <w:rPr>
                <w:kern w:val="0"/>
                <w:sz w:val="21"/>
                <w:szCs w:val="21"/>
              </w:rPr>
              <w:t>百村</w:t>
            </w:r>
            <w:commentRangeEnd w:id="9"/>
            <w:r>
              <w:rPr>
                <w:rStyle w:val="24"/>
                <w:rFonts w:ascii="Calibri" w:hAnsi="Calibri"/>
                <w:kern w:val="0"/>
                <w:sz w:val="21"/>
                <w:szCs w:val="21"/>
              </w:rPr>
              <w:commentReference w:id="9"/>
            </w:r>
            <w:r>
              <w:rPr>
                <w:kern w:val="0"/>
                <w:sz w:val="21"/>
                <w:szCs w:val="21"/>
                <w:lang w:val="en"/>
              </w:rPr>
              <w:t>”</w:t>
            </w:r>
            <w:r>
              <w:rPr>
                <w:kern w:val="0"/>
                <w:sz w:val="21"/>
                <w:szCs w:val="21"/>
              </w:rPr>
              <w:t>活动，加强工商资本租赁农地监管，引导工商资本30亿投入农业农村建设。</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1.50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政策性农业贷款撬动工程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探索开展农业保险、农村抵押贷款等业务，政策性农业担保贷款能力达到15亿元。</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1.88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3</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健康乡村</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实施基层医疗卫生机构信息畅通工程，建设卫生院信息管理系统、公卫系统、远程医疗、分级诊疗等软件系统；建设基层医院综合管理平台，实现医疗业务信息数据的整合处理；实施镇街中医药建设提升工程，全面完成镇街中医馆建设。改扩建来苏镇卫生院、三教镇卫生院、朱沱镇卫生院、吉安镇卫生院、大安街道社区卫生服务中心。到2025年，农村居民基本医疗保险参保率达到98%以上。</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1.20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rFonts w:hint="eastAsia"/>
                <w:kern w:val="0"/>
                <w:sz w:val="21"/>
                <w:szCs w:val="21"/>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4</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乡村教育提升工程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2021-2022</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定向培养免费师范生、全科教师200人。新建朱沱、何埂、青峰等农村幼儿园，改扩建景圣中学学生宿舍楼、何埂小学综合楼、景圣中学教师周转房，新建来苏中学综合楼、江永小学综合楼，维修松溉初中校舍，到2022年，实现乡村小规模学校和教学点数字教育资源全覆盖。到2025年，普惠性幼儿园惠及幼儿人数达到100%以上，农村劳动年龄人口平均受教育年限达到10.8年以上。</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2.50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5</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农村养老工程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改造升级朱沱镇敬老院、仙龙镇敬老院、金龙镇敬老院、青峰镇养老服务中心、板桥镇养老服务中心、双石镇养老服务中心、朱沱镇养老服务中心、松溉镇养老服务中心、吉安镇养老服务中心、仙龙镇养老服务中心、宝峰镇养老服务中心、五间镇养老服务中心。</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0.60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6</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智慧气象引领工程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2021-2022</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升级改造10个区域气象监测站。</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0.01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7</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社会福利</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2021-2022</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规划建设4个农村公益性公墓。</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0.60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8</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农村人才培育工程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创建1-2个市级青年农场主创业孵化基地、1-2个农民工返乡创业园。计划每年培育新型职业农民900人。</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0.13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9</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科技特派员工程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每年培训区级科技特派员15人次以上、选派技术人员进村入户30名以上、培训庄稼医生6人次以上、开展农业实用技术培训100次以上、推广实用技术15项、引进和转化农业新品种新技术10项、服务经营主体20个以上。</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0.15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10</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脱贫攻坚巩固提升工程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2021-2025</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脱贫人口精准脱贫保、边缘易致贫户防贫保险以及脱贫攻坚与乡村振兴有效衔接工作。</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2.50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六</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方正楷体_GBK"/>
                <w:kern w:val="0"/>
                <w:sz w:val="21"/>
                <w:szCs w:val="21"/>
              </w:rPr>
            </w:pPr>
            <w:r>
              <w:rPr>
                <w:rFonts w:eastAsia="方正楷体_GBK"/>
                <w:kern w:val="0"/>
                <w:sz w:val="21"/>
                <w:szCs w:val="21"/>
              </w:rPr>
              <w:t>改革创新</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方正楷体_GBK"/>
                <w:kern w:val="0"/>
                <w:sz w:val="21"/>
                <w:szCs w:val="21"/>
              </w:rPr>
            </w:pPr>
            <w:r>
              <w:rPr>
                <w:rFonts w:eastAsia="方正楷体_GBK"/>
                <w:kern w:val="0"/>
                <w:sz w:val="21"/>
                <w:szCs w:val="21"/>
              </w:rPr>
              <w:t>　</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xml:space="preserve">1.28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楷体_GBK"/>
                <w:kern w:val="0"/>
                <w:sz w:val="21"/>
                <w:szCs w:val="21"/>
              </w:rPr>
            </w:pPr>
            <w:r>
              <w:rPr>
                <w:rFonts w:eastAsia="方正楷体_GBK"/>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1</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发展壮大农村集体经济工程</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2021-2022</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盘活利用林地资源7万亩，加大农业项目财政补助资金股权化改革开度，所有行政村完成新型农村集体经济组织的组建，基本消除空壳村。</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1.20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农村宅基地审批管理系统</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相关镇街</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新建</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2021-2022</w:t>
            </w:r>
          </w:p>
        </w:tc>
        <w:tc>
          <w:tcPr>
            <w:tcW w:w="4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kern w:val="0"/>
                <w:sz w:val="21"/>
                <w:szCs w:val="21"/>
              </w:rPr>
            </w:pPr>
            <w:r>
              <w:rPr>
                <w:kern w:val="0"/>
                <w:sz w:val="21"/>
                <w:szCs w:val="21"/>
              </w:rPr>
              <w:t>建立农村宅基地审批管理系统，建好包含宅基地权利人、地类、四至方位、宗地面积、房屋建筑面积以及审批、流转、执法等信息在内的农村宅基地基础数据库，实现个人申请、村社初审、镇（街）审批、建房验收、确权登记等农户建房流程的信息化管理。</w:t>
            </w:r>
          </w:p>
        </w:tc>
        <w:tc>
          <w:tcPr>
            <w:tcW w:w="106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 xml:space="preserve">0.08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kern w:val="0"/>
                <w:sz w:val="21"/>
                <w:szCs w:val="21"/>
              </w:rPr>
            </w:pPr>
            <w:r>
              <w:rPr>
                <w:kern w:val="0"/>
                <w:sz w:val="21"/>
                <w:szCs w:val="21"/>
              </w:rPr>
              <w:t>区农业农村委</w:t>
            </w:r>
          </w:p>
        </w:tc>
      </w:tr>
    </w:tbl>
    <w:p>
      <w:pPr>
        <w:pStyle w:val="2"/>
        <w:adjustRightInd w:val="0"/>
        <w:snapToGrid w:val="0"/>
        <w:spacing w:after="0" w:line="276" w:lineRule="auto"/>
        <w:rPr>
          <w:szCs w:val="32"/>
        </w:rPr>
        <w:sectPr>
          <w:footerReference r:id="rId10" w:type="default"/>
          <w:pgSz w:w="16838" w:h="11906" w:orient="landscape"/>
          <w:pgMar w:top="1588" w:right="2098" w:bottom="1474" w:left="1985" w:header="851" w:footer="1474" w:gutter="0"/>
          <w:pgNumType w:fmt="numberInDash"/>
          <w:cols w:space="720" w:num="1"/>
          <w:docGrid w:type="lines" w:linePitch="439" w:charSpace="0"/>
        </w:sectPr>
      </w:pPr>
    </w:p>
    <w:p>
      <w:pPr>
        <w:pBdr>
          <w:top w:val="none" w:color="auto" w:sz="0" w:space="0"/>
          <w:left w:val="none" w:color="auto" w:sz="0" w:space="0"/>
          <w:bottom w:val="none" w:color="auto" w:sz="0" w:space="0"/>
          <w:right w:val="none" w:color="auto" w:sz="0" w:space="0"/>
          <w:between w:val="none" w:color="auto" w:sz="0" w:space="0"/>
        </w:pBdr>
        <w:snapToGrid w:val="0"/>
        <w:spacing w:line="276" w:lineRule="auto"/>
        <w:ind w:firstLine="320" w:firstLineChars="100"/>
        <w:rPr>
          <w:szCs w:val="32"/>
        </w:rPr>
      </w:pPr>
    </w:p>
    <w:sectPr>
      <w:pgSz w:w="11906" w:h="16838"/>
      <w:pgMar w:top="2098" w:right="1474" w:bottom="1984" w:left="1588" w:header="851" w:footer="1474" w:gutter="0"/>
      <w:pgNumType w:fmt="numberInDash"/>
      <w:cols w:space="720" w:num="1"/>
      <w:docGrid w:type="lines" w:linePitch="43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C" w:date="2021-10-15T16:42:00Z" w:initials="">
    <w:p w14:paraId="56BF857A">
      <w:pPr>
        <w:pStyle w:val="6"/>
        <w:ind w:firstLine="640"/>
      </w:pPr>
      <w:r>
        <w:rPr>
          <w:rFonts w:hint="eastAsia"/>
        </w:rPr>
        <w:t>根据区政府第170次常务会审议意见修改（渝邮管七分局提出）。</w:t>
      </w:r>
    </w:p>
  </w:comment>
  <w:comment w:id="1" w:author="PC" w:date="2021-10-15T16:43:00Z" w:initials="">
    <w:p w14:paraId="BF3D8F4F">
      <w:pPr>
        <w:pStyle w:val="6"/>
        <w:ind w:firstLine="640"/>
      </w:pPr>
      <w:r>
        <w:rPr>
          <w:rFonts w:hint="eastAsia"/>
        </w:rPr>
        <w:t>根据区政府第170次常务会审议意见修改（渝邮管七分局提出）。</w:t>
      </w:r>
    </w:p>
  </w:comment>
  <w:comment w:id="2" w:author="PC" w:date="2021-10-15T16:43:00Z" w:initials="">
    <w:p w14:paraId="B58D6390">
      <w:pPr>
        <w:pStyle w:val="6"/>
        <w:ind w:firstLine="640"/>
      </w:pPr>
      <w:r>
        <w:rPr>
          <w:rFonts w:hint="eastAsia"/>
        </w:rPr>
        <w:t>根据区政府第170次常务会审议意见修改（区林业局提出）。</w:t>
      </w:r>
    </w:p>
  </w:comment>
  <w:comment w:id="3" w:author="PC" w:date="2021-10-15T16:44:00Z" w:initials="">
    <w:p w14:paraId="739F1C73">
      <w:pPr>
        <w:pStyle w:val="6"/>
        <w:ind w:firstLine="640"/>
      </w:pPr>
      <w:r>
        <w:rPr>
          <w:rFonts w:hint="eastAsia"/>
        </w:rPr>
        <w:t>根据区政府第170次常务会审议意见修改（区林业局提出）。</w:t>
      </w:r>
    </w:p>
  </w:comment>
  <w:comment w:id="4" w:author="PC" w:date="2021-10-15T16:45:00Z" w:initials="">
    <w:p w14:paraId="FDFE0636">
      <w:pPr>
        <w:pStyle w:val="6"/>
        <w:ind w:firstLine="640"/>
      </w:pPr>
      <w:r>
        <w:rPr>
          <w:rFonts w:hint="eastAsia"/>
        </w:rPr>
        <w:t>根据区政府第170次常务会审议意见修改（区商务委提出）。</w:t>
      </w:r>
    </w:p>
  </w:comment>
  <w:comment w:id="5" w:author="PC" w:date="2021-10-15T16:46:00Z" w:initials="">
    <w:p w14:paraId="2DFB91B4">
      <w:pPr>
        <w:pStyle w:val="6"/>
        <w:ind w:firstLine="640"/>
      </w:pPr>
      <w:r>
        <w:rPr>
          <w:rFonts w:hint="eastAsia"/>
        </w:rPr>
        <w:t>根据区政府第170次常务会审议意见修改（区商务委提出）。</w:t>
      </w:r>
    </w:p>
  </w:comment>
  <w:comment w:id="6" w:author="PC" w:date="2021-10-15T16:46:00Z" w:initials="">
    <w:p w14:paraId="F4FDEC0C">
      <w:pPr>
        <w:pStyle w:val="6"/>
        <w:ind w:firstLine="640"/>
      </w:pPr>
      <w:r>
        <w:rPr>
          <w:rFonts w:hint="eastAsia"/>
        </w:rPr>
        <w:t>根据区政府第170次常务会审议意见修改（渝邮管七分局提出）。</w:t>
      </w:r>
    </w:p>
  </w:comment>
  <w:comment w:id="7" w:author="PC" w:date="2021-10-15T16:47:00Z" w:initials="">
    <w:p w14:paraId="FD76F39F">
      <w:pPr>
        <w:pStyle w:val="6"/>
        <w:ind w:firstLine="640"/>
      </w:pPr>
      <w:r>
        <w:rPr>
          <w:rFonts w:hint="eastAsia"/>
        </w:rPr>
        <w:t>根据区政府第170次常务会审议意见修改（渝邮管七分局提出）。</w:t>
      </w:r>
    </w:p>
    <w:p w14:paraId="7DEFDA09">
      <w:pPr>
        <w:pStyle w:val="6"/>
        <w:ind w:firstLine="640"/>
      </w:pPr>
    </w:p>
  </w:comment>
  <w:comment w:id="8" w:author="PC" w:date="2021-10-15T16:44:00Z" w:initials="">
    <w:p w14:paraId="365FAF13">
      <w:pPr>
        <w:pStyle w:val="6"/>
        <w:ind w:firstLine="640"/>
      </w:pPr>
      <w:r>
        <w:rPr>
          <w:rFonts w:hint="eastAsia"/>
        </w:rPr>
        <w:t>根据区政府第170次常务会审议意见修改（区林业局提出）。</w:t>
      </w:r>
    </w:p>
  </w:comment>
  <w:comment w:id="9" w:author="PC" w:date="2021-10-15T16:48:00Z" w:initials="">
    <w:p w14:paraId="CFEBFA5B">
      <w:pPr>
        <w:pStyle w:val="6"/>
        <w:ind w:firstLine="640"/>
      </w:pPr>
      <w:r>
        <w:rPr>
          <w:rFonts w:hint="eastAsia"/>
        </w:rPr>
        <w:t>根据区政府第170次常务会审议意见修改（区工商联提出）。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BF857A" w15:done="0"/>
  <w15:commentEx w15:paraId="BF3D8F4F" w15:done="0"/>
  <w15:commentEx w15:paraId="B58D6390" w15:done="0"/>
  <w15:commentEx w15:paraId="739F1C73" w15:done="0"/>
  <w15:commentEx w15:paraId="FDFE0636" w15:done="0"/>
  <w15:commentEx w15:paraId="2DFB91B4" w15:done="0"/>
  <w15:commentEx w15:paraId="F4FDEC0C" w15:done="0"/>
  <w15:commentEx w15:paraId="7DEFDA09" w15:done="0"/>
  <w15:commentEx w15:paraId="365FAF13" w15:done="0"/>
  <w15:commentEx w15:paraId="CFEBFA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大黑简">
    <w:altName w:val="方正黑体_GBK"/>
    <w:panose1 w:val="02010600000101010101"/>
    <w:charset w:val="86"/>
    <w:family w:val="auto"/>
    <w:pitch w:val="default"/>
    <w:sig w:usb0="00000000" w:usb1="00000000" w:usb2="00000002"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pict>
        <v:shape id="_x0000_s2053" o:spid="_x0000_s205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11"/>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p>
                <w:pPr>
                  <w:pStyle w:val="19"/>
                  <w:ind w:left="640" w:firstLine="640"/>
                </w:pPr>
              </w:p>
            </w:txbxContent>
          </v:textbox>
        </v:shape>
      </w:pict>
    </w:r>
  </w:p>
  <w:p>
    <w:pPr>
      <w:tabs>
        <w:tab w:val="center" w:pos="4153"/>
        <w:tab w:val="right" w:pos="8306"/>
      </w:tabs>
      <w:snapToGrid w:val="0"/>
      <w:jc w:val="left"/>
      <w:rPr>
        <w:rFonts w:ascii="Calibri" w:hAnsi="Calibri"/>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16 -</w:t>
    </w:r>
    <w:r>
      <w:rPr>
        <w:sz w:val="28"/>
        <w:szCs w:val="28"/>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eastAsia="仿宋"/>
        <w:sz w:val="28"/>
        <w:szCs w:val="28"/>
      </w:rPr>
    </w:pPr>
    <w:r>
      <w:rPr>
        <w:rFonts w:eastAsia="方正仿宋_GBK"/>
        <w:sz w:val="28"/>
        <w:szCs w:val="28"/>
      </w:rPr>
      <w:tab/>
    </w:r>
    <w:r>
      <w:rPr>
        <w:rFonts w:eastAsia="仿宋"/>
        <w:sz w:val="28"/>
        <w:szCs w:val="28"/>
      </w:rPr>
      <w:tab/>
    </w:r>
    <w:r>
      <w:rPr>
        <w:rFonts w:eastAsia="仿宋"/>
        <w:sz w:val="28"/>
        <w:szCs w:val="28"/>
      </w:rPr>
      <w:tab/>
    </w:r>
    <w:r>
      <w:rPr>
        <w:rFonts w:eastAsia="仿宋"/>
        <w:sz w:val="28"/>
        <w:szCs w:val="28"/>
      </w:rPr>
      <w:tab/>
    </w:r>
    <w:r>
      <w:rPr>
        <w:sz w:val="28"/>
      </w:rPr>
      <w:pict>
        <v:shape id="_x0000_s2055" o:spid="_x0000_s2055"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pPr>
                  <w:pStyle w:val="11"/>
                  <w:jc w:val="right"/>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- 107 -</w:t>
                </w:r>
                <w:r>
                  <w:rPr>
                    <w:rFonts w:hint="eastAsia" w:ascii="仿宋" w:hAnsi="仿宋" w:eastAsia="仿宋" w:cs="仿宋"/>
                    <w:sz w:val="28"/>
                    <w:szCs w:val="28"/>
                  </w:rPr>
                  <w:fldChar w:fldCharType="end"/>
                </w:r>
              </w:p>
            </w:txbxContent>
          </v:textbox>
        </v:shape>
      </w:pict>
    </w:r>
  </w:p>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pict>
        <v:shape id="_x0000_s2050" o:spid="_x0000_s2050"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pPr>
                <w:r>
                  <w:rPr>
                    <w:rFonts w:ascii="方正仿宋_GBK" w:hAnsi="方正仿宋_GBK" w:cs="方正仿宋_GBK"/>
                    <w:sz w:val="28"/>
                    <w:szCs w:val="28"/>
                  </w:rPr>
                  <w:fldChar w:fldCharType="begin"/>
                </w:r>
                <w:r>
                  <w:rPr>
                    <w:rFonts w:ascii="方正仿宋_GBK" w:hAnsi="方正仿宋_GBK" w:cs="方正仿宋_GBK"/>
                    <w:sz w:val="28"/>
                    <w:szCs w:val="28"/>
                  </w:rPr>
                  <w:instrText xml:space="preserve"> PAGE  \* MERGEFORMAT </w:instrText>
                </w:r>
                <w:r>
                  <w:rPr>
                    <w:rFonts w:ascii="方正仿宋_GBK" w:hAnsi="方正仿宋_GBK" w:cs="方正仿宋_GBK"/>
                    <w:sz w:val="28"/>
                    <w:szCs w:val="28"/>
                  </w:rPr>
                  <w:fldChar w:fldCharType="separate"/>
                </w:r>
                <w:r>
                  <w:rPr>
                    <w:rFonts w:ascii="方正仿宋_GBK" w:hAnsi="方正仿宋_GBK" w:cs="方正仿宋_GBK"/>
                    <w:sz w:val="28"/>
                    <w:szCs w:val="28"/>
                  </w:rPr>
                  <w:t>- 120 -</w:t>
                </w:r>
                <w:r>
                  <w:rPr>
                    <w:rFonts w:ascii="方正仿宋_GBK" w:hAnsi="方正仿宋_GBK" w:cs="方正仿宋_GBK"/>
                    <w:sz w:val="28"/>
                    <w:szCs w:val="28"/>
                  </w:rPr>
                  <w:fldChar w:fldCharType="end"/>
                </w:r>
              </w:p>
            </w:txbxContent>
          </v:textbox>
        </v:shape>
      </w:pict>
    </w: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NSztRK4BAABQAwAADgAAAAAAAAABACAAAAA0AQAAZHJzL2Uyb0RvYy54bWxQ&#10;SwUGAAAAAAYABgBZAQAAVAUAAAAA&#10;">
          <v:path/>
          <v:fill on="f" focussize="0,0"/>
          <v:stroke on="f"/>
          <v:imagedata o:title=""/>
          <o:lock v:ext="edit"/>
          <v:textbox inset="0mm,0mm,0mm,0mm" style="mso-fit-shape-to-text:t;">
            <w:txbxContent>
              <w:p>
                <w:pPr>
                  <w:pStyle w:val="11"/>
                  <w:rPr>
                    <w:rStyle w:val="23"/>
                    <w:sz w:val="24"/>
                    <w:szCs w:val="24"/>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pPr>
        <w:pStyle w:val="14"/>
        <w:spacing w:line="240" w:lineRule="auto"/>
        <w:ind w:firstLine="360"/>
      </w:pPr>
      <w:r>
        <w:rPr>
          <w:rFonts w:hint="eastAsia"/>
        </w:rPr>
        <w:footnoteRef/>
      </w:r>
      <w:r>
        <w:rPr>
          <w:rFonts w:hint="eastAsia"/>
        </w:rPr>
        <w:t xml:space="preserve"> </w:t>
      </w:r>
      <w:r>
        <w:rPr>
          <w:lang w:val="en"/>
        </w:rPr>
        <w:t>“</w:t>
      </w:r>
      <w:r>
        <w:rPr>
          <w:rFonts w:hint="eastAsia"/>
        </w:rPr>
        <w:t>一带六园多点</w:t>
      </w:r>
      <w:r>
        <w:rPr>
          <w:lang w:val="en"/>
        </w:rPr>
        <w:t>”</w:t>
      </w:r>
      <w:r>
        <w:rPr>
          <w:rFonts w:hint="eastAsia"/>
        </w:rPr>
        <w:t>空间布局：黄瓜山-五间-何埂-临江河沿河沿公路两边2公里范围的乡村振兴产业示范带；圣水湖、黄瓜山、八角寺、九龙河四个市级现代农业产业园和板桥食品加工园、石笋山现代农业产业园：一批区级特色效益农业产业园、精品果园、人居环境整治示范点。</w:t>
      </w:r>
    </w:p>
  </w:footnote>
  <w:footnote w:id="1">
    <w:p>
      <w:pPr>
        <w:pStyle w:val="14"/>
        <w:spacing w:line="240" w:lineRule="auto"/>
        <w:ind w:firstLine="360"/>
      </w:pPr>
      <w:r>
        <w:rPr>
          <w:rStyle w:val="25"/>
        </w:rPr>
        <w:footnoteRef/>
      </w:r>
      <w:r>
        <w:rPr>
          <w:rFonts w:eastAsia="仿宋_GB2312"/>
          <w:lang w:val="en"/>
        </w:rPr>
        <w:t>“</w:t>
      </w:r>
      <w:r>
        <w:rPr>
          <w:rFonts w:hint="eastAsia"/>
        </w:rPr>
        <w:t>3</w:t>
      </w:r>
      <w:r>
        <w:t>+</w:t>
      </w:r>
      <w:r>
        <w:rPr>
          <w:rFonts w:hint="eastAsia"/>
        </w:rPr>
        <w:t>1</w:t>
      </w:r>
      <w:r>
        <w:t>+N</w:t>
      </w:r>
      <w:r>
        <w:rPr>
          <w:rFonts w:eastAsia="仿宋_GB2312"/>
          <w:lang w:val="en"/>
        </w:rPr>
        <w:t>”</w:t>
      </w:r>
      <w:r>
        <w:t>产业发展布局，即：巩固提升</w:t>
      </w:r>
      <w:r>
        <w:rPr>
          <w:rFonts w:hint="eastAsia"/>
        </w:rPr>
        <w:t>茶叶、食用菌、特色经果三</w:t>
      </w:r>
      <w:r>
        <w:t>大优势产业；提质发展</w:t>
      </w:r>
      <w:r>
        <w:rPr>
          <w:rFonts w:hint="eastAsia"/>
        </w:rPr>
        <w:t>以</w:t>
      </w:r>
      <w:r>
        <w:rPr>
          <w:rFonts w:hint="eastAsia"/>
          <w:szCs w:val="32"/>
        </w:rPr>
        <w:t>豆豉</w:t>
      </w:r>
      <w:r>
        <w:rPr>
          <w:rFonts w:hint="eastAsia"/>
        </w:rPr>
        <w:t>为主的调味品</w:t>
      </w:r>
      <w:r>
        <w:t>色产业，因地制宜发展</w:t>
      </w:r>
      <w:r>
        <w:rPr>
          <w:rFonts w:hint="eastAsia"/>
        </w:rPr>
        <w:t>其他农产品加工产业</w:t>
      </w:r>
      <w:r>
        <w:t>。</w:t>
      </w:r>
    </w:p>
  </w:footnote>
  <w:footnote w:id="2">
    <w:p>
      <w:pPr>
        <w:pStyle w:val="14"/>
        <w:snapToGrid/>
        <w:spacing w:line="240" w:lineRule="auto"/>
        <w:ind w:firstLine="360"/>
      </w:pPr>
      <w:r>
        <w:rPr>
          <w:rStyle w:val="25"/>
          <w:rFonts w:hint="eastAsia"/>
        </w:rPr>
        <w:footnoteRef/>
      </w:r>
      <w:r>
        <w:rPr>
          <w:rFonts w:hint="eastAsia"/>
        </w:rPr>
        <w:t>统一规划设计、统一资金管理、统一招投标、统一实施和统一验收。</w:t>
      </w:r>
    </w:p>
  </w:footnote>
  <w:footnote w:id="3">
    <w:p>
      <w:pPr>
        <w:pStyle w:val="14"/>
        <w:spacing w:line="240" w:lineRule="auto"/>
        <w:ind w:firstLine="360"/>
        <w:rPr>
          <w:szCs w:val="18"/>
        </w:rPr>
      </w:pPr>
      <w:r>
        <w:rPr>
          <w:rStyle w:val="25"/>
        </w:rPr>
        <w:footnoteRef/>
      </w:r>
      <w:r>
        <w:rPr>
          <w:rFonts w:eastAsia="仿宋_GB2312"/>
          <w:szCs w:val="18"/>
          <w:lang w:val="en"/>
        </w:rPr>
        <w:t>“</w:t>
      </w:r>
      <w:r>
        <w:rPr>
          <w:szCs w:val="18"/>
        </w:rPr>
        <w:t>三园两场</w:t>
      </w:r>
      <w:r>
        <w:rPr>
          <w:rFonts w:eastAsia="仿宋_GB2312"/>
          <w:szCs w:val="18"/>
          <w:lang w:val="en"/>
        </w:rPr>
        <w:t>”</w:t>
      </w:r>
      <w:r>
        <w:rPr>
          <w:szCs w:val="18"/>
        </w:rPr>
        <w:t>，即：</w:t>
      </w:r>
      <w:r>
        <w:rPr>
          <w:rFonts w:hint="eastAsia"/>
          <w:szCs w:val="18"/>
        </w:rPr>
        <w:t>蔬菜、水果、茶叶标准园，畜禽标准化示范场，水产健康养殖示范场</w:t>
      </w:r>
      <w:r>
        <w:rPr>
          <w:szCs w:val="18"/>
        </w:rPr>
        <w:t>。</w:t>
      </w:r>
    </w:p>
  </w:footnote>
  <w:footnote w:id="4">
    <w:p>
      <w:pPr>
        <w:pStyle w:val="14"/>
        <w:spacing w:line="300" w:lineRule="exact"/>
        <w:ind w:firstLine="360"/>
      </w:pPr>
      <w:r>
        <w:rPr>
          <w:rStyle w:val="25"/>
        </w:rPr>
        <w:footnoteRef/>
      </w:r>
      <w:r>
        <w:rPr>
          <w:lang w:val="en"/>
        </w:rPr>
        <w:t>“</w:t>
      </w:r>
      <w:r>
        <w:rPr>
          <w:rFonts w:hint="eastAsia"/>
        </w:rPr>
        <w:t>六有</w:t>
      </w:r>
      <w:r>
        <w:rPr>
          <w:lang w:val="en"/>
        </w:rPr>
        <w:t>”</w:t>
      </w:r>
      <w:r>
        <w:rPr>
          <w:rFonts w:hint="eastAsia"/>
        </w:rPr>
        <w:t>家庭农场：</w:t>
      </w:r>
      <w:r>
        <w:t>有合法登记注册、有适度经营规模、有规范财务管理、有先进生产技术、有稳定主导产业、有良好经营效益</w:t>
      </w:r>
      <w:r>
        <w:rPr>
          <w:rFonts w:hint="eastAsia"/>
        </w:rPr>
        <w:t>。</w:t>
      </w:r>
    </w:p>
  </w:footnote>
  <w:footnote w:id="5">
    <w:p>
      <w:pPr>
        <w:pStyle w:val="14"/>
        <w:spacing w:line="300" w:lineRule="exact"/>
        <w:ind w:firstLine="360"/>
      </w:pPr>
      <w:r>
        <w:rPr>
          <w:rStyle w:val="25"/>
        </w:rPr>
        <w:footnoteRef/>
      </w:r>
      <w:r>
        <w:rPr>
          <w:lang w:val="en"/>
        </w:rPr>
        <w:t>“</w:t>
      </w:r>
      <w:r>
        <w:rPr>
          <w:rFonts w:hint="eastAsia"/>
        </w:rPr>
        <w:t>六有</w:t>
      </w:r>
      <w:r>
        <w:rPr>
          <w:lang w:val="en"/>
        </w:rPr>
        <w:t>”</w:t>
      </w:r>
      <w:r>
        <w:rPr>
          <w:rFonts w:hint="eastAsia"/>
        </w:rPr>
        <w:t>农民合作社：</w:t>
      </w:r>
      <w:r>
        <w:t>有健全组织机构、有具体章程制度、有统一生产标准、有规范财务管理、有合理盈余分配、有一定品牌影响</w:t>
      </w:r>
      <w:r>
        <w:rPr>
          <w:rFonts w:hint="eastAsia"/>
        </w:rPr>
        <w:t>。</w:t>
      </w:r>
    </w:p>
  </w:footnote>
  <w:footnote w:id="6">
    <w:p>
      <w:pPr>
        <w:pStyle w:val="14"/>
        <w:spacing w:line="300" w:lineRule="exact"/>
        <w:ind w:firstLine="360"/>
      </w:pPr>
      <w:r>
        <w:rPr>
          <w:rStyle w:val="25"/>
        </w:rPr>
        <w:footnoteRef/>
      </w:r>
      <w:r>
        <w:rPr>
          <w:lang w:val="en"/>
        </w:rPr>
        <w:t>“</w:t>
      </w:r>
      <w:r>
        <w:rPr>
          <w:rFonts w:hint="eastAsia"/>
        </w:rPr>
        <w:t>六有</w:t>
      </w:r>
      <w:r>
        <w:rPr>
          <w:lang w:val="en"/>
        </w:rPr>
        <w:t>”</w:t>
      </w:r>
      <w:r>
        <w:rPr>
          <w:rFonts w:hint="eastAsia"/>
        </w:rPr>
        <w:t>社会化服务组织：</w:t>
      </w:r>
      <w:r>
        <w:t>约</w:t>
      </w:r>
      <w:r>
        <w:rPr>
          <w:spacing w:val="-6"/>
        </w:rPr>
        <w:t>定有合同、服务有标准、过程有记录、人员有培训、质量有保证、产品有监</w:t>
      </w:r>
      <w:r>
        <w:t>管</w:t>
      </w:r>
      <w:r>
        <w:rPr>
          <w:rFonts w:hint="eastAsia"/>
        </w:rPr>
        <w:t>。</w:t>
      </w:r>
    </w:p>
  </w:footnote>
  <w:footnote w:id="7">
    <w:p>
      <w:pPr>
        <w:pStyle w:val="14"/>
        <w:spacing w:line="240" w:lineRule="auto"/>
        <w:ind w:firstLine="0" w:firstLineChars="0"/>
        <w:rPr>
          <w:rFonts w:ascii="仿宋_GB2312" w:hAnsi="仿宋_GB2312" w:eastAsia="仿宋_GB2312" w:cs="仿宋_GB2312"/>
          <w:sz w:val="21"/>
          <w:szCs w:val="32"/>
        </w:rPr>
      </w:pPr>
      <w:r>
        <w:rPr>
          <w:sz w:val="21"/>
          <w:szCs w:val="32"/>
        </w:rPr>
        <w:footnoteRef/>
      </w:r>
      <w:r>
        <w:rPr>
          <w:rFonts w:hint="eastAsia"/>
          <w:sz w:val="21"/>
          <w:szCs w:val="32"/>
        </w:rPr>
        <w:t xml:space="preserve"> 即村党组织提议、村</w:t>
      </w:r>
      <w:r>
        <w:rPr>
          <w:sz w:val="21"/>
          <w:szCs w:val="32"/>
          <w:lang w:val="en"/>
        </w:rPr>
        <w:t>“</w:t>
      </w:r>
      <w:r>
        <w:rPr>
          <w:rFonts w:hint="eastAsia"/>
          <w:sz w:val="21"/>
          <w:szCs w:val="32"/>
        </w:rPr>
        <w:t>两委</w:t>
      </w:r>
      <w:r>
        <w:rPr>
          <w:sz w:val="21"/>
          <w:szCs w:val="32"/>
          <w:lang w:val="en"/>
        </w:rPr>
        <w:t>”</w:t>
      </w:r>
      <w:r>
        <w:rPr>
          <w:rFonts w:hint="eastAsia"/>
          <w:sz w:val="21"/>
          <w:szCs w:val="32"/>
        </w:rPr>
        <w:t>会议商议、党员大会审议、村民会议或者村民代表会议决议，决议公开、实施结果公开。</w:t>
      </w:r>
    </w:p>
  </w:footnote>
  <w:footnote w:id="8">
    <w:p>
      <w:pPr>
        <w:pStyle w:val="14"/>
        <w:spacing w:line="240" w:lineRule="auto"/>
        <w:ind w:firstLine="0" w:firstLineChars="0"/>
        <w:rPr>
          <w:sz w:val="21"/>
          <w:szCs w:val="32"/>
        </w:rPr>
      </w:pPr>
      <w:r>
        <w:rPr>
          <w:rFonts w:hint="eastAsia"/>
          <w:sz w:val="21"/>
          <w:szCs w:val="32"/>
        </w:rPr>
        <w:footnoteRef/>
      </w:r>
      <w:r>
        <w:rPr>
          <w:rFonts w:hint="eastAsia"/>
          <w:sz w:val="21"/>
          <w:szCs w:val="32"/>
        </w:rPr>
        <w:t xml:space="preserve"> 行政执法公示制度、执法全过程记录制度、重大执法决定法制审核制度</w:t>
      </w:r>
    </w:p>
  </w:footnote>
  <w:footnote w:id="9">
    <w:p>
      <w:pPr>
        <w:pStyle w:val="14"/>
        <w:spacing w:line="240" w:lineRule="auto"/>
        <w:ind w:firstLine="0" w:firstLineChars="0"/>
        <w:rPr>
          <w:rFonts w:ascii="方正仿宋_GBK" w:hAnsi="方正仿宋_GBK" w:cs="方正仿宋_GBK"/>
          <w:sz w:val="21"/>
          <w:szCs w:val="32"/>
        </w:rPr>
      </w:pPr>
      <w:r>
        <w:rPr>
          <w:sz w:val="21"/>
          <w:szCs w:val="32"/>
        </w:rPr>
        <w:footnoteRef/>
      </w:r>
      <w:r>
        <w:rPr>
          <w:rFonts w:hint="eastAsia" w:ascii="方正仿宋_GBK" w:hAnsi="方正仿宋_GBK" w:cs="方正仿宋_GBK"/>
          <w:sz w:val="21"/>
          <w:szCs w:val="32"/>
        </w:rPr>
        <w:t>、</w:t>
      </w:r>
      <w:r>
        <w:rPr>
          <w:sz w:val="21"/>
          <w:szCs w:val="32"/>
          <w:lang w:val="en"/>
        </w:rPr>
        <w:t>“</w:t>
      </w:r>
      <w:r>
        <w:rPr>
          <w:rFonts w:hint="eastAsia"/>
          <w:sz w:val="21"/>
          <w:szCs w:val="32"/>
        </w:rPr>
        <w:t>1</w:t>
      </w:r>
      <w:r>
        <w:rPr>
          <w:rFonts w:ascii="方正仿宋_GBK" w:hAnsi="方正仿宋_GBK" w:cs="方正仿宋_GBK"/>
          <w:sz w:val="21"/>
          <w:szCs w:val="32"/>
          <w:lang w:val="en"/>
        </w:rPr>
        <w:t>”</w:t>
      </w:r>
      <w:r>
        <w:rPr>
          <w:rFonts w:hint="eastAsia" w:ascii="方正仿宋_GBK" w:hAnsi="方正仿宋_GBK" w:cs="方正仿宋_GBK"/>
          <w:sz w:val="21"/>
          <w:szCs w:val="32"/>
        </w:rPr>
        <w:t>即</w:t>
      </w:r>
      <w:r>
        <w:rPr>
          <w:rFonts w:hint="eastAsia"/>
          <w:sz w:val="21"/>
          <w:szCs w:val="32"/>
        </w:rPr>
        <w:t>1</w:t>
      </w:r>
      <w:r>
        <w:rPr>
          <w:rFonts w:hint="eastAsia" w:ascii="方正仿宋_GBK" w:hAnsi="方正仿宋_GBK" w:cs="方正仿宋_GBK"/>
          <w:sz w:val="21"/>
          <w:szCs w:val="32"/>
        </w:rPr>
        <w:t>个镇街一级社会治理中心，统筹全镇所有视频监控的调度指挥；</w:t>
      </w:r>
      <w:r>
        <w:rPr>
          <w:sz w:val="21"/>
          <w:szCs w:val="32"/>
          <w:lang w:val="en"/>
        </w:rPr>
        <w:t>“</w:t>
      </w:r>
      <w:r>
        <w:rPr>
          <w:rFonts w:hint="eastAsia"/>
          <w:sz w:val="21"/>
          <w:szCs w:val="32"/>
        </w:rPr>
        <w:t>10</w:t>
      </w:r>
      <w:r>
        <w:rPr>
          <w:rFonts w:ascii="方正仿宋_GBK" w:hAnsi="方正仿宋_GBK" w:cs="方正仿宋_GBK"/>
          <w:sz w:val="21"/>
          <w:szCs w:val="32"/>
          <w:lang w:val="en"/>
        </w:rPr>
        <w:t>”</w:t>
      </w:r>
      <w:r>
        <w:rPr>
          <w:rFonts w:hint="eastAsia" w:ascii="方正仿宋_GBK" w:hAnsi="方正仿宋_GBK" w:cs="方正仿宋_GBK"/>
          <w:sz w:val="21"/>
          <w:szCs w:val="32"/>
        </w:rPr>
        <w:t>即指治安、安监、城管、消防、校园、医院、交通等</w:t>
      </w:r>
      <w:r>
        <w:rPr>
          <w:sz w:val="21"/>
          <w:szCs w:val="32"/>
        </w:rPr>
        <w:t>10</w:t>
      </w:r>
      <w:r>
        <w:rPr>
          <w:rFonts w:hint="eastAsia" w:ascii="方正仿宋_GBK" w:hAnsi="方正仿宋_GBK" w:cs="方正仿宋_GBK"/>
          <w:sz w:val="21"/>
          <w:szCs w:val="32"/>
        </w:rPr>
        <w:t>大主要公共安全监管平台；</w:t>
      </w:r>
      <w:r>
        <w:rPr>
          <w:sz w:val="21"/>
          <w:szCs w:val="32"/>
          <w:lang w:val="en"/>
        </w:rPr>
        <w:t>“</w:t>
      </w:r>
      <w:r>
        <w:rPr>
          <w:rFonts w:hint="eastAsia"/>
          <w:sz w:val="21"/>
          <w:szCs w:val="32"/>
        </w:rPr>
        <w:t>N</w:t>
      </w:r>
      <w:r>
        <w:rPr>
          <w:rFonts w:ascii="方正仿宋_GBK" w:hAnsi="方正仿宋_GBK" w:cs="方正仿宋_GBK"/>
          <w:sz w:val="21"/>
          <w:szCs w:val="32"/>
          <w:lang w:val="en"/>
        </w:rPr>
        <w:t>”</w:t>
      </w:r>
      <w:r>
        <w:rPr>
          <w:rFonts w:hint="eastAsia" w:ascii="方正仿宋_GBK" w:hAnsi="方正仿宋_GBK" w:cs="方正仿宋_GBK"/>
          <w:sz w:val="21"/>
          <w:szCs w:val="32"/>
        </w:rPr>
        <w:t>即行政村和社区的属地摄像头监管平台，</w:t>
      </w:r>
      <w:r>
        <w:rPr>
          <w:sz w:val="21"/>
          <w:szCs w:val="32"/>
          <w:lang w:val="en"/>
        </w:rPr>
        <w:t>“</w:t>
      </w:r>
      <w:r>
        <w:rPr>
          <w:rFonts w:hint="eastAsia"/>
          <w:sz w:val="21"/>
          <w:szCs w:val="32"/>
        </w:rPr>
        <w:t>X</w:t>
      </w:r>
      <w:r>
        <w:rPr>
          <w:rFonts w:ascii="方正仿宋_GBK" w:hAnsi="方正仿宋_GBK" w:cs="方正仿宋_GBK"/>
          <w:sz w:val="21"/>
          <w:szCs w:val="32"/>
          <w:lang w:val="en"/>
        </w:rPr>
        <w:t>”</w:t>
      </w:r>
      <w:r>
        <w:rPr>
          <w:rFonts w:hint="eastAsia" w:ascii="方正仿宋_GBK" w:hAnsi="方正仿宋_GBK" w:cs="方正仿宋_GBK"/>
          <w:sz w:val="21"/>
          <w:szCs w:val="32"/>
        </w:rPr>
        <w:t>即所有安装移动视频监控</w:t>
      </w:r>
      <w:r>
        <w:rPr>
          <w:sz w:val="21"/>
          <w:szCs w:val="32"/>
        </w:rPr>
        <w:t>App</w:t>
      </w:r>
      <w:r>
        <w:rPr>
          <w:rFonts w:hint="eastAsia" w:ascii="方正仿宋_GBK" w:hAnsi="方正仿宋_GBK" w:cs="方正仿宋_GBK"/>
          <w:sz w:val="21"/>
          <w:szCs w:val="32"/>
        </w:rPr>
        <w:t>的普通群众用户。</w:t>
      </w:r>
    </w:p>
  </w:footnote>
  <w:footnote w:id="10">
    <w:p>
      <w:pPr>
        <w:pStyle w:val="14"/>
        <w:spacing w:line="240" w:lineRule="auto"/>
        <w:ind w:firstLine="0" w:firstLineChars="0"/>
        <w:rPr>
          <w:sz w:val="21"/>
          <w:szCs w:val="32"/>
        </w:rPr>
      </w:pPr>
      <w:r>
        <w:rPr>
          <w:rFonts w:hint="eastAsia"/>
          <w:sz w:val="21"/>
          <w:szCs w:val="32"/>
        </w:rPr>
        <w:footnoteRef/>
      </w:r>
      <w:r>
        <w:rPr>
          <w:rFonts w:hint="eastAsia"/>
          <w:sz w:val="21"/>
          <w:szCs w:val="32"/>
        </w:rPr>
        <w:t xml:space="preserve"> 待人和善、家庭和乐、邻里和睦、乡村和谐、家园洁美</w:t>
      </w:r>
    </w:p>
  </w:footnote>
  <w:footnote w:id="11">
    <w:p>
      <w:pPr>
        <w:pStyle w:val="14"/>
        <w:spacing w:line="240" w:lineRule="auto"/>
        <w:ind w:firstLine="0" w:firstLineChars="0"/>
        <w:rPr>
          <w:sz w:val="21"/>
          <w:szCs w:val="32"/>
        </w:rPr>
      </w:pPr>
      <w:r>
        <w:rPr>
          <w:rFonts w:hint="eastAsia"/>
          <w:sz w:val="21"/>
          <w:szCs w:val="32"/>
        </w:rPr>
        <w:footnoteRef/>
      </w:r>
      <w:r>
        <w:rPr>
          <w:rFonts w:hint="eastAsia"/>
          <w:sz w:val="21"/>
          <w:szCs w:val="32"/>
        </w:rPr>
        <w:t xml:space="preserve"> 有牌子、有制度、有阵地、有资金、有人员、有队伍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6A4955"/>
    <w:multiLevelType w:val="multilevel"/>
    <w:tmpl w:val="696A4955"/>
    <w:lvl w:ilvl="0" w:tentative="0">
      <w:start w:val="1"/>
      <w:numFmt w:val="japaneseCounting"/>
      <w:lvlText w:val="第%1节"/>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hyphenationZone w:val="360"/>
  <w:drawingGridHorizontalSpacing w:val="160"/>
  <w:drawingGridVerticalSpacing w:val="220"/>
  <w:displayHorizontalDrawingGridEvery w:val="2"/>
  <w:displayVerticalDrawingGridEvery w:val="2"/>
  <w:noPunctuationKerning w:val="true"/>
  <w:characterSpacingControl w:val="compressPunctuation"/>
  <w:noLineBreaksAfter w:lang="zh-CN" w:val="([{·‘“〈《「『【〔〖（．［｛￡￥"/>
  <w:noLineBreaksBefore w:lang="zh-CN" w:val="!),.:;?]}¨·ˇˉ―‖’”…∶、。〃々〉》」』】〕〗！＂＇），．：；？］｀｜｝～￠"/>
  <w:hdrShapeDefaults>
    <o:shapelayout v:ext="edit">
      <o:idmap v:ext="edit" data="2"/>
    </o:shapelayout>
  </w:hdrShapeDefaults>
  <w:footnotePr>
    <w:footnote w:id="24"/>
    <w:footnote w:id="25"/>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211.169.62:80/seeyon/officeservlet"/>
  </w:docVars>
  <w:rsids>
    <w:rsidRoot w:val="00CE3AB1"/>
    <w:rsid w:val="00000382"/>
    <w:rsid w:val="00003093"/>
    <w:rsid w:val="0000329F"/>
    <w:rsid w:val="00007FC6"/>
    <w:rsid w:val="000116DA"/>
    <w:rsid w:val="00013335"/>
    <w:rsid w:val="00014B91"/>
    <w:rsid w:val="00015E64"/>
    <w:rsid w:val="00016A8E"/>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47873"/>
    <w:rsid w:val="00051EA7"/>
    <w:rsid w:val="00055746"/>
    <w:rsid w:val="00056F10"/>
    <w:rsid w:val="00057F7E"/>
    <w:rsid w:val="000604B2"/>
    <w:rsid w:val="0006085E"/>
    <w:rsid w:val="00060E1C"/>
    <w:rsid w:val="00061811"/>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87D90"/>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17481"/>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46738"/>
    <w:rsid w:val="001508A5"/>
    <w:rsid w:val="001509A5"/>
    <w:rsid w:val="0015389A"/>
    <w:rsid w:val="00153A3D"/>
    <w:rsid w:val="0015694C"/>
    <w:rsid w:val="00157CA6"/>
    <w:rsid w:val="00160E8A"/>
    <w:rsid w:val="00160F7A"/>
    <w:rsid w:val="00162C80"/>
    <w:rsid w:val="001644EB"/>
    <w:rsid w:val="00166911"/>
    <w:rsid w:val="00166EAB"/>
    <w:rsid w:val="00170182"/>
    <w:rsid w:val="00171FC6"/>
    <w:rsid w:val="00175C23"/>
    <w:rsid w:val="0017677B"/>
    <w:rsid w:val="00180B55"/>
    <w:rsid w:val="00181320"/>
    <w:rsid w:val="00181509"/>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15C3"/>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708"/>
    <w:rsid w:val="001E3E01"/>
    <w:rsid w:val="001E5DD4"/>
    <w:rsid w:val="001E6849"/>
    <w:rsid w:val="001E7EA3"/>
    <w:rsid w:val="001F2A79"/>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5F"/>
    <w:rsid w:val="0021037F"/>
    <w:rsid w:val="002103C1"/>
    <w:rsid w:val="0021161D"/>
    <w:rsid w:val="002137BE"/>
    <w:rsid w:val="0021392F"/>
    <w:rsid w:val="002140CF"/>
    <w:rsid w:val="002140D8"/>
    <w:rsid w:val="00214A94"/>
    <w:rsid w:val="00215824"/>
    <w:rsid w:val="002166FA"/>
    <w:rsid w:val="00216C56"/>
    <w:rsid w:val="0021707D"/>
    <w:rsid w:val="00220483"/>
    <w:rsid w:val="0022084D"/>
    <w:rsid w:val="00220DF3"/>
    <w:rsid w:val="002220F6"/>
    <w:rsid w:val="002224CC"/>
    <w:rsid w:val="00222EB0"/>
    <w:rsid w:val="0022355D"/>
    <w:rsid w:val="00224040"/>
    <w:rsid w:val="00224147"/>
    <w:rsid w:val="0022439F"/>
    <w:rsid w:val="00226F12"/>
    <w:rsid w:val="00227B9F"/>
    <w:rsid w:val="0023028B"/>
    <w:rsid w:val="002316B7"/>
    <w:rsid w:val="00235010"/>
    <w:rsid w:val="00236D56"/>
    <w:rsid w:val="00237E75"/>
    <w:rsid w:val="002428FF"/>
    <w:rsid w:val="00242AFD"/>
    <w:rsid w:val="00245352"/>
    <w:rsid w:val="00245F32"/>
    <w:rsid w:val="00247742"/>
    <w:rsid w:val="00250124"/>
    <w:rsid w:val="00251358"/>
    <w:rsid w:val="0025354C"/>
    <w:rsid w:val="00256678"/>
    <w:rsid w:val="00257070"/>
    <w:rsid w:val="0026223F"/>
    <w:rsid w:val="0026233C"/>
    <w:rsid w:val="0026342D"/>
    <w:rsid w:val="00264224"/>
    <w:rsid w:val="00265878"/>
    <w:rsid w:val="002669DB"/>
    <w:rsid w:val="002678DD"/>
    <w:rsid w:val="00267B54"/>
    <w:rsid w:val="00270AF8"/>
    <w:rsid w:val="00270C7B"/>
    <w:rsid w:val="00271879"/>
    <w:rsid w:val="002742B7"/>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0156"/>
    <w:rsid w:val="002B112B"/>
    <w:rsid w:val="002B190E"/>
    <w:rsid w:val="002B2343"/>
    <w:rsid w:val="002B2777"/>
    <w:rsid w:val="002B3575"/>
    <w:rsid w:val="002B7A47"/>
    <w:rsid w:val="002C1113"/>
    <w:rsid w:val="002C293B"/>
    <w:rsid w:val="002C5979"/>
    <w:rsid w:val="002C667B"/>
    <w:rsid w:val="002C79F6"/>
    <w:rsid w:val="002D00D5"/>
    <w:rsid w:val="002D1241"/>
    <w:rsid w:val="002D3AF1"/>
    <w:rsid w:val="002E1618"/>
    <w:rsid w:val="002E3E9F"/>
    <w:rsid w:val="002E5373"/>
    <w:rsid w:val="002E5E4E"/>
    <w:rsid w:val="002E71FB"/>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C62"/>
    <w:rsid w:val="00314E9E"/>
    <w:rsid w:val="00315C61"/>
    <w:rsid w:val="00315E67"/>
    <w:rsid w:val="00316D18"/>
    <w:rsid w:val="00317A16"/>
    <w:rsid w:val="00323594"/>
    <w:rsid w:val="003247B9"/>
    <w:rsid w:val="00325703"/>
    <w:rsid w:val="00327C28"/>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08E7"/>
    <w:rsid w:val="003718C5"/>
    <w:rsid w:val="00371B13"/>
    <w:rsid w:val="00372810"/>
    <w:rsid w:val="003770C7"/>
    <w:rsid w:val="0037719B"/>
    <w:rsid w:val="00380BB0"/>
    <w:rsid w:val="00380D5A"/>
    <w:rsid w:val="00380EB5"/>
    <w:rsid w:val="0038208F"/>
    <w:rsid w:val="00383D5D"/>
    <w:rsid w:val="00384420"/>
    <w:rsid w:val="0038564B"/>
    <w:rsid w:val="003903E3"/>
    <w:rsid w:val="003913F0"/>
    <w:rsid w:val="00392691"/>
    <w:rsid w:val="00392F1C"/>
    <w:rsid w:val="003958FD"/>
    <w:rsid w:val="00395F25"/>
    <w:rsid w:val="003975A3"/>
    <w:rsid w:val="003A09FD"/>
    <w:rsid w:val="003A29DE"/>
    <w:rsid w:val="003A3CA9"/>
    <w:rsid w:val="003A4168"/>
    <w:rsid w:val="003A5412"/>
    <w:rsid w:val="003A54DB"/>
    <w:rsid w:val="003A6062"/>
    <w:rsid w:val="003A6B79"/>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898"/>
    <w:rsid w:val="00407B6E"/>
    <w:rsid w:val="00410789"/>
    <w:rsid w:val="00411D13"/>
    <w:rsid w:val="00412BB8"/>
    <w:rsid w:val="00413A9B"/>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1451"/>
    <w:rsid w:val="004422E1"/>
    <w:rsid w:val="00442BEA"/>
    <w:rsid w:val="00443407"/>
    <w:rsid w:val="00446F3A"/>
    <w:rsid w:val="00446FA2"/>
    <w:rsid w:val="00451491"/>
    <w:rsid w:val="00451741"/>
    <w:rsid w:val="00452179"/>
    <w:rsid w:val="00452A7D"/>
    <w:rsid w:val="00452C5B"/>
    <w:rsid w:val="004563B2"/>
    <w:rsid w:val="00456F24"/>
    <w:rsid w:val="00456FE6"/>
    <w:rsid w:val="004631FC"/>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2F85"/>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1EDE"/>
    <w:rsid w:val="004E2003"/>
    <w:rsid w:val="004E34B5"/>
    <w:rsid w:val="004E4451"/>
    <w:rsid w:val="004E4AB6"/>
    <w:rsid w:val="004E5B19"/>
    <w:rsid w:val="004E6476"/>
    <w:rsid w:val="004E6868"/>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0C0A"/>
    <w:rsid w:val="0053488A"/>
    <w:rsid w:val="00534AB0"/>
    <w:rsid w:val="005355AE"/>
    <w:rsid w:val="00541744"/>
    <w:rsid w:val="00544048"/>
    <w:rsid w:val="0054409A"/>
    <w:rsid w:val="00545301"/>
    <w:rsid w:val="00547913"/>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2219"/>
    <w:rsid w:val="0057299E"/>
    <w:rsid w:val="005735B2"/>
    <w:rsid w:val="00575216"/>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53B"/>
    <w:rsid w:val="00616B00"/>
    <w:rsid w:val="00617191"/>
    <w:rsid w:val="00617CF7"/>
    <w:rsid w:val="00621730"/>
    <w:rsid w:val="0062280C"/>
    <w:rsid w:val="006230A9"/>
    <w:rsid w:val="006231AB"/>
    <w:rsid w:val="0062542F"/>
    <w:rsid w:val="006265EB"/>
    <w:rsid w:val="0062703C"/>
    <w:rsid w:val="006275AA"/>
    <w:rsid w:val="00631FFA"/>
    <w:rsid w:val="006324B8"/>
    <w:rsid w:val="006355F4"/>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2D5C"/>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585"/>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5B7"/>
    <w:rsid w:val="007069BB"/>
    <w:rsid w:val="00707155"/>
    <w:rsid w:val="00711FF0"/>
    <w:rsid w:val="00712141"/>
    <w:rsid w:val="007123DE"/>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2EA"/>
    <w:rsid w:val="007517B2"/>
    <w:rsid w:val="0075193E"/>
    <w:rsid w:val="00752483"/>
    <w:rsid w:val="007527F6"/>
    <w:rsid w:val="007534DB"/>
    <w:rsid w:val="00753CF7"/>
    <w:rsid w:val="00754ECE"/>
    <w:rsid w:val="00756D08"/>
    <w:rsid w:val="00757405"/>
    <w:rsid w:val="00760E60"/>
    <w:rsid w:val="0076159F"/>
    <w:rsid w:val="00764AF3"/>
    <w:rsid w:val="00764F3C"/>
    <w:rsid w:val="00766076"/>
    <w:rsid w:val="00766BBE"/>
    <w:rsid w:val="00770632"/>
    <w:rsid w:val="00770B22"/>
    <w:rsid w:val="0077352A"/>
    <w:rsid w:val="00773980"/>
    <w:rsid w:val="007741CD"/>
    <w:rsid w:val="00774A71"/>
    <w:rsid w:val="00774FF8"/>
    <w:rsid w:val="00775F80"/>
    <w:rsid w:val="00775F81"/>
    <w:rsid w:val="00782A04"/>
    <w:rsid w:val="00783418"/>
    <w:rsid w:val="007835AD"/>
    <w:rsid w:val="00785A2A"/>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C3A"/>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C774F"/>
    <w:rsid w:val="007D3524"/>
    <w:rsid w:val="007D4241"/>
    <w:rsid w:val="007D493E"/>
    <w:rsid w:val="007D49BB"/>
    <w:rsid w:val="007D50E5"/>
    <w:rsid w:val="007D5AE9"/>
    <w:rsid w:val="007E01E1"/>
    <w:rsid w:val="007E04A2"/>
    <w:rsid w:val="007E0DD6"/>
    <w:rsid w:val="007E1365"/>
    <w:rsid w:val="007E25A3"/>
    <w:rsid w:val="007E2840"/>
    <w:rsid w:val="007E303E"/>
    <w:rsid w:val="007E4AD3"/>
    <w:rsid w:val="007E7945"/>
    <w:rsid w:val="007F2486"/>
    <w:rsid w:val="007F7679"/>
    <w:rsid w:val="007F796B"/>
    <w:rsid w:val="0080486D"/>
    <w:rsid w:val="00805493"/>
    <w:rsid w:val="00806DBA"/>
    <w:rsid w:val="008073F7"/>
    <w:rsid w:val="008149ED"/>
    <w:rsid w:val="008203D2"/>
    <w:rsid w:val="00820AB7"/>
    <w:rsid w:val="0082111A"/>
    <w:rsid w:val="00821D6E"/>
    <w:rsid w:val="00823BB0"/>
    <w:rsid w:val="0082599F"/>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944"/>
    <w:rsid w:val="00860B75"/>
    <w:rsid w:val="00862B68"/>
    <w:rsid w:val="0086411B"/>
    <w:rsid w:val="0086665C"/>
    <w:rsid w:val="008710F2"/>
    <w:rsid w:val="00875631"/>
    <w:rsid w:val="00875F96"/>
    <w:rsid w:val="008760FF"/>
    <w:rsid w:val="008767A9"/>
    <w:rsid w:val="00876998"/>
    <w:rsid w:val="00876A75"/>
    <w:rsid w:val="0087741D"/>
    <w:rsid w:val="00882B46"/>
    <w:rsid w:val="00883F82"/>
    <w:rsid w:val="008840B6"/>
    <w:rsid w:val="00885D0A"/>
    <w:rsid w:val="00890D8D"/>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0CF1"/>
    <w:rsid w:val="008B11F2"/>
    <w:rsid w:val="008B1CD5"/>
    <w:rsid w:val="008B2483"/>
    <w:rsid w:val="008B4417"/>
    <w:rsid w:val="008B5BED"/>
    <w:rsid w:val="008B6A45"/>
    <w:rsid w:val="008B7C55"/>
    <w:rsid w:val="008C0F4D"/>
    <w:rsid w:val="008C0F68"/>
    <w:rsid w:val="008C48DA"/>
    <w:rsid w:val="008C4D41"/>
    <w:rsid w:val="008C5684"/>
    <w:rsid w:val="008C614B"/>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1560"/>
    <w:rsid w:val="008F29F8"/>
    <w:rsid w:val="008F2FEB"/>
    <w:rsid w:val="008F37A9"/>
    <w:rsid w:val="008F3EB1"/>
    <w:rsid w:val="008F45C8"/>
    <w:rsid w:val="008F4AF5"/>
    <w:rsid w:val="008F5EFC"/>
    <w:rsid w:val="008F71C7"/>
    <w:rsid w:val="00900F59"/>
    <w:rsid w:val="009010D0"/>
    <w:rsid w:val="00903A7E"/>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2C86"/>
    <w:rsid w:val="00933535"/>
    <w:rsid w:val="009343FB"/>
    <w:rsid w:val="00935F67"/>
    <w:rsid w:val="00935FDB"/>
    <w:rsid w:val="0093693A"/>
    <w:rsid w:val="00937477"/>
    <w:rsid w:val="00937A22"/>
    <w:rsid w:val="00940C90"/>
    <w:rsid w:val="009431CB"/>
    <w:rsid w:val="0094338D"/>
    <w:rsid w:val="0094342A"/>
    <w:rsid w:val="00944A1B"/>
    <w:rsid w:val="00952FF8"/>
    <w:rsid w:val="0095359D"/>
    <w:rsid w:val="009565C1"/>
    <w:rsid w:val="00960845"/>
    <w:rsid w:val="009608AB"/>
    <w:rsid w:val="00960CBA"/>
    <w:rsid w:val="009636F2"/>
    <w:rsid w:val="00963F82"/>
    <w:rsid w:val="009645A2"/>
    <w:rsid w:val="00964DB2"/>
    <w:rsid w:val="009671F5"/>
    <w:rsid w:val="009677B5"/>
    <w:rsid w:val="00967A48"/>
    <w:rsid w:val="00971B4F"/>
    <w:rsid w:val="009738C6"/>
    <w:rsid w:val="00974996"/>
    <w:rsid w:val="009766D9"/>
    <w:rsid w:val="00976D3F"/>
    <w:rsid w:val="009778FB"/>
    <w:rsid w:val="0098484C"/>
    <w:rsid w:val="00990553"/>
    <w:rsid w:val="00991F30"/>
    <w:rsid w:val="00994314"/>
    <w:rsid w:val="0099578F"/>
    <w:rsid w:val="009A0002"/>
    <w:rsid w:val="009A0286"/>
    <w:rsid w:val="009A17CF"/>
    <w:rsid w:val="009A2369"/>
    <w:rsid w:val="009A2910"/>
    <w:rsid w:val="009A326B"/>
    <w:rsid w:val="009A4CC6"/>
    <w:rsid w:val="009A5DD5"/>
    <w:rsid w:val="009A5FAA"/>
    <w:rsid w:val="009B0912"/>
    <w:rsid w:val="009B3011"/>
    <w:rsid w:val="009B3F6C"/>
    <w:rsid w:val="009B4213"/>
    <w:rsid w:val="009B51B7"/>
    <w:rsid w:val="009B5ABC"/>
    <w:rsid w:val="009C48DC"/>
    <w:rsid w:val="009C7F74"/>
    <w:rsid w:val="009D07B0"/>
    <w:rsid w:val="009D089F"/>
    <w:rsid w:val="009D15D5"/>
    <w:rsid w:val="009D1802"/>
    <w:rsid w:val="009D1E95"/>
    <w:rsid w:val="009D3705"/>
    <w:rsid w:val="009D3DCE"/>
    <w:rsid w:val="009E1DFA"/>
    <w:rsid w:val="009E1FEE"/>
    <w:rsid w:val="009E2A91"/>
    <w:rsid w:val="009E32E7"/>
    <w:rsid w:val="009E7151"/>
    <w:rsid w:val="009E7DBD"/>
    <w:rsid w:val="009F3263"/>
    <w:rsid w:val="009F4DE8"/>
    <w:rsid w:val="009F52B4"/>
    <w:rsid w:val="00A00825"/>
    <w:rsid w:val="00A01204"/>
    <w:rsid w:val="00A03A5F"/>
    <w:rsid w:val="00A03D46"/>
    <w:rsid w:val="00A0508B"/>
    <w:rsid w:val="00A05B28"/>
    <w:rsid w:val="00A06A61"/>
    <w:rsid w:val="00A14577"/>
    <w:rsid w:val="00A14D9B"/>
    <w:rsid w:val="00A14DDA"/>
    <w:rsid w:val="00A167FB"/>
    <w:rsid w:val="00A209D2"/>
    <w:rsid w:val="00A21BAC"/>
    <w:rsid w:val="00A23BA5"/>
    <w:rsid w:val="00A26337"/>
    <w:rsid w:val="00A26F75"/>
    <w:rsid w:val="00A27213"/>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3F2E"/>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4C47"/>
    <w:rsid w:val="00A86D2B"/>
    <w:rsid w:val="00A879E4"/>
    <w:rsid w:val="00A87BCF"/>
    <w:rsid w:val="00A92905"/>
    <w:rsid w:val="00A93088"/>
    <w:rsid w:val="00A9318A"/>
    <w:rsid w:val="00A94393"/>
    <w:rsid w:val="00A95E83"/>
    <w:rsid w:val="00A961F2"/>
    <w:rsid w:val="00A9736E"/>
    <w:rsid w:val="00A97E4B"/>
    <w:rsid w:val="00AA037D"/>
    <w:rsid w:val="00AA3A50"/>
    <w:rsid w:val="00AA5DCF"/>
    <w:rsid w:val="00AB021E"/>
    <w:rsid w:val="00AB1FF0"/>
    <w:rsid w:val="00AB2B4D"/>
    <w:rsid w:val="00AB33DD"/>
    <w:rsid w:val="00AB47D5"/>
    <w:rsid w:val="00AB47DB"/>
    <w:rsid w:val="00AB49AD"/>
    <w:rsid w:val="00AB6040"/>
    <w:rsid w:val="00AB6417"/>
    <w:rsid w:val="00AB6DD4"/>
    <w:rsid w:val="00AB6EC4"/>
    <w:rsid w:val="00AC06CA"/>
    <w:rsid w:val="00AC23E1"/>
    <w:rsid w:val="00AC2503"/>
    <w:rsid w:val="00AC2C15"/>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1012C"/>
    <w:rsid w:val="00B14D4E"/>
    <w:rsid w:val="00B1562F"/>
    <w:rsid w:val="00B15AFB"/>
    <w:rsid w:val="00B21660"/>
    <w:rsid w:val="00B21F0D"/>
    <w:rsid w:val="00B2418F"/>
    <w:rsid w:val="00B25152"/>
    <w:rsid w:val="00B25D7F"/>
    <w:rsid w:val="00B25DA1"/>
    <w:rsid w:val="00B31AEC"/>
    <w:rsid w:val="00B335EF"/>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28C"/>
    <w:rsid w:val="00B615D8"/>
    <w:rsid w:val="00B618AC"/>
    <w:rsid w:val="00B621AB"/>
    <w:rsid w:val="00B62302"/>
    <w:rsid w:val="00B6232D"/>
    <w:rsid w:val="00B64CB4"/>
    <w:rsid w:val="00B6690F"/>
    <w:rsid w:val="00B67B40"/>
    <w:rsid w:val="00B67BCA"/>
    <w:rsid w:val="00B72FA8"/>
    <w:rsid w:val="00B7536B"/>
    <w:rsid w:val="00B763A1"/>
    <w:rsid w:val="00B826EB"/>
    <w:rsid w:val="00B8367B"/>
    <w:rsid w:val="00B84751"/>
    <w:rsid w:val="00B8494A"/>
    <w:rsid w:val="00B870C1"/>
    <w:rsid w:val="00B9069B"/>
    <w:rsid w:val="00B91D9C"/>
    <w:rsid w:val="00B93A30"/>
    <w:rsid w:val="00B94AB3"/>
    <w:rsid w:val="00BA2005"/>
    <w:rsid w:val="00BA28A7"/>
    <w:rsid w:val="00BA3266"/>
    <w:rsid w:val="00BA54D0"/>
    <w:rsid w:val="00BA60DC"/>
    <w:rsid w:val="00BA6B34"/>
    <w:rsid w:val="00BB04EE"/>
    <w:rsid w:val="00BB403C"/>
    <w:rsid w:val="00BB4E1C"/>
    <w:rsid w:val="00BC18BD"/>
    <w:rsid w:val="00BC1FCD"/>
    <w:rsid w:val="00BC36E9"/>
    <w:rsid w:val="00BC3715"/>
    <w:rsid w:val="00BC5266"/>
    <w:rsid w:val="00BC5BFA"/>
    <w:rsid w:val="00BC67BD"/>
    <w:rsid w:val="00BC6EAF"/>
    <w:rsid w:val="00BD00E2"/>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1A25"/>
    <w:rsid w:val="00C025CF"/>
    <w:rsid w:val="00C03838"/>
    <w:rsid w:val="00C046EE"/>
    <w:rsid w:val="00C0530B"/>
    <w:rsid w:val="00C068AF"/>
    <w:rsid w:val="00C10869"/>
    <w:rsid w:val="00C10C4D"/>
    <w:rsid w:val="00C13F06"/>
    <w:rsid w:val="00C14A91"/>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06F"/>
    <w:rsid w:val="00C436F3"/>
    <w:rsid w:val="00C43896"/>
    <w:rsid w:val="00C4461E"/>
    <w:rsid w:val="00C44B4C"/>
    <w:rsid w:val="00C45EAC"/>
    <w:rsid w:val="00C46540"/>
    <w:rsid w:val="00C47094"/>
    <w:rsid w:val="00C50448"/>
    <w:rsid w:val="00C5060F"/>
    <w:rsid w:val="00C506EA"/>
    <w:rsid w:val="00C512E0"/>
    <w:rsid w:val="00C51825"/>
    <w:rsid w:val="00C52073"/>
    <w:rsid w:val="00C52331"/>
    <w:rsid w:val="00C532A0"/>
    <w:rsid w:val="00C609E9"/>
    <w:rsid w:val="00C61B0B"/>
    <w:rsid w:val="00C61F68"/>
    <w:rsid w:val="00C62314"/>
    <w:rsid w:val="00C633D2"/>
    <w:rsid w:val="00C63AE6"/>
    <w:rsid w:val="00C700EA"/>
    <w:rsid w:val="00C74178"/>
    <w:rsid w:val="00C80BDB"/>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360"/>
    <w:rsid w:val="00CD4451"/>
    <w:rsid w:val="00CD5423"/>
    <w:rsid w:val="00CD6589"/>
    <w:rsid w:val="00CD766D"/>
    <w:rsid w:val="00CD7D8D"/>
    <w:rsid w:val="00CE21FB"/>
    <w:rsid w:val="00CE2DB9"/>
    <w:rsid w:val="00CE3AB1"/>
    <w:rsid w:val="00CE4C45"/>
    <w:rsid w:val="00CE70F4"/>
    <w:rsid w:val="00CF2870"/>
    <w:rsid w:val="00CF3694"/>
    <w:rsid w:val="00CF4BFB"/>
    <w:rsid w:val="00CF64DE"/>
    <w:rsid w:val="00D003A7"/>
    <w:rsid w:val="00D01BBC"/>
    <w:rsid w:val="00D04A3B"/>
    <w:rsid w:val="00D0591C"/>
    <w:rsid w:val="00D059C4"/>
    <w:rsid w:val="00D067F1"/>
    <w:rsid w:val="00D06CD4"/>
    <w:rsid w:val="00D10662"/>
    <w:rsid w:val="00D149EA"/>
    <w:rsid w:val="00D15449"/>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2C3"/>
    <w:rsid w:val="00D449A0"/>
    <w:rsid w:val="00D45301"/>
    <w:rsid w:val="00D458C9"/>
    <w:rsid w:val="00D51B3F"/>
    <w:rsid w:val="00D56306"/>
    <w:rsid w:val="00D57352"/>
    <w:rsid w:val="00D62793"/>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789"/>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1A41"/>
    <w:rsid w:val="00DF4C16"/>
    <w:rsid w:val="00DF66B4"/>
    <w:rsid w:val="00DF7206"/>
    <w:rsid w:val="00E024B3"/>
    <w:rsid w:val="00E0443C"/>
    <w:rsid w:val="00E06582"/>
    <w:rsid w:val="00E076A9"/>
    <w:rsid w:val="00E12052"/>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0C0C"/>
    <w:rsid w:val="00E81D50"/>
    <w:rsid w:val="00E834CC"/>
    <w:rsid w:val="00E84742"/>
    <w:rsid w:val="00E8643F"/>
    <w:rsid w:val="00E87FEE"/>
    <w:rsid w:val="00E90435"/>
    <w:rsid w:val="00E9287C"/>
    <w:rsid w:val="00E92B24"/>
    <w:rsid w:val="00E92BE7"/>
    <w:rsid w:val="00E9438F"/>
    <w:rsid w:val="00E96C3A"/>
    <w:rsid w:val="00E97C0B"/>
    <w:rsid w:val="00E97E09"/>
    <w:rsid w:val="00EA1CF8"/>
    <w:rsid w:val="00EA243C"/>
    <w:rsid w:val="00EA2742"/>
    <w:rsid w:val="00EA29CF"/>
    <w:rsid w:val="00EB144A"/>
    <w:rsid w:val="00EB79E0"/>
    <w:rsid w:val="00EC00A4"/>
    <w:rsid w:val="00EC22D5"/>
    <w:rsid w:val="00EC2B8B"/>
    <w:rsid w:val="00EC3225"/>
    <w:rsid w:val="00EC33C3"/>
    <w:rsid w:val="00EC35AD"/>
    <w:rsid w:val="00EC48F5"/>
    <w:rsid w:val="00EC551F"/>
    <w:rsid w:val="00EC5EFB"/>
    <w:rsid w:val="00EC766B"/>
    <w:rsid w:val="00ED0537"/>
    <w:rsid w:val="00ED0C25"/>
    <w:rsid w:val="00ED13D8"/>
    <w:rsid w:val="00ED2697"/>
    <w:rsid w:val="00ED31FC"/>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95"/>
    <w:rsid w:val="00F121C4"/>
    <w:rsid w:val="00F1262F"/>
    <w:rsid w:val="00F15134"/>
    <w:rsid w:val="00F17245"/>
    <w:rsid w:val="00F20AE0"/>
    <w:rsid w:val="00F21C85"/>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1D4"/>
    <w:rsid w:val="00F47D50"/>
    <w:rsid w:val="00F52CC4"/>
    <w:rsid w:val="00F53B51"/>
    <w:rsid w:val="00F54212"/>
    <w:rsid w:val="00F54328"/>
    <w:rsid w:val="00F56DB0"/>
    <w:rsid w:val="00F60282"/>
    <w:rsid w:val="00F654FA"/>
    <w:rsid w:val="00F66E71"/>
    <w:rsid w:val="00F67769"/>
    <w:rsid w:val="00F67AF9"/>
    <w:rsid w:val="00F70065"/>
    <w:rsid w:val="00F7023B"/>
    <w:rsid w:val="00F7348A"/>
    <w:rsid w:val="00F73653"/>
    <w:rsid w:val="00F758DF"/>
    <w:rsid w:val="00F76DF5"/>
    <w:rsid w:val="00F7733F"/>
    <w:rsid w:val="00F7794D"/>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286F"/>
    <w:rsid w:val="00FA3857"/>
    <w:rsid w:val="00FA3B5D"/>
    <w:rsid w:val="00FA45C2"/>
    <w:rsid w:val="00FA7966"/>
    <w:rsid w:val="00FB2049"/>
    <w:rsid w:val="00FB2CCC"/>
    <w:rsid w:val="00FB30B9"/>
    <w:rsid w:val="00FB436D"/>
    <w:rsid w:val="00FB45D2"/>
    <w:rsid w:val="00FB50D8"/>
    <w:rsid w:val="00FB546B"/>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2FC"/>
    <w:rsid w:val="00FD18F1"/>
    <w:rsid w:val="00FD1F6A"/>
    <w:rsid w:val="00FD1FE7"/>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0FF755B"/>
    <w:rsid w:val="03324C8E"/>
    <w:rsid w:val="038061A4"/>
    <w:rsid w:val="03AC7CFE"/>
    <w:rsid w:val="0499156C"/>
    <w:rsid w:val="04F170F2"/>
    <w:rsid w:val="068E1E3C"/>
    <w:rsid w:val="074C4B08"/>
    <w:rsid w:val="07E22D19"/>
    <w:rsid w:val="087F5411"/>
    <w:rsid w:val="095D45D6"/>
    <w:rsid w:val="0AD73F30"/>
    <w:rsid w:val="0B5A3940"/>
    <w:rsid w:val="0CD14225"/>
    <w:rsid w:val="0DAE4CCB"/>
    <w:rsid w:val="0EFC7038"/>
    <w:rsid w:val="0F755EAC"/>
    <w:rsid w:val="11AA4215"/>
    <w:rsid w:val="11ED2EB3"/>
    <w:rsid w:val="129C4319"/>
    <w:rsid w:val="13490032"/>
    <w:rsid w:val="1484401B"/>
    <w:rsid w:val="153A172A"/>
    <w:rsid w:val="15691B65"/>
    <w:rsid w:val="163B7F2E"/>
    <w:rsid w:val="172D5DB6"/>
    <w:rsid w:val="17FF52F7"/>
    <w:rsid w:val="184E62DD"/>
    <w:rsid w:val="1854315C"/>
    <w:rsid w:val="18917D16"/>
    <w:rsid w:val="18E61135"/>
    <w:rsid w:val="19712CAD"/>
    <w:rsid w:val="1A3A0383"/>
    <w:rsid w:val="1B083E67"/>
    <w:rsid w:val="1BF50032"/>
    <w:rsid w:val="1C2360FB"/>
    <w:rsid w:val="1C4C0B1B"/>
    <w:rsid w:val="1C65063F"/>
    <w:rsid w:val="1D451674"/>
    <w:rsid w:val="1DFA1071"/>
    <w:rsid w:val="1FAFEE3E"/>
    <w:rsid w:val="200F27FD"/>
    <w:rsid w:val="202A14B1"/>
    <w:rsid w:val="21261B2F"/>
    <w:rsid w:val="231617E4"/>
    <w:rsid w:val="23FD4B49"/>
    <w:rsid w:val="25902165"/>
    <w:rsid w:val="25DC468C"/>
    <w:rsid w:val="25F928CC"/>
    <w:rsid w:val="272A5693"/>
    <w:rsid w:val="278478AE"/>
    <w:rsid w:val="27BF3B42"/>
    <w:rsid w:val="27C779AD"/>
    <w:rsid w:val="27D54707"/>
    <w:rsid w:val="27DE27BD"/>
    <w:rsid w:val="285C7624"/>
    <w:rsid w:val="29B85114"/>
    <w:rsid w:val="2A317C13"/>
    <w:rsid w:val="2A8C3DF6"/>
    <w:rsid w:val="2AAE4C6E"/>
    <w:rsid w:val="2B270C1D"/>
    <w:rsid w:val="2BD15F88"/>
    <w:rsid w:val="2D694846"/>
    <w:rsid w:val="2DAF0243"/>
    <w:rsid w:val="2DDF3016"/>
    <w:rsid w:val="2E25018C"/>
    <w:rsid w:val="2EAF4D28"/>
    <w:rsid w:val="30C97BCF"/>
    <w:rsid w:val="31042522"/>
    <w:rsid w:val="324F16C5"/>
    <w:rsid w:val="329C3587"/>
    <w:rsid w:val="336A6DB2"/>
    <w:rsid w:val="33E52EDF"/>
    <w:rsid w:val="34113FD4"/>
    <w:rsid w:val="34252CE3"/>
    <w:rsid w:val="345633D0"/>
    <w:rsid w:val="35D35FFC"/>
    <w:rsid w:val="369E0E21"/>
    <w:rsid w:val="371034D4"/>
    <w:rsid w:val="3745194E"/>
    <w:rsid w:val="375D05FC"/>
    <w:rsid w:val="377450FB"/>
    <w:rsid w:val="37B401BA"/>
    <w:rsid w:val="384E74D6"/>
    <w:rsid w:val="38973C4D"/>
    <w:rsid w:val="38A94161"/>
    <w:rsid w:val="38C73106"/>
    <w:rsid w:val="38DB2034"/>
    <w:rsid w:val="39051F6C"/>
    <w:rsid w:val="394E1BC2"/>
    <w:rsid w:val="396C6627"/>
    <w:rsid w:val="3A41765C"/>
    <w:rsid w:val="3A480D3E"/>
    <w:rsid w:val="3A4A5C3D"/>
    <w:rsid w:val="3A93302F"/>
    <w:rsid w:val="3B000935"/>
    <w:rsid w:val="3BF76B71"/>
    <w:rsid w:val="3C5003FD"/>
    <w:rsid w:val="3C8C395C"/>
    <w:rsid w:val="3CDD5020"/>
    <w:rsid w:val="3D8F7E84"/>
    <w:rsid w:val="3E091C0C"/>
    <w:rsid w:val="3E451A92"/>
    <w:rsid w:val="3F3978A4"/>
    <w:rsid w:val="40D62294"/>
    <w:rsid w:val="40E13714"/>
    <w:rsid w:val="414B3DC5"/>
    <w:rsid w:val="422A799B"/>
    <w:rsid w:val="42897B7B"/>
    <w:rsid w:val="42F87EE7"/>
    <w:rsid w:val="43CB409E"/>
    <w:rsid w:val="43D85BF1"/>
    <w:rsid w:val="449A1098"/>
    <w:rsid w:val="44C9745E"/>
    <w:rsid w:val="45514E5B"/>
    <w:rsid w:val="45CC61F4"/>
    <w:rsid w:val="469E1A16"/>
    <w:rsid w:val="46E46C7A"/>
    <w:rsid w:val="46E94BEF"/>
    <w:rsid w:val="47607169"/>
    <w:rsid w:val="4817124C"/>
    <w:rsid w:val="48481445"/>
    <w:rsid w:val="487149E8"/>
    <w:rsid w:val="491F2D2B"/>
    <w:rsid w:val="4A027D1B"/>
    <w:rsid w:val="4A242565"/>
    <w:rsid w:val="4A4C22ED"/>
    <w:rsid w:val="4A8B1C89"/>
    <w:rsid w:val="4B8A0351"/>
    <w:rsid w:val="4C694972"/>
    <w:rsid w:val="4CC5526B"/>
    <w:rsid w:val="4E6F58DF"/>
    <w:rsid w:val="4F44009B"/>
    <w:rsid w:val="4F500399"/>
    <w:rsid w:val="4F990227"/>
    <w:rsid w:val="4FE8636F"/>
    <w:rsid w:val="4FF77816"/>
    <w:rsid w:val="51680A1F"/>
    <w:rsid w:val="5191678F"/>
    <w:rsid w:val="55F845B4"/>
    <w:rsid w:val="56086C8B"/>
    <w:rsid w:val="56764E24"/>
    <w:rsid w:val="577D13A4"/>
    <w:rsid w:val="57E25B07"/>
    <w:rsid w:val="57FFA7AD"/>
    <w:rsid w:val="58F96B7B"/>
    <w:rsid w:val="598A5F14"/>
    <w:rsid w:val="59F8583F"/>
    <w:rsid w:val="59FE76F1"/>
    <w:rsid w:val="5B301D90"/>
    <w:rsid w:val="5B6870ED"/>
    <w:rsid w:val="5C8D16C3"/>
    <w:rsid w:val="5CDA4418"/>
    <w:rsid w:val="5CFF9CB3"/>
    <w:rsid w:val="5E0B0043"/>
    <w:rsid w:val="5E641980"/>
    <w:rsid w:val="5ED84833"/>
    <w:rsid w:val="5EFCA9DC"/>
    <w:rsid w:val="5F7FFF39"/>
    <w:rsid w:val="5FE5182F"/>
    <w:rsid w:val="5FFB2C03"/>
    <w:rsid w:val="61A33BE9"/>
    <w:rsid w:val="61C56625"/>
    <w:rsid w:val="61E77AB6"/>
    <w:rsid w:val="62196E16"/>
    <w:rsid w:val="626856E4"/>
    <w:rsid w:val="628C692C"/>
    <w:rsid w:val="62974D9D"/>
    <w:rsid w:val="66507700"/>
    <w:rsid w:val="676E21CC"/>
    <w:rsid w:val="67FF28BC"/>
    <w:rsid w:val="68237E5B"/>
    <w:rsid w:val="682B2ADA"/>
    <w:rsid w:val="68D70F31"/>
    <w:rsid w:val="69EF1844"/>
    <w:rsid w:val="6A885C4D"/>
    <w:rsid w:val="6B417E14"/>
    <w:rsid w:val="6BCC2DFA"/>
    <w:rsid w:val="6BFF7CEB"/>
    <w:rsid w:val="6D4404D4"/>
    <w:rsid w:val="6D5C396D"/>
    <w:rsid w:val="6D6623E8"/>
    <w:rsid w:val="6F2E64C8"/>
    <w:rsid w:val="6FB33650"/>
    <w:rsid w:val="7155578E"/>
    <w:rsid w:val="728A5197"/>
    <w:rsid w:val="72AB668C"/>
    <w:rsid w:val="741E1D3E"/>
    <w:rsid w:val="74A72E4C"/>
    <w:rsid w:val="74FFA09A"/>
    <w:rsid w:val="757A726F"/>
    <w:rsid w:val="75923E1C"/>
    <w:rsid w:val="76664C9B"/>
    <w:rsid w:val="76CF0C61"/>
    <w:rsid w:val="7725142B"/>
    <w:rsid w:val="77FFF84C"/>
    <w:rsid w:val="78E15F81"/>
    <w:rsid w:val="79623CF5"/>
    <w:rsid w:val="79A8693D"/>
    <w:rsid w:val="79CB499C"/>
    <w:rsid w:val="79FD2F67"/>
    <w:rsid w:val="79FF3494"/>
    <w:rsid w:val="7BA75123"/>
    <w:rsid w:val="7DBBB1D2"/>
    <w:rsid w:val="7DD7E24C"/>
    <w:rsid w:val="7DF781CC"/>
    <w:rsid w:val="7EAF69CC"/>
    <w:rsid w:val="7EFE8E29"/>
    <w:rsid w:val="7F56EF5F"/>
    <w:rsid w:val="7FD9F1E2"/>
    <w:rsid w:val="7FFFA1C4"/>
    <w:rsid w:val="7FFFFDB6"/>
    <w:rsid w:val="8F1C571C"/>
    <w:rsid w:val="AF7F86DE"/>
    <w:rsid w:val="B6F70F0A"/>
    <w:rsid w:val="B77243C3"/>
    <w:rsid w:val="BA7B23C6"/>
    <w:rsid w:val="BF4D3705"/>
    <w:rsid w:val="BFF737AE"/>
    <w:rsid w:val="DFFD9AF5"/>
    <w:rsid w:val="E3B93559"/>
    <w:rsid w:val="E3FD9929"/>
    <w:rsid w:val="E5368127"/>
    <w:rsid w:val="EF3F859B"/>
    <w:rsid w:val="EFB9F7F3"/>
    <w:rsid w:val="F3773159"/>
    <w:rsid w:val="F679CC60"/>
    <w:rsid w:val="F67F498A"/>
    <w:rsid w:val="F8E706AA"/>
    <w:rsid w:val="FBD6673A"/>
    <w:rsid w:val="FE5AA93B"/>
    <w:rsid w:val="FE734873"/>
    <w:rsid w:val="FFD777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link w:val="27"/>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szCs w:val="32"/>
    </w:rPr>
  </w:style>
  <w:style w:type="paragraph" w:styleId="5">
    <w:name w:val="heading 4"/>
    <w:basedOn w:val="1"/>
    <w:next w:val="1"/>
    <w:link w:val="28"/>
    <w:qFormat/>
    <w:uiPriority w:val="99"/>
    <w:pPr>
      <w:spacing w:line="600" w:lineRule="exact"/>
      <w:ind w:firstLine="200" w:firstLineChars="200"/>
      <w:outlineLvl w:val="3"/>
    </w:pPr>
    <w:rPr>
      <w:rFonts w:ascii="Cambria" w:hAnsi="Cambria" w:eastAsia="宋体"/>
      <w:b/>
      <w:bCs/>
      <w:kern w:val="0"/>
      <w:sz w:val="28"/>
      <w:szCs w:val="28"/>
    </w:rPr>
  </w:style>
  <w:style w:type="character" w:default="1" w:styleId="21">
    <w:name w:val="Default Paragraph Font"/>
    <w:qFormat/>
    <w:uiPriority w:val="0"/>
  </w:style>
  <w:style w:type="table" w:default="1" w:styleId="20">
    <w:name w:val="Normal Table"/>
    <w:qFormat/>
    <w:uiPriority w:val="0"/>
    <w:tblPr>
      <w:tblCellMar>
        <w:top w:w="0" w:type="dxa"/>
        <w:left w:w="108" w:type="dxa"/>
        <w:bottom w:w="0" w:type="dxa"/>
        <w:right w:w="108" w:type="dxa"/>
      </w:tblCellMar>
    </w:tblPr>
  </w:style>
  <w:style w:type="paragraph" w:styleId="2">
    <w:name w:val="Body Text"/>
    <w:basedOn w:val="1"/>
    <w:next w:val="1"/>
    <w:link w:val="26"/>
    <w:qFormat/>
    <w:uiPriority w:val="99"/>
    <w:pPr>
      <w:spacing w:after="120"/>
    </w:pPr>
    <w:rPr>
      <w:kern w:val="0"/>
      <w:szCs w:val="20"/>
    </w:rPr>
  </w:style>
  <w:style w:type="paragraph" w:styleId="6">
    <w:name w:val="annotation text"/>
    <w:basedOn w:val="1"/>
    <w:link w:val="29"/>
    <w:qFormat/>
    <w:uiPriority w:val="0"/>
    <w:pPr>
      <w:spacing w:line="660" w:lineRule="exact"/>
      <w:ind w:firstLine="720" w:firstLineChars="200"/>
      <w:jc w:val="left"/>
    </w:pPr>
    <w:rPr>
      <w:rFonts w:ascii="Calibri" w:hAnsi="Calibri"/>
      <w:kern w:val="0"/>
      <w:szCs w:val="24"/>
    </w:rPr>
  </w:style>
  <w:style w:type="paragraph" w:styleId="7">
    <w:name w:val="Body Text Indent"/>
    <w:basedOn w:val="1"/>
    <w:link w:val="30"/>
    <w:qFormat/>
    <w:uiPriority w:val="99"/>
    <w:pPr>
      <w:spacing w:after="120"/>
      <w:ind w:left="200" w:leftChars="200"/>
    </w:pPr>
    <w:rPr>
      <w:kern w:val="0"/>
      <w:szCs w:val="20"/>
    </w:rPr>
  </w:style>
  <w:style w:type="paragraph" w:styleId="8">
    <w:name w:val="toc 5"/>
    <w:basedOn w:val="1"/>
    <w:next w:val="1"/>
    <w:qFormat/>
    <w:uiPriority w:val="0"/>
    <w:pPr>
      <w:ind w:left="1680" w:leftChars="800"/>
    </w:pPr>
    <w:rPr>
      <w:szCs w:val="24"/>
    </w:rPr>
  </w:style>
  <w:style w:type="paragraph" w:styleId="9">
    <w:name w:val="Date"/>
    <w:basedOn w:val="1"/>
    <w:next w:val="1"/>
    <w:link w:val="31"/>
    <w:qFormat/>
    <w:uiPriority w:val="99"/>
    <w:pPr>
      <w:ind w:left="100" w:leftChars="2500"/>
    </w:pPr>
  </w:style>
  <w:style w:type="paragraph" w:styleId="10">
    <w:name w:val="Balloon Text"/>
    <w:basedOn w:val="1"/>
    <w:link w:val="32"/>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kern w:val="0"/>
      <w:sz w:val="18"/>
      <w:szCs w:val="18"/>
    </w:rPr>
  </w:style>
  <w:style w:type="paragraph" w:styleId="12">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3">
    <w:name w:val="toc 1"/>
    <w:next w:val="1"/>
    <w:qFormat/>
    <w:uiPriority w:val="0"/>
    <w:pPr>
      <w:widowControl w:val="0"/>
      <w:spacing w:before="120" w:after="120" w:line="360" w:lineRule="auto"/>
    </w:pPr>
    <w:rPr>
      <w:rFonts w:ascii="Calibri" w:hAnsi="Calibri" w:eastAsia="方正仿宋_GBK" w:cs="Times New Roman"/>
      <w:b/>
      <w:bCs/>
      <w:caps/>
      <w:kern w:val="2"/>
      <w:sz w:val="28"/>
      <w:lang w:val="en-US" w:eastAsia="zh-CN" w:bidi="ar-SA"/>
    </w:rPr>
  </w:style>
  <w:style w:type="paragraph" w:styleId="14">
    <w:name w:val="footnote text"/>
    <w:basedOn w:val="1"/>
    <w:qFormat/>
    <w:uiPriority w:val="0"/>
    <w:pPr>
      <w:snapToGrid w:val="0"/>
      <w:spacing w:line="560" w:lineRule="exact"/>
      <w:ind w:firstLine="720" w:firstLineChars="200"/>
      <w:jc w:val="left"/>
    </w:pPr>
    <w:rPr>
      <w:kern w:val="0"/>
      <w:sz w:val="18"/>
      <w:szCs w:val="24"/>
    </w:rPr>
  </w:style>
  <w:style w:type="paragraph" w:styleId="15">
    <w:name w:val="index 9"/>
    <w:basedOn w:val="1"/>
    <w:next w:val="1"/>
    <w:qFormat/>
    <w:uiPriority w:val="0"/>
    <w:pPr>
      <w:ind w:left="3360"/>
    </w:pPr>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paragraph" w:styleId="18">
    <w:name w:val="annotation subject"/>
    <w:basedOn w:val="6"/>
    <w:next w:val="6"/>
    <w:link w:val="35"/>
    <w:qFormat/>
    <w:uiPriority w:val="0"/>
    <w:pPr>
      <w:spacing w:line="240" w:lineRule="auto"/>
      <w:ind w:firstLine="0" w:firstLineChars="0"/>
    </w:pPr>
    <w:rPr>
      <w:rFonts w:ascii="Times New Roman" w:hAnsi="Times New Roman"/>
      <w:b/>
      <w:bCs/>
      <w:kern w:val="2"/>
      <w:szCs w:val="22"/>
    </w:rPr>
  </w:style>
  <w:style w:type="paragraph" w:styleId="19">
    <w:name w:val="Body Text First Indent 2"/>
    <w:basedOn w:val="7"/>
    <w:link w:val="36"/>
    <w:qFormat/>
    <w:uiPriority w:val="99"/>
    <w:pPr>
      <w:ind w:firstLine="200" w:firstLineChars="200"/>
    </w:pPr>
  </w:style>
  <w:style w:type="character" w:styleId="22">
    <w:name w:val="Strong"/>
    <w:qFormat/>
    <w:uiPriority w:val="0"/>
    <w:rPr>
      <w:rFonts w:cs="Times New Roman"/>
      <w:b/>
    </w:rPr>
  </w:style>
  <w:style w:type="character" w:styleId="23">
    <w:name w:val="page number"/>
    <w:basedOn w:val="21"/>
    <w:qFormat/>
    <w:uiPriority w:val="0"/>
    <w:rPr>
      <w:rFonts w:cs="Times New Roman"/>
    </w:rPr>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character" w:customStyle="1" w:styleId="26">
    <w:name w:val="正文文本 Char"/>
    <w:link w:val="2"/>
    <w:semiHidden/>
    <w:qFormat/>
    <w:locked/>
    <w:uiPriority w:val="99"/>
    <w:rPr>
      <w:rFonts w:eastAsia="方正仿宋_GBK" w:cs="Times New Roman"/>
      <w:sz w:val="32"/>
    </w:rPr>
  </w:style>
  <w:style w:type="character" w:customStyle="1" w:styleId="27">
    <w:name w:val="标题 1 Char"/>
    <w:link w:val="3"/>
    <w:qFormat/>
    <w:locked/>
    <w:uiPriority w:val="99"/>
    <w:rPr>
      <w:rFonts w:eastAsia="方正仿宋_GBK" w:cs="Times New Roman"/>
      <w:b/>
      <w:bCs/>
      <w:kern w:val="44"/>
      <w:sz w:val="44"/>
      <w:szCs w:val="44"/>
    </w:rPr>
  </w:style>
  <w:style w:type="character" w:customStyle="1" w:styleId="28">
    <w:name w:val="标题 4 Char"/>
    <w:link w:val="5"/>
    <w:semiHidden/>
    <w:qFormat/>
    <w:locked/>
    <w:uiPriority w:val="99"/>
    <w:rPr>
      <w:rFonts w:ascii="Cambria" w:hAnsi="Cambria" w:eastAsia="宋体" w:cs="Times New Roman"/>
      <w:b/>
      <w:bCs/>
      <w:sz w:val="28"/>
      <w:szCs w:val="28"/>
    </w:rPr>
  </w:style>
  <w:style w:type="character" w:customStyle="1" w:styleId="29">
    <w:name w:val="批注文字 Char1"/>
    <w:link w:val="6"/>
    <w:qFormat/>
    <w:uiPriority w:val="0"/>
    <w:rPr>
      <w:rFonts w:ascii="Calibri" w:hAnsi="Calibri" w:eastAsia="方正仿宋_GBK"/>
      <w:sz w:val="32"/>
      <w:szCs w:val="24"/>
    </w:rPr>
  </w:style>
  <w:style w:type="character" w:customStyle="1" w:styleId="30">
    <w:name w:val="正文文本缩进 Char"/>
    <w:link w:val="7"/>
    <w:semiHidden/>
    <w:qFormat/>
    <w:locked/>
    <w:uiPriority w:val="99"/>
    <w:rPr>
      <w:rFonts w:eastAsia="方正仿宋_GBK" w:cs="Times New Roman"/>
      <w:sz w:val="32"/>
    </w:rPr>
  </w:style>
  <w:style w:type="character" w:customStyle="1" w:styleId="31">
    <w:name w:val="日期 Char"/>
    <w:link w:val="9"/>
    <w:semiHidden/>
    <w:qFormat/>
    <w:uiPriority w:val="99"/>
    <w:rPr>
      <w:rFonts w:eastAsia="方正仿宋_GBK"/>
      <w:kern w:val="2"/>
      <w:sz w:val="32"/>
      <w:szCs w:val="22"/>
    </w:rPr>
  </w:style>
  <w:style w:type="character" w:customStyle="1" w:styleId="32">
    <w:name w:val="批注框文本 Char"/>
    <w:link w:val="10"/>
    <w:qFormat/>
    <w:locked/>
    <w:uiPriority w:val="99"/>
    <w:rPr>
      <w:rFonts w:eastAsia="方正仿宋_GBK" w:cs="Times New Roman"/>
      <w:kern w:val="2"/>
      <w:sz w:val="18"/>
      <w:szCs w:val="18"/>
    </w:rPr>
  </w:style>
  <w:style w:type="character" w:customStyle="1" w:styleId="33">
    <w:name w:val="页脚 Char"/>
    <w:link w:val="11"/>
    <w:qFormat/>
    <w:locked/>
    <w:uiPriority w:val="99"/>
    <w:rPr>
      <w:rFonts w:eastAsia="方正仿宋_GBK" w:cs="Times New Roman"/>
      <w:sz w:val="18"/>
      <w:szCs w:val="18"/>
    </w:rPr>
  </w:style>
  <w:style w:type="character" w:customStyle="1" w:styleId="34">
    <w:name w:val="页眉 Char"/>
    <w:link w:val="12"/>
    <w:qFormat/>
    <w:locked/>
    <w:uiPriority w:val="0"/>
    <w:rPr>
      <w:rFonts w:eastAsia="方正仿宋_GBK" w:cs="Times New Roman"/>
      <w:kern w:val="2"/>
      <w:sz w:val="18"/>
      <w:szCs w:val="18"/>
    </w:rPr>
  </w:style>
  <w:style w:type="character" w:customStyle="1" w:styleId="35">
    <w:name w:val="批注主题 Char"/>
    <w:basedOn w:val="29"/>
    <w:link w:val="18"/>
    <w:semiHidden/>
    <w:qFormat/>
    <w:uiPriority w:val="99"/>
    <w:rPr>
      <w:rFonts w:ascii="Calibri" w:hAnsi="Calibri" w:eastAsia="方正仿宋_GBK"/>
      <w:b/>
      <w:bCs/>
      <w:kern w:val="2"/>
      <w:sz w:val="32"/>
      <w:szCs w:val="22"/>
    </w:rPr>
  </w:style>
  <w:style w:type="character" w:customStyle="1" w:styleId="36">
    <w:name w:val="正文首行缩进 2 Char"/>
    <w:link w:val="19"/>
    <w:semiHidden/>
    <w:qFormat/>
    <w:locked/>
    <w:uiPriority w:val="99"/>
    <w:rPr>
      <w:rFonts w:eastAsia="方正仿宋_GBK" w:cs="Times New Roman"/>
      <w:sz w:val="32"/>
    </w:rPr>
  </w:style>
  <w:style w:type="paragraph" w:customStyle="1" w:styleId="37">
    <w:name w:val="列出段落1"/>
    <w:basedOn w:val="1"/>
    <w:qFormat/>
    <w:uiPriority w:val="99"/>
    <w:pPr>
      <w:ind w:firstLine="420"/>
    </w:pPr>
    <w:rPr>
      <w:rFonts w:ascii="Calibri" w:hAnsi="Calibri"/>
    </w:rPr>
  </w:style>
  <w:style w:type="character" w:customStyle="1" w:styleId="38">
    <w:name w:val="font71"/>
    <w:qFormat/>
    <w:uiPriority w:val="99"/>
    <w:rPr>
      <w:rFonts w:ascii="方正黑体_GBK" w:hAnsi="方正黑体_GBK" w:eastAsia="方正黑体_GBK" w:cs="方正黑体_GBK"/>
      <w:color w:val="000000"/>
      <w:sz w:val="24"/>
      <w:szCs w:val="24"/>
      <w:u w:val="none"/>
    </w:rPr>
  </w:style>
  <w:style w:type="character" w:customStyle="1" w:styleId="39">
    <w:name w:val="font61"/>
    <w:qFormat/>
    <w:uiPriority w:val="99"/>
    <w:rPr>
      <w:rFonts w:ascii="方正仿宋_GBK" w:hAnsi="方正仿宋_GBK" w:eastAsia="方正仿宋_GBK" w:cs="方正仿宋_GBK"/>
      <w:color w:val="000000"/>
      <w:sz w:val="24"/>
      <w:szCs w:val="24"/>
      <w:u w:val="none"/>
    </w:rPr>
  </w:style>
  <w:style w:type="character" w:customStyle="1" w:styleId="40">
    <w:name w:val="font21"/>
    <w:qFormat/>
    <w:uiPriority w:val="99"/>
    <w:rPr>
      <w:rFonts w:ascii="Times New Roman" w:hAnsi="Times New Roman" w:cs="Times New Roman"/>
      <w:color w:val="000000"/>
      <w:sz w:val="24"/>
      <w:szCs w:val="24"/>
      <w:u w:val="none"/>
    </w:rPr>
  </w:style>
  <w:style w:type="character" w:customStyle="1" w:styleId="41">
    <w:name w:val="font101"/>
    <w:qFormat/>
    <w:uiPriority w:val="99"/>
    <w:rPr>
      <w:rFonts w:ascii="方正仿宋_GBK" w:hAnsi="方正仿宋_GBK" w:eastAsia="方正仿宋_GBK" w:cs="方正仿宋_GBK"/>
      <w:color w:val="000000"/>
      <w:sz w:val="24"/>
      <w:szCs w:val="24"/>
      <w:u w:val="none"/>
    </w:rPr>
  </w:style>
  <w:style w:type="character" w:customStyle="1" w:styleId="42">
    <w:name w:val="UserStyle_0 Char"/>
    <w:link w:val="43"/>
    <w:qFormat/>
    <w:locked/>
    <w:uiPriority w:val="99"/>
    <w:rPr>
      <w:rFonts w:eastAsia="仿宋_GB2312"/>
      <w:color w:val="000000"/>
      <w:kern w:val="2"/>
      <w:sz w:val="32"/>
      <w:szCs w:val="24"/>
      <w:lang w:val="en-US" w:eastAsia="zh-CN" w:bidi="ar-SA"/>
    </w:rPr>
  </w:style>
  <w:style w:type="paragraph" w:customStyle="1" w:styleId="43">
    <w:name w:val="UserStyle_0"/>
    <w:link w:val="42"/>
    <w:qFormat/>
    <w:uiPriority w:val="99"/>
    <w:pPr>
      <w:widowControl w:val="0"/>
      <w:spacing w:line="360" w:lineRule="auto"/>
      <w:ind w:firstLine="200" w:firstLineChars="200"/>
      <w:jc w:val="both"/>
      <w:textAlignment w:val="baseline"/>
    </w:pPr>
    <w:rPr>
      <w:rFonts w:ascii="Times New Roman" w:hAnsi="Times New Roman" w:eastAsia="仿宋_GB2312" w:cs="Times New Roman"/>
      <w:color w:val="000000"/>
      <w:kern w:val="2"/>
      <w:sz w:val="32"/>
      <w:szCs w:val="24"/>
      <w:lang w:val="en-US" w:eastAsia="zh-CN" w:bidi="ar-SA"/>
    </w:rPr>
  </w:style>
  <w:style w:type="paragraph" w:customStyle="1" w:styleId="44">
    <w:name w:val="BodyText"/>
    <w:qFormat/>
    <w:uiPriority w:val="99"/>
    <w:pPr>
      <w:jc w:val="both"/>
      <w:textAlignment w:val="baseline"/>
    </w:pPr>
    <w:rPr>
      <w:rFonts w:ascii="Times New Roman" w:hAnsi="Times New Roman" w:eastAsia="宋体" w:cs="Times New Roman"/>
      <w:kern w:val="2"/>
      <w:sz w:val="21"/>
      <w:szCs w:val="22"/>
      <w:lang w:val="en-US" w:eastAsia="zh-CN" w:bidi="ar-SA"/>
    </w:rPr>
  </w:style>
  <w:style w:type="paragraph" w:customStyle="1" w:styleId="45">
    <w:name w:val="Body Text First Indent1"/>
    <w:basedOn w:val="2"/>
    <w:qFormat/>
    <w:uiPriority w:val="0"/>
    <w:pPr>
      <w:spacing w:after="0" w:line="560" w:lineRule="exact"/>
      <w:ind w:firstLine="720" w:firstLineChars="200"/>
    </w:pPr>
    <w:rPr>
      <w:rFonts w:eastAsia="仿宋_GB2312"/>
      <w:kern w:val="0"/>
      <w:sz w:val="28"/>
    </w:rPr>
  </w:style>
  <w:style w:type="character" w:customStyle="1" w:styleId="46">
    <w:name w:val="font121"/>
    <w:qFormat/>
    <w:uiPriority w:val="0"/>
    <w:rPr>
      <w:rFonts w:hint="eastAsia" w:ascii="宋体" w:hAnsi="宋体" w:eastAsia="宋体" w:cs="宋体"/>
      <w:color w:val="000000"/>
      <w:sz w:val="22"/>
      <w:szCs w:val="22"/>
      <w:u w:val="none"/>
    </w:rPr>
  </w:style>
  <w:style w:type="character" w:customStyle="1" w:styleId="47">
    <w:name w:val="font11"/>
    <w:qFormat/>
    <w:uiPriority w:val="0"/>
    <w:rPr>
      <w:rFonts w:ascii="方正仿宋_GBK" w:hAnsi="方正仿宋_GBK" w:eastAsia="方正仿宋_GBK" w:cs="方正仿宋_GBK"/>
      <w:color w:val="000000"/>
      <w:sz w:val="28"/>
      <w:szCs w:val="28"/>
      <w:u w:val="none"/>
    </w:rPr>
  </w:style>
  <w:style w:type="character" w:customStyle="1" w:styleId="48">
    <w:name w:val="xdrichtextbox2"/>
    <w:basedOn w:val="21"/>
    <w:qFormat/>
    <w:uiPriority w:val="0"/>
  </w:style>
  <w:style w:type="character" w:customStyle="1" w:styleId="49">
    <w:name w:val="批注文字 Char"/>
    <w:basedOn w:val="21"/>
    <w:semiHidden/>
    <w:qFormat/>
    <w:uiPriority w:val="99"/>
    <w:rPr>
      <w:rFonts w:eastAsia="方正仿宋_GBK"/>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3"/>
    <customShpInfo spid="_x0000_s2055"/>
    <customShpInfo spid="_x0000_s2050"/>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62331</Words>
  <Characters>64977</Characters>
  <Lines>529</Lines>
  <Paragraphs>149</Paragraphs>
  <TotalTime>24</TotalTime>
  <ScaleCrop>false</ScaleCrop>
  <LinksUpToDate>false</LinksUpToDate>
  <CharactersWithSpaces>66062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2021-10-20T01:06:00Z</dcterms:created>
  <dc:creator>ぎ鸵鸟う</dc:creator>
  <cp:lastModifiedBy> </cp:lastModifiedBy>
  <cp:lastPrinted>2021-11-23T19:08:00Z</cp:lastPrinted>
  <dcterms:modified xsi:type="dcterms:W3CDTF">2024-06-18T16:51:51Z</dcterms:modified>
  <dc:title>中共重庆市永川区委办公室</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KSOSaveFontToCloudKey">
    <vt:lpwstr>0_embed</vt:lpwstr>
  </property>
  <property fmtid="{D5CDD505-2E9C-101B-9397-08002B2CF9AE}" pid="4" name="ICV">
    <vt:lpwstr>2CED9ED8EA014807851700562FDEA3E7</vt:lpwstr>
  </property>
</Properties>
</file>