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一、2023年</w:t>
      </w:r>
      <w:r>
        <w:rPr>
          <w:rFonts w:hint="eastAsia"/>
          <w:lang w:eastAsia="zh-CN"/>
        </w:rPr>
        <w:t>1-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月,规模以上工业企业3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905.4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7.2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二、2023年</w:t>
      </w:r>
      <w:r>
        <w:rPr>
          <w:rFonts w:hint="eastAsia"/>
          <w:lang w:eastAsia="zh-CN"/>
        </w:rPr>
        <w:t>1-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月, 全区限额以上法人企业和个体户社会消费品零售总额</w:t>
      </w:r>
      <w:r>
        <w:rPr>
          <w:rFonts w:hint="eastAsia"/>
          <w:lang w:val="en-US" w:eastAsia="zh-CN"/>
        </w:rPr>
        <w:t>90.1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14.5</w:t>
      </w:r>
      <w:r>
        <w:rPr>
          <w:rFonts w:hint="eastAsia"/>
        </w:rPr>
        <w:t>%。限额以上法人企业和个体户批发业销售额</w:t>
      </w:r>
      <w:r>
        <w:rPr>
          <w:rFonts w:hint="eastAsia"/>
          <w:lang w:val="en-US" w:eastAsia="zh-CN"/>
        </w:rPr>
        <w:t>107.4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3.4</w:t>
      </w:r>
      <w:r>
        <w:rPr>
          <w:rFonts w:hint="eastAsia"/>
        </w:rPr>
        <w:t>%。限额以上法人企业和个体户零售业销售额</w:t>
      </w:r>
      <w:r>
        <w:rPr>
          <w:rFonts w:hint="eastAsia"/>
          <w:lang w:val="en-US" w:eastAsia="zh-CN"/>
        </w:rPr>
        <w:t>80.8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8.0</w:t>
      </w:r>
      <w:r>
        <w:rPr>
          <w:rFonts w:hint="eastAsia"/>
        </w:rPr>
        <w:t>%。限额以上法人企业和个体户住宿业营业额</w:t>
      </w:r>
      <w:r>
        <w:rPr>
          <w:rFonts w:hint="eastAsia"/>
          <w:lang w:val="en-US" w:eastAsia="zh-CN"/>
        </w:rPr>
        <w:t>1.6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17.6</w:t>
      </w:r>
      <w:r>
        <w:rPr>
          <w:rFonts w:hint="eastAsia"/>
        </w:rPr>
        <w:t>%。限额以上法人企业和个体户餐饮业营业额</w:t>
      </w:r>
      <w:r>
        <w:rPr>
          <w:rFonts w:hint="eastAsia"/>
          <w:lang w:val="en-US" w:eastAsia="zh-CN"/>
        </w:rPr>
        <w:t>15.3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7.9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三、2023年</w:t>
      </w:r>
      <w:r>
        <w:rPr>
          <w:rFonts w:hint="eastAsia"/>
          <w:lang w:eastAsia="zh-CN"/>
        </w:rPr>
        <w:t>1-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月,固定资产投资同比增长</w:t>
      </w:r>
      <w:r>
        <w:rPr>
          <w:rFonts w:hint="eastAsia"/>
          <w:lang w:val="en-US" w:eastAsia="zh-CN"/>
        </w:rPr>
        <w:t>6.5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477.7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12.8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13.5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1.3</w:t>
      </w:r>
      <w:r>
        <w:rPr>
          <w:rFonts w:hint="eastAsia"/>
        </w:rPr>
        <w:t>%。其中：房地产投资同比下降</w:t>
      </w:r>
      <w:r>
        <w:rPr>
          <w:rFonts w:hint="eastAsia"/>
          <w:lang w:val="en-US" w:eastAsia="zh-CN"/>
        </w:rPr>
        <w:t>10.5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四、2023年</w:t>
      </w:r>
      <w:r>
        <w:rPr>
          <w:rFonts w:hint="eastAsia"/>
          <w:lang w:eastAsia="zh-CN"/>
        </w:rPr>
        <w:t>1-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月, 永川级一般公共</w:t>
      </w:r>
      <w:bookmarkStart w:id="0" w:name="_GoBack"/>
      <w:bookmarkEnd w:id="0"/>
      <w:r>
        <w:rPr>
          <w:rFonts w:hint="eastAsia"/>
        </w:rPr>
        <w:t>预算收入</w:t>
      </w:r>
      <w:r>
        <w:rPr>
          <w:rFonts w:hint="eastAsia"/>
          <w:lang w:val="en-US" w:eastAsia="zh-CN"/>
        </w:rPr>
        <w:t>28.3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8.2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58.3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25.2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2.部分数据的合计数或相对数,由于计量单位取舍不同而产生的计算误差未作机械调整。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148D2DAB"/>
    <w:rsid w:val="5F5D4E78"/>
    <w:rsid w:val="62CF595E"/>
    <w:rsid w:val="70C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523</Characters>
  <Lines>3</Lines>
  <Paragraphs>1</Paragraphs>
  <TotalTime>3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2023-04-06T02:36:00Z</cp:lastPrinted>
  <dcterms:modified xsi:type="dcterms:W3CDTF">2023-08-21T01:08:49Z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6806E344A00A4D0188831FCF1DD47089_12</vt:lpwstr>
  </property>
</Properties>
</file>