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wordWrap/>
        <w:bidi w:val="0"/>
        <w:snapToGrid w:val="0"/>
        <w:spacing w:line="276" w:lineRule="auto"/>
        <w:rPr>
          <w:color w:val="auto"/>
          <w:sz w:val="32"/>
          <w:szCs w:val="32"/>
          <w:highlight w:val="none"/>
        </w:rPr>
      </w:pPr>
    </w:p>
    <w:p>
      <w:pPr>
        <w:keepNext w:val="0"/>
        <w:keepLines w:val="0"/>
        <w:pageBreakBefore w:val="0"/>
        <w:widowControl w:val="0"/>
        <w:wordWrap/>
        <w:bidi w:val="0"/>
        <w:snapToGrid w:val="0"/>
        <w:spacing w:line="276" w:lineRule="auto"/>
        <w:rPr>
          <w:color w:val="auto"/>
          <w:sz w:val="32"/>
          <w:szCs w:val="32"/>
          <w:highlight w:val="none"/>
        </w:rPr>
      </w:pPr>
    </w:p>
    <w:p>
      <w:pPr>
        <w:keepNext w:val="0"/>
        <w:keepLines w:val="0"/>
        <w:pageBreakBefore w:val="0"/>
        <w:widowControl w:val="0"/>
        <w:wordWrap/>
        <w:bidi w:val="0"/>
        <w:snapToGrid w:val="0"/>
        <w:spacing w:line="276" w:lineRule="auto"/>
        <w:rPr>
          <w:color w:val="auto"/>
          <w:sz w:val="32"/>
          <w:szCs w:val="32"/>
          <w:highlight w:val="none"/>
        </w:rPr>
      </w:pPr>
    </w:p>
    <w:p>
      <w:pPr>
        <w:keepNext w:val="0"/>
        <w:keepLines w:val="0"/>
        <w:pageBreakBefore w:val="0"/>
        <w:widowControl w:val="0"/>
        <w:wordWrap/>
        <w:bidi w:val="0"/>
        <w:snapToGrid w:val="0"/>
        <w:spacing w:line="276" w:lineRule="auto"/>
        <w:rPr>
          <w:rFonts w:hint="eastAsia"/>
          <w:color w:val="auto"/>
          <w:sz w:val="32"/>
          <w:szCs w:val="32"/>
          <w:highlight w:val="none"/>
        </w:rPr>
      </w:pPr>
    </w:p>
    <w:p>
      <w:pPr>
        <w:keepNext w:val="0"/>
        <w:keepLines w:val="0"/>
        <w:pageBreakBefore w:val="0"/>
        <w:widowControl w:val="0"/>
        <w:wordWrap/>
        <w:bidi w:val="0"/>
        <w:snapToGrid w:val="0"/>
        <w:spacing w:line="276" w:lineRule="auto"/>
        <w:rPr>
          <w:rFonts w:hint="eastAsia"/>
          <w:color w:val="auto"/>
          <w:sz w:val="32"/>
          <w:szCs w:val="32"/>
          <w:highlight w:val="none"/>
        </w:rPr>
      </w:pPr>
    </w:p>
    <w:p>
      <w:pPr>
        <w:keepNext w:val="0"/>
        <w:keepLines w:val="0"/>
        <w:pageBreakBefore w:val="0"/>
        <w:widowControl w:val="0"/>
        <w:wordWrap/>
        <w:bidi w:val="0"/>
        <w:snapToGrid w:val="0"/>
        <w:spacing w:line="276" w:lineRule="auto"/>
        <w:rPr>
          <w:rFonts w:hint="eastAsia"/>
          <w:color w:val="auto"/>
          <w:sz w:val="32"/>
          <w:szCs w:val="32"/>
          <w:highlight w:val="none"/>
        </w:rPr>
      </w:pPr>
    </w:p>
    <w:p>
      <w:pPr>
        <w:keepNext w:val="0"/>
        <w:keepLines w:val="0"/>
        <w:pageBreakBefore w:val="0"/>
        <w:widowControl w:val="0"/>
        <w:wordWrap/>
        <w:bidi w:val="0"/>
        <w:snapToGrid w:val="0"/>
        <w:spacing w:line="276" w:lineRule="auto"/>
        <w:rPr>
          <w:rFonts w:hint="eastAsia"/>
          <w:color w:val="auto"/>
          <w:sz w:val="32"/>
          <w:szCs w:val="32"/>
          <w:highlight w:val="none"/>
        </w:rPr>
      </w:pPr>
    </w:p>
    <w:p>
      <w:pPr>
        <w:keepNext w:val="0"/>
        <w:keepLines w:val="0"/>
        <w:pageBreakBefore w:val="0"/>
        <w:widowControl w:val="0"/>
        <w:wordWrap/>
        <w:bidi w:val="0"/>
        <w:snapToGrid w:val="0"/>
        <w:spacing w:line="276" w:lineRule="auto"/>
        <w:rPr>
          <w:color w:val="auto"/>
          <w:sz w:val="32"/>
          <w:szCs w:val="32"/>
          <w:highlight w:val="none"/>
        </w:rPr>
      </w:pPr>
    </w:p>
    <w:p>
      <w:pPr>
        <w:keepNext w:val="0"/>
        <w:keepLines w:val="0"/>
        <w:pageBreakBefore w:val="0"/>
        <w:widowControl w:val="0"/>
        <w:wordWrap/>
        <w:bidi w:val="0"/>
        <w:snapToGrid w:val="0"/>
        <w:spacing w:line="276" w:lineRule="auto"/>
        <w:jc w:val="center"/>
        <w:rPr>
          <w:color w:val="auto"/>
          <w:sz w:val="32"/>
          <w:szCs w:val="32"/>
          <w:highlight w:val="none"/>
        </w:rPr>
      </w:pPr>
      <w:r>
        <w:rPr>
          <w:rFonts w:hint="eastAsia"/>
          <w:color w:val="auto"/>
          <w:sz w:val="32"/>
          <w:szCs w:val="32"/>
          <w:highlight w:val="none"/>
        </w:rPr>
        <w:t>永川府办发〔2021〕125号</w:t>
      </w:r>
    </w:p>
    <w:p>
      <w:pPr>
        <w:keepNext w:val="0"/>
        <w:keepLines w:val="0"/>
        <w:pageBreakBefore w:val="0"/>
        <w:widowControl w:val="0"/>
        <w:wordWrap/>
        <w:bidi w:val="0"/>
        <w:snapToGrid w:val="0"/>
        <w:spacing w:line="276" w:lineRule="auto"/>
        <w:rPr>
          <w:color w:val="auto"/>
          <w:sz w:val="32"/>
          <w:szCs w:val="32"/>
          <w:highlight w:val="none"/>
        </w:rPr>
      </w:pPr>
    </w:p>
    <w:p>
      <w:pPr>
        <w:pStyle w:val="9"/>
        <w:keepNext w:val="0"/>
        <w:keepLines w:val="0"/>
        <w:pageBreakBefore w:val="0"/>
        <w:widowControl w:val="0"/>
        <w:wordWrap/>
        <w:bidi w:val="0"/>
        <w:snapToGrid w:val="0"/>
        <w:spacing w:before="0" w:line="276" w:lineRule="auto"/>
        <w:rPr>
          <w:color w:val="auto"/>
          <w:sz w:val="32"/>
          <w:highlight w:val="none"/>
        </w:rPr>
      </w:pPr>
    </w:p>
    <w:p>
      <w:pPr>
        <w:pStyle w:val="2"/>
        <w:keepNext w:val="0"/>
        <w:keepLines w:val="0"/>
        <w:pageBreakBefore w:val="0"/>
        <w:widowControl w:val="0"/>
        <w:kinsoku/>
        <w:wordWrap/>
        <w:overflowPunct/>
        <w:topLinePunct w:val="0"/>
        <w:autoSpaceDE w:val="0"/>
        <w:autoSpaceDN w:val="0"/>
        <w:bidi w:val="0"/>
        <w:adjustRightInd/>
        <w:snapToGrid w:val="0"/>
        <w:spacing w:line="240" w:lineRule="auto"/>
        <w:ind w:left="0" w:right="0"/>
        <w:textAlignment w:val="auto"/>
        <w:rPr>
          <w:color w:val="auto"/>
          <w:highlight w:val="none"/>
        </w:rPr>
      </w:pPr>
      <w:r>
        <w:rPr>
          <w:color w:val="auto"/>
          <w:highlight w:val="none"/>
        </w:rPr>
        <w:t>重庆市永川区人民政府办公室</w:t>
      </w:r>
    </w:p>
    <w:p>
      <w:pPr>
        <w:keepNext w:val="0"/>
        <w:keepLines w:val="0"/>
        <w:pageBreakBefore w:val="0"/>
        <w:widowControl w:val="0"/>
        <w:kinsoku/>
        <w:wordWrap/>
        <w:overflowPunct/>
        <w:topLinePunct w:val="0"/>
        <w:autoSpaceDE w:val="0"/>
        <w:autoSpaceDN w:val="0"/>
        <w:bidi w:val="0"/>
        <w:adjustRightInd/>
        <w:snapToGrid w:val="0"/>
        <w:spacing w:line="240" w:lineRule="auto"/>
        <w:ind w:left="0" w:right="0"/>
        <w:jc w:val="center"/>
        <w:textAlignment w:val="auto"/>
        <w:rPr>
          <w:rFonts w:hint="eastAsia" w:ascii="方正小标宋_GBK" w:hAnsi="方正小标宋_GBK" w:eastAsia="方正小标宋_GBK"/>
          <w:color w:val="auto"/>
          <w:sz w:val="44"/>
          <w:highlight w:val="none"/>
          <w:lang w:val="en-US"/>
        </w:rPr>
      </w:pPr>
      <w:r>
        <w:rPr>
          <w:rFonts w:hint="eastAsia" w:ascii="方正小标宋_GBK" w:hAnsi="方正小标宋_GBK" w:eastAsia="方正小标宋_GBK"/>
          <w:color w:val="auto"/>
          <w:sz w:val="44"/>
          <w:highlight w:val="none"/>
        </w:rPr>
        <w:t>关于印发重庆市永川区</w:t>
      </w:r>
      <w:r>
        <w:rPr>
          <w:rFonts w:hint="eastAsia" w:ascii="方正小标宋_GBK" w:hAnsi="方正小标宋_GBK" w:eastAsia="方正小标宋_GBK"/>
          <w:color w:val="auto"/>
          <w:sz w:val="44"/>
          <w:highlight w:val="none"/>
          <w:lang w:val="en-US"/>
        </w:rPr>
        <w:t>城市节水</w:t>
      </w:r>
    </w:p>
    <w:p>
      <w:pPr>
        <w:keepNext w:val="0"/>
        <w:keepLines w:val="0"/>
        <w:pageBreakBefore w:val="0"/>
        <w:widowControl w:val="0"/>
        <w:kinsoku/>
        <w:wordWrap/>
        <w:overflowPunct/>
        <w:topLinePunct w:val="0"/>
        <w:autoSpaceDE w:val="0"/>
        <w:autoSpaceDN w:val="0"/>
        <w:bidi w:val="0"/>
        <w:adjustRightInd/>
        <w:snapToGrid w:val="0"/>
        <w:spacing w:line="240" w:lineRule="auto"/>
        <w:ind w:left="0" w:right="0"/>
        <w:jc w:val="center"/>
        <w:textAlignment w:val="auto"/>
        <w:rPr>
          <w:rFonts w:ascii="方正小标宋_GBK" w:hAnsi="方正小标宋_GBK" w:eastAsia="方正小标宋_GBK"/>
          <w:color w:val="auto"/>
          <w:sz w:val="44"/>
          <w:highlight w:val="none"/>
        </w:rPr>
      </w:pPr>
      <w:r>
        <w:rPr>
          <w:rFonts w:hint="eastAsia" w:ascii="方正小标宋_GBK" w:hAnsi="方正小标宋_GBK" w:eastAsia="方正小标宋_GBK"/>
          <w:color w:val="auto"/>
          <w:sz w:val="44"/>
          <w:highlight w:val="none"/>
        </w:rPr>
        <w:t>“十四五”</w:t>
      </w:r>
      <w:r>
        <w:rPr>
          <w:rFonts w:hint="eastAsia" w:ascii="方正小标宋_GBK" w:hAnsi="方正小标宋_GBK" w:eastAsia="方正小标宋_GBK"/>
          <w:color w:val="auto"/>
          <w:sz w:val="44"/>
          <w:highlight w:val="none"/>
          <w:lang w:val="en-US"/>
        </w:rPr>
        <w:t>专项</w:t>
      </w:r>
      <w:r>
        <w:rPr>
          <w:rFonts w:hint="eastAsia" w:ascii="方正小标宋_GBK" w:hAnsi="方正小标宋_GBK" w:eastAsia="方正小标宋_GBK"/>
          <w:color w:val="auto"/>
          <w:sz w:val="44"/>
          <w:highlight w:val="none"/>
        </w:rPr>
        <w:t>规划的通知</w:t>
      </w:r>
    </w:p>
    <w:p>
      <w:pPr>
        <w:pStyle w:val="9"/>
        <w:keepNext w:val="0"/>
        <w:keepLines w:val="0"/>
        <w:pageBreakBefore w:val="0"/>
        <w:widowControl w:val="0"/>
        <w:wordWrap/>
        <w:bidi w:val="0"/>
        <w:snapToGrid w:val="0"/>
        <w:spacing w:before="0" w:line="276" w:lineRule="auto"/>
        <w:rPr>
          <w:rFonts w:ascii="方正小标宋_GBK"/>
          <w:color w:val="auto"/>
          <w:highlight w:val="none"/>
        </w:rPr>
      </w:pPr>
    </w:p>
    <w:p>
      <w:pPr>
        <w:pStyle w:val="9"/>
        <w:keepNext w:val="0"/>
        <w:keepLines w:val="0"/>
        <w:pageBreakBefore w:val="0"/>
        <w:widowControl w:val="0"/>
        <w:wordWrap/>
        <w:bidi w:val="0"/>
        <w:snapToGrid w:val="0"/>
        <w:spacing w:line="276" w:lineRule="auto"/>
        <w:rPr>
          <w:color w:val="auto"/>
          <w:spacing w:val="0"/>
          <w:sz w:val="32"/>
          <w:szCs w:val="32"/>
          <w:highlight w:val="none"/>
        </w:rPr>
      </w:pPr>
      <w:r>
        <w:rPr>
          <w:rFonts w:hint="eastAsia"/>
          <w:color w:val="auto"/>
          <w:spacing w:val="0"/>
          <w:sz w:val="32"/>
          <w:szCs w:val="32"/>
          <w:highlight w:val="none"/>
        </w:rPr>
        <w:t>各镇人民政府、</w:t>
      </w:r>
      <w:r>
        <w:rPr>
          <w:color w:val="auto"/>
          <w:spacing w:val="0"/>
          <w:sz w:val="32"/>
          <w:szCs w:val="32"/>
          <w:highlight w:val="none"/>
        </w:rPr>
        <w:t>街道办事处，区政府</w:t>
      </w:r>
      <w:r>
        <w:rPr>
          <w:rFonts w:hint="eastAsia"/>
          <w:color w:val="auto"/>
          <w:spacing w:val="0"/>
          <w:sz w:val="32"/>
          <w:szCs w:val="32"/>
          <w:highlight w:val="none"/>
          <w:lang w:eastAsia="zh-CN"/>
        </w:rPr>
        <w:t>有关</w:t>
      </w:r>
      <w:r>
        <w:rPr>
          <w:color w:val="auto"/>
          <w:spacing w:val="0"/>
          <w:sz w:val="32"/>
          <w:szCs w:val="32"/>
          <w:highlight w:val="none"/>
        </w:rPr>
        <w:t>部门，有关单位：</w:t>
      </w:r>
    </w:p>
    <w:p>
      <w:pPr>
        <w:pStyle w:val="9"/>
        <w:keepNext w:val="0"/>
        <w:keepLines w:val="0"/>
        <w:pageBreakBefore w:val="0"/>
        <w:widowControl w:val="0"/>
        <w:wordWrap/>
        <w:bidi w:val="0"/>
        <w:snapToGrid w:val="0"/>
        <w:spacing w:line="276" w:lineRule="auto"/>
        <w:ind w:right="266" w:firstLine="640" w:firstLineChars="200"/>
        <w:rPr>
          <w:color w:val="auto"/>
          <w:spacing w:val="0"/>
          <w:sz w:val="32"/>
          <w:szCs w:val="32"/>
          <w:highlight w:val="none"/>
        </w:rPr>
      </w:pPr>
      <w:r>
        <w:rPr>
          <w:color w:val="auto"/>
          <w:spacing w:val="0"/>
          <w:sz w:val="32"/>
          <w:szCs w:val="32"/>
          <w:highlight w:val="none"/>
        </w:rPr>
        <w:t>《重庆市永川区</w:t>
      </w:r>
      <w:r>
        <w:rPr>
          <w:rFonts w:hint="eastAsia"/>
          <w:color w:val="auto"/>
          <w:spacing w:val="0"/>
          <w:sz w:val="32"/>
          <w:szCs w:val="32"/>
          <w:highlight w:val="none"/>
          <w:lang w:val="en-US"/>
        </w:rPr>
        <w:t>城市节水</w:t>
      </w:r>
      <w:r>
        <w:rPr>
          <w:color w:val="auto"/>
          <w:spacing w:val="0"/>
          <w:sz w:val="32"/>
          <w:szCs w:val="32"/>
          <w:highlight w:val="none"/>
        </w:rPr>
        <w:t>“十四五”</w:t>
      </w:r>
      <w:r>
        <w:rPr>
          <w:rFonts w:hint="eastAsia"/>
          <w:color w:val="auto"/>
          <w:spacing w:val="0"/>
          <w:sz w:val="32"/>
          <w:szCs w:val="32"/>
          <w:highlight w:val="none"/>
          <w:lang w:val="en-US"/>
        </w:rPr>
        <w:t>专项</w:t>
      </w:r>
      <w:r>
        <w:rPr>
          <w:color w:val="auto"/>
          <w:spacing w:val="0"/>
          <w:sz w:val="32"/>
          <w:szCs w:val="32"/>
          <w:highlight w:val="none"/>
        </w:rPr>
        <w:t>规划》已经区政府</w:t>
      </w:r>
      <w:r>
        <w:rPr>
          <w:rFonts w:hint="eastAsia"/>
          <w:color w:val="auto"/>
          <w:spacing w:val="0"/>
          <w:sz w:val="32"/>
          <w:szCs w:val="32"/>
          <w:highlight w:val="none"/>
          <w:lang w:val="en-US"/>
        </w:rPr>
        <w:t>同意</w:t>
      </w:r>
      <w:r>
        <w:rPr>
          <w:color w:val="auto"/>
          <w:spacing w:val="0"/>
          <w:sz w:val="32"/>
          <w:szCs w:val="32"/>
          <w:highlight w:val="none"/>
        </w:rPr>
        <w:t>，现印发给你们，请认真贯彻执行。</w:t>
      </w:r>
    </w:p>
    <w:p>
      <w:pPr>
        <w:pStyle w:val="9"/>
        <w:keepNext w:val="0"/>
        <w:keepLines w:val="0"/>
        <w:pageBreakBefore w:val="0"/>
        <w:widowControl w:val="0"/>
        <w:wordWrap/>
        <w:bidi w:val="0"/>
        <w:snapToGrid w:val="0"/>
        <w:spacing w:line="276" w:lineRule="auto"/>
        <w:rPr>
          <w:color w:val="auto"/>
          <w:spacing w:val="0"/>
          <w:sz w:val="32"/>
          <w:szCs w:val="32"/>
          <w:highlight w:val="none"/>
        </w:rPr>
      </w:pPr>
    </w:p>
    <w:p>
      <w:pPr>
        <w:pStyle w:val="9"/>
        <w:keepNext w:val="0"/>
        <w:keepLines w:val="0"/>
        <w:pageBreakBefore w:val="0"/>
        <w:widowControl w:val="0"/>
        <w:wordWrap/>
        <w:bidi w:val="0"/>
        <w:snapToGrid w:val="0"/>
        <w:spacing w:line="276" w:lineRule="auto"/>
        <w:rPr>
          <w:color w:val="auto"/>
          <w:spacing w:val="0"/>
          <w:sz w:val="32"/>
          <w:szCs w:val="32"/>
          <w:highlight w:val="none"/>
        </w:rPr>
      </w:pPr>
    </w:p>
    <w:p>
      <w:pPr>
        <w:keepNext w:val="0"/>
        <w:keepLines w:val="0"/>
        <w:pageBreakBefore w:val="0"/>
        <w:widowControl w:val="0"/>
        <w:wordWrap/>
        <w:bidi w:val="0"/>
        <w:snapToGrid w:val="0"/>
        <w:spacing w:line="276" w:lineRule="auto"/>
        <w:ind w:firstLine="4320" w:firstLineChars="1350"/>
        <w:rPr>
          <w:color w:val="auto"/>
          <w:spacing w:val="0"/>
          <w:sz w:val="32"/>
          <w:szCs w:val="32"/>
          <w:highlight w:val="none"/>
        </w:rPr>
      </w:pPr>
      <w:r>
        <w:rPr>
          <w:rFonts w:hint="eastAsia"/>
          <w:color w:val="auto"/>
          <w:spacing w:val="0"/>
          <w:sz w:val="32"/>
          <w:szCs w:val="32"/>
          <w:highlight w:val="none"/>
        </w:rPr>
        <w:t>重庆市</w:t>
      </w:r>
      <w:r>
        <w:rPr>
          <w:color w:val="auto"/>
          <w:spacing w:val="0"/>
          <w:sz w:val="32"/>
          <w:szCs w:val="32"/>
          <w:highlight w:val="none"/>
        </w:rPr>
        <w:t>永川区人民政府办公室</w:t>
      </w:r>
    </w:p>
    <w:p>
      <w:pPr>
        <w:keepNext w:val="0"/>
        <w:keepLines w:val="0"/>
        <w:pageBreakBefore w:val="0"/>
        <w:widowControl w:val="0"/>
        <w:wordWrap/>
        <w:bidi w:val="0"/>
        <w:snapToGrid w:val="0"/>
        <w:spacing w:line="276" w:lineRule="auto"/>
        <w:ind w:firstLine="5280" w:firstLineChars="1650"/>
        <w:rPr>
          <w:rFonts w:ascii="方正仿宋_GBK" w:hAnsi="方正仿宋_GBK" w:eastAsia="方正仿宋_GBK" w:cs="方正仿宋_GBK"/>
          <w:color w:val="auto"/>
          <w:spacing w:val="0"/>
          <w:sz w:val="32"/>
          <w:szCs w:val="32"/>
          <w:highlight w:val="none"/>
          <w:lang w:val="zh-CN" w:eastAsia="zh-CN" w:bidi="zh-CN"/>
        </w:rPr>
      </w:pPr>
      <w:r>
        <w:rPr>
          <w:rFonts w:ascii="方正仿宋_GBK" w:hAnsi="方正仿宋_GBK" w:eastAsia="方正仿宋_GBK" w:cs="方正仿宋_GBK"/>
          <w:color w:val="auto"/>
          <w:spacing w:val="0"/>
          <w:sz w:val="32"/>
          <w:szCs w:val="32"/>
          <w:highlight w:val="none"/>
          <w:lang w:val="zh-CN" w:eastAsia="zh-CN" w:bidi="zh-CN"/>
        </w:rPr>
        <w:t>2021年</w:t>
      </w:r>
      <w:r>
        <w:rPr>
          <w:rFonts w:hint="eastAsia" w:ascii="方正仿宋_GBK" w:hAnsi="方正仿宋_GBK" w:eastAsia="方正仿宋_GBK" w:cs="方正仿宋_GBK"/>
          <w:color w:val="auto"/>
          <w:spacing w:val="0"/>
          <w:sz w:val="32"/>
          <w:szCs w:val="32"/>
          <w:highlight w:val="none"/>
          <w:lang w:val="zh-CN" w:eastAsia="zh-CN" w:bidi="zh-CN"/>
        </w:rPr>
        <w:t>1</w:t>
      </w:r>
      <w:r>
        <w:rPr>
          <w:rFonts w:hint="eastAsia" w:ascii="方正仿宋_GBK" w:hAnsi="方正仿宋_GBK" w:eastAsia="方正仿宋_GBK" w:cs="方正仿宋_GBK"/>
          <w:color w:val="auto"/>
          <w:spacing w:val="0"/>
          <w:sz w:val="32"/>
          <w:szCs w:val="32"/>
          <w:highlight w:val="none"/>
          <w:lang w:val="en-US" w:eastAsia="zh-CN" w:bidi="zh-CN"/>
        </w:rPr>
        <w:t>2</w:t>
      </w:r>
      <w:r>
        <w:rPr>
          <w:rFonts w:ascii="方正仿宋_GBK" w:hAnsi="方正仿宋_GBK" w:eastAsia="方正仿宋_GBK" w:cs="方正仿宋_GBK"/>
          <w:color w:val="auto"/>
          <w:spacing w:val="0"/>
          <w:sz w:val="32"/>
          <w:szCs w:val="32"/>
          <w:highlight w:val="none"/>
          <w:lang w:val="zh-CN" w:eastAsia="zh-CN" w:bidi="zh-CN"/>
        </w:rPr>
        <w:t>月</w:t>
      </w:r>
      <w:r>
        <w:rPr>
          <w:rFonts w:hint="eastAsia" w:ascii="方正仿宋_GBK" w:hAnsi="方正仿宋_GBK" w:eastAsia="方正仿宋_GBK" w:cs="方正仿宋_GBK"/>
          <w:color w:val="auto"/>
          <w:spacing w:val="0"/>
          <w:sz w:val="32"/>
          <w:szCs w:val="32"/>
          <w:highlight w:val="none"/>
          <w:lang w:val="en-US" w:eastAsia="zh-CN" w:bidi="zh-CN"/>
        </w:rPr>
        <w:t>2</w:t>
      </w:r>
      <w:r>
        <w:rPr>
          <w:rFonts w:ascii="方正仿宋_GBK" w:hAnsi="方正仿宋_GBK" w:eastAsia="方正仿宋_GBK" w:cs="方正仿宋_GBK"/>
          <w:color w:val="auto"/>
          <w:spacing w:val="0"/>
          <w:sz w:val="32"/>
          <w:szCs w:val="32"/>
          <w:highlight w:val="none"/>
          <w:lang w:val="zh-CN" w:eastAsia="zh-CN" w:bidi="zh-CN"/>
        </w:rPr>
        <w:t>日</w:t>
      </w:r>
    </w:p>
    <w:p>
      <w:pPr>
        <w:pStyle w:val="9"/>
        <w:keepNext w:val="0"/>
        <w:keepLines w:val="0"/>
        <w:pageBreakBefore w:val="0"/>
        <w:widowControl w:val="0"/>
        <w:wordWrap/>
        <w:bidi w:val="0"/>
        <w:snapToGrid w:val="0"/>
        <w:spacing w:before="0" w:line="276" w:lineRule="auto"/>
        <w:ind w:left="807"/>
        <w:rPr>
          <w:color w:val="auto"/>
          <w:highlight w:val="none"/>
        </w:rPr>
        <w:sectPr>
          <w:headerReference r:id="rId5" w:type="first"/>
          <w:footerReference r:id="rId8" w:type="first"/>
          <w:headerReference r:id="rId3" w:type="default"/>
          <w:footerReference r:id="rId6" w:type="default"/>
          <w:headerReference r:id="rId4" w:type="even"/>
          <w:footerReference r:id="rId7" w:type="even"/>
          <w:type w:val="continuous"/>
          <w:pgSz w:w="11849" w:h="16781"/>
          <w:pgMar w:top="2098" w:right="1474" w:bottom="1984" w:left="1587" w:header="720" w:footer="1474" w:gutter="0"/>
          <w:pgNumType w:start="1"/>
          <w:cols w:space="720" w:num="1"/>
          <w:rtlGutter w:val="0"/>
          <w:docGrid w:type="lines" w:linePitch="438" w:charSpace="0"/>
        </w:sectPr>
      </w:pPr>
      <w:r>
        <w:rPr>
          <w:color w:val="auto"/>
          <w:highlight w:val="none"/>
        </w:rPr>
        <w:t>（此件公开发布）</w:t>
      </w:r>
    </w:p>
    <w:p>
      <w:pPr>
        <w:keepNext w:val="0"/>
        <w:keepLines w:val="0"/>
        <w:pageBreakBefore w:val="0"/>
        <w:widowControl w:val="0"/>
        <w:wordWrap/>
        <w:autoSpaceDE/>
        <w:autoSpaceDN/>
        <w:bidi w:val="0"/>
        <w:adjustRightInd w:val="0"/>
        <w:snapToGrid w:val="0"/>
        <w:spacing w:line="276" w:lineRule="auto"/>
        <w:jc w:val="center"/>
        <w:rPr>
          <w:rFonts w:ascii="方正小标宋_GBK" w:hAnsi="方正小标宋_GBK" w:eastAsia="方正小标宋_GBK"/>
          <w:color w:val="auto"/>
          <w:sz w:val="44"/>
          <w:highlight w:val="none"/>
        </w:rPr>
      </w:pPr>
      <w:r>
        <w:rPr>
          <w:rFonts w:hint="eastAsia" w:ascii="方正小标宋_GBK" w:hAnsi="方正小标宋_GBK" w:eastAsia="方正小标宋_GBK"/>
          <w:color w:val="auto"/>
          <w:sz w:val="44"/>
          <w:highlight w:val="none"/>
        </w:rPr>
        <w:t>重庆市</w:t>
      </w:r>
      <w:r>
        <w:rPr>
          <w:rFonts w:ascii="方正小标宋_GBK" w:hAnsi="方正小标宋_GBK" w:eastAsia="方正小标宋_GBK"/>
          <w:color w:val="auto"/>
          <w:sz w:val="44"/>
          <w:highlight w:val="none"/>
        </w:rPr>
        <w:t>永川区城市节水“十四五”专项规划</w:t>
      </w:r>
    </w:p>
    <w:p>
      <w:pPr>
        <w:keepNext w:val="0"/>
        <w:keepLines w:val="0"/>
        <w:pageBreakBefore w:val="0"/>
        <w:widowControl w:val="0"/>
        <w:tabs>
          <w:tab w:val="left" w:leader="dot" w:pos="8140"/>
        </w:tabs>
        <w:wordWrap/>
        <w:autoSpaceDE/>
        <w:autoSpaceDN/>
        <w:bidi w:val="0"/>
        <w:snapToGrid w:val="0"/>
        <w:spacing w:line="276" w:lineRule="auto"/>
        <w:jc w:val="both"/>
        <w:rPr>
          <w:rFonts w:ascii="Times New Roman" w:hAnsi="Times New Roman" w:cs="Times New Roman"/>
          <w:b/>
          <w:bCs/>
          <w:color w:val="auto"/>
          <w:kern w:val="2"/>
          <w:sz w:val="32"/>
          <w:szCs w:val="32"/>
          <w:highlight w:val="none"/>
          <w:lang w:val="en-US" w:bidi="ar-SA"/>
        </w:rPr>
      </w:pPr>
    </w:p>
    <w:p>
      <w:pPr>
        <w:keepNext w:val="0"/>
        <w:keepLines w:val="0"/>
        <w:pageBreakBefore w:val="0"/>
        <w:widowControl w:val="0"/>
        <w:kinsoku/>
        <w:wordWrap/>
        <w:overflowPunct/>
        <w:topLinePunct w:val="0"/>
        <w:bidi w:val="0"/>
        <w:adjustRightInd/>
        <w:snapToGrid w:val="0"/>
        <w:spacing w:before="0" w:after="0" w:line="276" w:lineRule="auto"/>
        <w:ind w:left="0" w:leftChars="0" w:right="0" w:rightChars="0" w:firstLine="0" w:firstLineChars="0"/>
        <w:jc w:val="center"/>
        <w:textAlignment w:val="auto"/>
        <w:rPr>
          <w:rFonts w:hint="eastAsia" w:ascii="方正楷体_GBK" w:hAnsi="方正楷体_GBK" w:eastAsia="方正楷体_GBK" w:cs="方正楷体_GBK"/>
          <w:sz w:val="32"/>
          <w:szCs w:val="32"/>
        </w:rPr>
      </w:pPr>
      <w:bookmarkStart w:id="0" w:name="_Toc48001627_WPSOffice_Type2"/>
      <w:bookmarkStart w:id="1" w:name="_Toc110246096"/>
      <w:bookmarkStart w:id="2" w:name="_Toc110245599"/>
      <w:bookmarkStart w:id="3" w:name="_Toc110429619"/>
      <w:bookmarkStart w:id="4" w:name="_Toc110245605"/>
      <w:bookmarkStart w:id="5" w:name="_Toc110429625"/>
      <w:bookmarkStart w:id="6" w:name="_Toc110246102"/>
      <w:r>
        <w:rPr>
          <w:rFonts w:hint="eastAsia" w:ascii="方正楷体_GBK" w:hAnsi="方正楷体_GBK" w:eastAsia="方正楷体_GBK" w:cs="方正楷体_GBK"/>
          <w:sz w:val="32"/>
          <w:szCs w:val="32"/>
        </w:rPr>
        <w:t>目</w:t>
      </w:r>
      <w:r>
        <w:rPr>
          <w:rFonts w:hint="eastAsia" w:ascii="方正楷体_GBK" w:hAnsi="方正楷体_GBK" w:eastAsia="方正楷体_GBK" w:cs="方正楷体_GBK"/>
          <w:sz w:val="32"/>
          <w:szCs w:val="32"/>
          <w:lang w:val="en-US" w:eastAsia="zh-CN"/>
        </w:rPr>
        <w:t xml:space="preserve">  </w:t>
      </w:r>
      <w:r>
        <w:rPr>
          <w:rFonts w:hint="eastAsia" w:ascii="方正楷体_GBK" w:hAnsi="方正楷体_GBK" w:eastAsia="方正楷体_GBK" w:cs="方正楷体_GBK"/>
          <w:sz w:val="32"/>
          <w:szCs w:val="32"/>
        </w:rPr>
        <w:t>录</w:t>
      </w:r>
    </w:p>
    <w:p>
      <w:pPr>
        <w:keepNext w:val="0"/>
        <w:keepLines w:val="0"/>
        <w:pageBreakBefore w:val="0"/>
        <w:widowControl w:val="0"/>
        <w:kinsoku/>
        <w:wordWrap/>
        <w:overflowPunct/>
        <w:topLinePunct w:val="0"/>
        <w:bidi w:val="0"/>
        <w:adjustRightInd/>
        <w:snapToGrid w:val="0"/>
        <w:spacing w:before="0" w:after="0" w:line="276" w:lineRule="auto"/>
        <w:ind w:left="0" w:leftChars="0" w:right="0" w:rightChars="0" w:firstLine="0" w:firstLineChars="0"/>
        <w:jc w:val="both"/>
        <w:textAlignment w:val="auto"/>
        <w:rPr>
          <w:rFonts w:hint="eastAsia" w:ascii="方正仿宋_GBK" w:hAnsi="方正仿宋_GBK" w:eastAsia="方正仿宋_GBK" w:cs="方正仿宋_GBK"/>
          <w:sz w:val="28"/>
          <w:szCs w:val="28"/>
        </w:rPr>
      </w:pPr>
    </w:p>
    <w:p>
      <w:pPr>
        <w:pStyle w:val="75"/>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sz w:val="28"/>
          <w:szCs w:val="28"/>
        </w:rPr>
        <w:instrText xml:space="preserve"> HYPERLINK \l _Toc1463637839_WPSOffice_Level1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第一章  区域概况</w:t>
      </w:r>
      <w:r>
        <w:rPr>
          <w:rFonts w:hint="eastAsia" w:ascii="方正仿宋_GBK" w:hAnsi="方正仿宋_GBK" w:eastAsia="方正仿宋_GBK" w:cs="方正仿宋_GBK"/>
          <w:b/>
          <w:bCs/>
          <w:sz w:val="28"/>
          <w:szCs w:val="28"/>
        </w:rPr>
        <w:tab/>
      </w:r>
      <w:bookmarkStart w:id="7" w:name="_Toc1463637839_WPSOffice_Level1Page"/>
      <w:r>
        <w:rPr>
          <w:rFonts w:hint="eastAsia" w:ascii="方正仿宋_GBK" w:hAnsi="方正仿宋_GBK" w:eastAsia="方正仿宋_GBK" w:cs="方正仿宋_GBK"/>
          <w:b/>
          <w:bCs/>
          <w:sz w:val="28"/>
          <w:szCs w:val="28"/>
        </w:rPr>
        <w:t>5</w:t>
      </w:r>
      <w:bookmarkEnd w:id="7"/>
      <w:r>
        <w:rPr>
          <w:rFonts w:hint="eastAsia" w:ascii="方正仿宋_GBK" w:hAnsi="方正仿宋_GBK" w:eastAsia="方正仿宋_GBK" w:cs="方正仿宋_GBK"/>
          <w:b/>
          <w:bCs/>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_Toc1919365537_WPSOffice_Level2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1.1自然地理现状</w:t>
      </w:r>
      <w:r>
        <w:rPr>
          <w:rFonts w:hint="eastAsia" w:ascii="方正仿宋_GBK" w:hAnsi="方正仿宋_GBK" w:eastAsia="方正仿宋_GBK" w:cs="方正仿宋_GBK"/>
          <w:sz w:val="28"/>
          <w:szCs w:val="28"/>
        </w:rPr>
        <w:tab/>
      </w:r>
      <w:bookmarkStart w:id="8" w:name="_Toc1919365537_WPSOffice_Level2Page"/>
      <w:r>
        <w:rPr>
          <w:rFonts w:hint="eastAsia" w:ascii="方正仿宋_GBK" w:hAnsi="方正仿宋_GBK" w:eastAsia="方正仿宋_GBK" w:cs="方正仿宋_GBK"/>
          <w:sz w:val="28"/>
          <w:szCs w:val="28"/>
        </w:rPr>
        <w:t>5</w:t>
      </w:r>
      <w:bookmarkEnd w:id="8"/>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_Toc1859465394_WPSOffice_Level2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1.2社会经济情况</w:t>
      </w:r>
      <w:r>
        <w:rPr>
          <w:rFonts w:hint="eastAsia" w:ascii="方正仿宋_GBK" w:hAnsi="方正仿宋_GBK" w:eastAsia="方正仿宋_GBK" w:cs="方正仿宋_GBK"/>
          <w:sz w:val="28"/>
          <w:szCs w:val="28"/>
        </w:rPr>
        <w:tab/>
      </w:r>
      <w:bookmarkStart w:id="9" w:name="_Toc1859465394_WPSOffice_Level2Page"/>
      <w:r>
        <w:rPr>
          <w:rFonts w:hint="eastAsia" w:ascii="方正仿宋_GBK" w:hAnsi="方正仿宋_GBK" w:eastAsia="方正仿宋_GBK" w:cs="方正仿宋_GBK"/>
          <w:sz w:val="28"/>
          <w:szCs w:val="28"/>
        </w:rPr>
        <w:t>12</w:t>
      </w:r>
      <w:bookmarkEnd w:id="9"/>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_Toc847807639_WPSOffice_Level2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1.3水资源及开发利用情况</w:t>
      </w:r>
      <w:r>
        <w:rPr>
          <w:rFonts w:hint="eastAsia" w:ascii="方正仿宋_GBK" w:hAnsi="方正仿宋_GBK" w:eastAsia="方正仿宋_GBK" w:cs="方正仿宋_GBK"/>
          <w:sz w:val="28"/>
          <w:szCs w:val="28"/>
        </w:rPr>
        <w:tab/>
      </w:r>
      <w:bookmarkStart w:id="10" w:name="_Toc847807639_WPSOffice_Level2Page"/>
      <w:r>
        <w:rPr>
          <w:rFonts w:hint="eastAsia" w:ascii="方正仿宋_GBK" w:hAnsi="方正仿宋_GBK" w:eastAsia="方正仿宋_GBK" w:cs="方正仿宋_GBK"/>
          <w:sz w:val="28"/>
          <w:szCs w:val="28"/>
        </w:rPr>
        <w:t>14</w:t>
      </w:r>
      <w:bookmarkEnd w:id="10"/>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_Toc1792091648_WPSOffice_Level2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1.4城市供水和排水设施现状</w:t>
      </w:r>
      <w:r>
        <w:rPr>
          <w:rFonts w:hint="eastAsia" w:ascii="方正仿宋_GBK" w:hAnsi="方正仿宋_GBK" w:eastAsia="方正仿宋_GBK" w:cs="方正仿宋_GBK"/>
          <w:sz w:val="28"/>
          <w:szCs w:val="28"/>
        </w:rPr>
        <w:tab/>
      </w:r>
      <w:bookmarkStart w:id="11" w:name="_Toc1792091648_WPSOffice_Level2Page"/>
      <w:r>
        <w:rPr>
          <w:rFonts w:hint="eastAsia" w:ascii="方正仿宋_GBK" w:hAnsi="方正仿宋_GBK" w:eastAsia="方正仿宋_GBK" w:cs="方正仿宋_GBK"/>
          <w:sz w:val="28"/>
          <w:szCs w:val="28"/>
        </w:rPr>
        <w:t>23</w:t>
      </w:r>
      <w:bookmarkEnd w:id="11"/>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_Toc2040857542_WPSOffice_Level2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1.5城市供用水现状</w:t>
      </w:r>
      <w:r>
        <w:rPr>
          <w:rFonts w:hint="eastAsia" w:ascii="方正仿宋_GBK" w:hAnsi="方正仿宋_GBK" w:eastAsia="方正仿宋_GBK" w:cs="方正仿宋_GBK"/>
          <w:sz w:val="28"/>
          <w:szCs w:val="28"/>
        </w:rPr>
        <w:tab/>
      </w:r>
      <w:bookmarkStart w:id="12" w:name="_Toc2040857542_WPSOffice_Level2Page"/>
      <w:r>
        <w:rPr>
          <w:rFonts w:hint="eastAsia" w:ascii="方正仿宋_GBK" w:hAnsi="方正仿宋_GBK" w:eastAsia="方正仿宋_GBK" w:cs="方正仿宋_GBK"/>
          <w:sz w:val="28"/>
          <w:szCs w:val="28"/>
        </w:rPr>
        <w:t>42</w:t>
      </w:r>
      <w:bookmarkEnd w:id="12"/>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_Toc1990935809_WPSOffice_Level2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1.6节水现状及分析</w:t>
      </w:r>
      <w:r>
        <w:rPr>
          <w:rFonts w:hint="eastAsia" w:ascii="方正仿宋_GBK" w:hAnsi="方正仿宋_GBK" w:eastAsia="方正仿宋_GBK" w:cs="方正仿宋_GBK"/>
          <w:sz w:val="28"/>
          <w:szCs w:val="28"/>
        </w:rPr>
        <w:tab/>
      </w:r>
      <w:bookmarkStart w:id="13" w:name="_Toc1990935809_WPSOffice_Level2Page"/>
      <w:r>
        <w:rPr>
          <w:rFonts w:hint="eastAsia" w:ascii="方正仿宋_GBK" w:hAnsi="方正仿宋_GBK" w:eastAsia="方正仿宋_GBK" w:cs="方正仿宋_GBK"/>
          <w:sz w:val="28"/>
          <w:szCs w:val="28"/>
        </w:rPr>
        <w:t>42</w:t>
      </w:r>
      <w:bookmarkEnd w:id="13"/>
      <w:r>
        <w:rPr>
          <w:rFonts w:hint="eastAsia" w:ascii="方正仿宋_GBK" w:hAnsi="方正仿宋_GBK" w:eastAsia="方正仿宋_GBK" w:cs="方正仿宋_GBK"/>
          <w:sz w:val="28"/>
          <w:szCs w:val="28"/>
        </w:rPr>
        <w:fldChar w:fldCharType="end"/>
      </w:r>
    </w:p>
    <w:p>
      <w:pPr>
        <w:pStyle w:val="75"/>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sz w:val="28"/>
          <w:szCs w:val="28"/>
        </w:rPr>
        <w:instrText xml:space="preserve"> HYPERLINK \l _Toc1583214443_WPSOffice_Level1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第二章  节水工作主要成效及存在的问题</w:t>
      </w:r>
      <w:r>
        <w:rPr>
          <w:rFonts w:hint="eastAsia" w:ascii="方正仿宋_GBK" w:hAnsi="方正仿宋_GBK" w:eastAsia="方正仿宋_GBK" w:cs="方正仿宋_GBK"/>
          <w:b/>
          <w:bCs/>
          <w:sz w:val="28"/>
          <w:szCs w:val="28"/>
        </w:rPr>
        <w:tab/>
      </w:r>
      <w:bookmarkStart w:id="14" w:name="_Toc1583214443_WPSOffice_Level1Page"/>
      <w:r>
        <w:rPr>
          <w:rFonts w:hint="eastAsia" w:ascii="方正仿宋_GBK" w:hAnsi="方正仿宋_GBK" w:eastAsia="方正仿宋_GBK" w:cs="方正仿宋_GBK"/>
          <w:b/>
          <w:bCs/>
          <w:sz w:val="28"/>
          <w:szCs w:val="28"/>
        </w:rPr>
        <w:t>51</w:t>
      </w:r>
      <w:bookmarkEnd w:id="14"/>
      <w:r>
        <w:rPr>
          <w:rFonts w:hint="eastAsia" w:ascii="方正仿宋_GBK" w:hAnsi="方正仿宋_GBK" w:eastAsia="方正仿宋_GBK" w:cs="方正仿宋_GBK"/>
          <w:b/>
          <w:bCs/>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_Toc1080903588_WPSOffice_Level2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2.1“十三五”节水工作成效</w:t>
      </w:r>
      <w:r>
        <w:rPr>
          <w:rFonts w:hint="eastAsia" w:ascii="方正仿宋_GBK" w:hAnsi="方正仿宋_GBK" w:eastAsia="方正仿宋_GBK" w:cs="方正仿宋_GBK"/>
          <w:sz w:val="28"/>
          <w:szCs w:val="28"/>
        </w:rPr>
        <w:tab/>
      </w:r>
      <w:bookmarkStart w:id="15" w:name="_Toc1080903588_WPSOffice_Level2Page"/>
      <w:r>
        <w:rPr>
          <w:rFonts w:hint="eastAsia" w:ascii="方正仿宋_GBK" w:hAnsi="方正仿宋_GBK" w:eastAsia="方正仿宋_GBK" w:cs="方正仿宋_GBK"/>
          <w:sz w:val="28"/>
          <w:szCs w:val="28"/>
        </w:rPr>
        <w:t>51</w:t>
      </w:r>
      <w:bookmarkEnd w:id="15"/>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_Toc33087984_WPSOffice_Level2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2.2存在的主要问题</w:t>
      </w:r>
      <w:r>
        <w:rPr>
          <w:rFonts w:hint="eastAsia" w:ascii="方正仿宋_GBK" w:hAnsi="方正仿宋_GBK" w:eastAsia="方正仿宋_GBK" w:cs="方正仿宋_GBK"/>
          <w:sz w:val="28"/>
          <w:szCs w:val="28"/>
        </w:rPr>
        <w:tab/>
      </w:r>
      <w:bookmarkStart w:id="16" w:name="_Toc33087984_WPSOffice_Level2Page"/>
      <w:r>
        <w:rPr>
          <w:rFonts w:hint="eastAsia" w:ascii="方正仿宋_GBK" w:hAnsi="方正仿宋_GBK" w:eastAsia="方正仿宋_GBK" w:cs="方正仿宋_GBK"/>
          <w:sz w:val="28"/>
          <w:szCs w:val="28"/>
        </w:rPr>
        <w:t>54</w:t>
      </w:r>
      <w:bookmarkEnd w:id="16"/>
      <w:r>
        <w:rPr>
          <w:rFonts w:hint="eastAsia" w:ascii="方正仿宋_GBK" w:hAnsi="方正仿宋_GBK" w:eastAsia="方正仿宋_GBK" w:cs="方正仿宋_GBK"/>
          <w:sz w:val="28"/>
          <w:szCs w:val="28"/>
        </w:rPr>
        <w:fldChar w:fldCharType="end"/>
      </w:r>
    </w:p>
    <w:p>
      <w:pPr>
        <w:pStyle w:val="75"/>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sz w:val="28"/>
          <w:szCs w:val="28"/>
        </w:rPr>
        <w:instrText xml:space="preserve"> HYPERLINK \l _Toc1213638422_WPSOffice_Level1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第三章  规划总则</w:t>
      </w:r>
      <w:r>
        <w:rPr>
          <w:rFonts w:hint="eastAsia" w:ascii="方正仿宋_GBK" w:hAnsi="方正仿宋_GBK" w:eastAsia="方正仿宋_GBK" w:cs="方正仿宋_GBK"/>
          <w:b/>
          <w:bCs/>
          <w:sz w:val="28"/>
          <w:szCs w:val="28"/>
        </w:rPr>
        <w:tab/>
      </w:r>
      <w:bookmarkStart w:id="17" w:name="_Toc1213638422_WPSOffice_Level1Page"/>
      <w:r>
        <w:rPr>
          <w:rFonts w:hint="eastAsia" w:ascii="方正仿宋_GBK" w:hAnsi="方正仿宋_GBK" w:eastAsia="方正仿宋_GBK" w:cs="方正仿宋_GBK"/>
          <w:b/>
          <w:bCs/>
          <w:sz w:val="28"/>
          <w:szCs w:val="28"/>
        </w:rPr>
        <w:t>56</w:t>
      </w:r>
      <w:bookmarkEnd w:id="17"/>
      <w:r>
        <w:rPr>
          <w:rFonts w:hint="eastAsia" w:ascii="方正仿宋_GBK" w:hAnsi="方正仿宋_GBK" w:eastAsia="方正仿宋_GBK" w:cs="方正仿宋_GBK"/>
          <w:b/>
          <w:bCs/>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_Toc1443750456_WPSOffice_Level2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3.1指导思想</w:t>
      </w:r>
      <w:r>
        <w:rPr>
          <w:rFonts w:hint="eastAsia" w:ascii="方正仿宋_GBK" w:hAnsi="方正仿宋_GBK" w:eastAsia="方正仿宋_GBK" w:cs="方正仿宋_GBK"/>
          <w:sz w:val="28"/>
          <w:szCs w:val="28"/>
        </w:rPr>
        <w:tab/>
      </w:r>
      <w:bookmarkStart w:id="18" w:name="_Toc1443750456_WPSOffice_Level2Page"/>
      <w:r>
        <w:rPr>
          <w:rFonts w:hint="eastAsia" w:ascii="方正仿宋_GBK" w:hAnsi="方正仿宋_GBK" w:eastAsia="方正仿宋_GBK" w:cs="方正仿宋_GBK"/>
          <w:sz w:val="28"/>
          <w:szCs w:val="28"/>
        </w:rPr>
        <w:t>56</w:t>
      </w:r>
      <w:bookmarkEnd w:id="18"/>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_Toc308470548_WPSOffice_Level2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3.2规划背景</w:t>
      </w:r>
      <w:r>
        <w:rPr>
          <w:rFonts w:hint="eastAsia" w:ascii="方正仿宋_GBK" w:hAnsi="方正仿宋_GBK" w:eastAsia="方正仿宋_GBK" w:cs="方正仿宋_GBK"/>
          <w:sz w:val="28"/>
          <w:szCs w:val="28"/>
        </w:rPr>
        <w:tab/>
      </w:r>
      <w:bookmarkStart w:id="19" w:name="_Toc308470548_WPSOffice_Level2Page"/>
      <w:r>
        <w:rPr>
          <w:rFonts w:hint="eastAsia" w:ascii="方正仿宋_GBK" w:hAnsi="方正仿宋_GBK" w:eastAsia="方正仿宋_GBK" w:cs="方正仿宋_GBK"/>
          <w:sz w:val="28"/>
          <w:szCs w:val="28"/>
        </w:rPr>
        <w:t>57</w:t>
      </w:r>
      <w:bookmarkEnd w:id="19"/>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_Toc972757663_WPSOffice_Level2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3.3规划依据</w:t>
      </w:r>
      <w:r>
        <w:rPr>
          <w:rFonts w:hint="eastAsia" w:ascii="方正仿宋_GBK" w:hAnsi="方正仿宋_GBK" w:eastAsia="方正仿宋_GBK" w:cs="方正仿宋_GBK"/>
          <w:sz w:val="28"/>
          <w:szCs w:val="28"/>
        </w:rPr>
        <w:tab/>
      </w:r>
      <w:bookmarkStart w:id="20" w:name="_Toc972757663_WPSOffice_Level2Page"/>
      <w:r>
        <w:rPr>
          <w:rFonts w:hint="eastAsia" w:ascii="方正仿宋_GBK" w:hAnsi="方正仿宋_GBK" w:eastAsia="方正仿宋_GBK" w:cs="方正仿宋_GBK"/>
          <w:sz w:val="28"/>
          <w:szCs w:val="28"/>
        </w:rPr>
        <w:t>59</w:t>
      </w:r>
      <w:bookmarkEnd w:id="20"/>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_Toc520290571_WPSOffice_Level2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3.4规划范围和年限</w:t>
      </w:r>
      <w:r>
        <w:rPr>
          <w:rFonts w:hint="eastAsia" w:ascii="方正仿宋_GBK" w:hAnsi="方正仿宋_GBK" w:eastAsia="方正仿宋_GBK" w:cs="方正仿宋_GBK"/>
          <w:sz w:val="28"/>
          <w:szCs w:val="28"/>
        </w:rPr>
        <w:tab/>
      </w:r>
      <w:bookmarkStart w:id="21" w:name="_Toc520290571_WPSOffice_Level2Page"/>
      <w:r>
        <w:rPr>
          <w:rFonts w:hint="eastAsia" w:ascii="方正仿宋_GBK" w:hAnsi="方正仿宋_GBK" w:eastAsia="方正仿宋_GBK" w:cs="方正仿宋_GBK"/>
          <w:sz w:val="28"/>
          <w:szCs w:val="28"/>
        </w:rPr>
        <w:t>64</w:t>
      </w:r>
      <w:bookmarkEnd w:id="21"/>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_Toc669573521_WPSOffice_Level2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3.5规划原则</w:t>
      </w:r>
      <w:r>
        <w:rPr>
          <w:rFonts w:hint="eastAsia" w:ascii="方正仿宋_GBK" w:hAnsi="方正仿宋_GBK" w:eastAsia="方正仿宋_GBK" w:cs="方正仿宋_GBK"/>
          <w:sz w:val="28"/>
          <w:szCs w:val="28"/>
        </w:rPr>
        <w:tab/>
      </w:r>
      <w:bookmarkStart w:id="22" w:name="_Toc669573521_WPSOffice_Level2Page"/>
      <w:r>
        <w:rPr>
          <w:rFonts w:hint="eastAsia" w:ascii="方正仿宋_GBK" w:hAnsi="方正仿宋_GBK" w:eastAsia="方正仿宋_GBK" w:cs="方正仿宋_GBK"/>
          <w:sz w:val="28"/>
          <w:szCs w:val="28"/>
        </w:rPr>
        <w:t>65</w:t>
      </w:r>
      <w:bookmarkEnd w:id="22"/>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_Toc1620291276_WPSOffice_Level2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3.6规划目标</w:t>
      </w:r>
      <w:r>
        <w:rPr>
          <w:rFonts w:hint="eastAsia" w:ascii="方正仿宋_GBK" w:hAnsi="方正仿宋_GBK" w:eastAsia="方正仿宋_GBK" w:cs="方正仿宋_GBK"/>
          <w:sz w:val="28"/>
          <w:szCs w:val="28"/>
        </w:rPr>
        <w:tab/>
      </w:r>
      <w:bookmarkStart w:id="23" w:name="_Toc1620291276_WPSOffice_Level2Page"/>
      <w:r>
        <w:rPr>
          <w:rFonts w:hint="eastAsia" w:ascii="方正仿宋_GBK" w:hAnsi="方正仿宋_GBK" w:eastAsia="方正仿宋_GBK" w:cs="方正仿宋_GBK"/>
          <w:sz w:val="28"/>
          <w:szCs w:val="28"/>
        </w:rPr>
        <w:t>65</w:t>
      </w:r>
      <w:bookmarkEnd w:id="23"/>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_Toc2047535756_WPSOffice_Level2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3.7编制的必要性</w:t>
      </w:r>
      <w:r>
        <w:rPr>
          <w:rFonts w:hint="eastAsia" w:ascii="方正仿宋_GBK" w:hAnsi="方正仿宋_GBK" w:eastAsia="方正仿宋_GBK" w:cs="方正仿宋_GBK"/>
          <w:sz w:val="28"/>
          <w:szCs w:val="28"/>
        </w:rPr>
        <w:tab/>
      </w:r>
      <w:bookmarkStart w:id="24" w:name="_Toc2047535756_WPSOffice_Level2Page"/>
      <w:r>
        <w:rPr>
          <w:rFonts w:hint="eastAsia" w:ascii="方正仿宋_GBK" w:hAnsi="方正仿宋_GBK" w:eastAsia="方正仿宋_GBK" w:cs="方正仿宋_GBK"/>
          <w:sz w:val="28"/>
          <w:szCs w:val="28"/>
        </w:rPr>
        <w:t>69</w:t>
      </w:r>
      <w:bookmarkEnd w:id="24"/>
      <w:r>
        <w:rPr>
          <w:rFonts w:hint="eastAsia" w:ascii="方正仿宋_GBK" w:hAnsi="方正仿宋_GBK" w:eastAsia="方正仿宋_GBK" w:cs="方正仿宋_GBK"/>
          <w:sz w:val="28"/>
          <w:szCs w:val="28"/>
        </w:rPr>
        <w:fldChar w:fldCharType="end"/>
      </w:r>
    </w:p>
    <w:p>
      <w:pPr>
        <w:pStyle w:val="75"/>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sz w:val="28"/>
          <w:szCs w:val="28"/>
        </w:rPr>
        <w:instrText xml:space="preserve"> HYPERLINK \l _Toc401487571_WPSOffice_Level1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第四章  水资源需求及供水预测</w:t>
      </w:r>
      <w:r>
        <w:rPr>
          <w:rFonts w:hint="eastAsia" w:ascii="方正仿宋_GBK" w:hAnsi="方正仿宋_GBK" w:eastAsia="方正仿宋_GBK" w:cs="方正仿宋_GBK"/>
          <w:b/>
          <w:bCs/>
          <w:sz w:val="28"/>
          <w:szCs w:val="28"/>
        </w:rPr>
        <w:tab/>
      </w:r>
      <w:bookmarkStart w:id="25" w:name="_Toc401487571_WPSOffice_Level1Page"/>
      <w:r>
        <w:rPr>
          <w:rFonts w:hint="eastAsia" w:ascii="方正仿宋_GBK" w:hAnsi="方正仿宋_GBK" w:eastAsia="方正仿宋_GBK" w:cs="方正仿宋_GBK"/>
          <w:b/>
          <w:bCs/>
          <w:sz w:val="28"/>
          <w:szCs w:val="28"/>
        </w:rPr>
        <w:t>69</w:t>
      </w:r>
      <w:bookmarkEnd w:id="25"/>
      <w:r>
        <w:rPr>
          <w:rFonts w:hint="eastAsia" w:ascii="方正仿宋_GBK" w:hAnsi="方正仿宋_GBK" w:eastAsia="方正仿宋_GBK" w:cs="方正仿宋_GBK"/>
          <w:b/>
          <w:bCs/>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_Toc1906036071_WPSOffice_Level2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4.1需水量预测</w:t>
      </w:r>
      <w:r>
        <w:rPr>
          <w:rFonts w:hint="eastAsia" w:ascii="方正仿宋_GBK" w:hAnsi="方正仿宋_GBK" w:eastAsia="方正仿宋_GBK" w:cs="方正仿宋_GBK"/>
          <w:sz w:val="28"/>
          <w:szCs w:val="28"/>
        </w:rPr>
        <w:tab/>
      </w:r>
      <w:bookmarkStart w:id="26" w:name="_Toc1906036071_WPSOffice_Level2Page"/>
      <w:r>
        <w:rPr>
          <w:rFonts w:hint="eastAsia" w:ascii="方正仿宋_GBK" w:hAnsi="方正仿宋_GBK" w:eastAsia="方正仿宋_GBK" w:cs="方正仿宋_GBK"/>
          <w:sz w:val="28"/>
          <w:szCs w:val="28"/>
        </w:rPr>
        <w:t>70</w:t>
      </w:r>
      <w:bookmarkEnd w:id="26"/>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_Toc67193574_WPSOffice_Level2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4.2可供水量预测</w:t>
      </w:r>
      <w:r>
        <w:rPr>
          <w:rFonts w:hint="eastAsia" w:ascii="方正仿宋_GBK" w:hAnsi="方正仿宋_GBK" w:eastAsia="方正仿宋_GBK" w:cs="方正仿宋_GBK"/>
          <w:sz w:val="28"/>
          <w:szCs w:val="28"/>
        </w:rPr>
        <w:tab/>
      </w:r>
      <w:bookmarkStart w:id="27" w:name="_Toc67193574_WPSOffice_Level2Page"/>
      <w:r>
        <w:rPr>
          <w:rFonts w:hint="eastAsia" w:ascii="方正仿宋_GBK" w:hAnsi="方正仿宋_GBK" w:eastAsia="方正仿宋_GBK" w:cs="方正仿宋_GBK"/>
          <w:sz w:val="28"/>
          <w:szCs w:val="28"/>
        </w:rPr>
        <w:t>78</w:t>
      </w:r>
      <w:bookmarkEnd w:id="27"/>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_Toc1741825211_WPSOffice_Level2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4.3供求平衡分析</w:t>
      </w:r>
      <w:r>
        <w:rPr>
          <w:rFonts w:hint="eastAsia" w:ascii="方正仿宋_GBK" w:hAnsi="方正仿宋_GBK" w:eastAsia="方正仿宋_GBK" w:cs="方正仿宋_GBK"/>
          <w:sz w:val="28"/>
          <w:szCs w:val="28"/>
        </w:rPr>
        <w:tab/>
      </w:r>
      <w:bookmarkStart w:id="28" w:name="_Toc1741825211_WPSOffice_Level2Page"/>
      <w:r>
        <w:rPr>
          <w:rFonts w:hint="eastAsia" w:ascii="方正仿宋_GBK" w:hAnsi="方正仿宋_GBK" w:eastAsia="方正仿宋_GBK" w:cs="方正仿宋_GBK"/>
          <w:sz w:val="28"/>
          <w:szCs w:val="28"/>
        </w:rPr>
        <w:t>84</w:t>
      </w:r>
      <w:bookmarkEnd w:id="28"/>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_Toc1987827018_WPSOffice_Level2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4.4节水必要性</w:t>
      </w:r>
      <w:r>
        <w:rPr>
          <w:rFonts w:hint="eastAsia" w:ascii="方正仿宋_GBK" w:hAnsi="方正仿宋_GBK" w:eastAsia="方正仿宋_GBK" w:cs="方正仿宋_GBK"/>
          <w:sz w:val="28"/>
          <w:szCs w:val="28"/>
        </w:rPr>
        <w:tab/>
      </w:r>
      <w:bookmarkStart w:id="29" w:name="_Toc1987827018_WPSOffice_Level2Page"/>
      <w:r>
        <w:rPr>
          <w:rFonts w:hint="eastAsia" w:ascii="方正仿宋_GBK" w:hAnsi="方正仿宋_GBK" w:eastAsia="方正仿宋_GBK" w:cs="方正仿宋_GBK"/>
          <w:sz w:val="28"/>
          <w:szCs w:val="28"/>
        </w:rPr>
        <w:t>85</w:t>
      </w:r>
      <w:bookmarkEnd w:id="29"/>
      <w:r>
        <w:rPr>
          <w:rFonts w:hint="eastAsia" w:ascii="方正仿宋_GBK" w:hAnsi="方正仿宋_GBK" w:eastAsia="方正仿宋_GBK" w:cs="方正仿宋_GBK"/>
          <w:sz w:val="28"/>
          <w:szCs w:val="28"/>
        </w:rPr>
        <w:fldChar w:fldCharType="end"/>
      </w:r>
    </w:p>
    <w:p>
      <w:pPr>
        <w:pStyle w:val="75"/>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sz w:val="28"/>
          <w:szCs w:val="28"/>
        </w:rPr>
        <w:instrText xml:space="preserve"> HYPERLINK \l _Toc912430560_WPSOffice_Level1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第五章  工业节水规划及节水措施</w:t>
      </w:r>
      <w:r>
        <w:rPr>
          <w:rFonts w:hint="eastAsia" w:ascii="方正仿宋_GBK" w:hAnsi="方正仿宋_GBK" w:eastAsia="方正仿宋_GBK" w:cs="方正仿宋_GBK"/>
          <w:b/>
          <w:bCs/>
          <w:sz w:val="28"/>
          <w:szCs w:val="28"/>
        </w:rPr>
        <w:tab/>
      </w:r>
      <w:bookmarkStart w:id="30" w:name="_Toc912430560_WPSOffice_Level1Page"/>
      <w:r>
        <w:rPr>
          <w:rFonts w:hint="eastAsia" w:ascii="方正仿宋_GBK" w:hAnsi="方正仿宋_GBK" w:eastAsia="方正仿宋_GBK" w:cs="方正仿宋_GBK"/>
          <w:b/>
          <w:bCs/>
          <w:sz w:val="28"/>
          <w:szCs w:val="28"/>
        </w:rPr>
        <w:t>85</w:t>
      </w:r>
      <w:bookmarkEnd w:id="30"/>
      <w:r>
        <w:rPr>
          <w:rFonts w:hint="eastAsia" w:ascii="方正仿宋_GBK" w:hAnsi="方正仿宋_GBK" w:eastAsia="方正仿宋_GBK" w:cs="方正仿宋_GBK"/>
          <w:b/>
          <w:bCs/>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_Toc752025724_WPSOffice_Level2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5.1工业节水目标</w:t>
      </w:r>
      <w:r>
        <w:rPr>
          <w:rFonts w:hint="eastAsia" w:ascii="方正仿宋_GBK" w:hAnsi="方正仿宋_GBK" w:eastAsia="方正仿宋_GBK" w:cs="方正仿宋_GBK"/>
          <w:sz w:val="28"/>
          <w:szCs w:val="28"/>
        </w:rPr>
        <w:tab/>
      </w:r>
      <w:bookmarkStart w:id="31" w:name="_Toc752025724_WPSOffice_Level2Page"/>
      <w:r>
        <w:rPr>
          <w:rFonts w:hint="eastAsia" w:ascii="方正仿宋_GBK" w:hAnsi="方正仿宋_GBK" w:eastAsia="方正仿宋_GBK" w:cs="方正仿宋_GBK"/>
          <w:sz w:val="28"/>
          <w:szCs w:val="28"/>
        </w:rPr>
        <w:t>85</w:t>
      </w:r>
      <w:bookmarkEnd w:id="31"/>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_Toc208144781_WPSOffice_Level2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5.2工业节水潜力分析</w:t>
      </w:r>
      <w:r>
        <w:rPr>
          <w:rFonts w:hint="eastAsia" w:ascii="方正仿宋_GBK" w:hAnsi="方正仿宋_GBK" w:eastAsia="方正仿宋_GBK" w:cs="方正仿宋_GBK"/>
          <w:sz w:val="28"/>
          <w:szCs w:val="28"/>
        </w:rPr>
        <w:tab/>
      </w:r>
      <w:bookmarkStart w:id="32" w:name="_Toc208144781_WPSOffice_Level2Page"/>
      <w:r>
        <w:rPr>
          <w:rFonts w:hint="eastAsia" w:ascii="方正仿宋_GBK" w:hAnsi="方正仿宋_GBK" w:eastAsia="方正仿宋_GBK" w:cs="方正仿宋_GBK"/>
          <w:sz w:val="28"/>
          <w:szCs w:val="28"/>
        </w:rPr>
        <w:t>86</w:t>
      </w:r>
      <w:bookmarkEnd w:id="32"/>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_Toc1142440461_WPSOffice_Level2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5.3节水技术措施</w:t>
      </w:r>
      <w:r>
        <w:rPr>
          <w:rFonts w:hint="eastAsia" w:ascii="方正仿宋_GBK" w:hAnsi="方正仿宋_GBK" w:eastAsia="方正仿宋_GBK" w:cs="方正仿宋_GBK"/>
          <w:sz w:val="28"/>
          <w:szCs w:val="28"/>
        </w:rPr>
        <w:tab/>
      </w:r>
      <w:bookmarkStart w:id="33" w:name="_Toc1142440461_WPSOffice_Level2Page"/>
      <w:r>
        <w:rPr>
          <w:rFonts w:hint="eastAsia" w:ascii="方正仿宋_GBK" w:hAnsi="方正仿宋_GBK" w:eastAsia="方正仿宋_GBK" w:cs="方正仿宋_GBK"/>
          <w:sz w:val="28"/>
          <w:szCs w:val="28"/>
        </w:rPr>
        <w:t>86</w:t>
      </w:r>
      <w:bookmarkEnd w:id="33"/>
      <w:r>
        <w:rPr>
          <w:rFonts w:hint="eastAsia" w:ascii="方正仿宋_GBK" w:hAnsi="方正仿宋_GBK" w:eastAsia="方正仿宋_GBK" w:cs="方正仿宋_GBK"/>
          <w:sz w:val="28"/>
          <w:szCs w:val="28"/>
        </w:rPr>
        <w:fldChar w:fldCharType="end"/>
      </w:r>
    </w:p>
    <w:p>
      <w:pPr>
        <w:pStyle w:val="75"/>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sz w:val="28"/>
          <w:szCs w:val="28"/>
        </w:rPr>
        <w:instrText xml:space="preserve"> HYPERLINK \l _Toc391622277_WPSOffice_Level1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第六章  生活节水规划及节水措施</w:t>
      </w:r>
      <w:r>
        <w:rPr>
          <w:rFonts w:hint="eastAsia" w:ascii="方正仿宋_GBK" w:hAnsi="方正仿宋_GBK" w:eastAsia="方正仿宋_GBK" w:cs="方正仿宋_GBK"/>
          <w:b/>
          <w:bCs/>
          <w:sz w:val="28"/>
          <w:szCs w:val="28"/>
        </w:rPr>
        <w:tab/>
      </w:r>
      <w:bookmarkStart w:id="34" w:name="_Toc391622277_WPSOffice_Level1Page"/>
      <w:r>
        <w:rPr>
          <w:rFonts w:hint="eastAsia" w:ascii="方正仿宋_GBK" w:hAnsi="方正仿宋_GBK" w:eastAsia="方正仿宋_GBK" w:cs="方正仿宋_GBK"/>
          <w:b/>
          <w:bCs/>
          <w:sz w:val="28"/>
          <w:szCs w:val="28"/>
        </w:rPr>
        <w:t>91</w:t>
      </w:r>
      <w:bookmarkEnd w:id="34"/>
      <w:r>
        <w:rPr>
          <w:rFonts w:hint="eastAsia" w:ascii="方正仿宋_GBK" w:hAnsi="方正仿宋_GBK" w:eastAsia="方正仿宋_GBK" w:cs="方正仿宋_GBK"/>
          <w:b/>
          <w:bCs/>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_Toc1065683123_WPSOffice_Level2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6.1生活节水目标</w:t>
      </w:r>
      <w:r>
        <w:rPr>
          <w:rFonts w:hint="eastAsia" w:ascii="方正仿宋_GBK" w:hAnsi="方正仿宋_GBK" w:eastAsia="方正仿宋_GBK" w:cs="方正仿宋_GBK"/>
          <w:sz w:val="28"/>
          <w:szCs w:val="28"/>
        </w:rPr>
        <w:tab/>
      </w:r>
      <w:bookmarkStart w:id="35" w:name="_Toc1065683123_WPSOffice_Level2Page"/>
      <w:r>
        <w:rPr>
          <w:rFonts w:hint="eastAsia" w:ascii="方正仿宋_GBK" w:hAnsi="方正仿宋_GBK" w:eastAsia="方正仿宋_GBK" w:cs="方正仿宋_GBK"/>
          <w:sz w:val="28"/>
          <w:szCs w:val="28"/>
        </w:rPr>
        <w:t>91</w:t>
      </w:r>
      <w:bookmarkEnd w:id="35"/>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_Toc638685705_WPSOffice_Level2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6.2生活节水潜力分析</w:t>
      </w:r>
      <w:r>
        <w:rPr>
          <w:rFonts w:hint="eastAsia" w:ascii="方正仿宋_GBK" w:hAnsi="方正仿宋_GBK" w:eastAsia="方正仿宋_GBK" w:cs="方正仿宋_GBK"/>
          <w:sz w:val="28"/>
          <w:szCs w:val="28"/>
        </w:rPr>
        <w:tab/>
      </w:r>
      <w:bookmarkStart w:id="36" w:name="_Toc638685705_WPSOffice_Level2Page"/>
      <w:r>
        <w:rPr>
          <w:rFonts w:hint="eastAsia" w:ascii="方正仿宋_GBK" w:hAnsi="方正仿宋_GBK" w:eastAsia="方正仿宋_GBK" w:cs="方正仿宋_GBK"/>
          <w:sz w:val="28"/>
          <w:szCs w:val="28"/>
        </w:rPr>
        <w:t>93</w:t>
      </w:r>
      <w:bookmarkEnd w:id="36"/>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_Toc1316469627_WPSOffice_Level2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6.3节水技术措施</w:t>
      </w:r>
      <w:r>
        <w:rPr>
          <w:rFonts w:hint="eastAsia" w:ascii="方正仿宋_GBK" w:hAnsi="方正仿宋_GBK" w:eastAsia="方正仿宋_GBK" w:cs="方正仿宋_GBK"/>
          <w:sz w:val="28"/>
          <w:szCs w:val="28"/>
        </w:rPr>
        <w:tab/>
      </w:r>
      <w:bookmarkStart w:id="37" w:name="_Toc1316469627_WPSOffice_Level2Page"/>
      <w:r>
        <w:rPr>
          <w:rFonts w:hint="eastAsia" w:ascii="方正仿宋_GBK" w:hAnsi="方正仿宋_GBK" w:eastAsia="方正仿宋_GBK" w:cs="方正仿宋_GBK"/>
          <w:sz w:val="28"/>
          <w:szCs w:val="28"/>
        </w:rPr>
        <w:t>94</w:t>
      </w:r>
      <w:bookmarkEnd w:id="37"/>
      <w:r>
        <w:rPr>
          <w:rFonts w:hint="eastAsia" w:ascii="方正仿宋_GBK" w:hAnsi="方正仿宋_GBK" w:eastAsia="方正仿宋_GBK" w:cs="方正仿宋_GBK"/>
          <w:sz w:val="28"/>
          <w:szCs w:val="28"/>
        </w:rPr>
        <w:fldChar w:fldCharType="end"/>
      </w:r>
    </w:p>
    <w:p>
      <w:pPr>
        <w:pStyle w:val="75"/>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sz w:val="28"/>
          <w:szCs w:val="28"/>
        </w:rPr>
        <w:instrText xml:space="preserve"> HYPERLINK \l _Toc381837314_WPSOffice_Level1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第七章  非常规水资源规划及节水措施</w:t>
      </w:r>
      <w:r>
        <w:rPr>
          <w:rFonts w:hint="eastAsia" w:ascii="方正仿宋_GBK" w:hAnsi="方正仿宋_GBK" w:eastAsia="方正仿宋_GBK" w:cs="方正仿宋_GBK"/>
          <w:b/>
          <w:bCs/>
          <w:sz w:val="28"/>
          <w:szCs w:val="28"/>
        </w:rPr>
        <w:tab/>
      </w:r>
      <w:bookmarkStart w:id="38" w:name="_Toc381837314_WPSOffice_Level1Page"/>
      <w:r>
        <w:rPr>
          <w:rFonts w:hint="eastAsia" w:ascii="方正仿宋_GBK" w:hAnsi="方正仿宋_GBK" w:eastAsia="方正仿宋_GBK" w:cs="方正仿宋_GBK"/>
          <w:b/>
          <w:bCs/>
          <w:sz w:val="28"/>
          <w:szCs w:val="28"/>
        </w:rPr>
        <w:t>99</w:t>
      </w:r>
      <w:bookmarkEnd w:id="38"/>
      <w:r>
        <w:rPr>
          <w:rFonts w:hint="eastAsia" w:ascii="方正仿宋_GBK" w:hAnsi="方正仿宋_GBK" w:eastAsia="方正仿宋_GBK" w:cs="方正仿宋_GBK"/>
          <w:b/>
          <w:bCs/>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_Toc410567595_WPSOffice_Level2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图7.1城市用水循环利用图</w:t>
      </w:r>
      <w:r>
        <w:rPr>
          <w:rFonts w:hint="eastAsia" w:ascii="方正仿宋_GBK" w:hAnsi="方正仿宋_GBK" w:eastAsia="方正仿宋_GBK" w:cs="方正仿宋_GBK"/>
          <w:sz w:val="28"/>
          <w:szCs w:val="28"/>
        </w:rPr>
        <w:tab/>
      </w:r>
      <w:bookmarkStart w:id="39" w:name="_Toc410567595_WPSOffice_Level2Page"/>
      <w:r>
        <w:rPr>
          <w:rFonts w:hint="eastAsia" w:ascii="方正仿宋_GBK" w:hAnsi="方正仿宋_GBK" w:eastAsia="方正仿宋_GBK" w:cs="方正仿宋_GBK"/>
          <w:sz w:val="28"/>
          <w:szCs w:val="28"/>
        </w:rPr>
        <w:t>100</w:t>
      </w:r>
      <w:bookmarkEnd w:id="39"/>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_Toc1028451373_WPSOffice_Level2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7.1非常规水资源节水潜力分析</w:t>
      </w:r>
      <w:r>
        <w:rPr>
          <w:rFonts w:hint="eastAsia" w:ascii="方正仿宋_GBK" w:hAnsi="方正仿宋_GBK" w:eastAsia="方正仿宋_GBK" w:cs="方正仿宋_GBK"/>
          <w:sz w:val="28"/>
          <w:szCs w:val="28"/>
        </w:rPr>
        <w:tab/>
      </w:r>
      <w:bookmarkStart w:id="40" w:name="_Toc1028451373_WPSOffice_Level2Page"/>
      <w:r>
        <w:rPr>
          <w:rFonts w:hint="eastAsia" w:ascii="方正仿宋_GBK" w:hAnsi="方正仿宋_GBK" w:eastAsia="方正仿宋_GBK" w:cs="方正仿宋_GBK"/>
          <w:sz w:val="28"/>
          <w:szCs w:val="28"/>
        </w:rPr>
        <w:t>100</w:t>
      </w:r>
      <w:bookmarkEnd w:id="40"/>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_Toc1229644953_WPSOffice_Level2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7.2节水技术措施</w:t>
      </w:r>
      <w:r>
        <w:rPr>
          <w:rFonts w:hint="eastAsia" w:ascii="方正仿宋_GBK" w:hAnsi="方正仿宋_GBK" w:eastAsia="方正仿宋_GBK" w:cs="方正仿宋_GBK"/>
          <w:sz w:val="28"/>
          <w:szCs w:val="28"/>
        </w:rPr>
        <w:tab/>
      </w:r>
      <w:bookmarkStart w:id="41" w:name="_Toc1229644953_WPSOffice_Level2Page"/>
      <w:r>
        <w:rPr>
          <w:rFonts w:hint="eastAsia" w:ascii="方正仿宋_GBK" w:hAnsi="方正仿宋_GBK" w:eastAsia="方正仿宋_GBK" w:cs="方正仿宋_GBK"/>
          <w:sz w:val="28"/>
          <w:szCs w:val="28"/>
        </w:rPr>
        <w:t>101</w:t>
      </w:r>
      <w:bookmarkEnd w:id="41"/>
      <w:r>
        <w:rPr>
          <w:rFonts w:hint="eastAsia" w:ascii="方正仿宋_GBK" w:hAnsi="方正仿宋_GBK" w:eastAsia="方正仿宋_GBK" w:cs="方正仿宋_GBK"/>
          <w:sz w:val="28"/>
          <w:szCs w:val="28"/>
        </w:rPr>
        <w:fldChar w:fldCharType="end"/>
      </w:r>
    </w:p>
    <w:p>
      <w:pPr>
        <w:pStyle w:val="75"/>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sz w:val="28"/>
          <w:szCs w:val="28"/>
        </w:rPr>
        <w:instrText xml:space="preserve"> HYPERLINK \l _Toc55175595_WPSOffice_Level1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第八章  节水制度建设</w:t>
      </w:r>
      <w:r>
        <w:rPr>
          <w:rFonts w:hint="eastAsia" w:ascii="方正仿宋_GBK" w:hAnsi="方正仿宋_GBK" w:eastAsia="方正仿宋_GBK" w:cs="方正仿宋_GBK"/>
          <w:b/>
          <w:bCs/>
          <w:sz w:val="28"/>
          <w:szCs w:val="28"/>
        </w:rPr>
        <w:tab/>
      </w:r>
      <w:bookmarkStart w:id="42" w:name="_Toc55175595_WPSOffice_Level1Page"/>
      <w:r>
        <w:rPr>
          <w:rFonts w:hint="eastAsia" w:ascii="方正仿宋_GBK" w:hAnsi="方正仿宋_GBK" w:eastAsia="方正仿宋_GBK" w:cs="方正仿宋_GBK"/>
          <w:b/>
          <w:bCs/>
          <w:sz w:val="28"/>
          <w:szCs w:val="28"/>
        </w:rPr>
        <w:t>108</w:t>
      </w:r>
      <w:bookmarkEnd w:id="42"/>
      <w:r>
        <w:rPr>
          <w:rFonts w:hint="eastAsia" w:ascii="方正仿宋_GBK" w:hAnsi="方正仿宋_GBK" w:eastAsia="方正仿宋_GBK" w:cs="方正仿宋_GBK"/>
          <w:b/>
          <w:bCs/>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_Toc921825267_WPSOffice_Level2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8.1建立政府调控、市场引导、公众参与的节水型社会管理体制</w:t>
      </w:r>
      <w:r>
        <w:rPr>
          <w:rFonts w:hint="eastAsia" w:ascii="方正仿宋_GBK" w:hAnsi="方正仿宋_GBK" w:eastAsia="方正仿宋_GBK" w:cs="方正仿宋_GBK"/>
          <w:sz w:val="28"/>
          <w:szCs w:val="28"/>
        </w:rPr>
        <w:tab/>
      </w:r>
      <w:bookmarkStart w:id="43" w:name="_Toc921825267_WPSOffice_Level2Page"/>
      <w:r>
        <w:rPr>
          <w:rFonts w:hint="eastAsia" w:ascii="方正仿宋_GBK" w:hAnsi="方正仿宋_GBK" w:eastAsia="方正仿宋_GBK" w:cs="方正仿宋_GBK"/>
          <w:sz w:val="28"/>
          <w:szCs w:val="28"/>
        </w:rPr>
        <w:t>108</w:t>
      </w:r>
      <w:bookmarkEnd w:id="43"/>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_Toc1073097115_WPSOffice_Level2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8.2加强法规和标准体系建设</w:t>
      </w:r>
      <w:r>
        <w:rPr>
          <w:rFonts w:hint="eastAsia" w:ascii="方正仿宋_GBK" w:hAnsi="方正仿宋_GBK" w:eastAsia="方正仿宋_GBK" w:cs="方正仿宋_GBK"/>
          <w:sz w:val="28"/>
          <w:szCs w:val="28"/>
        </w:rPr>
        <w:tab/>
      </w:r>
      <w:bookmarkStart w:id="44" w:name="_Toc1073097115_WPSOffice_Level2Page"/>
      <w:r>
        <w:rPr>
          <w:rFonts w:hint="eastAsia" w:ascii="方正仿宋_GBK" w:hAnsi="方正仿宋_GBK" w:eastAsia="方正仿宋_GBK" w:cs="方正仿宋_GBK"/>
          <w:sz w:val="28"/>
          <w:szCs w:val="28"/>
        </w:rPr>
        <w:t>109</w:t>
      </w:r>
      <w:bookmarkEnd w:id="44"/>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_Toc1638390038_WPSOffice_Level2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8.3健全用水总量控制和定额管理相结合的制度</w:t>
      </w:r>
      <w:r>
        <w:rPr>
          <w:rFonts w:hint="eastAsia" w:ascii="方正仿宋_GBK" w:hAnsi="方正仿宋_GBK" w:eastAsia="方正仿宋_GBK" w:cs="方正仿宋_GBK"/>
          <w:sz w:val="28"/>
          <w:szCs w:val="28"/>
        </w:rPr>
        <w:tab/>
      </w:r>
      <w:bookmarkStart w:id="45" w:name="_Toc1638390038_WPSOffice_Level2Page"/>
      <w:r>
        <w:rPr>
          <w:rFonts w:hint="eastAsia" w:ascii="方正仿宋_GBK" w:hAnsi="方正仿宋_GBK" w:eastAsia="方正仿宋_GBK" w:cs="方正仿宋_GBK"/>
          <w:sz w:val="28"/>
          <w:szCs w:val="28"/>
        </w:rPr>
        <w:t>109</w:t>
      </w:r>
      <w:bookmarkEnd w:id="45"/>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_Toc2002728855_WPSOffice_Level2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8.4强化实施取水许可和水资源有偿使用制度</w:t>
      </w:r>
      <w:r>
        <w:rPr>
          <w:rFonts w:hint="eastAsia" w:ascii="方正仿宋_GBK" w:hAnsi="方正仿宋_GBK" w:eastAsia="方正仿宋_GBK" w:cs="方正仿宋_GBK"/>
          <w:sz w:val="28"/>
          <w:szCs w:val="28"/>
        </w:rPr>
        <w:tab/>
      </w:r>
      <w:bookmarkStart w:id="46" w:name="_Toc2002728855_WPSOffice_Level2Page"/>
      <w:r>
        <w:rPr>
          <w:rFonts w:hint="eastAsia" w:ascii="方正仿宋_GBK" w:hAnsi="方正仿宋_GBK" w:eastAsia="方正仿宋_GBK" w:cs="方正仿宋_GBK"/>
          <w:sz w:val="28"/>
          <w:szCs w:val="28"/>
        </w:rPr>
        <w:t>110</w:t>
      </w:r>
      <w:bookmarkEnd w:id="46"/>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_Toc1106185099_WPSOffice_Level2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8.5建立健全节水减排机制</w:t>
      </w:r>
      <w:r>
        <w:rPr>
          <w:rFonts w:hint="eastAsia" w:ascii="方正仿宋_GBK" w:hAnsi="方正仿宋_GBK" w:eastAsia="方正仿宋_GBK" w:cs="方正仿宋_GBK"/>
          <w:sz w:val="28"/>
          <w:szCs w:val="28"/>
        </w:rPr>
        <w:tab/>
      </w:r>
      <w:bookmarkStart w:id="47" w:name="_Toc1106185099_WPSOffice_Level2Page"/>
      <w:r>
        <w:rPr>
          <w:rFonts w:hint="eastAsia" w:ascii="方正仿宋_GBK" w:hAnsi="方正仿宋_GBK" w:eastAsia="方正仿宋_GBK" w:cs="方正仿宋_GBK"/>
          <w:sz w:val="28"/>
          <w:szCs w:val="28"/>
        </w:rPr>
        <w:t>111</w:t>
      </w:r>
      <w:bookmarkEnd w:id="47"/>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_Toc704544813_WPSOffice_Level2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8.6完善水价形成机制</w:t>
      </w:r>
      <w:r>
        <w:rPr>
          <w:rFonts w:hint="eastAsia" w:ascii="方正仿宋_GBK" w:hAnsi="方正仿宋_GBK" w:eastAsia="方正仿宋_GBK" w:cs="方正仿宋_GBK"/>
          <w:sz w:val="28"/>
          <w:szCs w:val="28"/>
        </w:rPr>
        <w:tab/>
      </w:r>
      <w:bookmarkStart w:id="48" w:name="_Toc704544813_WPSOffice_Level2Page"/>
      <w:r>
        <w:rPr>
          <w:rFonts w:hint="eastAsia" w:ascii="方正仿宋_GBK" w:hAnsi="方正仿宋_GBK" w:eastAsia="方正仿宋_GBK" w:cs="方正仿宋_GBK"/>
          <w:sz w:val="28"/>
          <w:szCs w:val="28"/>
        </w:rPr>
        <w:t>112</w:t>
      </w:r>
      <w:bookmarkEnd w:id="48"/>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_Toc1298995663_WPSOffice_Level2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8.7推进节水器具市场准入制度</w:t>
      </w:r>
      <w:r>
        <w:rPr>
          <w:rFonts w:hint="eastAsia" w:ascii="方正仿宋_GBK" w:hAnsi="方正仿宋_GBK" w:eastAsia="方正仿宋_GBK" w:cs="方正仿宋_GBK"/>
          <w:sz w:val="28"/>
          <w:szCs w:val="28"/>
        </w:rPr>
        <w:tab/>
      </w:r>
      <w:bookmarkStart w:id="49" w:name="_Toc1298995663_WPSOffice_Level2Page"/>
      <w:r>
        <w:rPr>
          <w:rFonts w:hint="eastAsia" w:ascii="方正仿宋_GBK" w:hAnsi="方正仿宋_GBK" w:eastAsia="方正仿宋_GBK" w:cs="方正仿宋_GBK"/>
          <w:sz w:val="28"/>
          <w:szCs w:val="28"/>
        </w:rPr>
        <w:t>117</w:t>
      </w:r>
      <w:bookmarkEnd w:id="49"/>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_Toc1414655647_WPSOffice_Level2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8.8建立健全绩效考核制，完善公众参与机制</w:t>
      </w:r>
      <w:r>
        <w:rPr>
          <w:rFonts w:hint="eastAsia" w:ascii="方正仿宋_GBK" w:hAnsi="方正仿宋_GBK" w:eastAsia="方正仿宋_GBK" w:cs="方正仿宋_GBK"/>
          <w:sz w:val="28"/>
          <w:szCs w:val="28"/>
        </w:rPr>
        <w:tab/>
      </w:r>
      <w:bookmarkStart w:id="50" w:name="_Toc1414655647_WPSOffice_Level2Page"/>
      <w:r>
        <w:rPr>
          <w:rFonts w:hint="eastAsia" w:ascii="方正仿宋_GBK" w:hAnsi="方正仿宋_GBK" w:eastAsia="方正仿宋_GBK" w:cs="方正仿宋_GBK"/>
          <w:sz w:val="28"/>
          <w:szCs w:val="28"/>
        </w:rPr>
        <w:t>117</w:t>
      </w:r>
      <w:bookmarkEnd w:id="50"/>
      <w:r>
        <w:rPr>
          <w:rFonts w:hint="eastAsia" w:ascii="方正仿宋_GBK" w:hAnsi="方正仿宋_GBK" w:eastAsia="方正仿宋_GBK" w:cs="方正仿宋_GBK"/>
          <w:sz w:val="28"/>
          <w:szCs w:val="28"/>
        </w:rPr>
        <w:fldChar w:fldCharType="end"/>
      </w:r>
    </w:p>
    <w:p>
      <w:pPr>
        <w:pStyle w:val="75"/>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sz w:val="28"/>
          <w:szCs w:val="28"/>
        </w:rPr>
        <w:instrText xml:space="preserve"> HYPERLINK \l _Toc1677302476_WPSOffice_Level1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第九章  投资估算</w:t>
      </w:r>
      <w:r>
        <w:rPr>
          <w:rFonts w:hint="eastAsia" w:ascii="方正仿宋_GBK" w:hAnsi="方正仿宋_GBK" w:eastAsia="方正仿宋_GBK" w:cs="方正仿宋_GBK"/>
          <w:b/>
          <w:bCs/>
          <w:sz w:val="28"/>
          <w:szCs w:val="28"/>
        </w:rPr>
        <w:tab/>
      </w:r>
      <w:bookmarkStart w:id="51" w:name="_Toc1677302476_WPSOffice_Level1Page"/>
      <w:r>
        <w:rPr>
          <w:rFonts w:hint="eastAsia" w:ascii="方正仿宋_GBK" w:hAnsi="方正仿宋_GBK" w:eastAsia="方正仿宋_GBK" w:cs="方正仿宋_GBK"/>
          <w:b/>
          <w:bCs/>
          <w:sz w:val="28"/>
          <w:szCs w:val="28"/>
        </w:rPr>
        <w:t>118</w:t>
      </w:r>
      <w:bookmarkEnd w:id="51"/>
      <w:r>
        <w:rPr>
          <w:rFonts w:hint="eastAsia" w:ascii="方正仿宋_GBK" w:hAnsi="方正仿宋_GBK" w:eastAsia="方正仿宋_GBK" w:cs="方正仿宋_GBK"/>
          <w:b/>
          <w:bCs/>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_Toc1819286235_WPSOffice_Level2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9.1投资估算原则与方法</w:t>
      </w:r>
      <w:r>
        <w:rPr>
          <w:rFonts w:hint="eastAsia" w:ascii="方正仿宋_GBK" w:hAnsi="方正仿宋_GBK" w:eastAsia="方正仿宋_GBK" w:cs="方正仿宋_GBK"/>
          <w:sz w:val="28"/>
          <w:szCs w:val="28"/>
        </w:rPr>
        <w:tab/>
      </w:r>
      <w:bookmarkStart w:id="52" w:name="_Toc1819286235_WPSOffice_Level2Page"/>
      <w:r>
        <w:rPr>
          <w:rFonts w:hint="eastAsia" w:ascii="方正仿宋_GBK" w:hAnsi="方正仿宋_GBK" w:eastAsia="方正仿宋_GBK" w:cs="方正仿宋_GBK"/>
          <w:sz w:val="28"/>
          <w:szCs w:val="28"/>
        </w:rPr>
        <w:t>118</w:t>
      </w:r>
      <w:bookmarkEnd w:id="52"/>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_Toc2084229168_WPSOffice_Level2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9.2估算结果</w:t>
      </w:r>
      <w:r>
        <w:rPr>
          <w:rFonts w:hint="eastAsia" w:ascii="方正仿宋_GBK" w:hAnsi="方正仿宋_GBK" w:eastAsia="方正仿宋_GBK" w:cs="方正仿宋_GBK"/>
          <w:sz w:val="28"/>
          <w:szCs w:val="28"/>
        </w:rPr>
        <w:tab/>
      </w:r>
      <w:bookmarkStart w:id="53" w:name="_Toc2084229168_WPSOffice_Level2Page"/>
      <w:r>
        <w:rPr>
          <w:rFonts w:hint="eastAsia" w:ascii="方正仿宋_GBK" w:hAnsi="方正仿宋_GBK" w:eastAsia="方正仿宋_GBK" w:cs="方正仿宋_GBK"/>
          <w:sz w:val="28"/>
          <w:szCs w:val="28"/>
        </w:rPr>
        <w:t>119</w:t>
      </w:r>
      <w:bookmarkEnd w:id="53"/>
      <w:r>
        <w:rPr>
          <w:rFonts w:hint="eastAsia" w:ascii="方正仿宋_GBK" w:hAnsi="方正仿宋_GBK" w:eastAsia="方正仿宋_GBK" w:cs="方正仿宋_GBK"/>
          <w:sz w:val="28"/>
          <w:szCs w:val="28"/>
        </w:rPr>
        <w:fldChar w:fldCharType="end"/>
      </w:r>
    </w:p>
    <w:p>
      <w:pPr>
        <w:pStyle w:val="75"/>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sz w:val="28"/>
          <w:szCs w:val="28"/>
        </w:rPr>
        <w:instrText xml:space="preserve"> HYPERLINK \l _Toc1150110104_WPSOffice_Level1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第十章  保障措施</w:t>
      </w:r>
      <w:r>
        <w:rPr>
          <w:rFonts w:hint="eastAsia" w:ascii="方正仿宋_GBK" w:hAnsi="方正仿宋_GBK" w:eastAsia="方正仿宋_GBK" w:cs="方正仿宋_GBK"/>
          <w:b/>
          <w:bCs/>
          <w:sz w:val="28"/>
          <w:szCs w:val="28"/>
        </w:rPr>
        <w:tab/>
      </w:r>
      <w:bookmarkStart w:id="54" w:name="_Toc1150110104_WPSOffice_Level1Page"/>
      <w:r>
        <w:rPr>
          <w:rFonts w:hint="eastAsia" w:ascii="方正仿宋_GBK" w:hAnsi="方正仿宋_GBK" w:eastAsia="方正仿宋_GBK" w:cs="方正仿宋_GBK"/>
          <w:b/>
          <w:bCs/>
          <w:sz w:val="28"/>
          <w:szCs w:val="28"/>
        </w:rPr>
        <w:t>119</w:t>
      </w:r>
      <w:bookmarkEnd w:id="54"/>
      <w:r>
        <w:rPr>
          <w:rFonts w:hint="eastAsia" w:ascii="方正仿宋_GBK" w:hAnsi="方正仿宋_GBK" w:eastAsia="方正仿宋_GBK" w:cs="方正仿宋_GBK"/>
          <w:b/>
          <w:bCs/>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_Toc1719338343_WPSOffice_Level2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10.1组织领导保障</w:t>
      </w:r>
      <w:r>
        <w:rPr>
          <w:rFonts w:hint="eastAsia" w:ascii="方正仿宋_GBK" w:hAnsi="方正仿宋_GBK" w:eastAsia="方正仿宋_GBK" w:cs="方正仿宋_GBK"/>
          <w:sz w:val="28"/>
          <w:szCs w:val="28"/>
        </w:rPr>
        <w:tab/>
      </w:r>
      <w:bookmarkStart w:id="55" w:name="_Toc1719338343_WPSOffice_Level2Page"/>
      <w:r>
        <w:rPr>
          <w:rFonts w:hint="eastAsia" w:ascii="方正仿宋_GBK" w:hAnsi="方正仿宋_GBK" w:eastAsia="方正仿宋_GBK" w:cs="方正仿宋_GBK"/>
          <w:sz w:val="28"/>
          <w:szCs w:val="28"/>
        </w:rPr>
        <w:t>119</w:t>
      </w:r>
      <w:bookmarkEnd w:id="55"/>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_Toc338233091_WPSOffice_Level2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10.2政策制度保障</w:t>
      </w:r>
      <w:r>
        <w:rPr>
          <w:rFonts w:hint="eastAsia" w:ascii="方正仿宋_GBK" w:hAnsi="方正仿宋_GBK" w:eastAsia="方正仿宋_GBK" w:cs="方正仿宋_GBK"/>
          <w:sz w:val="28"/>
          <w:szCs w:val="28"/>
        </w:rPr>
        <w:tab/>
      </w:r>
      <w:bookmarkStart w:id="56" w:name="_Toc338233091_WPSOffice_Level2Page"/>
      <w:r>
        <w:rPr>
          <w:rFonts w:hint="eastAsia" w:ascii="方正仿宋_GBK" w:hAnsi="方正仿宋_GBK" w:eastAsia="方正仿宋_GBK" w:cs="方正仿宋_GBK"/>
          <w:sz w:val="28"/>
          <w:szCs w:val="28"/>
        </w:rPr>
        <w:t>120</w:t>
      </w:r>
      <w:bookmarkEnd w:id="56"/>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_Toc908662528_WPSOffice_Level2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10.3资金筹措保障</w:t>
      </w:r>
      <w:r>
        <w:rPr>
          <w:rFonts w:hint="eastAsia" w:ascii="方正仿宋_GBK" w:hAnsi="方正仿宋_GBK" w:eastAsia="方正仿宋_GBK" w:cs="方正仿宋_GBK"/>
          <w:sz w:val="28"/>
          <w:szCs w:val="28"/>
        </w:rPr>
        <w:tab/>
      </w:r>
      <w:bookmarkStart w:id="57" w:name="_Toc908662528_WPSOffice_Level2Page"/>
      <w:r>
        <w:rPr>
          <w:rFonts w:hint="eastAsia" w:ascii="方正仿宋_GBK" w:hAnsi="方正仿宋_GBK" w:eastAsia="方正仿宋_GBK" w:cs="方正仿宋_GBK"/>
          <w:sz w:val="28"/>
          <w:szCs w:val="28"/>
        </w:rPr>
        <w:t>120</w:t>
      </w:r>
      <w:bookmarkEnd w:id="57"/>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_Toc1786531917_WPSOffice_Level2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10.4宣传培训保障</w:t>
      </w:r>
      <w:r>
        <w:rPr>
          <w:rFonts w:hint="eastAsia" w:ascii="方正仿宋_GBK" w:hAnsi="方正仿宋_GBK" w:eastAsia="方正仿宋_GBK" w:cs="方正仿宋_GBK"/>
          <w:sz w:val="28"/>
          <w:szCs w:val="28"/>
        </w:rPr>
        <w:tab/>
      </w:r>
      <w:bookmarkStart w:id="58" w:name="_Toc1786531917_WPSOffice_Level2Page"/>
      <w:r>
        <w:rPr>
          <w:rFonts w:hint="eastAsia" w:ascii="方正仿宋_GBK" w:hAnsi="方正仿宋_GBK" w:eastAsia="方正仿宋_GBK" w:cs="方正仿宋_GBK"/>
          <w:sz w:val="28"/>
          <w:szCs w:val="28"/>
        </w:rPr>
        <w:t>120</w:t>
      </w:r>
      <w:bookmarkEnd w:id="58"/>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_Toc2080058303_WPSOffice_Level2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10.5技术指导保障</w:t>
      </w:r>
      <w:r>
        <w:rPr>
          <w:rFonts w:hint="eastAsia" w:ascii="方正仿宋_GBK" w:hAnsi="方正仿宋_GBK" w:eastAsia="方正仿宋_GBK" w:cs="方正仿宋_GBK"/>
          <w:sz w:val="28"/>
          <w:szCs w:val="28"/>
        </w:rPr>
        <w:tab/>
      </w:r>
      <w:bookmarkStart w:id="59" w:name="_Toc2080058303_WPSOffice_Level2Page"/>
      <w:r>
        <w:rPr>
          <w:rFonts w:hint="eastAsia" w:ascii="方正仿宋_GBK" w:hAnsi="方正仿宋_GBK" w:eastAsia="方正仿宋_GBK" w:cs="方正仿宋_GBK"/>
          <w:sz w:val="28"/>
          <w:szCs w:val="28"/>
        </w:rPr>
        <w:t>121</w:t>
      </w:r>
      <w:bookmarkEnd w:id="59"/>
      <w:r>
        <w:rPr>
          <w:rFonts w:hint="eastAsia" w:ascii="方正仿宋_GBK" w:hAnsi="方正仿宋_GBK" w:eastAsia="方正仿宋_GBK" w:cs="方正仿宋_GBK"/>
          <w:sz w:val="28"/>
          <w:szCs w:val="28"/>
        </w:rPr>
        <w:fldChar w:fldCharType="end"/>
      </w:r>
    </w:p>
    <w:p>
      <w:pPr>
        <w:pStyle w:val="75"/>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sz w:val="28"/>
          <w:szCs w:val="28"/>
        </w:rPr>
        <w:instrText xml:space="preserve"> HYPERLINK \l _Toc749005898_WPSOffice_Level1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第十一章  环境影响评价</w:t>
      </w:r>
      <w:r>
        <w:rPr>
          <w:rFonts w:hint="eastAsia" w:ascii="方正仿宋_GBK" w:hAnsi="方正仿宋_GBK" w:eastAsia="方正仿宋_GBK" w:cs="方正仿宋_GBK"/>
          <w:b/>
          <w:bCs/>
          <w:sz w:val="28"/>
          <w:szCs w:val="28"/>
        </w:rPr>
        <w:tab/>
      </w:r>
      <w:bookmarkStart w:id="60" w:name="_Toc749005898_WPSOffice_Level1Page"/>
      <w:r>
        <w:rPr>
          <w:rFonts w:hint="eastAsia" w:ascii="方正仿宋_GBK" w:hAnsi="方正仿宋_GBK" w:eastAsia="方正仿宋_GBK" w:cs="方正仿宋_GBK"/>
          <w:b/>
          <w:bCs/>
          <w:sz w:val="28"/>
          <w:szCs w:val="28"/>
        </w:rPr>
        <w:t>121</w:t>
      </w:r>
      <w:bookmarkEnd w:id="60"/>
      <w:r>
        <w:rPr>
          <w:rFonts w:hint="eastAsia" w:ascii="方正仿宋_GBK" w:hAnsi="方正仿宋_GBK" w:eastAsia="方正仿宋_GBK" w:cs="方正仿宋_GBK"/>
          <w:b/>
          <w:bCs/>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_Toc551478829_WPSOffice_Level2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11.1环境影响分析</w:t>
      </w:r>
      <w:r>
        <w:rPr>
          <w:rFonts w:hint="eastAsia" w:ascii="方正仿宋_GBK" w:hAnsi="方正仿宋_GBK" w:eastAsia="方正仿宋_GBK" w:cs="方正仿宋_GBK"/>
          <w:sz w:val="28"/>
          <w:szCs w:val="28"/>
        </w:rPr>
        <w:tab/>
      </w:r>
      <w:bookmarkStart w:id="61" w:name="_Toc551478829_WPSOffice_Level2Page"/>
      <w:r>
        <w:rPr>
          <w:rFonts w:hint="eastAsia" w:ascii="方正仿宋_GBK" w:hAnsi="方正仿宋_GBK" w:eastAsia="方正仿宋_GBK" w:cs="方正仿宋_GBK"/>
          <w:sz w:val="28"/>
          <w:szCs w:val="28"/>
        </w:rPr>
        <w:t>121</w:t>
      </w:r>
      <w:bookmarkEnd w:id="61"/>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_Toc684600379_WPSOffice_Level2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11.2环境保护对策</w:t>
      </w:r>
      <w:r>
        <w:rPr>
          <w:rFonts w:hint="eastAsia" w:ascii="方正仿宋_GBK" w:hAnsi="方正仿宋_GBK" w:eastAsia="方正仿宋_GBK" w:cs="方正仿宋_GBK"/>
          <w:sz w:val="28"/>
          <w:szCs w:val="28"/>
        </w:rPr>
        <w:tab/>
      </w:r>
      <w:bookmarkStart w:id="62" w:name="_Toc684600379_WPSOffice_Level2Page"/>
      <w:r>
        <w:rPr>
          <w:rFonts w:hint="eastAsia" w:ascii="方正仿宋_GBK" w:hAnsi="方正仿宋_GBK" w:eastAsia="方正仿宋_GBK" w:cs="方正仿宋_GBK"/>
          <w:sz w:val="28"/>
          <w:szCs w:val="28"/>
        </w:rPr>
        <w:t>122</w:t>
      </w:r>
      <w:bookmarkEnd w:id="62"/>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_Toc957150679_WPSOffice_Level2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11.3环境影响综合评价</w:t>
      </w:r>
      <w:r>
        <w:rPr>
          <w:rFonts w:hint="eastAsia" w:ascii="方正仿宋_GBK" w:hAnsi="方正仿宋_GBK" w:eastAsia="方正仿宋_GBK" w:cs="方正仿宋_GBK"/>
          <w:sz w:val="28"/>
          <w:szCs w:val="28"/>
        </w:rPr>
        <w:tab/>
      </w:r>
      <w:bookmarkStart w:id="63" w:name="_Toc957150679_WPSOffice_Level2Page"/>
      <w:r>
        <w:rPr>
          <w:rFonts w:hint="eastAsia" w:ascii="方正仿宋_GBK" w:hAnsi="方正仿宋_GBK" w:eastAsia="方正仿宋_GBK" w:cs="方正仿宋_GBK"/>
          <w:sz w:val="28"/>
          <w:szCs w:val="28"/>
        </w:rPr>
        <w:t>123</w:t>
      </w:r>
      <w:bookmarkEnd w:id="63"/>
      <w:r>
        <w:rPr>
          <w:rFonts w:hint="eastAsia" w:ascii="方正仿宋_GBK" w:hAnsi="方正仿宋_GBK" w:eastAsia="方正仿宋_GBK" w:cs="方正仿宋_GBK"/>
          <w:sz w:val="28"/>
          <w:szCs w:val="28"/>
        </w:rPr>
        <w:fldChar w:fldCharType="end"/>
      </w:r>
    </w:p>
    <w:p>
      <w:pPr>
        <w:pStyle w:val="75"/>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sz w:val="28"/>
          <w:szCs w:val="28"/>
        </w:rPr>
        <w:instrText xml:space="preserve"> HYPERLINK \l _Toc1693919290_WPSOffice_Level1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第十二章  实施效果评价</w:t>
      </w:r>
      <w:r>
        <w:rPr>
          <w:rFonts w:hint="eastAsia" w:ascii="方正仿宋_GBK" w:hAnsi="方正仿宋_GBK" w:eastAsia="方正仿宋_GBK" w:cs="方正仿宋_GBK"/>
          <w:b/>
          <w:bCs/>
          <w:sz w:val="28"/>
          <w:szCs w:val="28"/>
        </w:rPr>
        <w:tab/>
      </w:r>
      <w:bookmarkStart w:id="64" w:name="_Toc1693919290_WPSOffice_Level1Page"/>
      <w:r>
        <w:rPr>
          <w:rFonts w:hint="eastAsia" w:ascii="方正仿宋_GBK" w:hAnsi="方正仿宋_GBK" w:eastAsia="方正仿宋_GBK" w:cs="方正仿宋_GBK"/>
          <w:b/>
          <w:bCs/>
          <w:sz w:val="28"/>
          <w:szCs w:val="28"/>
        </w:rPr>
        <w:t>124</w:t>
      </w:r>
      <w:bookmarkEnd w:id="64"/>
      <w:r>
        <w:rPr>
          <w:rFonts w:hint="eastAsia" w:ascii="方正仿宋_GBK" w:hAnsi="方正仿宋_GBK" w:eastAsia="方正仿宋_GBK" w:cs="方正仿宋_GBK"/>
          <w:b/>
          <w:bCs/>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_Toc1076222656_WPSOffice_Level2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12.1经济效益分析</w:t>
      </w:r>
      <w:r>
        <w:rPr>
          <w:rFonts w:hint="eastAsia" w:ascii="方正仿宋_GBK" w:hAnsi="方正仿宋_GBK" w:eastAsia="方正仿宋_GBK" w:cs="方正仿宋_GBK"/>
          <w:sz w:val="28"/>
          <w:szCs w:val="28"/>
        </w:rPr>
        <w:tab/>
      </w:r>
      <w:bookmarkStart w:id="65" w:name="_Toc1076222656_WPSOffice_Level2Page"/>
      <w:r>
        <w:rPr>
          <w:rFonts w:hint="eastAsia" w:ascii="方正仿宋_GBK" w:hAnsi="方正仿宋_GBK" w:eastAsia="方正仿宋_GBK" w:cs="方正仿宋_GBK"/>
          <w:sz w:val="28"/>
          <w:szCs w:val="28"/>
        </w:rPr>
        <w:t>124</w:t>
      </w:r>
      <w:bookmarkEnd w:id="65"/>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_Toc2022833803_WPSOffice_Level2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12.2社会效益分析</w:t>
      </w:r>
      <w:r>
        <w:rPr>
          <w:rFonts w:hint="eastAsia" w:ascii="方正仿宋_GBK" w:hAnsi="方正仿宋_GBK" w:eastAsia="方正仿宋_GBK" w:cs="方正仿宋_GBK"/>
          <w:sz w:val="28"/>
          <w:szCs w:val="28"/>
        </w:rPr>
        <w:tab/>
      </w:r>
      <w:bookmarkStart w:id="66" w:name="_Toc2022833803_WPSOffice_Level2Page"/>
      <w:r>
        <w:rPr>
          <w:rFonts w:hint="eastAsia" w:ascii="方正仿宋_GBK" w:hAnsi="方正仿宋_GBK" w:eastAsia="方正仿宋_GBK" w:cs="方正仿宋_GBK"/>
          <w:sz w:val="28"/>
          <w:szCs w:val="28"/>
        </w:rPr>
        <w:t>125</w:t>
      </w:r>
      <w:bookmarkEnd w:id="66"/>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_Toc185121348_WPSOffice_Level2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12.3生态效益分析</w:t>
      </w:r>
      <w:r>
        <w:rPr>
          <w:rFonts w:hint="eastAsia" w:ascii="方正仿宋_GBK" w:hAnsi="方正仿宋_GBK" w:eastAsia="方正仿宋_GBK" w:cs="方正仿宋_GBK"/>
          <w:sz w:val="28"/>
          <w:szCs w:val="28"/>
        </w:rPr>
        <w:tab/>
      </w:r>
      <w:bookmarkStart w:id="67" w:name="_Toc185121348_WPSOffice_Level2Page"/>
      <w:r>
        <w:rPr>
          <w:rFonts w:hint="eastAsia" w:ascii="方正仿宋_GBK" w:hAnsi="方正仿宋_GBK" w:eastAsia="方正仿宋_GBK" w:cs="方正仿宋_GBK"/>
          <w:sz w:val="28"/>
          <w:szCs w:val="28"/>
        </w:rPr>
        <w:t>126</w:t>
      </w:r>
      <w:bookmarkEnd w:id="67"/>
      <w:r>
        <w:rPr>
          <w:rFonts w:hint="eastAsia" w:ascii="方正仿宋_GBK" w:hAnsi="方正仿宋_GBK" w:eastAsia="方正仿宋_GBK" w:cs="方正仿宋_GBK"/>
          <w:sz w:val="28"/>
          <w:szCs w:val="28"/>
        </w:rPr>
        <w:fldChar w:fldCharType="end"/>
      </w:r>
    </w:p>
    <w:p>
      <w:pPr>
        <w:pStyle w:val="64"/>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_Toc245208635_WPSOffice_Level2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12.4评价结论</w:t>
      </w:r>
      <w:r>
        <w:rPr>
          <w:rFonts w:hint="eastAsia" w:ascii="方正仿宋_GBK" w:hAnsi="方正仿宋_GBK" w:eastAsia="方正仿宋_GBK" w:cs="方正仿宋_GBK"/>
          <w:sz w:val="28"/>
          <w:szCs w:val="28"/>
        </w:rPr>
        <w:tab/>
      </w:r>
      <w:bookmarkStart w:id="68" w:name="_Toc245208635_WPSOffice_Level2Page"/>
      <w:r>
        <w:rPr>
          <w:rFonts w:hint="eastAsia" w:ascii="方正仿宋_GBK" w:hAnsi="方正仿宋_GBK" w:eastAsia="方正仿宋_GBK" w:cs="方正仿宋_GBK"/>
          <w:sz w:val="28"/>
          <w:szCs w:val="28"/>
        </w:rPr>
        <w:t>126</w:t>
      </w:r>
      <w:bookmarkEnd w:id="68"/>
      <w:r>
        <w:rPr>
          <w:rFonts w:hint="eastAsia" w:ascii="方正仿宋_GBK" w:hAnsi="方正仿宋_GBK" w:eastAsia="方正仿宋_GBK" w:cs="方正仿宋_GBK"/>
          <w:sz w:val="28"/>
          <w:szCs w:val="28"/>
        </w:rPr>
        <w:fldChar w:fldCharType="end"/>
      </w:r>
    </w:p>
    <w:p>
      <w:pPr>
        <w:pStyle w:val="75"/>
        <w:keepNext w:val="0"/>
        <w:keepLines w:val="0"/>
        <w:pageBreakBefore w:val="0"/>
        <w:widowControl w:val="0"/>
        <w:tabs>
          <w:tab w:val="right" w:leader="dot" w:pos="8788"/>
        </w:tabs>
        <w:kinsoku/>
        <w:wordWrap/>
        <w:overflowPunct/>
        <w:topLinePunct w:val="0"/>
        <w:bidi w:val="0"/>
        <w:adjustRightInd/>
        <w:snapToGrid w:val="0"/>
        <w:spacing w:line="276" w:lineRule="auto"/>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sz w:val="28"/>
          <w:szCs w:val="28"/>
        </w:rPr>
        <w:instrText xml:space="preserve"> HYPERLINK \l _Toc257187469_WPSOffice_Level1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附件：1.区位关系图</w:t>
      </w:r>
      <w:r>
        <w:rPr>
          <w:rFonts w:hint="eastAsia" w:ascii="方正仿宋_GBK" w:hAnsi="方正仿宋_GBK" w:eastAsia="方正仿宋_GBK" w:cs="方正仿宋_GBK"/>
          <w:b/>
          <w:bCs/>
          <w:sz w:val="28"/>
          <w:szCs w:val="28"/>
        </w:rPr>
        <w:tab/>
      </w:r>
      <w:bookmarkStart w:id="69" w:name="_Toc257187469_WPSOffice_Level1Page"/>
      <w:r>
        <w:rPr>
          <w:rFonts w:hint="eastAsia" w:ascii="方正仿宋_GBK" w:hAnsi="方正仿宋_GBK" w:eastAsia="方正仿宋_GBK" w:cs="方正仿宋_GBK"/>
          <w:b/>
          <w:bCs/>
          <w:sz w:val="28"/>
          <w:szCs w:val="28"/>
        </w:rPr>
        <w:t>127</w:t>
      </w:r>
      <w:bookmarkEnd w:id="69"/>
      <w:r>
        <w:rPr>
          <w:rFonts w:hint="eastAsia" w:ascii="方正仿宋_GBK" w:hAnsi="方正仿宋_GBK" w:eastAsia="方正仿宋_GBK" w:cs="方正仿宋_GBK"/>
          <w:b/>
          <w:bCs/>
          <w:sz w:val="28"/>
          <w:szCs w:val="28"/>
        </w:rPr>
        <w:fldChar w:fldCharType="end"/>
      </w:r>
    </w:p>
    <w:p>
      <w:pPr>
        <w:pStyle w:val="75"/>
        <w:keepNext w:val="0"/>
        <w:keepLines w:val="0"/>
        <w:pageBreakBefore w:val="0"/>
        <w:widowControl w:val="0"/>
        <w:tabs>
          <w:tab w:val="right" w:leader="dot" w:pos="8788"/>
        </w:tabs>
        <w:kinsoku/>
        <w:wordWrap/>
        <w:overflowPunct/>
        <w:topLinePunct w:val="0"/>
        <w:bidi w:val="0"/>
        <w:adjustRightInd/>
        <w:snapToGrid w:val="0"/>
        <w:spacing w:line="276" w:lineRule="auto"/>
        <w:ind w:firstLine="843" w:firstLineChars="3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sz w:val="28"/>
          <w:szCs w:val="28"/>
        </w:rPr>
        <w:instrText xml:space="preserve"> HYPERLINK \l _Toc595688943_WPSOffice_Level1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2.永川区水系图</w:t>
      </w:r>
      <w:r>
        <w:rPr>
          <w:rFonts w:hint="eastAsia" w:ascii="方正仿宋_GBK" w:hAnsi="方正仿宋_GBK" w:eastAsia="方正仿宋_GBK" w:cs="方正仿宋_GBK"/>
          <w:b/>
          <w:bCs/>
          <w:sz w:val="28"/>
          <w:szCs w:val="28"/>
        </w:rPr>
        <w:tab/>
      </w:r>
      <w:bookmarkStart w:id="70" w:name="_Toc595688943_WPSOffice_Level1Page"/>
      <w:r>
        <w:rPr>
          <w:rFonts w:hint="eastAsia" w:ascii="方正仿宋_GBK" w:hAnsi="方正仿宋_GBK" w:eastAsia="方正仿宋_GBK" w:cs="方正仿宋_GBK"/>
          <w:b/>
          <w:bCs/>
          <w:sz w:val="28"/>
          <w:szCs w:val="28"/>
        </w:rPr>
        <w:t>127</w:t>
      </w:r>
      <w:bookmarkEnd w:id="70"/>
      <w:r>
        <w:rPr>
          <w:rFonts w:hint="eastAsia" w:ascii="方正仿宋_GBK" w:hAnsi="方正仿宋_GBK" w:eastAsia="方正仿宋_GBK" w:cs="方正仿宋_GBK"/>
          <w:b/>
          <w:bCs/>
          <w:sz w:val="28"/>
          <w:szCs w:val="28"/>
        </w:rPr>
        <w:fldChar w:fldCharType="end"/>
      </w:r>
    </w:p>
    <w:p>
      <w:pPr>
        <w:pStyle w:val="75"/>
        <w:keepNext w:val="0"/>
        <w:keepLines w:val="0"/>
        <w:pageBreakBefore w:val="0"/>
        <w:widowControl w:val="0"/>
        <w:tabs>
          <w:tab w:val="right" w:leader="dot" w:pos="8788"/>
        </w:tabs>
        <w:kinsoku/>
        <w:wordWrap/>
        <w:overflowPunct/>
        <w:topLinePunct w:val="0"/>
        <w:bidi w:val="0"/>
        <w:adjustRightInd/>
        <w:snapToGrid w:val="0"/>
        <w:spacing w:line="276" w:lineRule="auto"/>
        <w:ind w:firstLine="843" w:firstLineChars="3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sz w:val="28"/>
          <w:szCs w:val="28"/>
        </w:rPr>
        <w:instrText xml:space="preserve"> HYPERLINK \l _Toc1273660008_WPSOffice_Level1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3.永川城区河流水系分布图</w:t>
      </w:r>
      <w:r>
        <w:rPr>
          <w:rFonts w:hint="eastAsia" w:ascii="方正仿宋_GBK" w:hAnsi="方正仿宋_GBK" w:eastAsia="方正仿宋_GBK" w:cs="方正仿宋_GBK"/>
          <w:b/>
          <w:bCs/>
          <w:sz w:val="28"/>
          <w:szCs w:val="28"/>
        </w:rPr>
        <w:tab/>
      </w:r>
      <w:bookmarkStart w:id="71" w:name="_Toc1273660008_WPSOffice_Level1Page"/>
      <w:r>
        <w:rPr>
          <w:rFonts w:hint="eastAsia" w:ascii="方正仿宋_GBK" w:hAnsi="方正仿宋_GBK" w:eastAsia="方正仿宋_GBK" w:cs="方正仿宋_GBK"/>
          <w:b/>
          <w:bCs/>
          <w:sz w:val="28"/>
          <w:szCs w:val="28"/>
        </w:rPr>
        <w:t>127</w:t>
      </w:r>
      <w:bookmarkEnd w:id="71"/>
      <w:r>
        <w:rPr>
          <w:rFonts w:hint="eastAsia" w:ascii="方正仿宋_GBK" w:hAnsi="方正仿宋_GBK" w:eastAsia="方正仿宋_GBK" w:cs="方正仿宋_GBK"/>
          <w:b/>
          <w:bCs/>
          <w:sz w:val="28"/>
          <w:szCs w:val="28"/>
        </w:rPr>
        <w:fldChar w:fldCharType="end"/>
      </w:r>
    </w:p>
    <w:p>
      <w:pPr>
        <w:pStyle w:val="75"/>
        <w:keepNext w:val="0"/>
        <w:keepLines w:val="0"/>
        <w:pageBreakBefore w:val="0"/>
        <w:widowControl w:val="0"/>
        <w:tabs>
          <w:tab w:val="right" w:leader="dot" w:pos="8788"/>
        </w:tabs>
        <w:kinsoku/>
        <w:wordWrap/>
        <w:overflowPunct/>
        <w:topLinePunct w:val="0"/>
        <w:bidi w:val="0"/>
        <w:adjustRightInd/>
        <w:snapToGrid w:val="0"/>
        <w:spacing w:line="276" w:lineRule="auto"/>
        <w:ind w:firstLine="843" w:firstLineChars="3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sz w:val="28"/>
          <w:szCs w:val="28"/>
        </w:rPr>
        <w:instrText xml:space="preserve"> HYPERLINK \l _Toc1486832423_WPSOffice_Level1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4.措施布置图（一）</w:t>
      </w:r>
      <w:r>
        <w:rPr>
          <w:rFonts w:hint="eastAsia" w:ascii="方正仿宋_GBK" w:hAnsi="方正仿宋_GBK" w:eastAsia="方正仿宋_GBK" w:cs="方正仿宋_GBK"/>
          <w:b/>
          <w:bCs/>
          <w:sz w:val="28"/>
          <w:szCs w:val="28"/>
        </w:rPr>
        <w:tab/>
      </w:r>
      <w:bookmarkStart w:id="72" w:name="_Toc1486832423_WPSOffice_Level1Page"/>
      <w:r>
        <w:rPr>
          <w:rFonts w:hint="eastAsia" w:ascii="方正仿宋_GBK" w:hAnsi="方正仿宋_GBK" w:eastAsia="方正仿宋_GBK" w:cs="方正仿宋_GBK"/>
          <w:b/>
          <w:bCs/>
          <w:sz w:val="28"/>
          <w:szCs w:val="28"/>
        </w:rPr>
        <w:t>127</w:t>
      </w:r>
      <w:bookmarkEnd w:id="72"/>
      <w:r>
        <w:rPr>
          <w:rFonts w:hint="eastAsia" w:ascii="方正仿宋_GBK" w:hAnsi="方正仿宋_GBK" w:eastAsia="方正仿宋_GBK" w:cs="方正仿宋_GBK"/>
          <w:b/>
          <w:bCs/>
          <w:sz w:val="28"/>
          <w:szCs w:val="28"/>
        </w:rPr>
        <w:fldChar w:fldCharType="end"/>
      </w:r>
    </w:p>
    <w:p>
      <w:pPr>
        <w:pStyle w:val="75"/>
        <w:keepNext w:val="0"/>
        <w:keepLines w:val="0"/>
        <w:pageBreakBefore w:val="0"/>
        <w:widowControl w:val="0"/>
        <w:tabs>
          <w:tab w:val="right" w:leader="dot" w:pos="8788"/>
        </w:tabs>
        <w:kinsoku/>
        <w:wordWrap/>
        <w:overflowPunct/>
        <w:topLinePunct w:val="0"/>
        <w:bidi w:val="0"/>
        <w:adjustRightInd/>
        <w:snapToGrid w:val="0"/>
        <w:spacing w:line="276" w:lineRule="auto"/>
        <w:ind w:firstLine="843" w:firstLineChars="3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sz w:val="28"/>
          <w:szCs w:val="28"/>
        </w:rPr>
        <w:instrText xml:space="preserve"> HYPERLINK \l _Toc650864538_WPSOffice_Level1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5.措施布置图（二）</w:t>
      </w:r>
      <w:r>
        <w:rPr>
          <w:rFonts w:hint="eastAsia" w:ascii="方正仿宋_GBK" w:hAnsi="方正仿宋_GBK" w:eastAsia="方正仿宋_GBK" w:cs="方正仿宋_GBK"/>
          <w:b/>
          <w:bCs/>
          <w:sz w:val="28"/>
          <w:szCs w:val="28"/>
        </w:rPr>
        <w:tab/>
      </w:r>
      <w:bookmarkStart w:id="73" w:name="_Toc650864538_WPSOffice_Level1Page"/>
      <w:r>
        <w:rPr>
          <w:rFonts w:hint="eastAsia" w:ascii="方正仿宋_GBK" w:hAnsi="方正仿宋_GBK" w:eastAsia="方正仿宋_GBK" w:cs="方正仿宋_GBK"/>
          <w:b/>
          <w:bCs/>
          <w:sz w:val="28"/>
          <w:szCs w:val="28"/>
        </w:rPr>
        <w:t>127</w:t>
      </w:r>
      <w:bookmarkEnd w:id="73"/>
      <w:r>
        <w:rPr>
          <w:rFonts w:hint="eastAsia" w:ascii="方正仿宋_GBK" w:hAnsi="方正仿宋_GBK" w:eastAsia="方正仿宋_GBK" w:cs="方正仿宋_GBK"/>
          <w:b/>
          <w:bCs/>
          <w:sz w:val="28"/>
          <w:szCs w:val="28"/>
        </w:rPr>
        <w:fldChar w:fldCharType="end"/>
      </w:r>
      <w:bookmarkEnd w:id="0"/>
    </w:p>
    <w:p>
      <w:pPr>
        <w:keepNext w:val="0"/>
        <w:keepLines w:val="0"/>
        <w:pageBreakBefore w:val="0"/>
        <w:widowControl w:val="0"/>
        <w:kinsoku/>
        <w:wordWrap/>
        <w:overflowPunct/>
        <w:topLinePunct w:val="0"/>
        <w:autoSpaceDE/>
        <w:autoSpaceDN/>
        <w:bidi w:val="0"/>
        <w:adjustRightInd/>
        <w:snapToGrid w:val="0"/>
        <w:spacing w:line="276" w:lineRule="auto"/>
        <w:ind w:firstLine="369"/>
        <w:jc w:val="center"/>
        <w:textAlignment w:val="auto"/>
        <w:outlineLvl w:val="0"/>
        <w:rPr>
          <w:rFonts w:hint="eastAsia" w:ascii="方正仿宋_GBK" w:hAnsi="方正仿宋_GBK" w:eastAsia="方正仿宋_GBK" w:cs="方正仿宋_GBK"/>
          <w:bCs/>
          <w:color w:val="auto"/>
          <w:kern w:val="2"/>
          <w:sz w:val="28"/>
          <w:szCs w:val="28"/>
          <w:highlight w:val="none"/>
          <w:lang w:val="en-US" w:bidi="ar-SA"/>
        </w:rPr>
        <w:sectPr>
          <w:headerReference r:id="rId11" w:type="first"/>
          <w:footerReference r:id="rId12" w:type="first"/>
          <w:headerReference r:id="rId9" w:type="default"/>
          <w:headerReference r:id="rId10" w:type="even"/>
          <w:pgSz w:w="11849" w:h="16781"/>
          <w:pgMar w:top="2098" w:right="1474" w:bottom="1984" w:left="1587" w:header="720" w:footer="1474" w:gutter="0"/>
          <w:cols w:space="720" w:num="1"/>
          <w:rtlGutter w:val="0"/>
          <w:docGrid w:type="lines" w:linePitch="438" w:charSpace="0"/>
        </w:sectPr>
      </w:pPr>
    </w:p>
    <w:bookmarkEnd w:id="1"/>
    <w:bookmarkEnd w:id="2"/>
    <w:bookmarkEnd w:id="3"/>
    <w:p>
      <w:pPr>
        <w:keepNext w:val="0"/>
        <w:keepLines w:val="0"/>
        <w:pageBreakBefore w:val="0"/>
        <w:widowControl w:val="0"/>
        <w:numPr>
          <w:ilvl w:val="0"/>
          <w:numId w:val="0"/>
        </w:numPr>
        <w:wordWrap/>
        <w:autoSpaceDE/>
        <w:autoSpaceDN/>
        <w:bidi w:val="0"/>
        <w:adjustRightInd/>
        <w:snapToGrid w:val="0"/>
        <w:spacing w:line="276" w:lineRule="auto"/>
        <w:ind w:left="0" w:firstLine="0"/>
        <w:jc w:val="center"/>
        <w:outlineLvl w:val="9"/>
        <w:rPr>
          <w:rFonts w:hint="eastAsia" w:ascii="方正小标宋_GBK" w:hAnsi="方正小标宋_GBK" w:eastAsia="方正小标宋_GBK" w:cs="方正小标宋_GBK"/>
          <w:color w:val="auto"/>
          <w:kern w:val="0"/>
          <w:sz w:val="44"/>
          <w:szCs w:val="44"/>
          <w:highlight w:val="none"/>
          <w:lang w:val="en-US" w:bidi="ar-SA"/>
        </w:rPr>
      </w:pPr>
      <w:bookmarkStart w:id="74" w:name="_Toc647401481_WPSOffice_Level1"/>
      <w:bookmarkStart w:id="75" w:name="_Toc83315649"/>
      <w:bookmarkStart w:id="76" w:name="_Toc1463637839_WPSOffice_Level1"/>
      <w:bookmarkStart w:id="77" w:name="_Toc4733"/>
      <w:r>
        <w:rPr>
          <w:rFonts w:hint="eastAsia" w:ascii="方正小标宋_GBK" w:hAnsi="方正小标宋_GBK" w:eastAsia="方正小标宋_GBK" w:cs="方正小标宋_GBK"/>
          <w:color w:val="auto"/>
          <w:kern w:val="0"/>
          <w:sz w:val="44"/>
          <w:szCs w:val="44"/>
          <w:highlight w:val="none"/>
          <w:lang w:val="en-US" w:eastAsia="zh-CN" w:bidi="ar-SA"/>
        </w:rPr>
        <w:t xml:space="preserve">第一章  </w:t>
      </w:r>
      <w:r>
        <w:rPr>
          <w:rFonts w:hint="eastAsia" w:ascii="方正小标宋_GBK" w:hAnsi="方正小标宋_GBK" w:eastAsia="方正小标宋_GBK" w:cs="方正小标宋_GBK"/>
          <w:color w:val="auto"/>
          <w:kern w:val="0"/>
          <w:sz w:val="44"/>
          <w:szCs w:val="44"/>
          <w:highlight w:val="none"/>
          <w:lang w:val="en-US" w:bidi="ar-SA"/>
        </w:rPr>
        <w:t>区域概况</w:t>
      </w:r>
      <w:bookmarkEnd w:id="74"/>
      <w:bookmarkEnd w:id="75"/>
      <w:bookmarkEnd w:id="76"/>
      <w:bookmarkEnd w:id="77"/>
    </w:p>
    <w:p>
      <w:pPr>
        <w:keepNext w:val="0"/>
        <w:keepLines w:val="0"/>
        <w:pageBreakBefore w:val="0"/>
        <w:widowControl w:val="0"/>
        <w:wordWrap/>
        <w:autoSpaceDE/>
        <w:autoSpaceDN/>
        <w:bidi w:val="0"/>
        <w:adjustRightInd w:val="0"/>
        <w:snapToGrid w:val="0"/>
        <w:spacing w:line="276" w:lineRule="auto"/>
        <w:ind w:firstLine="640" w:firstLineChars="200"/>
        <w:outlineLvl w:val="1"/>
        <w:rPr>
          <w:rFonts w:ascii="Times New Roman" w:hAnsi="Times New Roman" w:cs="Times New Roman"/>
          <w:color w:val="auto"/>
          <w:kern w:val="2"/>
          <w:sz w:val="32"/>
          <w:szCs w:val="28"/>
          <w:highlight w:val="none"/>
          <w:lang w:val="en-US" w:bidi="ar-SA"/>
        </w:rPr>
      </w:pPr>
      <w:bookmarkStart w:id="78" w:name="_Toc83315650"/>
      <w:bookmarkStart w:id="79" w:name="_Toc15856"/>
      <w:bookmarkStart w:id="80" w:name="_Toc13370"/>
      <w:bookmarkStart w:id="81" w:name="_Toc7906"/>
    </w:p>
    <w:p>
      <w:pPr>
        <w:keepNext w:val="0"/>
        <w:keepLines w:val="0"/>
        <w:pageBreakBefore w:val="0"/>
        <w:widowControl w:val="0"/>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82" w:name="_Toc1919365537_WPSOffice_Level2"/>
      <w:bookmarkStart w:id="83" w:name="_Toc2057355938_WPSOffice_Level2"/>
      <w:r>
        <w:rPr>
          <w:rFonts w:hint="eastAsia" w:ascii="方正黑体_GBK" w:hAnsi="方正黑体_GBK" w:eastAsia="方正黑体_GBK" w:cs="方正黑体_GBK"/>
          <w:color w:val="auto"/>
          <w:kern w:val="2"/>
          <w:sz w:val="32"/>
          <w:szCs w:val="28"/>
          <w:highlight w:val="none"/>
          <w:lang w:val="en-US" w:bidi="ar-SA"/>
        </w:rPr>
        <w:t>1.1自然地理现状</w:t>
      </w:r>
      <w:bookmarkEnd w:id="78"/>
      <w:bookmarkEnd w:id="79"/>
      <w:bookmarkEnd w:id="82"/>
      <w:bookmarkEnd w:id="83"/>
    </w:p>
    <w:p>
      <w:pPr>
        <w:keepNext w:val="0"/>
        <w:keepLines w:val="0"/>
        <w:pageBreakBefore w:val="0"/>
        <w:widowControl w:val="0"/>
        <w:wordWrap/>
        <w:autoSpaceDE/>
        <w:autoSpaceDN/>
        <w:bidi w:val="0"/>
        <w:adjustRightInd w:val="0"/>
        <w:snapToGrid w:val="0"/>
        <w:spacing w:line="276" w:lineRule="auto"/>
        <w:ind w:firstLine="640" w:firstLineChars="200"/>
        <w:jc w:val="both"/>
        <w:outlineLvl w:val="2"/>
        <w:rPr>
          <w:rFonts w:ascii="Times New Roman" w:hAnsi="Times New Roman" w:cs="Times New Roman"/>
          <w:color w:val="auto"/>
          <w:kern w:val="2"/>
          <w:sz w:val="32"/>
          <w:szCs w:val="28"/>
          <w:highlight w:val="none"/>
          <w:lang w:val="en-US" w:bidi="ar-SA"/>
        </w:rPr>
      </w:pPr>
      <w:bookmarkStart w:id="84" w:name="_Toc25422"/>
      <w:r>
        <w:rPr>
          <w:rFonts w:ascii="Times New Roman" w:hAnsi="Times New Roman" w:cs="Times New Roman"/>
          <w:color w:val="auto"/>
          <w:kern w:val="2"/>
          <w:sz w:val="32"/>
          <w:szCs w:val="28"/>
          <w:highlight w:val="none"/>
          <w:lang w:val="en-US" w:bidi="ar-SA"/>
        </w:rPr>
        <w:t>1.1.1</w:t>
      </w:r>
      <w:bookmarkEnd w:id="80"/>
      <w:bookmarkEnd w:id="81"/>
      <w:r>
        <w:rPr>
          <w:rFonts w:ascii="Times New Roman" w:hAnsi="Times New Roman" w:cs="Times New Roman"/>
          <w:color w:val="auto"/>
          <w:kern w:val="2"/>
          <w:sz w:val="32"/>
          <w:szCs w:val="28"/>
          <w:highlight w:val="none"/>
          <w:lang w:val="en-US" w:bidi="ar-SA"/>
        </w:rPr>
        <w:t>地理位置</w:t>
      </w:r>
      <w:bookmarkEnd w:id="84"/>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bookmarkStart w:id="85" w:name="_Toc28329"/>
      <w:bookmarkStart w:id="86" w:name="_Toc619"/>
      <w:r>
        <w:rPr>
          <w:rFonts w:ascii="Times New Roman" w:hAnsi="Times New Roman" w:cs="Times New Roman"/>
          <w:color w:val="auto"/>
          <w:kern w:val="2"/>
          <w:sz w:val="32"/>
          <w:szCs w:val="28"/>
          <w:highlight w:val="none"/>
          <w:lang w:val="en-US" w:bidi="ar-SA"/>
        </w:rPr>
        <w:t>永川区为重庆市辖区，位于长江上游北岸、重庆市境西部，东距重庆市主城区56</w:t>
      </w:r>
      <w:r>
        <w:rPr>
          <w:rFonts w:hint="eastAsia" w:ascii="Times New Roman" w:hAnsi="Times New Roman" w:cs="Times New Roman"/>
          <w:color w:val="auto"/>
          <w:kern w:val="2"/>
          <w:sz w:val="32"/>
          <w:szCs w:val="28"/>
          <w:highlight w:val="none"/>
          <w:lang w:val="en-US" w:eastAsia="zh-CN" w:bidi="ar-SA"/>
        </w:rPr>
        <w:t>km</w:t>
      </w:r>
      <w:r>
        <w:rPr>
          <w:rFonts w:ascii="Times New Roman" w:hAnsi="Times New Roman" w:cs="Times New Roman"/>
          <w:color w:val="auto"/>
          <w:kern w:val="2"/>
          <w:sz w:val="32"/>
          <w:szCs w:val="28"/>
          <w:highlight w:val="none"/>
          <w:lang w:val="en-US" w:bidi="ar-SA"/>
        </w:rPr>
        <w:t>，西离成都276</w:t>
      </w:r>
      <w:r>
        <w:rPr>
          <w:rFonts w:hint="eastAsia" w:ascii="Times New Roman" w:hAnsi="Times New Roman" w:cs="Times New Roman"/>
          <w:color w:val="auto"/>
          <w:kern w:val="2"/>
          <w:sz w:val="32"/>
          <w:szCs w:val="28"/>
          <w:highlight w:val="none"/>
          <w:lang w:val="en-US" w:eastAsia="zh-CN" w:bidi="ar-SA"/>
        </w:rPr>
        <w:t>km</w:t>
      </w:r>
      <w:r>
        <w:rPr>
          <w:rFonts w:ascii="Times New Roman" w:hAnsi="Times New Roman" w:cs="Times New Roman"/>
          <w:color w:val="auto"/>
          <w:kern w:val="2"/>
          <w:sz w:val="32"/>
          <w:szCs w:val="28"/>
          <w:highlight w:val="none"/>
          <w:lang w:val="en-US" w:bidi="ar-SA"/>
        </w:rPr>
        <w:t>。位于成渝南轴（成内渝发展带）和沿长江发展带上。其中成渝南轴承接成渝两大极核的辐射带动作用，是成渝之间的最重要的增长轴线，带动成渝南部地区的发展。长江发展轴主要依托长江航道，整合港口资源，促进内陆地区出海大通道建设。</w:t>
      </w:r>
    </w:p>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pict>
          <v:shape id="对话气泡: 矩形 78" o:spid="_x0000_s1032" o:spt="61" type="#_x0000_t61" style="position:absolute;left:0pt;margin-left:3.2pt;margin-top:196.85pt;height:29.85pt;width:64.5pt;z-index:251659264;mso-width-relative:page;mso-height-relative:page;" fillcolor="#FFFFFF" filled="t" stroked="t" coordsize="21600,21600" o:gfxdata="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SFF&#10;S9gAAAAJAQAADwAAAAAAAAABACAAAAAiAAAAZHJzL2Rvd25yZXYueG1sUEsBAhQAFAAAAAgAh07i&#10;QKkdJ+5bAgAAmgQAAA4AAAAAAAAAAQAgAAAAJwEAAGRycy9lMm9Eb2MueG1sUEsFBgAAAAAGAAYA&#10;WQEAAPQFAAAAAA==&#10;" adj="32718,33400">
            <v:path/>
            <v:fill on="t" focussize="0,0"/>
            <v:stroke joinstyle="miter"/>
            <v:imagedata o:title=""/>
            <o:lock v:ext="edit" aspectratio="f"/>
            <v:textbox>
              <w:txbxContent>
                <w:p>
                  <w:pPr>
                    <w:adjustRightInd w:val="0"/>
                    <w:snapToGrid w:val="0"/>
                    <w:rPr>
                      <w:sz w:val="32"/>
                      <w:szCs w:val="32"/>
                    </w:rPr>
                  </w:pPr>
                  <w:r>
                    <w:rPr>
                      <w:rFonts w:hint="eastAsia"/>
                      <w:sz w:val="32"/>
                      <w:szCs w:val="32"/>
                    </w:rPr>
                    <w:t>永川区</w:t>
                  </w:r>
                </w:p>
              </w:txbxContent>
            </v:textbox>
          </v:shape>
        </w:pict>
      </w:r>
      <w:r>
        <w:rPr>
          <w:rFonts w:ascii="Times New Roman" w:hAnsi="Times New Roman" w:cs="Times New Roman"/>
          <w:color w:val="auto"/>
          <w:kern w:val="2"/>
          <w:sz w:val="32"/>
          <w:highlight w:val="none"/>
          <w:lang w:val="en-US" w:bidi="ar-SA"/>
        </w:rPr>
        <w:pict>
          <v:shape id="_x0000_i1025" o:spt="75" type="#_x0000_t75" style="height:335.3pt;width:365.15pt;" filled="f" o:preferrelative="t" stroked="f" coordsize="21600,21600">
            <v:path/>
            <v:fill on="f" focussize="0,0"/>
            <v:stroke on="f"/>
            <v:imagedata r:id="rId14" o:title=""/>
            <o:lock v:ext="edit" aspectratio="t"/>
            <w10:wrap type="none"/>
            <w10:anchorlock/>
          </v:shape>
        </w:pict>
      </w:r>
    </w:p>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8"/>
          <w:szCs w:val="28"/>
          <w:highlight w:val="none"/>
          <w:lang w:val="en-US" w:bidi="ar-SA"/>
        </w:rPr>
      </w:pPr>
      <w:r>
        <w:rPr>
          <w:rFonts w:ascii="Times New Roman" w:hAnsi="Times New Roman" w:cs="Times New Roman"/>
          <w:color w:val="auto"/>
          <w:kern w:val="2"/>
          <w:sz w:val="28"/>
          <w:szCs w:val="28"/>
          <w:highlight w:val="none"/>
          <w:lang w:val="en-US" w:bidi="ar-SA"/>
        </w:rPr>
        <w:t>图1.1 永川区区位图</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永川区与其他区域的关系为：东邻江津区，东北靠</w:t>
      </w:r>
      <w:r>
        <w:rPr>
          <w:rFonts w:hint="eastAsia" w:ascii="Times New Roman" w:hAnsi="Times New Roman" w:cs="Times New Roman"/>
          <w:color w:val="auto"/>
          <w:kern w:val="2"/>
          <w:sz w:val="32"/>
          <w:szCs w:val="28"/>
          <w:highlight w:val="none"/>
          <w:lang w:val="en-US" w:eastAsia="zh-CN" w:bidi="ar-SA"/>
        </w:rPr>
        <w:t>璧</w:t>
      </w:r>
      <w:r>
        <w:rPr>
          <w:rFonts w:ascii="Times New Roman" w:hAnsi="Times New Roman" w:cs="Times New Roman"/>
          <w:color w:val="auto"/>
          <w:kern w:val="2"/>
          <w:sz w:val="32"/>
          <w:szCs w:val="28"/>
          <w:highlight w:val="none"/>
          <w:lang w:val="en-US" w:bidi="ar-SA"/>
        </w:rPr>
        <w:t>山区，北界铜梁区，西接荣昌区，西南与四川省泸州市的合江县、泸县接界，地处被重庆、泸州、南充、自贡、内江、宜宾、成都等环绕的中心地带。地理坐标东经105°38′-106°05′、北纬28°56′-29°34′（城区东经105°54′、北纬29°22′）。</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2"/>
        <w:rPr>
          <w:rFonts w:ascii="Times New Roman" w:hAnsi="Times New Roman" w:cs="Times New Roman"/>
          <w:color w:val="auto"/>
          <w:kern w:val="2"/>
          <w:sz w:val="32"/>
          <w:szCs w:val="28"/>
          <w:highlight w:val="none"/>
          <w:lang w:val="en-US" w:bidi="ar-SA"/>
        </w:rPr>
      </w:pPr>
      <w:bookmarkStart w:id="87" w:name="_Toc11518"/>
      <w:r>
        <w:rPr>
          <w:rFonts w:ascii="Times New Roman" w:hAnsi="Times New Roman" w:cs="Times New Roman"/>
          <w:color w:val="auto"/>
          <w:kern w:val="2"/>
          <w:sz w:val="32"/>
          <w:szCs w:val="28"/>
          <w:highlight w:val="none"/>
          <w:lang w:val="en-US" w:bidi="ar-SA"/>
        </w:rPr>
        <w:t>1.1.2</w:t>
      </w:r>
      <w:bookmarkEnd w:id="85"/>
      <w:bookmarkEnd w:id="86"/>
      <w:r>
        <w:rPr>
          <w:rFonts w:ascii="Times New Roman" w:hAnsi="Times New Roman" w:cs="Times New Roman"/>
          <w:color w:val="auto"/>
          <w:kern w:val="2"/>
          <w:sz w:val="32"/>
          <w:szCs w:val="28"/>
          <w:highlight w:val="none"/>
          <w:lang w:val="en-US" w:bidi="ar-SA"/>
        </w:rPr>
        <w:t>行政区划</w:t>
      </w:r>
      <w:bookmarkEnd w:id="87"/>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永川幅员面积1576</w:t>
      </w:r>
      <w:r>
        <w:rPr>
          <w:rFonts w:hint="eastAsia" w:ascii="Times New Roman" w:hAnsi="Times New Roman" w:cs="Times New Roman"/>
          <w:color w:val="auto"/>
          <w:kern w:val="2"/>
          <w:sz w:val="32"/>
          <w:szCs w:val="28"/>
          <w:highlight w:val="none"/>
          <w:lang w:val="en-US" w:eastAsia="zh-CN" w:bidi="ar-SA"/>
        </w:rPr>
        <w:t>km</w:t>
      </w:r>
      <w:r>
        <w:rPr>
          <w:rFonts w:hint="eastAsia" w:ascii="Times New Roman" w:hAnsi="Times New Roman" w:cs="Times New Roman"/>
          <w:color w:val="auto"/>
          <w:kern w:val="2"/>
          <w:sz w:val="32"/>
          <w:szCs w:val="28"/>
          <w:highlight w:val="none"/>
          <w:vertAlign w:val="superscript"/>
          <w:lang w:val="en-US" w:eastAsia="zh-CN" w:bidi="ar-SA"/>
        </w:rPr>
        <w:t>2</w:t>
      </w:r>
      <w:r>
        <w:rPr>
          <w:rFonts w:ascii="Times New Roman" w:hAnsi="Times New Roman" w:cs="Times New Roman"/>
          <w:color w:val="auto"/>
          <w:kern w:val="2"/>
          <w:sz w:val="32"/>
          <w:szCs w:val="28"/>
          <w:highlight w:val="none"/>
          <w:lang w:val="en-US" w:bidi="ar-SA"/>
        </w:rPr>
        <w:t>，辖16个镇、7个街道，45个社区居委会、210个行政村。永川区的镇、街道办事处包括：中山路街道办事处、胜利路街道办事处、南大街街道办事处、大安街道办事处、卫星湖街道办事处、陈食街道办事处、茶竹街道办事处、三教镇、朱沱镇、双石镇、临江镇、何埂镇、来苏镇、仙龙镇、红炉镇、青峰镇、松溉镇、金龙镇、板桥镇、吉安镇、永荣镇、宝峰镇和五间镇。</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2"/>
        <w:rPr>
          <w:rFonts w:ascii="Times New Roman" w:hAnsi="Times New Roman" w:cs="Times New Roman"/>
          <w:color w:val="auto"/>
          <w:kern w:val="2"/>
          <w:sz w:val="32"/>
          <w:szCs w:val="28"/>
          <w:highlight w:val="none"/>
          <w:lang w:val="en-US" w:bidi="ar-SA"/>
        </w:rPr>
      </w:pPr>
      <w:bookmarkStart w:id="88" w:name="_Toc20418"/>
      <w:r>
        <w:rPr>
          <w:rFonts w:ascii="Times New Roman" w:hAnsi="Times New Roman" w:cs="Times New Roman"/>
          <w:color w:val="auto"/>
          <w:kern w:val="2"/>
          <w:sz w:val="32"/>
          <w:szCs w:val="28"/>
          <w:highlight w:val="none"/>
          <w:lang w:val="en-US" w:bidi="ar-SA"/>
        </w:rPr>
        <w:t>1.1.3气候</w:t>
      </w:r>
      <w:bookmarkEnd w:id="88"/>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bookmarkStart w:id="89" w:name="_Toc151043927"/>
      <w:r>
        <w:rPr>
          <w:rFonts w:ascii="Times New Roman" w:hAnsi="Times New Roman" w:cs="Times New Roman"/>
          <w:color w:val="auto"/>
          <w:kern w:val="2"/>
          <w:sz w:val="32"/>
          <w:szCs w:val="28"/>
          <w:highlight w:val="none"/>
          <w:lang w:val="en-US" w:bidi="ar-SA"/>
        </w:rPr>
        <w:t>永川区地处中亚热带湿润气候区，季风性显著，四季分明，热量资源丰富，夏季光能资源充足，雨量充沛，无霜期长。具有全年日照少，夏季日照多，春早霜雪少，夏热多伏旱，晚秋多阴雨，冬短少严寒的特点。</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1.气温</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多年平均气温18.2</w:t>
      </w:r>
      <w:r>
        <w:rPr>
          <w:rFonts w:hint="eastAsia" w:ascii="宋体" w:hAnsi="宋体" w:eastAsia="宋体" w:cs="宋体"/>
          <w:color w:val="auto"/>
          <w:kern w:val="2"/>
          <w:sz w:val="32"/>
          <w:szCs w:val="28"/>
          <w:highlight w:val="none"/>
          <w:lang w:val="en-US" w:bidi="ar-SA"/>
        </w:rPr>
        <w:t>℃</w:t>
      </w:r>
      <w:r>
        <w:rPr>
          <w:rFonts w:ascii="Times New Roman" w:hAnsi="Times New Roman" w:cs="Times New Roman"/>
          <w:color w:val="auto"/>
          <w:kern w:val="2"/>
          <w:sz w:val="32"/>
          <w:szCs w:val="28"/>
          <w:highlight w:val="none"/>
          <w:lang w:val="en-US" w:bidi="ar-SA"/>
        </w:rPr>
        <w:t>，最冷月平均气温7.2</w:t>
      </w:r>
      <w:r>
        <w:rPr>
          <w:rFonts w:hint="eastAsia" w:ascii="宋体" w:hAnsi="宋体" w:eastAsia="宋体" w:cs="宋体"/>
          <w:color w:val="auto"/>
          <w:kern w:val="2"/>
          <w:sz w:val="32"/>
          <w:szCs w:val="28"/>
          <w:highlight w:val="none"/>
          <w:lang w:val="en-US" w:bidi="ar-SA"/>
        </w:rPr>
        <w:t>℃</w:t>
      </w:r>
      <w:r>
        <w:rPr>
          <w:rFonts w:ascii="Times New Roman" w:hAnsi="Times New Roman" w:cs="Times New Roman"/>
          <w:color w:val="auto"/>
          <w:kern w:val="2"/>
          <w:sz w:val="32"/>
          <w:szCs w:val="28"/>
          <w:highlight w:val="none"/>
          <w:lang w:val="en-US" w:bidi="ar-SA"/>
        </w:rPr>
        <w:t>，最热月平均27.7</w:t>
      </w:r>
      <w:r>
        <w:rPr>
          <w:rFonts w:hint="eastAsia" w:ascii="宋体" w:hAnsi="宋体" w:eastAsia="宋体" w:cs="宋体"/>
          <w:color w:val="auto"/>
          <w:kern w:val="2"/>
          <w:sz w:val="32"/>
          <w:szCs w:val="28"/>
          <w:highlight w:val="none"/>
          <w:lang w:val="en-US" w:bidi="ar-SA"/>
        </w:rPr>
        <w:t>℃</w:t>
      </w:r>
      <w:r>
        <w:rPr>
          <w:rFonts w:ascii="Times New Roman" w:hAnsi="Times New Roman" w:cs="Times New Roman"/>
          <w:color w:val="auto"/>
          <w:kern w:val="2"/>
          <w:sz w:val="32"/>
          <w:szCs w:val="28"/>
          <w:highlight w:val="none"/>
          <w:lang w:val="en-US" w:bidi="ar-SA"/>
        </w:rPr>
        <w:t>；历年极端最高气温40.8</w:t>
      </w:r>
      <w:r>
        <w:rPr>
          <w:rFonts w:hint="eastAsia" w:ascii="宋体" w:hAnsi="宋体" w:eastAsia="宋体" w:cs="宋体"/>
          <w:color w:val="auto"/>
          <w:kern w:val="2"/>
          <w:sz w:val="32"/>
          <w:szCs w:val="28"/>
          <w:highlight w:val="none"/>
          <w:lang w:val="en-US" w:bidi="ar-SA"/>
        </w:rPr>
        <w:t>℃</w:t>
      </w:r>
      <w:r>
        <w:rPr>
          <w:rFonts w:ascii="Times New Roman" w:hAnsi="Times New Roman" w:cs="Times New Roman"/>
          <w:color w:val="auto"/>
          <w:kern w:val="2"/>
          <w:sz w:val="32"/>
          <w:szCs w:val="28"/>
          <w:highlight w:val="none"/>
          <w:lang w:val="en-US" w:bidi="ar-SA"/>
        </w:rPr>
        <w:t>，极端最低-2.9</w:t>
      </w:r>
      <w:r>
        <w:rPr>
          <w:rFonts w:hint="eastAsia" w:ascii="宋体" w:hAnsi="宋体" w:eastAsia="宋体" w:cs="宋体"/>
          <w:color w:val="auto"/>
          <w:kern w:val="2"/>
          <w:sz w:val="32"/>
          <w:szCs w:val="28"/>
          <w:highlight w:val="none"/>
          <w:lang w:val="en-US" w:bidi="ar-SA"/>
        </w:rPr>
        <w:t>℃</w:t>
      </w:r>
      <w:r>
        <w:rPr>
          <w:rFonts w:ascii="Times New Roman" w:hAnsi="Times New Roman" w:cs="Times New Roman"/>
          <w:color w:val="auto"/>
          <w:kern w:val="2"/>
          <w:sz w:val="32"/>
          <w:szCs w:val="28"/>
          <w:highlight w:val="none"/>
          <w:lang w:val="en-US" w:bidi="ar-SA"/>
        </w:rPr>
        <w:t>。</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2.气压</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夏季平均气压1004.5kPa。</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3.湿度</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一年四季相对湿度比较大。平均相对湿度81%，最大年平均相对湿度83%（1962年，1965年，1968年），最小平均相对湿度为78%（1978年）。</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4.降水量</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多雨量充沛，分布不均，年降雨量1036</w:t>
      </w:r>
      <w:r>
        <w:rPr>
          <w:rFonts w:hint="eastAsia" w:ascii="Times New Roman" w:hAnsi="Times New Roman" w:cs="Times New Roman"/>
          <w:color w:val="auto"/>
          <w:kern w:val="2"/>
          <w:sz w:val="32"/>
          <w:szCs w:val="28"/>
          <w:highlight w:val="none"/>
          <w:lang w:val="en-US" w:eastAsia="zh-CN" w:bidi="ar-SA"/>
        </w:rPr>
        <w:t>mm</w:t>
      </w:r>
      <w:r>
        <w:rPr>
          <w:rFonts w:ascii="Times New Roman" w:hAnsi="Times New Roman" w:cs="Times New Roman"/>
          <w:color w:val="auto"/>
          <w:kern w:val="2"/>
          <w:sz w:val="32"/>
          <w:szCs w:val="28"/>
          <w:highlight w:val="none"/>
          <w:lang w:val="en-US" w:bidi="ar-SA"/>
        </w:rPr>
        <w:t>，其中夏季（5—10月）降雨量829.9</w:t>
      </w:r>
      <w:r>
        <w:rPr>
          <w:rFonts w:hint="eastAsia" w:ascii="Times New Roman" w:hAnsi="Times New Roman" w:cs="Times New Roman"/>
          <w:color w:val="auto"/>
          <w:kern w:val="2"/>
          <w:sz w:val="32"/>
          <w:szCs w:val="28"/>
          <w:highlight w:val="none"/>
          <w:lang w:val="en-US" w:eastAsia="zh-CN" w:bidi="ar-SA"/>
        </w:rPr>
        <w:t>mm</w:t>
      </w:r>
      <w:r>
        <w:rPr>
          <w:rFonts w:ascii="Times New Roman" w:hAnsi="Times New Roman" w:cs="Times New Roman"/>
          <w:color w:val="auto"/>
          <w:kern w:val="2"/>
          <w:sz w:val="32"/>
          <w:szCs w:val="28"/>
          <w:highlight w:val="none"/>
          <w:lang w:val="en-US" w:bidi="ar-SA"/>
        </w:rPr>
        <w:t>，占全年降雨量的80.9%。</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5.日照</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全年日照1306.7</w:t>
      </w:r>
      <w:r>
        <w:rPr>
          <w:rFonts w:hint="eastAsia" w:ascii="Times New Roman" w:hAnsi="Times New Roman" w:cs="Times New Roman"/>
          <w:color w:val="auto"/>
          <w:kern w:val="2"/>
          <w:sz w:val="32"/>
          <w:szCs w:val="28"/>
          <w:highlight w:val="none"/>
          <w:lang w:val="en-US" w:eastAsia="zh-CN" w:bidi="ar-SA"/>
        </w:rPr>
        <w:t>h</w:t>
      </w:r>
      <w:r>
        <w:rPr>
          <w:rFonts w:ascii="Times New Roman" w:hAnsi="Times New Roman" w:cs="Times New Roman"/>
          <w:color w:val="auto"/>
          <w:kern w:val="2"/>
          <w:sz w:val="32"/>
          <w:szCs w:val="28"/>
          <w:highlight w:val="none"/>
          <w:lang w:val="en-US" w:bidi="ar-SA"/>
        </w:rPr>
        <w:t>，占可照时数的30%。</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6.风速、风向</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hint="eastAsia" w:ascii="Times New Roman" w:hAnsi="Times New Roman" w:cs="Times New Roman"/>
          <w:color w:val="auto"/>
          <w:kern w:val="2"/>
          <w:sz w:val="32"/>
          <w:szCs w:val="28"/>
          <w:highlight w:val="none"/>
          <w:lang w:val="en-US" w:bidi="ar-SA"/>
        </w:rPr>
        <w:t>多</w:t>
      </w:r>
      <w:r>
        <w:rPr>
          <w:rFonts w:ascii="Times New Roman" w:hAnsi="Times New Roman" w:cs="Times New Roman"/>
          <w:color w:val="auto"/>
          <w:kern w:val="2"/>
          <w:sz w:val="32"/>
          <w:szCs w:val="28"/>
          <w:highlight w:val="none"/>
          <w:lang w:val="en-US" w:bidi="ar-SA"/>
        </w:rPr>
        <w:t>年平均风速1.6</w:t>
      </w:r>
      <w:r>
        <w:rPr>
          <w:rFonts w:hint="eastAsia" w:ascii="Times New Roman" w:hAnsi="Times New Roman" w:cs="Times New Roman"/>
          <w:color w:val="auto"/>
          <w:kern w:val="2"/>
          <w:sz w:val="32"/>
          <w:szCs w:val="28"/>
          <w:highlight w:val="none"/>
          <w:lang w:val="en-US" w:eastAsia="zh-CN" w:bidi="ar-SA"/>
        </w:rPr>
        <w:t>m</w:t>
      </w:r>
      <w:r>
        <w:rPr>
          <w:rFonts w:ascii="Times New Roman" w:hAnsi="Times New Roman" w:cs="Times New Roman"/>
          <w:color w:val="auto"/>
          <w:kern w:val="2"/>
          <w:sz w:val="32"/>
          <w:szCs w:val="28"/>
          <w:highlight w:val="none"/>
          <w:lang w:val="en-US" w:bidi="ar-SA"/>
        </w:rPr>
        <w:t>/</w:t>
      </w:r>
      <w:r>
        <w:rPr>
          <w:rFonts w:hint="eastAsia" w:ascii="Times New Roman" w:hAnsi="Times New Roman" w:cs="Times New Roman"/>
          <w:color w:val="auto"/>
          <w:kern w:val="2"/>
          <w:sz w:val="32"/>
          <w:szCs w:val="28"/>
          <w:highlight w:val="none"/>
          <w:lang w:val="en-US" w:eastAsia="zh-CN" w:bidi="ar-SA"/>
        </w:rPr>
        <w:t>s</w:t>
      </w:r>
      <w:r>
        <w:rPr>
          <w:rFonts w:ascii="Times New Roman" w:hAnsi="Times New Roman" w:cs="Times New Roman"/>
          <w:color w:val="auto"/>
          <w:kern w:val="2"/>
          <w:sz w:val="32"/>
          <w:szCs w:val="28"/>
          <w:highlight w:val="none"/>
          <w:lang w:val="en-US" w:bidi="ar-SA"/>
        </w:rPr>
        <w:t>，最多风向为NNW风，频率为13%。</w:t>
      </w:r>
    </w:p>
    <w:bookmarkEnd w:id="89"/>
    <w:p>
      <w:pPr>
        <w:keepNext w:val="0"/>
        <w:keepLines w:val="0"/>
        <w:pageBreakBefore w:val="0"/>
        <w:widowControl w:val="0"/>
        <w:wordWrap/>
        <w:autoSpaceDE/>
        <w:autoSpaceDN/>
        <w:bidi w:val="0"/>
        <w:adjustRightInd w:val="0"/>
        <w:snapToGrid w:val="0"/>
        <w:spacing w:line="276" w:lineRule="auto"/>
        <w:ind w:firstLine="640" w:firstLineChars="200"/>
        <w:jc w:val="both"/>
        <w:outlineLvl w:val="2"/>
        <w:rPr>
          <w:rFonts w:ascii="Times New Roman" w:hAnsi="Times New Roman" w:cs="Times New Roman"/>
          <w:color w:val="auto"/>
          <w:kern w:val="2"/>
          <w:sz w:val="32"/>
          <w:szCs w:val="28"/>
          <w:highlight w:val="none"/>
          <w:lang w:val="en-US" w:bidi="ar-SA"/>
        </w:rPr>
      </w:pPr>
      <w:bookmarkStart w:id="90" w:name="_Toc8300"/>
      <w:bookmarkStart w:id="91" w:name="_Toc55465799"/>
      <w:r>
        <w:rPr>
          <w:rFonts w:ascii="Times New Roman" w:hAnsi="Times New Roman" w:cs="Times New Roman"/>
          <w:color w:val="auto"/>
          <w:kern w:val="2"/>
          <w:sz w:val="32"/>
          <w:szCs w:val="28"/>
          <w:highlight w:val="none"/>
          <w:lang w:val="en-US" w:bidi="ar-SA"/>
        </w:rPr>
        <w:t>1.1.4河流概况</w:t>
      </w:r>
      <w:bookmarkEnd w:id="90"/>
    </w:p>
    <w:bookmarkEnd w:id="91"/>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永川区境内河流分属长上干、涪江两大水系。有干流5条，支流229条。属长江水系（四级水资源区分区属北岸盆地区）的有龙溪河、大陆溪、临江河（含支流圣水河）、九龙河。属涪江水系（四级水资源区分区属涪江丘陵区）的有小安溪。各流域基本情况见表1.1，永川河流水系图及流域范围图见图1.2。</w:t>
      </w:r>
    </w:p>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8"/>
          <w:szCs w:val="28"/>
          <w:highlight w:val="none"/>
          <w:lang w:val="en-US" w:bidi="ar-SA"/>
        </w:rPr>
      </w:pPr>
      <w:r>
        <w:rPr>
          <w:rFonts w:ascii="Times New Roman" w:hAnsi="Times New Roman" w:cs="Times New Roman"/>
          <w:color w:val="auto"/>
          <w:kern w:val="2"/>
          <w:sz w:val="28"/>
          <w:szCs w:val="28"/>
          <w:highlight w:val="none"/>
          <w:lang w:val="en-US" w:bidi="ar-SA"/>
        </w:rPr>
        <w:t>表1.1永川区境内主要河流基本情况表</w:t>
      </w:r>
    </w:p>
    <w:tbl>
      <w:tblPr>
        <w:tblStyle w:val="29"/>
        <w:tblW w:w="491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111"/>
        <w:gridCol w:w="1130"/>
        <w:gridCol w:w="1630"/>
        <w:gridCol w:w="1375"/>
        <w:gridCol w:w="2096"/>
        <w:gridCol w:w="15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blHeader/>
          <w:jc w:val="center"/>
        </w:trPr>
        <w:tc>
          <w:tcPr>
            <w:tcW w:w="1266" w:type="pct"/>
            <w:gridSpan w:val="2"/>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河流</w:t>
            </w:r>
          </w:p>
        </w:tc>
        <w:tc>
          <w:tcPr>
            <w:tcW w:w="92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全流域面积(km</w:t>
            </w:r>
            <w:r>
              <w:rPr>
                <w:rFonts w:ascii="Times New Roman" w:hAnsi="Times New Roman" w:cs="Times New Roman"/>
                <w:color w:val="auto"/>
                <w:kern w:val="2"/>
                <w:sz w:val="21"/>
                <w:szCs w:val="21"/>
                <w:highlight w:val="none"/>
                <w:vertAlign w:val="superscript"/>
                <w:lang w:val="en-US" w:bidi="ar-SA"/>
              </w:rPr>
              <w:t>2</w:t>
            </w:r>
            <w:r>
              <w:rPr>
                <w:rFonts w:ascii="Times New Roman" w:hAnsi="Times New Roman" w:cs="Times New Roman"/>
                <w:color w:val="auto"/>
                <w:kern w:val="2"/>
                <w:sz w:val="21"/>
                <w:szCs w:val="21"/>
                <w:highlight w:val="none"/>
                <w:lang w:val="en-US" w:bidi="ar-SA"/>
              </w:rPr>
              <w:t>)</w:t>
            </w:r>
          </w:p>
        </w:tc>
        <w:tc>
          <w:tcPr>
            <w:tcW w:w="77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河道全长(km)</w:t>
            </w:r>
          </w:p>
        </w:tc>
        <w:tc>
          <w:tcPr>
            <w:tcW w:w="1183"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境内流域面积(km</w:t>
            </w:r>
            <w:r>
              <w:rPr>
                <w:rFonts w:ascii="Times New Roman" w:hAnsi="Times New Roman" w:cs="Times New Roman"/>
                <w:color w:val="auto"/>
                <w:kern w:val="2"/>
                <w:sz w:val="21"/>
                <w:szCs w:val="21"/>
                <w:highlight w:val="none"/>
                <w:vertAlign w:val="superscript"/>
                <w:lang w:val="en-US" w:bidi="ar-SA"/>
              </w:rPr>
              <w:t>2</w:t>
            </w:r>
            <w:r>
              <w:rPr>
                <w:rFonts w:ascii="Times New Roman" w:hAnsi="Times New Roman" w:cs="Times New Roman"/>
                <w:color w:val="auto"/>
                <w:kern w:val="2"/>
                <w:sz w:val="21"/>
                <w:szCs w:val="21"/>
                <w:highlight w:val="none"/>
                <w:lang w:val="en-US" w:bidi="ar-SA"/>
              </w:rPr>
              <w:t>)</w:t>
            </w:r>
          </w:p>
        </w:tc>
        <w:tc>
          <w:tcPr>
            <w:tcW w:w="85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境内河长(km)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3" w:hRule="atLeast"/>
          <w:jc w:val="center"/>
        </w:trPr>
        <w:tc>
          <w:tcPr>
            <w:tcW w:w="628"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长江</w:t>
            </w:r>
          </w:p>
        </w:tc>
        <w:tc>
          <w:tcPr>
            <w:tcW w:w="63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干流</w:t>
            </w:r>
          </w:p>
        </w:tc>
        <w:tc>
          <w:tcPr>
            <w:tcW w:w="92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1800000</w:t>
            </w:r>
          </w:p>
        </w:tc>
        <w:tc>
          <w:tcPr>
            <w:tcW w:w="77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6300</w:t>
            </w:r>
          </w:p>
        </w:tc>
        <w:tc>
          <w:tcPr>
            <w:tcW w:w="1183"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56.85</w:t>
            </w:r>
          </w:p>
        </w:tc>
        <w:tc>
          <w:tcPr>
            <w:tcW w:w="85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5" w:hRule="atLeast"/>
          <w:jc w:val="center"/>
        </w:trPr>
        <w:tc>
          <w:tcPr>
            <w:tcW w:w="628"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龙溪河</w:t>
            </w:r>
          </w:p>
        </w:tc>
        <w:tc>
          <w:tcPr>
            <w:tcW w:w="63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干流</w:t>
            </w:r>
          </w:p>
        </w:tc>
        <w:tc>
          <w:tcPr>
            <w:tcW w:w="92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502</w:t>
            </w:r>
          </w:p>
        </w:tc>
        <w:tc>
          <w:tcPr>
            <w:tcW w:w="77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w:t>
            </w:r>
          </w:p>
        </w:tc>
        <w:tc>
          <w:tcPr>
            <w:tcW w:w="1183"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33.75</w:t>
            </w:r>
          </w:p>
        </w:tc>
        <w:tc>
          <w:tcPr>
            <w:tcW w:w="85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628" w:type="pct"/>
            <w:vMerge w:val="restar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大陆溪</w:t>
            </w:r>
          </w:p>
        </w:tc>
        <w:tc>
          <w:tcPr>
            <w:tcW w:w="63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干流</w:t>
            </w:r>
          </w:p>
        </w:tc>
        <w:tc>
          <w:tcPr>
            <w:tcW w:w="92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455.4</w:t>
            </w:r>
          </w:p>
        </w:tc>
        <w:tc>
          <w:tcPr>
            <w:tcW w:w="77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66.1</w:t>
            </w:r>
          </w:p>
        </w:tc>
        <w:tc>
          <w:tcPr>
            <w:tcW w:w="1183"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226</w:t>
            </w:r>
          </w:p>
        </w:tc>
        <w:tc>
          <w:tcPr>
            <w:tcW w:w="85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47.6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5" w:hRule="atLeast"/>
          <w:jc w:val="center"/>
        </w:trPr>
        <w:tc>
          <w:tcPr>
            <w:tcW w:w="628"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3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大河溪</w:t>
            </w:r>
          </w:p>
        </w:tc>
        <w:tc>
          <w:tcPr>
            <w:tcW w:w="92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79.21</w:t>
            </w:r>
          </w:p>
        </w:tc>
        <w:tc>
          <w:tcPr>
            <w:tcW w:w="77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23.13</w:t>
            </w:r>
          </w:p>
        </w:tc>
        <w:tc>
          <w:tcPr>
            <w:tcW w:w="1183"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79.21</w:t>
            </w:r>
          </w:p>
        </w:tc>
        <w:tc>
          <w:tcPr>
            <w:tcW w:w="85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23.13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6" w:hRule="atLeast"/>
          <w:jc w:val="center"/>
        </w:trPr>
        <w:tc>
          <w:tcPr>
            <w:tcW w:w="628" w:type="pct"/>
            <w:vMerge w:val="restar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临江河</w:t>
            </w:r>
          </w:p>
        </w:tc>
        <w:tc>
          <w:tcPr>
            <w:tcW w:w="63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干流</w:t>
            </w:r>
          </w:p>
        </w:tc>
        <w:tc>
          <w:tcPr>
            <w:tcW w:w="92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730</w:t>
            </w:r>
          </w:p>
        </w:tc>
        <w:tc>
          <w:tcPr>
            <w:tcW w:w="77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w:t>
            </w:r>
          </w:p>
        </w:tc>
        <w:tc>
          <w:tcPr>
            <w:tcW w:w="1183"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556.48</w:t>
            </w:r>
          </w:p>
        </w:tc>
        <w:tc>
          <w:tcPr>
            <w:tcW w:w="85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86.2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5" w:hRule="atLeast"/>
          <w:jc w:val="center"/>
        </w:trPr>
        <w:tc>
          <w:tcPr>
            <w:tcW w:w="628"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3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大竹溪</w:t>
            </w:r>
          </w:p>
        </w:tc>
        <w:tc>
          <w:tcPr>
            <w:tcW w:w="92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86.09</w:t>
            </w:r>
          </w:p>
        </w:tc>
        <w:tc>
          <w:tcPr>
            <w:tcW w:w="77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26.44</w:t>
            </w:r>
          </w:p>
        </w:tc>
        <w:tc>
          <w:tcPr>
            <w:tcW w:w="1183"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86.09</w:t>
            </w:r>
          </w:p>
        </w:tc>
        <w:tc>
          <w:tcPr>
            <w:tcW w:w="85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26.44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628"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3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圣水河</w:t>
            </w:r>
          </w:p>
        </w:tc>
        <w:tc>
          <w:tcPr>
            <w:tcW w:w="92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99.4</w:t>
            </w:r>
          </w:p>
        </w:tc>
        <w:tc>
          <w:tcPr>
            <w:tcW w:w="77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29.5</w:t>
            </w:r>
          </w:p>
        </w:tc>
        <w:tc>
          <w:tcPr>
            <w:tcW w:w="1183"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99.4</w:t>
            </w:r>
          </w:p>
        </w:tc>
        <w:tc>
          <w:tcPr>
            <w:tcW w:w="85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29.5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3" w:hRule="atLeast"/>
          <w:jc w:val="center"/>
        </w:trPr>
        <w:tc>
          <w:tcPr>
            <w:tcW w:w="628"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九龙河</w:t>
            </w:r>
          </w:p>
        </w:tc>
        <w:tc>
          <w:tcPr>
            <w:tcW w:w="63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干流</w:t>
            </w:r>
          </w:p>
        </w:tc>
        <w:tc>
          <w:tcPr>
            <w:tcW w:w="92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1060</w:t>
            </w:r>
          </w:p>
        </w:tc>
        <w:tc>
          <w:tcPr>
            <w:tcW w:w="77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95</w:t>
            </w:r>
          </w:p>
        </w:tc>
        <w:tc>
          <w:tcPr>
            <w:tcW w:w="1183"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201.2</w:t>
            </w:r>
          </w:p>
        </w:tc>
        <w:tc>
          <w:tcPr>
            <w:tcW w:w="85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28.24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7" w:hRule="atLeast"/>
          <w:jc w:val="center"/>
        </w:trPr>
        <w:tc>
          <w:tcPr>
            <w:tcW w:w="628" w:type="pct"/>
            <w:vMerge w:val="restar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小安溪</w:t>
            </w:r>
          </w:p>
        </w:tc>
        <w:tc>
          <w:tcPr>
            <w:tcW w:w="63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干流</w:t>
            </w:r>
          </w:p>
        </w:tc>
        <w:tc>
          <w:tcPr>
            <w:tcW w:w="92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1692</w:t>
            </w:r>
          </w:p>
        </w:tc>
        <w:tc>
          <w:tcPr>
            <w:tcW w:w="77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170</w:t>
            </w:r>
          </w:p>
        </w:tc>
        <w:tc>
          <w:tcPr>
            <w:tcW w:w="1183"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402</w:t>
            </w:r>
          </w:p>
        </w:tc>
        <w:tc>
          <w:tcPr>
            <w:tcW w:w="85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67.2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5" w:hRule="atLeast"/>
          <w:jc w:val="center"/>
        </w:trPr>
        <w:tc>
          <w:tcPr>
            <w:tcW w:w="628"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3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太平河</w:t>
            </w:r>
          </w:p>
        </w:tc>
        <w:tc>
          <w:tcPr>
            <w:tcW w:w="92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106</w:t>
            </w:r>
          </w:p>
        </w:tc>
        <w:tc>
          <w:tcPr>
            <w:tcW w:w="77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w:t>
            </w:r>
          </w:p>
        </w:tc>
        <w:tc>
          <w:tcPr>
            <w:tcW w:w="1183"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28.78</w:t>
            </w:r>
          </w:p>
        </w:tc>
        <w:tc>
          <w:tcPr>
            <w:tcW w:w="85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2" w:hRule="atLeast"/>
          <w:jc w:val="center"/>
        </w:trPr>
        <w:tc>
          <w:tcPr>
            <w:tcW w:w="628"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3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板桥河</w:t>
            </w:r>
          </w:p>
        </w:tc>
        <w:tc>
          <w:tcPr>
            <w:tcW w:w="92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149</w:t>
            </w:r>
          </w:p>
        </w:tc>
        <w:tc>
          <w:tcPr>
            <w:tcW w:w="77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34.4</w:t>
            </w:r>
          </w:p>
        </w:tc>
        <w:tc>
          <w:tcPr>
            <w:tcW w:w="1183"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149</w:t>
            </w:r>
          </w:p>
        </w:tc>
        <w:tc>
          <w:tcPr>
            <w:tcW w:w="85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34.4</w:t>
            </w:r>
          </w:p>
        </w:tc>
      </w:tr>
    </w:tbl>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永川区中心城区的主要河流共有6条，干流为长江水系支流临江河（其上游为麻柳河），一级支流玉屏河、跳蹬河和红旗河直接流入临江河，二级支流胜利河在红旗小学汇入玉屏河，三级支流萱花河在文曲路老法院旁汇入胜利河。临江河干流及其支流玉屏河、跳蹬河、红旗河、萱花河、胜利河穿城而过，将城区分为数个小流域。图1.3为永川中心城区主要河流水系分布。</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hint="eastAsia" w:ascii="方正仿宋_GBK" w:hAnsi="方正仿宋_GBK" w:cs="方正仿宋_GBK"/>
          <w:color w:val="auto"/>
          <w:kern w:val="2"/>
          <w:sz w:val="32"/>
          <w:szCs w:val="28"/>
          <w:highlight w:val="none"/>
          <w:lang w:val="en-US" w:bidi="ar-SA"/>
        </w:rPr>
        <w:pict>
          <v:group id="组合 75" o:spid="_x0000_s1049" o:spt="203" style="height:189.2pt;width:429.65pt;" coordorigin="3286,209314" coordsize="10585,8108" o:gfxdata="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">
            <o:lock v:ext="edit" aspectratio="f"/>
            <v:shape id="图片 17" o:spid="_x0000_s1050" o:spt="75" type="#_x0000_t75" style="position:absolute;left:8915;top:209326;height:8097;width:4956;" filled="f" o:preferrelative="t" stroked="t" coordsize="21600,21600" o:gfxdata="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cLq8AAAA&#10;2wAAAA8AAAAAAAAAAQAgAAAAIgAAAGRycy9kb3ducmV2LnhtbFBLAQIUABQAAAAIAIdO4kAzLwWe&#10;OwAAADkAAAAQAAAAAAAAAAEAIAAAAAsBAABkcnMvc2hhcGV4bWwueG1sUEsFBgAAAAAGAAYAWwEA&#10;ALUDAAAAAA==&#10;">
              <v:path/>
              <v:fill on="f" focussize="0,0"/>
              <v:stroke color="#FFFFFF" joinstyle="miter"/>
              <v:imagedata r:id="rId15" o:title=""/>
              <o:lock v:ext="edit" aspectratio="t"/>
            </v:shape>
            <v:shape id="图片 20" o:spid="_x0000_s1051" o:spt="75" type="#_x0000_t75" style="position:absolute;left:3286;top:209314;height:8097;width:5351;" filled="f" o:preferrelative="t" stroked="f" coordsize="21600,21600" o:gfxdata="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XScFvQAA&#10;ANsAAAAPAAAAAAAAAAEAIAAAACIAAABkcnMvZG93bnJldi54bWxQSwECFAAUAAAACACHTuJAMy8F&#10;njsAAAA5AAAAEAAAAAAAAAABACAAAAAMAQAAZHJzL3NoYXBleG1sLnhtbFBLBQYAAAAABgAGAFsB&#10;AAC2AwAAAAA=&#10;">
              <v:path/>
              <v:fill on="f" focussize="0,0"/>
              <v:stroke on="f"/>
              <v:imagedata r:id="rId16" o:title=""/>
              <o:lock v:ext="edit" aspectratio="t"/>
            </v:shape>
            <w10:wrap type="none"/>
            <w10:anchorlock/>
          </v:group>
        </w:pict>
      </w:r>
    </w:p>
    <w:p>
      <w:pPr>
        <w:keepNext w:val="0"/>
        <w:keepLines w:val="0"/>
        <w:pageBreakBefore w:val="0"/>
        <w:widowControl w:val="0"/>
        <w:wordWrap/>
        <w:bidi w:val="0"/>
        <w:snapToGrid w:val="0"/>
        <w:spacing w:line="276" w:lineRule="auto"/>
        <w:rPr>
          <w:rFonts w:hint="eastAsia" w:ascii="方正仿宋_GBK" w:hAnsi="方正仿宋_GBK" w:cs="方正仿宋_GBK"/>
          <w:color w:val="auto"/>
          <w:kern w:val="2"/>
          <w:sz w:val="32"/>
          <w:szCs w:val="28"/>
          <w:highlight w:val="none"/>
          <w:lang w:val="en-US" w:bidi="ar-SA"/>
        </w:rPr>
      </w:pPr>
    </w:p>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8"/>
          <w:szCs w:val="28"/>
          <w:highlight w:val="none"/>
          <w:lang w:val="en-US" w:bidi="ar-SA"/>
        </w:rPr>
      </w:pPr>
      <w:r>
        <w:rPr>
          <w:rFonts w:ascii="Times New Roman" w:hAnsi="Times New Roman" w:cs="Times New Roman"/>
          <w:color w:val="auto"/>
          <w:kern w:val="2"/>
          <w:sz w:val="28"/>
          <w:szCs w:val="28"/>
          <w:highlight w:val="none"/>
          <w:lang w:val="en-US" w:bidi="ar-SA"/>
        </w:rPr>
        <w:t>图1.2 永川河流水系图及流域范围图</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临江河及其上游麻柳河沿线50年一遇洪水位分别为：麻柳河堰307.01</w:t>
      </w:r>
      <w:r>
        <w:rPr>
          <w:rFonts w:hint="eastAsia" w:ascii="Times New Roman" w:hAnsi="Times New Roman" w:cs="Times New Roman"/>
          <w:color w:val="auto"/>
          <w:kern w:val="2"/>
          <w:sz w:val="32"/>
          <w:szCs w:val="32"/>
          <w:highlight w:val="none"/>
          <w:lang w:val="en-US" w:eastAsia="zh-CN" w:bidi="ar-SA"/>
        </w:rPr>
        <w:t>m</w:t>
      </w:r>
      <w:r>
        <w:rPr>
          <w:rFonts w:ascii="Times New Roman" w:hAnsi="Times New Roman" w:cs="Times New Roman"/>
          <w:color w:val="auto"/>
          <w:kern w:val="2"/>
          <w:sz w:val="32"/>
          <w:szCs w:val="32"/>
          <w:highlight w:val="none"/>
          <w:lang w:val="en-US" w:bidi="ar-SA"/>
        </w:rPr>
        <w:t>，军分区堰306.23</w:t>
      </w:r>
      <w:r>
        <w:rPr>
          <w:rFonts w:hint="eastAsia" w:ascii="Times New Roman" w:hAnsi="Times New Roman" w:cs="Times New Roman"/>
          <w:color w:val="auto"/>
          <w:kern w:val="2"/>
          <w:sz w:val="32"/>
          <w:szCs w:val="32"/>
          <w:highlight w:val="none"/>
          <w:lang w:val="en-US" w:eastAsia="zh-CN" w:bidi="ar-SA"/>
        </w:rPr>
        <w:t>m</w:t>
      </w:r>
      <w:r>
        <w:rPr>
          <w:rFonts w:ascii="Times New Roman" w:hAnsi="Times New Roman" w:cs="Times New Roman"/>
          <w:color w:val="auto"/>
          <w:kern w:val="2"/>
          <w:sz w:val="32"/>
          <w:szCs w:val="32"/>
          <w:highlight w:val="none"/>
          <w:lang w:val="en-US" w:bidi="ar-SA"/>
        </w:rPr>
        <w:t>，铁路桥306.16</w:t>
      </w:r>
      <w:r>
        <w:rPr>
          <w:rFonts w:hint="eastAsia" w:ascii="Times New Roman" w:hAnsi="Times New Roman" w:cs="Times New Roman"/>
          <w:color w:val="auto"/>
          <w:kern w:val="2"/>
          <w:sz w:val="32"/>
          <w:szCs w:val="32"/>
          <w:highlight w:val="none"/>
          <w:lang w:val="en-US" w:eastAsia="zh-CN" w:bidi="ar-SA"/>
        </w:rPr>
        <w:t>m</w:t>
      </w:r>
      <w:r>
        <w:rPr>
          <w:rFonts w:ascii="Times New Roman" w:hAnsi="Times New Roman" w:cs="Times New Roman"/>
          <w:color w:val="auto"/>
          <w:kern w:val="2"/>
          <w:sz w:val="32"/>
          <w:szCs w:val="32"/>
          <w:highlight w:val="none"/>
          <w:lang w:val="en-US" w:bidi="ar-SA"/>
        </w:rPr>
        <w:t>，永泸桥305.21</w:t>
      </w:r>
      <w:r>
        <w:rPr>
          <w:rFonts w:hint="eastAsia" w:ascii="Times New Roman" w:hAnsi="Times New Roman" w:cs="Times New Roman"/>
          <w:color w:val="auto"/>
          <w:kern w:val="2"/>
          <w:sz w:val="32"/>
          <w:szCs w:val="32"/>
          <w:highlight w:val="none"/>
          <w:lang w:val="en-US" w:eastAsia="zh-CN" w:bidi="ar-SA"/>
        </w:rPr>
        <w:t>m</w:t>
      </w:r>
      <w:r>
        <w:rPr>
          <w:rFonts w:ascii="Times New Roman" w:hAnsi="Times New Roman" w:cs="Times New Roman"/>
          <w:color w:val="auto"/>
          <w:kern w:val="2"/>
          <w:sz w:val="32"/>
          <w:szCs w:val="32"/>
          <w:highlight w:val="none"/>
          <w:lang w:val="en-US" w:bidi="ar-SA"/>
        </w:rPr>
        <w:t>，长征桥305.10</w:t>
      </w:r>
      <w:r>
        <w:rPr>
          <w:rFonts w:hint="eastAsia" w:ascii="Times New Roman" w:hAnsi="Times New Roman" w:cs="Times New Roman"/>
          <w:color w:val="auto"/>
          <w:kern w:val="2"/>
          <w:sz w:val="32"/>
          <w:szCs w:val="32"/>
          <w:highlight w:val="none"/>
          <w:lang w:val="en-US" w:eastAsia="zh-CN" w:bidi="ar-SA"/>
        </w:rPr>
        <w:t>m</w:t>
      </w:r>
      <w:r>
        <w:rPr>
          <w:rFonts w:ascii="Times New Roman" w:hAnsi="Times New Roman" w:cs="Times New Roman"/>
          <w:color w:val="auto"/>
          <w:kern w:val="2"/>
          <w:sz w:val="32"/>
          <w:szCs w:val="32"/>
          <w:highlight w:val="none"/>
          <w:lang w:val="en-US" w:bidi="ar-SA"/>
        </w:rPr>
        <w:t>，观音桥303.48</w:t>
      </w:r>
      <w:r>
        <w:rPr>
          <w:rFonts w:hint="eastAsia" w:ascii="Times New Roman" w:hAnsi="Times New Roman" w:cs="Times New Roman"/>
          <w:color w:val="auto"/>
          <w:kern w:val="2"/>
          <w:sz w:val="32"/>
          <w:szCs w:val="32"/>
          <w:highlight w:val="none"/>
          <w:lang w:val="en-US" w:eastAsia="zh-CN" w:bidi="ar-SA"/>
        </w:rPr>
        <w:t>m</w:t>
      </w:r>
      <w:r>
        <w:rPr>
          <w:rFonts w:ascii="Times New Roman" w:hAnsi="Times New Roman" w:cs="Times New Roman"/>
          <w:color w:val="auto"/>
          <w:kern w:val="2"/>
          <w:sz w:val="32"/>
          <w:szCs w:val="32"/>
          <w:highlight w:val="none"/>
          <w:lang w:val="en-US" w:bidi="ar-SA"/>
        </w:rPr>
        <w:t>。</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fldChar w:fldCharType="begin"/>
      </w:r>
      <w:r>
        <w:instrText xml:space="preserve"> INCLUDEPICTURE "../../../../../../media/greatwall/SUMMER/永川十四五供水规划/.local/share/Kingsoft/tmp/d3Bz/1637743571957/" \* MERGEFORMAT </w:instrText>
      </w:r>
      <w:r>
        <w:rPr>
          <w:rFonts w:ascii="Times New Roman" w:hAnsi="Times New Roman" w:cs="Times New Roman"/>
          <w:color w:val="auto"/>
          <w:kern w:val="2"/>
          <w:sz w:val="32"/>
          <w:szCs w:val="32"/>
          <w:highlight w:val="none"/>
          <w:lang w:val="en-US" w:bidi="ar-SA"/>
        </w:rPr>
        <w:fldChar w:fldCharType="separate"/>
      </w:r>
      <w:r>
        <w:rPr>
          <w:rFonts w:ascii="Times New Roman" w:hAnsi="Times New Roman" w:cs="Times New Roman"/>
          <w:color w:val="auto"/>
          <w:kern w:val="2"/>
          <w:sz w:val="32"/>
          <w:szCs w:val="32"/>
          <w:highlight w:val="none"/>
          <w:lang w:val="en-US" w:bidi="ar-SA"/>
        </w:rPr>
        <w:pict>
          <v:shape id="_x0000_i1026" o:spt="75" alt="IMG_256" type="#_x0000_t75" style="height:286.5pt;width:431.8pt;" filled="f" o:preferrelative="t" stroked="f" coordsize="21600,21600">
            <v:path/>
            <v:fill on="f" focussize="0,0"/>
            <v:stroke on="f"/>
            <v:imagedata r:id="rId17" o:title=""/>
            <o:lock v:ext="edit" aspectratio="t"/>
            <w10:wrap type="none"/>
            <w10:anchorlock/>
          </v:shape>
        </w:pict>
      </w:r>
      <w:r>
        <w:rPr>
          <w:rFonts w:ascii="Times New Roman" w:hAnsi="Times New Roman" w:cs="Times New Roman"/>
          <w:color w:val="auto"/>
          <w:kern w:val="2"/>
          <w:sz w:val="32"/>
          <w:szCs w:val="32"/>
          <w:highlight w:val="none"/>
          <w:lang w:val="en-US" w:bidi="ar-SA"/>
        </w:rPr>
        <w:fldChar w:fldCharType="end"/>
      </w:r>
    </w:p>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32"/>
          <w:szCs w:val="32"/>
          <w:highlight w:val="none"/>
          <w:lang w:val="en-US" w:bidi="ar-SA"/>
        </w:rPr>
      </w:pPr>
    </w:p>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8"/>
          <w:szCs w:val="28"/>
          <w:highlight w:val="none"/>
          <w:lang w:val="en-US" w:bidi="ar-SA"/>
        </w:rPr>
      </w:pPr>
      <w:r>
        <w:rPr>
          <w:rFonts w:ascii="Times New Roman" w:hAnsi="Times New Roman" w:cs="Times New Roman"/>
          <w:color w:val="auto"/>
          <w:kern w:val="2"/>
          <w:sz w:val="28"/>
          <w:szCs w:val="28"/>
          <w:highlight w:val="none"/>
          <w:lang w:val="en-US" w:bidi="ar-SA"/>
        </w:rPr>
        <w:t>图1.3  永川中心城区河流水系图</w:t>
      </w:r>
    </w:p>
    <w:p>
      <w:pPr>
        <w:keepNext w:val="0"/>
        <w:keepLines w:val="0"/>
        <w:pageBreakBefore w:val="0"/>
        <w:widowControl w:val="0"/>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32"/>
          <w:highlight w:val="none"/>
          <w:lang w:val="en-US" w:bidi="ar-SA"/>
        </w:rPr>
      </w:pPr>
      <w:bookmarkStart w:id="92" w:name="_Toc6717"/>
      <w:r>
        <w:rPr>
          <w:rFonts w:ascii="Times New Roman" w:hAnsi="Times New Roman" w:cs="Times New Roman"/>
          <w:color w:val="auto"/>
          <w:kern w:val="2"/>
          <w:sz w:val="32"/>
          <w:szCs w:val="32"/>
          <w:highlight w:val="none"/>
          <w:lang w:val="en-US" w:bidi="ar-SA"/>
        </w:rPr>
        <w:t>1.1.5地质地貌</w:t>
      </w:r>
      <w:bookmarkEnd w:id="92"/>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永川区地处川东平行岭谷的西南端，辖区面积1576</w:t>
      </w:r>
      <w:r>
        <w:rPr>
          <w:rFonts w:hint="eastAsia" w:ascii="Times New Roman" w:hAnsi="Times New Roman" w:cs="Times New Roman"/>
          <w:color w:val="auto"/>
          <w:kern w:val="2"/>
          <w:sz w:val="32"/>
          <w:szCs w:val="32"/>
          <w:highlight w:val="none"/>
          <w:lang w:val="en-US" w:eastAsia="zh-CN" w:bidi="ar-SA"/>
        </w:rPr>
        <w:t>km</w:t>
      </w:r>
      <w:r>
        <w:rPr>
          <w:rFonts w:hint="eastAsia" w:ascii="Times New Roman" w:hAnsi="Times New Roman" w:cs="Times New Roman"/>
          <w:color w:val="auto"/>
          <w:kern w:val="2"/>
          <w:sz w:val="32"/>
          <w:szCs w:val="32"/>
          <w:highlight w:val="none"/>
          <w:vertAlign w:val="superscript"/>
          <w:lang w:val="en-US" w:eastAsia="zh-CN" w:bidi="ar-SA"/>
        </w:rPr>
        <w:t>2</w:t>
      </w:r>
      <w:r>
        <w:rPr>
          <w:rFonts w:ascii="Times New Roman" w:hAnsi="Times New Roman" w:cs="Times New Roman"/>
          <w:color w:val="auto"/>
          <w:kern w:val="2"/>
          <w:sz w:val="32"/>
          <w:szCs w:val="32"/>
          <w:highlight w:val="none"/>
          <w:lang w:val="en-US" w:bidi="ar-SA"/>
        </w:rPr>
        <w:t>，平行岭谷在这里作帚状散开，逐渐趋于倾没。地势北高南低。丘陵占全区总面积的70%以上，低山次之，占20.8%，山脉呈东西排列，南北走向分布。地质构造：永川区隶属于新华夏系第三沉降带，川东南褶皱带的永川帚状褶皱束。境内呈北东～西南走向展布不对称的高幅度紧密褶皱。其特点是背斜窄，向斜宽，两翼不对称。</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最高点在永川城区北面的箕山薄刀岭，海拔1025</w:t>
      </w:r>
      <w:r>
        <w:rPr>
          <w:rFonts w:hint="eastAsia" w:ascii="Times New Roman" w:hAnsi="Times New Roman" w:cs="Times New Roman"/>
          <w:color w:val="auto"/>
          <w:kern w:val="2"/>
          <w:sz w:val="32"/>
          <w:szCs w:val="32"/>
          <w:highlight w:val="none"/>
          <w:lang w:val="en-US" w:eastAsia="zh-CN" w:bidi="ar-SA"/>
        </w:rPr>
        <w:t>m</w:t>
      </w:r>
      <w:r>
        <w:rPr>
          <w:rFonts w:ascii="Times New Roman" w:hAnsi="Times New Roman" w:cs="Times New Roman"/>
          <w:color w:val="auto"/>
          <w:kern w:val="2"/>
          <w:sz w:val="32"/>
          <w:szCs w:val="32"/>
          <w:highlight w:val="none"/>
          <w:lang w:val="en-US" w:bidi="ar-SA"/>
        </w:rPr>
        <w:t>，最低点在境内南端松溉镇中河坝长江出境处，海拔200</w:t>
      </w:r>
      <w:r>
        <w:rPr>
          <w:rFonts w:hint="eastAsia" w:ascii="Times New Roman" w:hAnsi="Times New Roman" w:cs="Times New Roman"/>
          <w:color w:val="auto"/>
          <w:kern w:val="2"/>
          <w:sz w:val="32"/>
          <w:szCs w:val="32"/>
          <w:highlight w:val="none"/>
          <w:lang w:val="en-US" w:eastAsia="zh-CN" w:bidi="ar-SA"/>
        </w:rPr>
        <w:t>m</w:t>
      </w:r>
      <w:r>
        <w:rPr>
          <w:rFonts w:ascii="Times New Roman" w:hAnsi="Times New Roman" w:cs="Times New Roman"/>
          <w:color w:val="auto"/>
          <w:kern w:val="2"/>
          <w:sz w:val="32"/>
          <w:szCs w:val="32"/>
          <w:highlight w:val="none"/>
          <w:lang w:val="en-US" w:bidi="ar-SA"/>
        </w:rPr>
        <w:t>，最大海拔相对高差为825</w:t>
      </w:r>
      <w:r>
        <w:rPr>
          <w:rFonts w:hint="eastAsia" w:ascii="Times New Roman" w:hAnsi="Times New Roman" w:cs="Times New Roman"/>
          <w:color w:val="auto"/>
          <w:kern w:val="2"/>
          <w:sz w:val="32"/>
          <w:szCs w:val="32"/>
          <w:highlight w:val="none"/>
          <w:lang w:val="en-US" w:eastAsia="zh-CN" w:bidi="ar-SA"/>
        </w:rPr>
        <w:t>m</w:t>
      </w:r>
      <w:r>
        <w:rPr>
          <w:rFonts w:ascii="Times New Roman" w:hAnsi="Times New Roman" w:cs="Times New Roman"/>
          <w:color w:val="auto"/>
          <w:kern w:val="2"/>
          <w:sz w:val="32"/>
          <w:szCs w:val="32"/>
          <w:highlight w:val="none"/>
          <w:lang w:val="en-US" w:bidi="ar-SA"/>
        </w:rPr>
        <w:t>。其地貌总特点是：东面云雾山、西面巴岳山、英山包围全境，箕山、黄瓜山直贯其中，五条背斜、中低山大致组成“川”字形岭群。三个向斜，板桥、来苏向斜是西南高、东北低，石庙向斜是中间高，南北低，经流水切割，向斜谷地多已地形倒置，形成各式丘陵地貌。按地貌形态及成因</w:t>
      </w:r>
      <w:r>
        <w:rPr>
          <w:rFonts w:hint="eastAsia" w:ascii="Times New Roman" w:hAnsi="Times New Roman" w:cs="Times New Roman"/>
          <w:color w:val="auto"/>
          <w:kern w:val="2"/>
          <w:sz w:val="32"/>
          <w:szCs w:val="32"/>
          <w:highlight w:val="none"/>
          <w:lang w:val="en-US" w:eastAsia="zh-CN" w:bidi="ar-SA"/>
        </w:rPr>
        <w:t>规</w:t>
      </w:r>
      <w:r>
        <w:rPr>
          <w:rFonts w:ascii="Times New Roman" w:hAnsi="Times New Roman" w:cs="Times New Roman"/>
          <w:color w:val="auto"/>
          <w:kern w:val="2"/>
          <w:sz w:val="32"/>
          <w:szCs w:val="32"/>
          <w:highlight w:val="none"/>
          <w:lang w:val="en-US" w:bidi="ar-SA"/>
        </w:rPr>
        <w:t>划为浅丘、中丘、深丘、低山、中山五种类型。</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根据《中国地震烈度区划图》，永川区所在地段地震设防烈度为VI度。</w:t>
      </w:r>
    </w:p>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pict>
          <v:group id="组合 72" o:spid="_x0000_s1031" o:spt="203" style="height:300.45pt;width:453.55pt;" coordorigin="2091,128905" coordsize="9271,6063" o:gfxdata="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">
            <o:lock v:ext="edit" aspectratio="f"/>
            <v:shape id="图片 8" o:spid="_x0000_s1029" o:spt="75" type="#_x0000_t75" style="position:absolute;left:6930;top:128905;height:6063;width:4432;" filled="f" o:preferrelative="t" stroked="t" coordsize="21600,21600" o:gfxdata="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LE3q8AAAA&#10;2wAAAA8AAAAAAAAAAQAgAAAAIgAAAGRycy9kb3ducmV2LnhtbFBLAQIUABQAAAAIAIdO4kAzLwWe&#10;OwAAADkAAAAQAAAAAAAAAAEAIAAAAAsBAABkcnMvc2hhcGV4bWwueG1sUEsFBgAAAAAGAAYAWwEA&#10;ALUDAAAAAA==&#10;">
              <v:path/>
              <v:fill on="f" focussize="0,0"/>
              <v:stroke color="#FFFFFF" joinstyle="miter"/>
              <v:imagedata r:id="rId18" o:title=""/>
              <o:lock v:ext="edit" aspectratio="t"/>
            </v:shape>
            <v:shape id="图片 7" o:spid="_x0000_s1030" o:spt="75" type="#_x0000_t75" style="position:absolute;left:2091;top:128928;height:6040;width:4581;" filled="f" o:preferrelative="t" stroked="t" coordsize="21600,21600" o:gfxdata="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6Hxe/&#10;AAAA2wAAAA8AAAAAAAAAAQAgAAAAIgAAAGRycy9kb3ducmV2LnhtbFBLAQIUABQAAAAIAIdO4kAz&#10;LwWeOwAAADkAAAAQAAAAAAAAAAEAIAAAAA4BAABkcnMvc2hhcGV4bWwueG1sUEsFBgAAAAAGAAYA&#10;WwEAALgDAAAAAA==&#10;">
              <v:path/>
              <v:fill on="f" focussize="0,0"/>
              <v:stroke color="#FFFFFF" joinstyle="miter"/>
              <v:imagedata r:id="rId19" o:title=""/>
              <o:lock v:ext="edit" aspectratio="t"/>
            </v:shape>
            <w10:wrap type="none"/>
            <w10:anchorlock/>
          </v:group>
        </w:pict>
      </w:r>
    </w:p>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8"/>
          <w:szCs w:val="28"/>
          <w:highlight w:val="none"/>
          <w:lang w:val="en-US" w:bidi="ar-SA"/>
        </w:rPr>
      </w:pPr>
      <w:r>
        <w:rPr>
          <w:rFonts w:ascii="Times New Roman" w:hAnsi="Times New Roman" w:cs="Times New Roman"/>
          <w:color w:val="auto"/>
          <w:kern w:val="2"/>
          <w:sz w:val="28"/>
          <w:szCs w:val="28"/>
          <w:highlight w:val="none"/>
          <w:lang w:val="en-US" w:bidi="ar-SA"/>
        </w:rPr>
        <w:t>图1.4-1永川区高程图</w:t>
      </w:r>
      <w:r>
        <w:rPr>
          <w:rFonts w:ascii="Times New Roman" w:hAnsi="Times New Roman" w:cs="Times New Roman"/>
          <w:color w:val="auto"/>
          <w:kern w:val="2"/>
          <w:sz w:val="28"/>
          <w:szCs w:val="28"/>
          <w:highlight w:val="none"/>
          <w:lang w:val="en-US" w:bidi="ar-SA"/>
        </w:rPr>
        <w:tab/>
      </w:r>
      <w:r>
        <w:rPr>
          <w:rFonts w:ascii="Times New Roman" w:hAnsi="Times New Roman" w:cs="Times New Roman"/>
          <w:color w:val="auto"/>
          <w:kern w:val="2"/>
          <w:sz w:val="28"/>
          <w:szCs w:val="28"/>
          <w:highlight w:val="none"/>
          <w:lang w:val="en-US" w:bidi="ar-SA"/>
        </w:rPr>
        <w:t xml:space="preserve">            图1.4-2永川区坡向图</w:t>
      </w:r>
    </w:p>
    <w:p>
      <w:pPr>
        <w:keepNext w:val="0"/>
        <w:keepLines w:val="0"/>
        <w:pageBreakBefore w:val="0"/>
        <w:widowControl w:val="0"/>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32"/>
          <w:highlight w:val="none"/>
          <w:lang w:val="en-US" w:bidi="ar-SA"/>
        </w:rPr>
      </w:pPr>
      <w:bookmarkStart w:id="93" w:name="_Toc25935"/>
      <w:r>
        <w:rPr>
          <w:rFonts w:ascii="Times New Roman" w:hAnsi="Times New Roman" w:cs="Times New Roman"/>
          <w:color w:val="auto"/>
          <w:kern w:val="2"/>
          <w:sz w:val="32"/>
          <w:szCs w:val="32"/>
          <w:highlight w:val="none"/>
          <w:lang w:val="en-US" w:bidi="ar-SA"/>
        </w:rPr>
        <w:t>1.1.6自然资源</w:t>
      </w:r>
      <w:bookmarkEnd w:id="93"/>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1.土地资源</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土地利用中，永川区现有耕地（灌溉水田、望天田、旱地、菜地）面积711.8km</w:t>
      </w:r>
      <w:r>
        <w:rPr>
          <w:rFonts w:ascii="Times New Roman" w:hAnsi="Times New Roman" w:cs="Times New Roman"/>
          <w:color w:val="auto"/>
          <w:kern w:val="2"/>
          <w:sz w:val="32"/>
          <w:szCs w:val="32"/>
          <w:highlight w:val="none"/>
          <w:vertAlign w:val="superscript"/>
          <w:lang w:val="en-US" w:bidi="ar-SA"/>
        </w:rPr>
        <w:t>2</w:t>
      </w:r>
      <w:r>
        <w:rPr>
          <w:rFonts w:ascii="Times New Roman" w:hAnsi="Times New Roman" w:cs="Times New Roman"/>
          <w:color w:val="auto"/>
          <w:kern w:val="2"/>
          <w:sz w:val="32"/>
          <w:szCs w:val="32"/>
          <w:highlight w:val="none"/>
          <w:lang w:val="en-US" w:bidi="ar-SA"/>
        </w:rPr>
        <w:t>，占幅员面积45.17%，园地（果园、桑园、茶园、其他园地）面积100.56km</w:t>
      </w:r>
      <w:r>
        <w:rPr>
          <w:rFonts w:ascii="Times New Roman" w:hAnsi="Times New Roman" w:cs="Times New Roman"/>
          <w:color w:val="auto"/>
          <w:kern w:val="2"/>
          <w:sz w:val="32"/>
          <w:szCs w:val="32"/>
          <w:highlight w:val="none"/>
          <w:vertAlign w:val="superscript"/>
          <w:lang w:val="en-US" w:bidi="ar-SA"/>
        </w:rPr>
        <w:t>2</w:t>
      </w:r>
      <w:r>
        <w:rPr>
          <w:rFonts w:ascii="Times New Roman" w:hAnsi="Times New Roman" w:cs="Times New Roman"/>
          <w:color w:val="auto"/>
          <w:kern w:val="2"/>
          <w:sz w:val="32"/>
          <w:szCs w:val="32"/>
          <w:highlight w:val="none"/>
          <w:lang w:val="en-US" w:bidi="ar-SA"/>
        </w:rPr>
        <w:t>，占幅员面积6.38%，林地（有林地、灌木林、疏林地、未成林造林地及苗圃）面积189.26km</w:t>
      </w:r>
      <w:r>
        <w:rPr>
          <w:rFonts w:ascii="Times New Roman" w:hAnsi="Times New Roman" w:cs="Times New Roman"/>
          <w:color w:val="auto"/>
          <w:kern w:val="2"/>
          <w:sz w:val="32"/>
          <w:szCs w:val="32"/>
          <w:highlight w:val="none"/>
          <w:vertAlign w:val="superscript"/>
          <w:lang w:val="en-US" w:bidi="ar-SA"/>
        </w:rPr>
        <w:t>2</w:t>
      </w:r>
      <w:r>
        <w:rPr>
          <w:rFonts w:ascii="Times New Roman" w:hAnsi="Times New Roman" w:cs="Times New Roman"/>
          <w:color w:val="auto"/>
          <w:kern w:val="2"/>
          <w:sz w:val="32"/>
          <w:szCs w:val="32"/>
          <w:highlight w:val="none"/>
          <w:lang w:val="en-US" w:bidi="ar-SA"/>
        </w:rPr>
        <w:t>，占幅员面积12.01%；城乡居民住宅及工矿用地（城镇集镇农村居民点独立工矿、特殊用地）面积212.50km</w:t>
      </w:r>
      <w:r>
        <w:rPr>
          <w:rFonts w:ascii="Times New Roman" w:hAnsi="Times New Roman" w:cs="Times New Roman"/>
          <w:color w:val="auto"/>
          <w:kern w:val="2"/>
          <w:sz w:val="32"/>
          <w:szCs w:val="32"/>
          <w:highlight w:val="none"/>
          <w:vertAlign w:val="superscript"/>
          <w:lang w:val="en-US" w:bidi="ar-SA"/>
        </w:rPr>
        <w:t>2</w:t>
      </w:r>
      <w:r>
        <w:rPr>
          <w:rFonts w:ascii="Times New Roman" w:hAnsi="Times New Roman" w:cs="Times New Roman"/>
          <w:color w:val="auto"/>
          <w:kern w:val="2"/>
          <w:sz w:val="32"/>
          <w:szCs w:val="32"/>
          <w:highlight w:val="none"/>
          <w:lang w:val="en-US" w:bidi="ar-SA"/>
        </w:rPr>
        <w:t>，占幅员面积13.49%；交通（铁路、公路、农村道路</w:t>
      </w:r>
      <w:r>
        <w:rPr>
          <w:rFonts w:hint="eastAsia" w:ascii="Times New Roman" w:hAnsi="Times New Roman" w:cs="Times New Roman"/>
          <w:color w:val="auto"/>
          <w:kern w:val="2"/>
          <w:sz w:val="32"/>
          <w:szCs w:val="32"/>
          <w:highlight w:val="none"/>
          <w:lang w:val="en-US" w:eastAsia="zh-CN" w:bidi="ar-SA"/>
        </w:rPr>
        <w:t>和</w:t>
      </w:r>
      <w:r>
        <w:rPr>
          <w:rFonts w:ascii="Times New Roman" w:hAnsi="Times New Roman" w:cs="Times New Roman"/>
          <w:color w:val="auto"/>
          <w:kern w:val="2"/>
          <w:sz w:val="32"/>
          <w:szCs w:val="32"/>
          <w:highlight w:val="none"/>
          <w:lang w:val="en-US" w:bidi="ar-SA"/>
        </w:rPr>
        <w:t>港口码头）用地</w:t>
      </w:r>
      <w:r>
        <w:rPr>
          <w:rFonts w:hint="eastAsia" w:ascii="Times New Roman" w:hAnsi="Times New Roman" w:cs="Times New Roman"/>
          <w:color w:val="auto"/>
          <w:kern w:val="2"/>
          <w:sz w:val="32"/>
          <w:szCs w:val="32"/>
          <w:highlight w:val="none"/>
          <w:lang w:val="en-US" w:eastAsia="zh-CN" w:bidi="ar-SA"/>
        </w:rPr>
        <w:t>面积</w:t>
      </w:r>
      <w:r>
        <w:rPr>
          <w:rFonts w:ascii="Times New Roman" w:hAnsi="Times New Roman" w:cs="Times New Roman"/>
          <w:color w:val="auto"/>
          <w:kern w:val="2"/>
          <w:sz w:val="32"/>
          <w:szCs w:val="32"/>
          <w:highlight w:val="none"/>
          <w:lang w:val="en-US" w:bidi="ar-SA"/>
        </w:rPr>
        <w:t>22.80km</w:t>
      </w:r>
      <w:r>
        <w:rPr>
          <w:rFonts w:ascii="Times New Roman" w:hAnsi="Times New Roman" w:cs="Times New Roman"/>
          <w:color w:val="auto"/>
          <w:kern w:val="2"/>
          <w:sz w:val="32"/>
          <w:szCs w:val="32"/>
          <w:highlight w:val="none"/>
          <w:vertAlign w:val="superscript"/>
          <w:lang w:val="en-US" w:bidi="ar-SA"/>
        </w:rPr>
        <w:t>2</w:t>
      </w:r>
      <w:r>
        <w:rPr>
          <w:rFonts w:ascii="Times New Roman" w:hAnsi="Times New Roman" w:cs="Times New Roman"/>
          <w:color w:val="auto"/>
          <w:kern w:val="2"/>
          <w:sz w:val="32"/>
          <w:szCs w:val="32"/>
          <w:highlight w:val="none"/>
          <w:lang w:val="en-US" w:bidi="ar-SA"/>
        </w:rPr>
        <w:t>，占幅员面积1.45%，水域（河流水面，水库水面，坑塘水面，滩涂，沟渠，水工建筑物）面积65.8km</w:t>
      </w:r>
      <w:r>
        <w:rPr>
          <w:rFonts w:ascii="Times New Roman" w:hAnsi="Times New Roman" w:cs="Times New Roman"/>
          <w:color w:val="auto"/>
          <w:kern w:val="2"/>
          <w:sz w:val="32"/>
          <w:szCs w:val="32"/>
          <w:highlight w:val="none"/>
          <w:vertAlign w:val="superscript"/>
          <w:lang w:val="en-US" w:bidi="ar-SA"/>
        </w:rPr>
        <w:t>2</w:t>
      </w:r>
      <w:r>
        <w:rPr>
          <w:rFonts w:ascii="Times New Roman" w:hAnsi="Times New Roman" w:cs="Times New Roman"/>
          <w:color w:val="auto"/>
          <w:kern w:val="2"/>
          <w:sz w:val="32"/>
          <w:szCs w:val="32"/>
          <w:highlight w:val="none"/>
          <w:lang w:val="en-US" w:bidi="ar-SA"/>
        </w:rPr>
        <w:t>，占幅员面积4.18%，未利用（荒草地、裸土地、裸岩石地、田坎）面积272.96km</w:t>
      </w:r>
      <w:r>
        <w:rPr>
          <w:rFonts w:ascii="Times New Roman" w:hAnsi="Times New Roman" w:cs="Times New Roman"/>
          <w:color w:val="auto"/>
          <w:kern w:val="2"/>
          <w:sz w:val="32"/>
          <w:szCs w:val="32"/>
          <w:highlight w:val="none"/>
          <w:vertAlign w:val="superscript"/>
          <w:lang w:val="en-US" w:bidi="ar-SA"/>
        </w:rPr>
        <w:t>2</w:t>
      </w:r>
      <w:r>
        <w:rPr>
          <w:rFonts w:ascii="Times New Roman" w:hAnsi="Times New Roman" w:cs="Times New Roman"/>
          <w:color w:val="auto"/>
          <w:kern w:val="2"/>
          <w:sz w:val="32"/>
          <w:szCs w:val="32"/>
          <w:highlight w:val="none"/>
          <w:lang w:val="en-US" w:bidi="ar-SA"/>
        </w:rPr>
        <w:t>，占幅员面积17.32%。</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2.农业资源</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永川农业发展布局规划，形成“两山两带三大基地”的空间布局。</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两山：黄瓜山打造梨文化主题园和优质早熟矮梨生产基地和研发中心；茶山发展茶竹主题的都市观光休闲农业。两带：成渝高速沿线绿色通廊花卉苗木产业带，重点发展森林绿化、花卉苗木种植和部分农业生产；长江沿岸“森林长江”绿色经济带，发展生态林和晚熟龙眼种植基地。三大现代农业基地：经济农业基地、特色农业基地和农业加工基地。经济农业基地包括万亩商品蔬菜基地、万亩南方早熟梨基地、万亩晚熟龙眼基地、百万头生猪基地、万亩优质商品鱼基地；特色农业基地包括万亩花卉苗木基地、万亩优质茶叶基地；农业加工基地包括万亩优质粮油基地、万亩林浆纸速生原材料基地、特色农产品加工商贸物流基地。</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永川区现状耕地面积75.04万亩，农村人均耕地0.66亩，其中农田面积58.39万亩。全区播种面积为147.78万亩，粮食总产量50万t，非农产业占农村经济总收入的比重达72.8%。</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3.森林植被</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永川全区森林覆盖率达51.0%。森林植被种类丰富，共有101科，268种，其中种子植物74科，225种，孢子植物27科，43种。</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4.矿产资源</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永川矿产资源十分丰富，储量大、品种多，以能源、冶金辅助材料的建材矿产为主，主要矿种有天然气、煤</w:t>
      </w:r>
      <w:r>
        <w:rPr>
          <w:rFonts w:hint="eastAsia" w:ascii="Times New Roman" w:hAnsi="Times New Roman" w:cs="Times New Roman"/>
          <w:color w:val="auto"/>
          <w:kern w:val="2"/>
          <w:sz w:val="32"/>
          <w:szCs w:val="32"/>
          <w:highlight w:val="none"/>
          <w:lang w:val="en-US" w:eastAsia="zh-CN" w:bidi="ar-SA"/>
        </w:rPr>
        <w:t>炭</w:t>
      </w:r>
      <w:r>
        <w:rPr>
          <w:rFonts w:ascii="Times New Roman" w:hAnsi="Times New Roman" w:cs="Times New Roman"/>
          <w:color w:val="auto"/>
          <w:kern w:val="2"/>
          <w:sz w:val="32"/>
          <w:szCs w:val="32"/>
          <w:highlight w:val="none"/>
          <w:lang w:val="en-US" w:bidi="ar-SA"/>
        </w:rPr>
        <w:t>、水泥灰岩等27种。</w:t>
      </w:r>
    </w:p>
    <w:p>
      <w:pPr>
        <w:keepNext w:val="0"/>
        <w:keepLines w:val="0"/>
        <w:pageBreakBefore w:val="0"/>
        <w:widowControl w:val="0"/>
        <w:wordWrap/>
        <w:autoSpaceDE/>
        <w:autoSpaceDN/>
        <w:bidi w:val="0"/>
        <w:adjustRightInd w:val="0"/>
        <w:snapToGrid w:val="0"/>
        <w:spacing w:line="276" w:lineRule="auto"/>
        <w:ind w:firstLine="640" w:firstLineChars="200"/>
        <w:outlineLvl w:val="1"/>
        <w:rPr>
          <w:rFonts w:ascii="Times New Roman" w:hAnsi="Times New Roman" w:cs="Times New Roman"/>
          <w:color w:val="auto"/>
          <w:kern w:val="2"/>
          <w:sz w:val="32"/>
          <w:szCs w:val="28"/>
          <w:highlight w:val="none"/>
          <w:lang w:val="en-US" w:bidi="ar-SA"/>
        </w:rPr>
      </w:pPr>
      <w:bookmarkStart w:id="94" w:name="_Toc962927431_WPSOffice_Level2"/>
      <w:bookmarkStart w:id="95" w:name="_Toc1859465394_WPSOffice_Level2"/>
      <w:bookmarkStart w:id="96" w:name="_Toc83315651"/>
      <w:bookmarkStart w:id="97" w:name="_Toc9912"/>
      <w:r>
        <w:rPr>
          <w:rFonts w:ascii="Times New Roman" w:hAnsi="Times New Roman" w:cs="Times New Roman"/>
          <w:color w:val="auto"/>
          <w:kern w:val="2"/>
          <w:sz w:val="32"/>
          <w:szCs w:val="28"/>
          <w:highlight w:val="none"/>
          <w:lang w:val="en-US" w:bidi="ar-SA"/>
        </w:rPr>
        <w:t>1.2社会经济情况</w:t>
      </w:r>
      <w:bookmarkEnd w:id="94"/>
      <w:bookmarkEnd w:id="95"/>
      <w:bookmarkEnd w:id="96"/>
      <w:bookmarkEnd w:id="97"/>
    </w:p>
    <w:p>
      <w:pPr>
        <w:keepNext w:val="0"/>
        <w:keepLines w:val="0"/>
        <w:pageBreakBefore w:val="0"/>
        <w:widowControl w:val="0"/>
        <w:wordWrap/>
        <w:overflowPunct w:val="0"/>
        <w:topLinePunct/>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1.功能定位</w:t>
      </w:r>
    </w:p>
    <w:p>
      <w:pPr>
        <w:keepNext w:val="0"/>
        <w:keepLines w:val="0"/>
        <w:pageBreakBefore w:val="0"/>
        <w:widowControl w:val="0"/>
        <w:wordWrap/>
        <w:overflowPunct w:val="0"/>
        <w:topLinePunct/>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成渝地区双城经济圈枢纽节点，重庆主城都市圈重要战略支点</w:t>
      </w:r>
      <w:r>
        <w:rPr>
          <w:rFonts w:ascii="Times New Roman" w:hAnsi="Times New Roman" w:cs="Times New Roman"/>
          <w:color w:val="auto"/>
          <w:kern w:val="2"/>
          <w:sz w:val="32"/>
          <w:szCs w:val="32"/>
          <w:highlight w:val="none"/>
          <w:lang w:val="en-US" w:bidi="ar-SA"/>
        </w:rPr>
        <w:t>。</w:t>
      </w:r>
    </w:p>
    <w:p>
      <w:pPr>
        <w:keepNext w:val="0"/>
        <w:keepLines w:val="0"/>
        <w:pageBreakBefore w:val="0"/>
        <w:widowControl w:val="0"/>
        <w:wordWrap/>
        <w:overflowPunct w:val="0"/>
        <w:topLinePunct/>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2.人口</w:t>
      </w:r>
    </w:p>
    <w:p>
      <w:pPr>
        <w:keepNext w:val="0"/>
        <w:keepLines w:val="0"/>
        <w:pageBreakBefore w:val="0"/>
        <w:widowControl w:val="0"/>
        <w:wordWrap/>
        <w:overflowPunct w:val="0"/>
        <w:topLinePunct/>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永川区辖16个镇，7个街道。全区常住人口114.89万人，比上年增加0.58万人。其中，城镇常住人口80.35万人，常住人口城镇化率为69.93%。</w:t>
      </w:r>
    </w:p>
    <w:p>
      <w:pPr>
        <w:keepNext w:val="0"/>
        <w:keepLines w:val="0"/>
        <w:pageBreakBefore w:val="0"/>
        <w:widowControl w:val="0"/>
        <w:wordWrap/>
        <w:overflowPunct w:val="0"/>
        <w:topLinePunct/>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3.经济发展概况</w:t>
      </w:r>
    </w:p>
    <w:p>
      <w:pPr>
        <w:keepNext w:val="0"/>
        <w:keepLines w:val="0"/>
        <w:pageBreakBefore w:val="0"/>
        <w:widowControl w:val="0"/>
        <w:wordWrap/>
        <w:overflowPunct w:val="0"/>
        <w:topLinePunct/>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（1）国内生产总值（GDP）</w:t>
      </w:r>
    </w:p>
    <w:p>
      <w:pPr>
        <w:keepNext w:val="0"/>
        <w:keepLines w:val="0"/>
        <w:pageBreakBefore w:val="0"/>
        <w:widowControl w:val="0"/>
        <w:wordWrap/>
        <w:overflowPunct w:val="0"/>
        <w:topLinePunct/>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随着西部大开发战略的实施和基于新形势下工业化进程的加快，永川区在煤炭、电力、建材、机械制造、化学工业、轻工业等产业有了很大发展，经济运行质量和效益不断提高，社会事业全面发展，城乡人民生活水平不断改善。2020年，永川区实现生产总值1012.4亿元，按可比价计算，比上年增长4.6%。第一产业增加值77.9亿元，比上年增长4.0%。第二产业增加值541.5亿元，比上年增长5.7%。其中，工业增加值419.2亿元，比上年增长6.1%。第三产业增加值393.0亿元，比上年增长3.2%。</w:t>
      </w:r>
      <w:r>
        <w:rPr>
          <w:rFonts w:ascii="Times New Roman" w:hAnsi="Times New Roman"/>
          <w:color w:val="auto"/>
          <w:sz w:val="32"/>
          <w:szCs w:val="32"/>
          <w:highlight w:val="none"/>
        </w:rPr>
        <w:t>人均地区生产总值88367元，增长3.2%。</w:t>
      </w:r>
    </w:p>
    <w:p>
      <w:pPr>
        <w:keepNext w:val="0"/>
        <w:keepLines w:val="0"/>
        <w:pageBreakBefore w:val="0"/>
        <w:widowControl w:val="0"/>
        <w:wordWrap/>
        <w:overflowPunct w:val="0"/>
        <w:topLinePunct/>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（2）工业生产</w:t>
      </w:r>
    </w:p>
    <w:p>
      <w:pPr>
        <w:keepNext w:val="0"/>
        <w:keepLines w:val="0"/>
        <w:pageBreakBefore w:val="0"/>
        <w:widowControl w:val="0"/>
        <w:wordWrap/>
        <w:overflowPunct w:val="0"/>
        <w:topLinePunct/>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eastAsia="zh-CN" w:bidi="ar-SA"/>
        </w:rPr>
        <w:t>“</w:t>
      </w:r>
      <w:r>
        <w:rPr>
          <w:rFonts w:ascii="Times New Roman" w:hAnsi="Times New Roman" w:cs="Times New Roman"/>
          <w:color w:val="auto"/>
          <w:kern w:val="2"/>
          <w:sz w:val="32"/>
          <w:szCs w:val="32"/>
          <w:highlight w:val="none"/>
          <w:lang w:val="en-US" w:bidi="ar-SA"/>
        </w:rPr>
        <w:t>十三五</w:t>
      </w:r>
      <w:r>
        <w:rPr>
          <w:rFonts w:hint="eastAsia" w:ascii="Times New Roman" w:hAnsi="Times New Roman" w:cs="Times New Roman"/>
          <w:color w:val="auto"/>
          <w:kern w:val="2"/>
          <w:sz w:val="32"/>
          <w:szCs w:val="32"/>
          <w:highlight w:val="none"/>
          <w:lang w:val="en-US" w:eastAsia="zh-CN" w:bidi="ar-SA"/>
        </w:rPr>
        <w:t>”</w:t>
      </w:r>
      <w:r>
        <w:rPr>
          <w:rFonts w:ascii="Times New Roman" w:hAnsi="Times New Roman" w:cs="Times New Roman"/>
          <w:color w:val="auto"/>
          <w:kern w:val="2"/>
          <w:sz w:val="32"/>
          <w:szCs w:val="32"/>
          <w:highlight w:val="none"/>
          <w:lang w:val="en-US" w:bidi="ar-SA"/>
        </w:rPr>
        <w:t>时期是永川制造业夯实发展基础，实现大跨越的关键五年。永川区坚持稳中求进工作总基调，坚定不移贯彻新发展理念，以高质量发展为主题，以供给侧结构性改革为主线，深入实施以大数据智能化为引领的创新驱动发展战略行动计划，坚持数字产业化、产业数字化，全面深化改革和扩大开放，着力优化产业结构，构建现代产业体系，发展先进生产方式，高质量发展步伐更加坚定、路径更加清晰、势头更加强劲，为永川建设现代制造业基地奠定了良好基础。</w:t>
      </w:r>
    </w:p>
    <w:p>
      <w:pPr>
        <w:keepNext w:val="0"/>
        <w:keepLines w:val="0"/>
        <w:pageBreakBefore w:val="0"/>
        <w:widowControl w:val="0"/>
        <w:wordWrap/>
        <w:overflowPunct w:val="0"/>
        <w:topLinePunct/>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规模以上工业总产值突破1000亿元，达到1300.6亿元，</w:t>
      </w:r>
      <w:r>
        <w:rPr>
          <w:rFonts w:hint="eastAsia" w:ascii="Times New Roman" w:hAnsi="Times New Roman"/>
          <w:color w:val="auto"/>
          <w:sz w:val="32"/>
          <w:szCs w:val="32"/>
          <w:highlight w:val="none"/>
        </w:rPr>
        <w:t>比上年增长</w:t>
      </w:r>
      <w:r>
        <w:rPr>
          <w:rFonts w:ascii="Times New Roman" w:hAnsi="Times New Roman"/>
          <w:color w:val="auto"/>
          <w:sz w:val="32"/>
          <w:szCs w:val="32"/>
          <w:highlight w:val="none"/>
        </w:rPr>
        <w:t>10.1%。</w:t>
      </w:r>
      <w:r>
        <w:rPr>
          <w:rFonts w:ascii="Times New Roman" w:hAnsi="Times New Roman" w:cs="Times New Roman"/>
          <w:color w:val="auto"/>
          <w:kern w:val="2"/>
          <w:sz w:val="32"/>
          <w:szCs w:val="32"/>
          <w:highlight w:val="none"/>
          <w:lang w:val="en-US" w:bidi="ar-SA"/>
        </w:rPr>
        <w:t>工业增加值占地区生产总值(GDP)比重为41.4%，对永川GDP贡献率达到56.6%。工业投资保持年均10.4%快速增长。</w:t>
      </w:r>
      <w:r>
        <w:rPr>
          <w:rFonts w:ascii="Times New Roman" w:hAnsi="Times New Roman"/>
          <w:color w:val="auto"/>
          <w:sz w:val="32"/>
          <w:szCs w:val="32"/>
          <w:highlight w:val="none"/>
        </w:rPr>
        <w:t>全区规模以上工业</w:t>
      </w:r>
      <w:r>
        <w:rPr>
          <w:rFonts w:hint="eastAsia" w:ascii="Times New Roman" w:hAnsi="Times New Roman"/>
          <w:color w:val="auto"/>
          <w:sz w:val="32"/>
          <w:szCs w:val="32"/>
          <w:highlight w:val="none"/>
        </w:rPr>
        <w:t>企业营业</w:t>
      </w:r>
      <w:r>
        <w:rPr>
          <w:rFonts w:ascii="Times New Roman" w:hAnsi="Times New Roman"/>
          <w:color w:val="auto"/>
          <w:sz w:val="32"/>
          <w:szCs w:val="32"/>
          <w:highlight w:val="none"/>
        </w:rPr>
        <w:t>收入</w:t>
      </w:r>
      <w:r>
        <w:rPr>
          <w:rFonts w:hint="eastAsia" w:ascii="Times New Roman" w:hAnsi="Times New Roman"/>
          <w:color w:val="auto"/>
          <w:sz w:val="32"/>
          <w:szCs w:val="32"/>
          <w:highlight w:val="none"/>
        </w:rPr>
        <w:t>比上年增长</w:t>
      </w:r>
      <w:r>
        <w:rPr>
          <w:rFonts w:ascii="Times New Roman" w:hAnsi="Times New Roman"/>
          <w:color w:val="auto"/>
          <w:sz w:val="32"/>
          <w:szCs w:val="32"/>
          <w:highlight w:val="none"/>
        </w:rPr>
        <w:t>9.9%</w:t>
      </w:r>
      <w:r>
        <w:rPr>
          <w:rFonts w:hint="eastAsia" w:ascii="Times New Roman" w:hAnsi="Times New Roman"/>
          <w:color w:val="auto"/>
          <w:sz w:val="32"/>
          <w:szCs w:val="32"/>
          <w:highlight w:val="none"/>
        </w:rPr>
        <w:t>。利润总额比上年增长</w:t>
      </w:r>
      <w:r>
        <w:rPr>
          <w:rFonts w:ascii="Times New Roman" w:hAnsi="Times New Roman"/>
          <w:color w:val="auto"/>
          <w:sz w:val="32"/>
          <w:szCs w:val="32"/>
          <w:highlight w:val="none"/>
        </w:rPr>
        <w:t>1.5%。</w:t>
      </w:r>
      <w:r>
        <w:rPr>
          <w:rFonts w:ascii="Times New Roman" w:hAnsi="Times New Roman" w:cs="Times New Roman"/>
          <w:color w:val="auto"/>
          <w:kern w:val="2"/>
          <w:sz w:val="32"/>
          <w:szCs w:val="32"/>
          <w:highlight w:val="none"/>
          <w:lang w:val="en-US" w:bidi="ar-SA"/>
        </w:rPr>
        <w:t>培育发展了智能装备、汽摩及零部件、电子信息、特色轻工和能源及新材料五大主导产业，产值占全区规上产值的比重达到了82.3%。</w:t>
      </w:r>
      <w:r>
        <w:rPr>
          <w:rFonts w:ascii="Times New Roman" w:hAnsi="Times New Roman"/>
          <w:color w:val="auto"/>
          <w:sz w:val="32"/>
          <w:szCs w:val="32"/>
          <w:highlight w:val="none"/>
        </w:rPr>
        <w:t>战略性新兴产业产值占比达到35.9%</w:t>
      </w:r>
      <w:r>
        <w:rPr>
          <w:rFonts w:hint="eastAsia" w:ascii="Times New Roman" w:hAnsi="Times New Roman"/>
          <w:color w:val="auto"/>
          <w:sz w:val="32"/>
          <w:szCs w:val="32"/>
          <w:highlight w:val="none"/>
        </w:rPr>
        <w:t>。</w:t>
      </w:r>
    </w:p>
    <w:p>
      <w:pPr>
        <w:keepNext w:val="0"/>
        <w:keepLines w:val="0"/>
        <w:pageBreakBefore w:val="0"/>
        <w:widowControl w:val="0"/>
        <w:wordWrap/>
        <w:overflowPunct w:val="0"/>
        <w:topLinePunct/>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（3）建筑业及第三产业</w:t>
      </w:r>
    </w:p>
    <w:p>
      <w:pPr>
        <w:pStyle w:val="9"/>
        <w:keepNext w:val="0"/>
        <w:keepLines w:val="0"/>
        <w:pageBreakBefore w:val="0"/>
        <w:widowControl w:val="0"/>
        <w:kinsoku w:val="0"/>
        <w:wordWrap/>
        <w:overflowPunct w:val="0"/>
        <w:topLinePunct/>
        <w:bidi w:val="0"/>
        <w:snapToGrid w:val="0"/>
        <w:spacing w:line="276" w:lineRule="auto"/>
        <w:ind w:firstLine="640"/>
        <w:rPr>
          <w:rFonts w:ascii="Times New Roman" w:hAnsi="Times New Roman"/>
          <w:color w:val="auto"/>
          <w:highlight w:val="none"/>
        </w:rPr>
      </w:pPr>
      <w:r>
        <w:rPr>
          <w:rFonts w:hint="eastAsia" w:ascii="Times New Roman" w:hAnsi="Times New Roman"/>
          <w:color w:val="auto"/>
          <w:highlight w:val="none"/>
        </w:rPr>
        <w:t>全区共有建筑业联网直报企业</w:t>
      </w:r>
      <w:r>
        <w:rPr>
          <w:rFonts w:ascii="Times New Roman" w:hAnsi="Times New Roman"/>
          <w:color w:val="auto"/>
          <w:highlight w:val="none"/>
        </w:rPr>
        <w:t>135</w:t>
      </w:r>
      <w:r>
        <w:rPr>
          <w:rFonts w:hint="eastAsia" w:ascii="Times New Roman" w:hAnsi="Times New Roman"/>
          <w:color w:val="auto"/>
          <w:highlight w:val="none"/>
        </w:rPr>
        <w:t>家。其中，施工总承包一级资质企业</w:t>
      </w:r>
      <w:r>
        <w:rPr>
          <w:rFonts w:ascii="Times New Roman" w:hAnsi="Times New Roman"/>
          <w:color w:val="auto"/>
          <w:highlight w:val="none"/>
        </w:rPr>
        <w:t>9</w:t>
      </w:r>
      <w:r>
        <w:rPr>
          <w:rFonts w:hint="eastAsia" w:ascii="Times New Roman" w:hAnsi="Times New Roman"/>
          <w:color w:val="auto"/>
          <w:highlight w:val="none"/>
        </w:rPr>
        <w:t>家，施工总承包二级资质企业</w:t>
      </w:r>
      <w:r>
        <w:rPr>
          <w:rFonts w:ascii="Times New Roman" w:hAnsi="Times New Roman"/>
          <w:color w:val="auto"/>
          <w:highlight w:val="none"/>
        </w:rPr>
        <w:t>33</w:t>
      </w:r>
      <w:r>
        <w:rPr>
          <w:rFonts w:hint="eastAsia" w:ascii="Times New Roman" w:hAnsi="Times New Roman"/>
          <w:color w:val="auto"/>
          <w:highlight w:val="none"/>
        </w:rPr>
        <w:t>家，施工总承包三级资质企业</w:t>
      </w:r>
      <w:r>
        <w:rPr>
          <w:rFonts w:ascii="Times New Roman" w:hAnsi="Times New Roman"/>
          <w:color w:val="auto"/>
          <w:highlight w:val="none"/>
        </w:rPr>
        <w:t>67</w:t>
      </w:r>
      <w:r>
        <w:rPr>
          <w:rFonts w:hint="eastAsia" w:ascii="Times New Roman" w:hAnsi="Times New Roman"/>
          <w:color w:val="auto"/>
          <w:highlight w:val="none"/>
        </w:rPr>
        <w:t>家。建筑业注册地总产值比上年增长</w:t>
      </w:r>
      <w:r>
        <w:rPr>
          <w:rFonts w:ascii="Times New Roman" w:hAnsi="Times New Roman"/>
          <w:color w:val="auto"/>
          <w:highlight w:val="none"/>
        </w:rPr>
        <w:t>10.8%</w:t>
      </w:r>
      <w:r>
        <w:rPr>
          <w:rFonts w:hint="eastAsia" w:ascii="Times New Roman" w:hAnsi="Times New Roman"/>
          <w:color w:val="auto"/>
          <w:highlight w:val="none"/>
        </w:rPr>
        <w:t>。建筑业税收收入</w:t>
      </w:r>
      <w:r>
        <w:rPr>
          <w:rFonts w:ascii="Times New Roman" w:hAnsi="Times New Roman"/>
          <w:color w:val="auto"/>
          <w:highlight w:val="none"/>
        </w:rPr>
        <w:t>6.9</w:t>
      </w:r>
      <w:r>
        <w:rPr>
          <w:rFonts w:hint="eastAsia" w:ascii="Times New Roman" w:hAnsi="Times New Roman"/>
          <w:color w:val="auto"/>
          <w:highlight w:val="none"/>
        </w:rPr>
        <w:t>亿元，比上年增长</w:t>
      </w:r>
      <w:r>
        <w:rPr>
          <w:rFonts w:ascii="Times New Roman" w:hAnsi="Times New Roman"/>
          <w:color w:val="auto"/>
          <w:highlight w:val="none"/>
        </w:rPr>
        <w:t>5.1%</w:t>
      </w:r>
      <w:r>
        <w:rPr>
          <w:rFonts w:hint="eastAsia" w:ascii="Times New Roman" w:hAnsi="Times New Roman"/>
          <w:color w:val="auto"/>
          <w:highlight w:val="none"/>
        </w:rPr>
        <w:t>。</w:t>
      </w:r>
      <w:r>
        <w:rPr>
          <w:rFonts w:ascii="Times New Roman" w:hAnsi="Times New Roman"/>
          <w:color w:val="auto"/>
          <w:highlight w:val="none"/>
        </w:rPr>
        <w:t>建筑业总产值370.18亿元</w:t>
      </w:r>
      <w:r>
        <w:rPr>
          <w:rFonts w:hint="eastAsia" w:ascii="Times New Roman" w:hAnsi="Times New Roman"/>
          <w:color w:val="auto"/>
          <w:highlight w:val="none"/>
        </w:rPr>
        <w:t>。</w:t>
      </w:r>
    </w:p>
    <w:p>
      <w:pPr>
        <w:keepNext w:val="0"/>
        <w:keepLines w:val="0"/>
        <w:pageBreakBefore w:val="0"/>
        <w:widowControl w:val="0"/>
        <w:wordWrap/>
        <w:overflowPunct w:val="0"/>
        <w:topLinePunct/>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（4）农业生产</w:t>
      </w:r>
    </w:p>
    <w:p>
      <w:pPr>
        <w:keepNext w:val="0"/>
        <w:keepLines w:val="0"/>
        <w:pageBreakBefore w:val="0"/>
        <w:widowControl w:val="0"/>
        <w:wordWrap/>
        <w:overflowPunct w:val="0"/>
        <w:topLinePunct/>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olor w:val="auto"/>
          <w:sz w:val="32"/>
          <w:szCs w:val="32"/>
          <w:highlight w:val="none"/>
        </w:rPr>
        <w:t>永川区是一个典型的农业大区，</w:t>
      </w:r>
      <w:r>
        <w:rPr>
          <w:rFonts w:hint="eastAsia" w:ascii="Times New Roman" w:hAnsi="Times New Roman"/>
          <w:color w:val="auto"/>
          <w:sz w:val="32"/>
          <w:szCs w:val="32"/>
          <w:highlight w:val="none"/>
          <w:lang w:eastAsia="zh-CN"/>
        </w:rPr>
        <w:t>新中国成立</w:t>
      </w:r>
      <w:r>
        <w:rPr>
          <w:rFonts w:ascii="Times New Roman" w:hAnsi="Times New Roman"/>
          <w:color w:val="auto"/>
          <w:sz w:val="32"/>
          <w:szCs w:val="32"/>
          <w:highlight w:val="none"/>
        </w:rPr>
        <w:t>以来，在党和政府领导下，通过全区人民艰苦奋斗，进行了大量的农业基本建设，农业生产条件有了较大的改善。全区现有耕地面积75.04万亩，农村人均耕地0.66亩，播种面积147.78万亩，农田有效灌溉面积58.39万亩，耕地灌溉率为35.96%，农村人均灌溉面积0.43亩。同时，进一步调整种植结构，大力发展优势经济作物，作物复种指数显著提高</w:t>
      </w:r>
      <w:r>
        <w:rPr>
          <w:rFonts w:ascii="Times New Roman" w:hAnsi="Times New Roman" w:cs="Times New Roman"/>
          <w:color w:val="auto"/>
          <w:kern w:val="2"/>
          <w:sz w:val="32"/>
          <w:szCs w:val="32"/>
          <w:highlight w:val="none"/>
          <w:lang w:val="en-US" w:bidi="ar-SA"/>
        </w:rPr>
        <w:t>。</w:t>
      </w:r>
    </w:p>
    <w:p>
      <w:pPr>
        <w:keepNext w:val="0"/>
        <w:keepLines w:val="0"/>
        <w:pageBreakBefore w:val="0"/>
        <w:widowControl w:val="0"/>
        <w:wordWrap/>
        <w:overflowPunct w:val="0"/>
        <w:topLinePunct/>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hint="eastAsia" w:ascii="Times New Roman" w:hAnsi="Times New Roman"/>
          <w:color w:val="auto"/>
          <w:sz w:val="32"/>
          <w:szCs w:val="32"/>
          <w:highlight w:val="none"/>
        </w:rPr>
        <w:t>农业总产值</w:t>
      </w:r>
      <w:r>
        <w:rPr>
          <w:rFonts w:ascii="Times New Roman" w:hAnsi="Times New Roman"/>
          <w:color w:val="auto"/>
          <w:sz w:val="32"/>
          <w:szCs w:val="32"/>
          <w:highlight w:val="none"/>
        </w:rPr>
        <w:t>114.5</w:t>
      </w:r>
      <w:r>
        <w:rPr>
          <w:rFonts w:hint="eastAsia" w:ascii="Times New Roman" w:hAnsi="Times New Roman"/>
          <w:color w:val="auto"/>
          <w:sz w:val="32"/>
          <w:szCs w:val="32"/>
          <w:highlight w:val="none"/>
        </w:rPr>
        <w:t>亿元，按可比价计算，比上年增长</w:t>
      </w:r>
      <w:r>
        <w:rPr>
          <w:rFonts w:ascii="Times New Roman" w:hAnsi="Times New Roman"/>
          <w:color w:val="auto"/>
          <w:sz w:val="32"/>
          <w:szCs w:val="32"/>
          <w:highlight w:val="none"/>
        </w:rPr>
        <w:t>4.6%</w:t>
      </w:r>
      <w:r>
        <w:rPr>
          <w:rFonts w:hint="eastAsia" w:ascii="Times New Roman" w:hAnsi="Times New Roman"/>
          <w:color w:val="auto"/>
          <w:sz w:val="32"/>
          <w:szCs w:val="32"/>
          <w:highlight w:val="none"/>
        </w:rPr>
        <w:t>。全区粮食作物播种面积</w:t>
      </w:r>
      <w:r>
        <w:rPr>
          <w:rFonts w:ascii="Times New Roman" w:hAnsi="Times New Roman"/>
          <w:color w:val="auto"/>
          <w:sz w:val="32"/>
          <w:szCs w:val="32"/>
          <w:highlight w:val="none"/>
        </w:rPr>
        <w:t>98.0</w:t>
      </w:r>
      <w:r>
        <w:rPr>
          <w:rFonts w:hint="eastAsia" w:ascii="Times New Roman" w:hAnsi="Times New Roman"/>
          <w:color w:val="auto"/>
          <w:sz w:val="32"/>
          <w:szCs w:val="32"/>
          <w:highlight w:val="none"/>
        </w:rPr>
        <w:t>万亩，比上年增长</w:t>
      </w:r>
      <w:r>
        <w:rPr>
          <w:rFonts w:ascii="Times New Roman" w:hAnsi="Times New Roman"/>
          <w:color w:val="auto"/>
          <w:sz w:val="32"/>
          <w:szCs w:val="32"/>
          <w:highlight w:val="none"/>
        </w:rPr>
        <w:t>0.9%</w:t>
      </w:r>
      <w:r>
        <w:rPr>
          <w:rFonts w:hint="eastAsia" w:ascii="Times New Roman" w:hAnsi="Times New Roman"/>
          <w:color w:val="auto"/>
          <w:sz w:val="32"/>
          <w:szCs w:val="32"/>
          <w:highlight w:val="none"/>
        </w:rPr>
        <w:t>。油料播种面积</w:t>
      </w:r>
      <w:r>
        <w:rPr>
          <w:rFonts w:ascii="Times New Roman" w:hAnsi="Times New Roman"/>
          <w:color w:val="auto"/>
          <w:sz w:val="32"/>
          <w:szCs w:val="32"/>
          <w:highlight w:val="none"/>
        </w:rPr>
        <w:t>18.2</w:t>
      </w:r>
      <w:r>
        <w:rPr>
          <w:rFonts w:hint="eastAsia" w:ascii="Times New Roman" w:hAnsi="Times New Roman"/>
          <w:color w:val="auto"/>
          <w:sz w:val="32"/>
          <w:szCs w:val="32"/>
          <w:highlight w:val="none"/>
        </w:rPr>
        <w:t>万亩，比上年增长</w:t>
      </w:r>
      <w:r>
        <w:rPr>
          <w:rFonts w:ascii="Times New Roman" w:hAnsi="Times New Roman"/>
          <w:color w:val="auto"/>
          <w:sz w:val="32"/>
          <w:szCs w:val="32"/>
          <w:highlight w:val="none"/>
        </w:rPr>
        <w:t>0.1%</w:t>
      </w:r>
      <w:r>
        <w:rPr>
          <w:rFonts w:hint="eastAsia" w:ascii="Times New Roman" w:hAnsi="Times New Roman"/>
          <w:color w:val="auto"/>
          <w:sz w:val="32"/>
          <w:szCs w:val="32"/>
          <w:highlight w:val="none"/>
        </w:rPr>
        <w:t>。蔬菜播种面积</w:t>
      </w:r>
      <w:r>
        <w:rPr>
          <w:rFonts w:ascii="Times New Roman" w:hAnsi="Times New Roman"/>
          <w:color w:val="auto"/>
          <w:sz w:val="32"/>
          <w:szCs w:val="32"/>
          <w:highlight w:val="none"/>
        </w:rPr>
        <w:t>43.1</w:t>
      </w:r>
      <w:r>
        <w:rPr>
          <w:rFonts w:hint="eastAsia" w:ascii="Times New Roman" w:hAnsi="Times New Roman"/>
          <w:color w:val="auto"/>
          <w:sz w:val="32"/>
          <w:szCs w:val="32"/>
          <w:highlight w:val="none"/>
        </w:rPr>
        <w:t>万亩，比上年增长</w:t>
      </w:r>
      <w:r>
        <w:rPr>
          <w:rFonts w:ascii="Times New Roman" w:hAnsi="Times New Roman"/>
          <w:color w:val="auto"/>
          <w:sz w:val="32"/>
          <w:szCs w:val="32"/>
          <w:highlight w:val="none"/>
        </w:rPr>
        <w:t>1.1%</w:t>
      </w:r>
      <w:r>
        <w:rPr>
          <w:rFonts w:hint="eastAsia" w:ascii="Times New Roman" w:hAnsi="Times New Roman"/>
          <w:color w:val="auto"/>
          <w:sz w:val="32"/>
          <w:szCs w:val="32"/>
          <w:highlight w:val="none"/>
        </w:rPr>
        <w:t>。粮食总产量</w:t>
      </w:r>
      <w:r>
        <w:rPr>
          <w:rFonts w:ascii="Times New Roman" w:hAnsi="Times New Roman"/>
          <w:color w:val="auto"/>
          <w:sz w:val="32"/>
          <w:szCs w:val="32"/>
          <w:highlight w:val="none"/>
        </w:rPr>
        <w:t>48.1</w:t>
      </w:r>
      <w:r>
        <w:rPr>
          <w:rFonts w:hint="eastAsia" w:ascii="Times New Roman" w:hAnsi="Times New Roman"/>
          <w:color w:val="auto"/>
          <w:sz w:val="32"/>
          <w:szCs w:val="32"/>
          <w:highlight w:val="none"/>
        </w:rPr>
        <w:t>万</w:t>
      </w:r>
      <w:r>
        <w:rPr>
          <w:rFonts w:hint="eastAsia" w:ascii="Times New Roman" w:hAnsi="Times New Roman"/>
          <w:color w:val="auto"/>
          <w:sz w:val="32"/>
          <w:szCs w:val="32"/>
          <w:highlight w:val="none"/>
          <w:lang w:val="en-US" w:eastAsia="zh-CN"/>
        </w:rPr>
        <w:t>t</w:t>
      </w:r>
      <w:r>
        <w:rPr>
          <w:rFonts w:hint="eastAsia" w:ascii="Times New Roman" w:hAnsi="Times New Roman"/>
          <w:color w:val="auto"/>
          <w:sz w:val="32"/>
          <w:szCs w:val="32"/>
          <w:highlight w:val="none"/>
        </w:rPr>
        <w:t>，比上年增长</w:t>
      </w:r>
      <w:r>
        <w:rPr>
          <w:rFonts w:ascii="Times New Roman" w:hAnsi="Times New Roman"/>
          <w:color w:val="auto"/>
          <w:sz w:val="32"/>
          <w:szCs w:val="32"/>
          <w:highlight w:val="none"/>
        </w:rPr>
        <w:t>1.0%</w:t>
      </w:r>
      <w:r>
        <w:rPr>
          <w:rFonts w:hint="eastAsia" w:ascii="Times New Roman" w:hAnsi="Times New Roman"/>
          <w:color w:val="auto"/>
          <w:sz w:val="32"/>
          <w:szCs w:val="32"/>
          <w:highlight w:val="none"/>
        </w:rPr>
        <w:t>。蔬菜产量</w:t>
      </w:r>
      <w:r>
        <w:rPr>
          <w:rFonts w:ascii="Times New Roman" w:hAnsi="Times New Roman"/>
          <w:color w:val="auto"/>
          <w:sz w:val="32"/>
          <w:szCs w:val="32"/>
          <w:highlight w:val="none"/>
        </w:rPr>
        <w:t>74.2</w:t>
      </w:r>
      <w:r>
        <w:rPr>
          <w:rFonts w:hint="eastAsia" w:ascii="Times New Roman" w:hAnsi="Times New Roman"/>
          <w:color w:val="auto"/>
          <w:sz w:val="32"/>
          <w:szCs w:val="32"/>
          <w:highlight w:val="none"/>
        </w:rPr>
        <w:t>万</w:t>
      </w:r>
      <w:r>
        <w:rPr>
          <w:rFonts w:hint="eastAsia" w:ascii="Times New Roman" w:hAnsi="Times New Roman"/>
          <w:color w:val="auto"/>
          <w:sz w:val="32"/>
          <w:szCs w:val="32"/>
          <w:highlight w:val="none"/>
          <w:lang w:val="en-US" w:eastAsia="zh-CN"/>
        </w:rPr>
        <w:t>t</w:t>
      </w:r>
      <w:r>
        <w:rPr>
          <w:rFonts w:hint="eastAsia" w:ascii="Times New Roman" w:hAnsi="Times New Roman"/>
          <w:color w:val="auto"/>
          <w:sz w:val="32"/>
          <w:szCs w:val="32"/>
          <w:highlight w:val="none"/>
        </w:rPr>
        <w:t>，比上年增长</w:t>
      </w:r>
      <w:r>
        <w:rPr>
          <w:rFonts w:ascii="Times New Roman" w:hAnsi="Times New Roman"/>
          <w:color w:val="auto"/>
          <w:sz w:val="32"/>
          <w:szCs w:val="32"/>
          <w:highlight w:val="none"/>
        </w:rPr>
        <w:t>4.0%</w:t>
      </w:r>
      <w:r>
        <w:rPr>
          <w:rFonts w:hint="eastAsia" w:ascii="Times New Roman" w:hAnsi="Times New Roman"/>
          <w:color w:val="auto"/>
          <w:sz w:val="32"/>
          <w:szCs w:val="32"/>
          <w:highlight w:val="none"/>
        </w:rPr>
        <w:t>。</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98" w:name="_Toc987752131_WPSOffice_Level2"/>
      <w:bookmarkStart w:id="99" w:name="_Toc83315652"/>
      <w:bookmarkStart w:id="100" w:name="_Toc22030"/>
      <w:bookmarkStart w:id="101" w:name="_Toc847807639_WPSOffice_Level2"/>
      <w:bookmarkStart w:id="102" w:name="_Toc23842"/>
      <w:bookmarkStart w:id="103" w:name="_Toc28393"/>
      <w:bookmarkStart w:id="104" w:name="_Toc30961"/>
      <w:r>
        <w:rPr>
          <w:rFonts w:hint="eastAsia" w:ascii="方正黑体_GBK" w:hAnsi="方正黑体_GBK" w:eastAsia="方正黑体_GBK" w:cs="方正黑体_GBK"/>
          <w:color w:val="auto"/>
          <w:kern w:val="2"/>
          <w:sz w:val="32"/>
          <w:szCs w:val="28"/>
          <w:highlight w:val="none"/>
          <w:lang w:val="en-US" w:bidi="ar-SA"/>
        </w:rPr>
        <w:t>1.3水资源及开发利用情况</w:t>
      </w:r>
      <w:bookmarkEnd w:id="98"/>
      <w:bookmarkEnd w:id="99"/>
      <w:bookmarkEnd w:id="100"/>
      <w:bookmarkEnd w:id="101"/>
    </w:p>
    <w:p>
      <w:pPr>
        <w:keepNext w:val="0"/>
        <w:keepLines w:val="0"/>
        <w:pageBreakBefore w:val="0"/>
        <w:widowControl w:val="0"/>
        <w:numPr>
          <w:ilvl w:val="2"/>
          <w:numId w:val="0"/>
        </w:numPr>
        <w:wordWrap/>
        <w:autoSpaceDE/>
        <w:autoSpaceDN/>
        <w:bidi w:val="0"/>
        <w:adjustRightInd w:val="0"/>
        <w:snapToGrid w:val="0"/>
        <w:spacing w:line="276" w:lineRule="auto"/>
        <w:ind w:firstLine="640" w:firstLineChars="200"/>
        <w:jc w:val="both"/>
        <w:outlineLvl w:val="2"/>
        <w:rPr>
          <w:rFonts w:ascii="Times New Roman" w:hAnsi="Times New Roman" w:cs="Times New Roman"/>
          <w:color w:val="auto"/>
          <w:kern w:val="2"/>
          <w:sz w:val="32"/>
          <w:szCs w:val="32"/>
          <w:highlight w:val="none"/>
          <w:lang w:val="en-US" w:bidi="ar-SA"/>
        </w:rPr>
      </w:pPr>
      <w:bookmarkStart w:id="105" w:name="_Toc6924"/>
      <w:r>
        <w:rPr>
          <w:rFonts w:ascii="Times New Roman" w:hAnsi="Times New Roman" w:cs="Times New Roman"/>
          <w:color w:val="auto"/>
          <w:kern w:val="2"/>
          <w:sz w:val="32"/>
          <w:szCs w:val="32"/>
          <w:highlight w:val="none"/>
          <w:lang w:val="en-US" w:bidi="ar-SA"/>
        </w:rPr>
        <w:t>1.3.1城市水资源概况</w:t>
      </w:r>
      <w:bookmarkEnd w:id="102"/>
      <w:bookmarkEnd w:id="103"/>
      <w:bookmarkEnd w:id="104"/>
      <w:bookmarkEnd w:id="105"/>
    </w:p>
    <w:p>
      <w:pPr>
        <w:keepNext w:val="0"/>
        <w:keepLines w:val="0"/>
        <w:pageBreakBefore w:val="0"/>
        <w:widowControl w:val="0"/>
        <w:numPr>
          <w:ilvl w:val="3"/>
          <w:numId w:val="0"/>
        </w:numPr>
        <w:wordWrap/>
        <w:autoSpaceDE/>
        <w:autoSpaceDN/>
        <w:bidi w:val="0"/>
        <w:adjustRightInd w:val="0"/>
        <w:snapToGrid w:val="0"/>
        <w:spacing w:after="0" w:line="276" w:lineRule="auto"/>
        <w:ind w:firstLine="640" w:firstLineChars="200"/>
        <w:outlineLvl w:val="3"/>
        <w:rPr>
          <w:rFonts w:ascii="Times New Roman" w:hAnsi="Times New Roman" w:cs="Times New Roman"/>
          <w:color w:val="auto"/>
          <w:kern w:val="2"/>
          <w:sz w:val="32"/>
          <w:szCs w:val="32"/>
          <w:highlight w:val="none"/>
          <w:lang w:val="en-US" w:bidi="ar-SA"/>
        </w:rPr>
      </w:pPr>
      <w:bookmarkStart w:id="106" w:name="_Toc8668"/>
      <w:bookmarkStart w:id="107" w:name="_Toc31635"/>
      <w:r>
        <w:rPr>
          <w:rFonts w:ascii="Times New Roman" w:hAnsi="Times New Roman" w:cs="Times New Roman"/>
          <w:color w:val="auto"/>
          <w:kern w:val="2"/>
          <w:sz w:val="32"/>
          <w:szCs w:val="32"/>
          <w:highlight w:val="none"/>
          <w:lang w:val="en-US" w:bidi="ar-SA"/>
        </w:rPr>
        <w:t>1.3.1.1地表水资源量</w:t>
      </w:r>
      <w:bookmarkEnd w:id="106"/>
      <w:bookmarkEnd w:id="107"/>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永川境内已有长系列实测资料的水文站较少，仅有小安溪双石桥水文站一个，邻域大足有赖溪河玉滩水文站，</w:t>
      </w:r>
      <w:r>
        <w:rPr>
          <w:rFonts w:hint="eastAsia" w:ascii="Times New Roman" w:hAnsi="Times New Roman" w:cs="Times New Roman"/>
          <w:color w:val="auto"/>
          <w:kern w:val="2"/>
          <w:sz w:val="32"/>
          <w:szCs w:val="32"/>
          <w:highlight w:val="none"/>
          <w:lang w:val="en-US" w:eastAsia="zh-CN" w:bidi="ar-SA"/>
        </w:rPr>
        <w:t>璧</w:t>
      </w:r>
      <w:r>
        <w:rPr>
          <w:rFonts w:ascii="Times New Roman" w:hAnsi="Times New Roman" w:cs="Times New Roman"/>
          <w:color w:val="auto"/>
          <w:kern w:val="2"/>
          <w:sz w:val="32"/>
          <w:szCs w:val="32"/>
          <w:highlight w:val="none"/>
          <w:lang w:val="en-US" w:bidi="ar-SA"/>
        </w:rPr>
        <w:t>山有南河河边水文站。对永川区而言，具有代表性较好的水文站为双石桥水文站。</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双石桥水文站1973年～2012年径流系列按水利年（4月～次年3月），丰水期（4月～10月），枯水期（11月～次年3月）分别进行统计，经频率计算，采用P-</w:t>
      </w:r>
      <w:r>
        <w:rPr>
          <w:rFonts w:hint="eastAsia" w:ascii="宋体" w:hAnsi="宋体" w:eastAsia="宋体" w:cs="宋体"/>
          <w:color w:val="auto"/>
          <w:kern w:val="2"/>
          <w:sz w:val="32"/>
          <w:szCs w:val="32"/>
          <w:highlight w:val="none"/>
          <w:lang w:val="en-US" w:bidi="ar-SA"/>
        </w:rPr>
        <w:t>Ⅲ</w:t>
      </w:r>
      <w:r>
        <w:rPr>
          <w:rFonts w:ascii="Times New Roman" w:hAnsi="Times New Roman" w:cs="Times New Roman"/>
          <w:color w:val="auto"/>
          <w:kern w:val="2"/>
          <w:sz w:val="32"/>
          <w:szCs w:val="32"/>
          <w:highlight w:val="none"/>
          <w:lang w:val="en-US" w:bidi="ar-SA"/>
        </w:rPr>
        <w:t>型曲线适线确定统计参数，双石桥水文站多年平均流量3.45m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/s，多年平均径流深437.2mm。根据双石桥水文站实测径流资料，结合降雨修正系数，计算永川区地表水资源量总量为6.96亿m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w:t>
      </w:r>
    </w:p>
    <w:p>
      <w:pPr>
        <w:keepNext w:val="0"/>
        <w:keepLines w:val="0"/>
        <w:pageBreakBefore w:val="0"/>
        <w:widowControl w:val="0"/>
        <w:numPr>
          <w:ilvl w:val="3"/>
          <w:numId w:val="0"/>
        </w:numPr>
        <w:wordWrap/>
        <w:autoSpaceDE/>
        <w:autoSpaceDN/>
        <w:bidi w:val="0"/>
        <w:adjustRightInd w:val="0"/>
        <w:snapToGrid w:val="0"/>
        <w:spacing w:after="0" w:line="276" w:lineRule="auto"/>
        <w:ind w:firstLine="640" w:firstLineChars="200"/>
        <w:outlineLvl w:val="3"/>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1.3.1.2地下水资源量</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地下水调查的方法是通过各代表站基流分割法获取逐年地下水径流量，以多年平均地下水径流深与多年平均面雨深分析入渗系数，从而建立降水与地下径流关系（与降水径流关系的应用相类似），据各代表站的降水与地下径流关系，在相应适用的区域推求地下水径流量。降水入渗补给模数M=13.4万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/km</w:t>
      </w:r>
      <w:r>
        <w:rPr>
          <w:rFonts w:ascii="Times New Roman" w:hAnsi="Times New Roman" w:cs="Times New Roman"/>
          <w:color w:val="auto"/>
          <w:kern w:val="2"/>
          <w:sz w:val="32"/>
          <w:szCs w:val="32"/>
          <w:highlight w:val="none"/>
          <w:vertAlign w:val="superscript"/>
          <w:lang w:val="en-US" w:bidi="ar-SA"/>
        </w:rPr>
        <w:t>2</w:t>
      </w:r>
      <w:r>
        <w:rPr>
          <w:rFonts w:ascii="Times New Roman" w:hAnsi="Times New Roman" w:cs="Times New Roman"/>
          <w:color w:val="auto"/>
          <w:kern w:val="2"/>
          <w:sz w:val="32"/>
          <w:szCs w:val="32"/>
          <w:highlight w:val="none"/>
          <w:lang w:val="en-US" w:bidi="ar-SA"/>
        </w:rPr>
        <w:t>，降水入渗径流深h</w:t>
      </w:r>
      <w:r>
        <w:rPr>
          <w:rFonts w:ascii="Times New Roman" w:hAnsi="Times New Roman" w:cs="Times New Roman"/>
          <w:color w:val="auto"/>
          <w:kern w:val="2"/>
          <w:sz w:val="32"/>
          <w:szCs w:val="32"/>
          <w:highlight w:val="none"/>
          <w:vertAlign w:val="subscript"/>
          <w:lang w:val="en-US" w:bidi="ar-SA"/>
        </w:rPr>
        <w:t>λ</w:t>
      </w:r>
      <w:r>
        <w:rPr>
          <w:rFonts w:ascii="Times New Roman" w:hAnsi="Times New Roman" w:cs="Times New Roman"/>
          <w:color w:val="auto"/>
          <w:kern w:val="2"/>
          <w:sz w:val="32"/>
          <w:szCs w:val="32"/>
          <w:highlight w:val="none"/>
          <w:lang w:val="en-US" w:bidi="ar-SA"/>
        </w:rPr>
        <w:t>=134.0mm，降水入渗补给系数μ=W</w:t>
      </w:r>
      <w:r>
        <w:rPr>
          <w:rFonts w:ascii="Times New Roman" w:hAnsi="Times New Roman" w:cs="Times New Roman"/>
          <w:color w:val="auto"/>
          <w:kern w:val="2"/>
          <w:sz w:val="32"/>
          <w:szCs w:val="32"/>
          <w:highlight w:val="none"/>
          <w:vertAlign w:val="subscript"/>
          <w:lang w:val="en-US" w:bidi="ar-SA"/>
        </w:rPr>
        <w:t>λ</w:t>
      </w:r>
      <w:r>
        <w:rPr>
          <w:rFonts w:ascii="Times New Roman" w:hAnsi="Times New Roman" w:cs="Times New Roman"/>
          <w:color w:val="auto"/>
          <w:kern w:val="2"/>
          <w:sz w:val="32"/>
          <w:szCs w:val="32"/>
          <w:highlight w:val="none"/>
          <w:lang w:val="en-US" w:bidi="ar-SA"/>
        </w:rPr>
        <w:t>/W</w:t>
      </w:r>
      <w:r>
        <w:rPr>
          <w:rFonts w:ascii="Times New Roman" w:hAnsi="Times New Roman" w:cs="Times New Roman"/>
          <w:color w:val="auto"/>
          <w:kern w:val="2"/>
          <w:sz w:val="32"/>
          <w:szCs w:val="32"/>
          <w:highlight w:val="none"/>
          <w:vertAlign w:val="subscript"/>
          <w:lang w:val="en-US" w:bidi="ar-SA"/>
        </w:rPr>
        <w:t>降</w:t>
      </w:r>
      <w:r>
        <w:rPr>
          <w:rFonts w:ascii="Times New Roman" w:hAnsi="Times New Roman" w:cs="Times New Roman"/>
          <w:color w:val="auto"/>
          <w:kern w:val="2"/>
          <w:sz w:val="32"/>
          <w:szCs w:val="32"/>
          <w:highlight w:val="none"/>
          <w:lang w:val="en-US" w:bidi="ar-SA"/>
        </w:rPr>
        <w:t>=3292/25382=0.130，经计算全区地下水资源总量2.11亿m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w:t>
      </w:r>
    </w:p>
    <w:p>
      <w:pPr>
        <w:keepNext w:val="0"/>
        <w:keepLines w:val="0"/>
        <w:pageBreakBefore w:val="0"/>
        <w:widowControl w:val="0"/>
        <w:numPr>
          <w:ilvl w:val="3"/>
          <w:numId w:val="0"/>
        </w:numPr>
        <w:wordWrap/>
        <w:autoSpaceDE/>
        <w:autoSpaceDN/>
        <w:bidi w:val="0"/>
        <w:adjustRightInd w:val="0"/>
        <w:snapToGrid w:val="0"/>
        <w:spacing w:after="0" w:line="276" w:lineRule="auto"/>
        <w:ind w:firstLine="640" w:firstLineChars="200"/>
        <w:outlineLvl w:val="3"/>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1.3.1.3过境水资源总量</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永川区主要可利用过境水为长江来水，主要通过松溉长江提水工程、理文纸厂提水工程等措施利用长江过境水，经统计，永川区过境水现状利用量约为0.6亿m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w:t>
      </w:r>
    </w:p>
    <w:p>
      <w:pPr>
        <w:keepNext w:val="0"/>
        <w:keepLines w:val="0"/>
        <w:pageBreakBefore w:val="0"/>
        <w:widowControl w:val="0"/>
        <w:numPr>
          <w:ilvl w:val="3"/>
          <w:numId w:val="0"/>
        </w:numPr>
        <w:wordWrap/>
        <w:autoSpaceDE/>
        <w:autoSpaceDN/>
        <w:bidi w:val="0"/>
        <w:adjustRightInd w:val="0"/>
        <w:snapToGrid w:val="0"/>
        <w:spacing w:after="0" w:line="276" w:lineRule="auto"/>
        <w:ind w:firstLine="640" w:firstLineChars="200"/>
        <w:outlineLvl w:val="3"/>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1.3.1.4永川区水资源总量</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永川区现状水资源总量为地表水与可利用过境水量之和。经计算，永川区现状水资源总量为7.56亿m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w:t>
      </w:r>
    </w:p>
    <w:p>
      <w:pPr>
        <w:keepNext w:val="0"/>
        <w:keepLines w:val="0"/>
        <w:pageBreakBefore w:val="0"/>
        <w:widowControl w:val="0"/>
        <w:numPr>
          <w:ilvl w:val="2"/>
          <w:numId w:val="0"/>
        </w:numPr>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32"/>
          <w:highlight w:val="none"/>
          <w:lang w:val="en-US" w:bidi="ar-SA"/>
        </w:rPr>
      </w:pPr>
      <w:bookmarkStart w:id="108" w:name="_Toc2560"/>
      <w:bookmarkStart w:id="109" w:name="_Toc526002715"/>
      <w:r>
        <w:rPr>
          <w:rFonts w:ascii="Times New Roman" w:hAnsi="Times New Roman" w:cs="Times New Roman"/>
          <w:color w:val="auto"/>
          <w:kern w:val="2"/>
          <w:sz w:val="32"/>
          <w:szCs w:val="32"/>
          <w:highlight w:val="none"/>
          <w:lang w:val="en-US" w:bidi="ar-SA"/>
        </w:rPr>
        <w:t>1.3.2城区水资源情况</w:t>
      </w:r>
      <w:bookmarkEnd w:id="108"/>
      <w:bookmarkEnd w:id="109"/>
    </w:p>
    <w:p>
      <w:pPr>
        <w:keepNext w:val="0"/>
        <w:keepLines w:val="0"/>
        <w:pageBreakBefore w:val="0"/>
        <w:widowControl w:val="0"/>
        <w:numPr>
          <w:ilvl w:val="3"/>
          <w:numId w:val="0"/>
        </w:numPr>
        <w:wordWrap/>
        <w:autoSpaceDE/>
        <w:autoSpaceDN/>
        <w:bidi w:val="0"/>
        <w:adjustRightInd w:val="0"/>
        <w:snapToGrid w:val="0"/>
        <w:spacing w:after="0" w:line="276" w:lineRule="auto"/>
        <w:ind w:firstLine="640" w:firstLineChars="200"/>
        <w:outlineLvl w:val="3"/>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1.3.2.1城区水源基本情况</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根据调查，永川区城区现状已成供水水源主要为关门山水库、孙家口水库、上游水库及松溉长江提水工程。关门山水库年供水能力700万m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，上游水库年供水能力1500万m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，孙家口水库年供水能力850万m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，松溉长江提水（一期）年供水能力2900万m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，即永川城区主要供水水源年可供水能力为5950万m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1.关门山水库</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关门山水库位于来苏镇响水村，所在流域为长江一级支流临江河，水库是一座以城镇供水、工业供水、农业灌溉和防洪等综合利用的中型水库，是永川城区主要供水水源。</w:t>
      </w:r>
      <w:r>
        <w:rPr>
          <w:rFonts w:ascii="Times New Roman" w:hAnsi="Times New Roman" w:cs="Times New Roman"/>
          <w:color w:val="auto"/>
          <w:spacing w:val="6"/>
          <w:kern w:val="2"/>
          <w:sz w:val="32"/>
          <w:szCs w:val="32"/>
          <w:highlight w:val="none"/>
          <w:lang w:val="en-US" w:bidi="ar-SA"/>
        </w:rPr>
        <w:t>水库总库容1415万m</w:t>
      </w:r>
      <w:r>
        <w:rPr>
          <w:rFonts w:ascii="Times New Roman" w:hAnsi="Times New Roman" w:cs="Times New Roman"/>
          <w:color w:val="auto"/>
          <w:spacing w:val="6"/>
          <w:kern w:val="2"/>
          <w:sz w:val="32"/>
          <w:szCs w:val="32"/>
          <w:highlight w:val="none"/>
          <w:vertAlign w:val="superscript"/>
          <w:lang w:val="en-US" w:bidi="ar-SA"/>
        </w:rPr>
        <w:t>3</w:t>
      </w:r>
      <w:r>
        <w:rPr>
          <w:rFonts w:ascii="Times New Roman" w:hAnsi="Times New Roman" w:cs="Times New Roman"/>
          <w:color w:val="auto"/>
          <w:spacing w:val="6"/>
          <w:kern w:val="2"/>
          <w:sz w:val="32"/>
          <w:szCs w:val="32"/>
          <w:highlight w:val="none"/>
          <w:lang w:val="en-US" w:bidi="ar-SA"/>
        </w:rPr>
        <w:t>，兴利库容884万m</w:t>
      </w:r>
      <w:r>
        <w:rPr>
          <w:rFonts w:ascii="Times New Roman" w:hAnsi="Times New Roman" w:cs="Times New Roman"/>
          <w:color w:val="auto"/>
          <w:spacing w:val="6"/>
          <w:kern w:val="2"/>
          <w:sz w:val="32"/>
          <w:szCs w:val="32"/>
          <w:highlight w:val="none"/>
          <w:vertAlign w:val="superscript"/>
          <w:lang w:val="en-US" w:bidi="ar-SA"/>
        </w:rPr>
        <w:t>3</w:t>
      </w:r>
      <w:r>
        <w:rPr>
          <w:rFonts w:ascii="Times New Roman" w:hAnsi="Times New Roman" w:cs="Times New Roman"/>
          <w:color w:val="auto"/>
          <w:spacing w:val="6"/>
          <w:kern w:val="2"/>
          <w:sz w:val="32"/>
          <w:szCs w:val="32"/>
          <w:highlight w:val="none"/>
          <w:lang w:val="en-US" w:bidi="ar-SA"/>
        </w:rPr>
        <w:t>，死库容46万m</w:t>
      </w:r>
      <w:r>
        <w:rPr>
          <w:rFonts w:ascii="Times New Roman" w:hAnsi="Times New Roman" w:cs="Times New Roman"/>
          <w:color w:val="auto"/>
          <w:spacing w:val="6"/>
          <w:kern w:val="2"/>
          <w:sz w:val="32"/>
          <w:szCs w:val="32"/>
          <w:highlight w:val="none"/>
          <w:vertAlign w:val="superscript"/>
          <w:lang w:val="en-US" w:bidi="ar-SA"/>
        </w:rPr>
        <w:t>3</w:t>
      </w:r>
      <w:r>
        <w:rPr>
          <w:rFonts w:ascii="Times New Roman" w:hAnsi="Times New Roman" w:cs="Times New Roman"/>
          <w:color w:val="auto"/>
          <w:spacing w:val="6"/>
          <w:kern w:val="2"/>
          <w:sz w:val="32"/>
          <w:szCs w:val="32"/>
          <w:highlight w:val="none"/>
          <w:lang w:val="en-US" w:bidi="ar-SA"/>
        </w:rPr>
        <w:t>。</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2.上游水库</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上游水库坝址位于永川区五间镇新建村，所在河流系长江水系圣水河支流，上游水库是一座以灌溉为主，兼防洪、城市供水等综合利用的永川区最大的中型水库，水库坝址处河床高程292.80m，设计总库容2895万m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，正常水位327.80m，正常库容2320万m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，死库容870万m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3.孙家口水库</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孙家口水库位于临江河支流的白塔河上游，白塔河地势为西北高东南低，距永川城区约7km。孙家口水库流域面积为10.32km</w:t>
      </w:r>
      <w:r>
        <w:rPr>
          <w:rFonts w:ascii="Times New Roman" w:hAnsi="Times New Roman" w:cs="Times New Roman"/>
          <w:color w:val="auto"/>
          <w:kern w:val="2"/>
          <w:sz w:val="32"/>
          <w:szCs w:val="32"/>
          <w:highlight w:val="none"/>
          <w:vertAlign w:val="superscript"/>
          <w:lang w:val="en-US" w:bidi="ar-SA"/>
        </w:rPr>
        <w:t>2</w:t>
      </w:r>
      <w:r>
        <w:rPr>
          <w:rFonts w:ascii="Times New Roman" w:hAnsi="Times New Roman" w:cs="Times New Roman"/>
          <w:color w:val="auto"/>
          <w:kern w:val="2"/>
          <w:sz w:val="32"/>
          <w:szCs w:val="32"/>
          <w:highlight w:val="none"/>
          <w:lang w:val="en-US" w:bidi="ar-SA"/>
        </w:rPr>
        <w:t>，河长6.55km，河道平均比降30.9‰。孙家口水库工程的任务是：</w:t>
      </w:r>
      <w:r>
        <w:rPr>
          <w:rFonts w:ascii="Times New Roman" w:hAnsi="Times New Roman" w:cs="Times New Roman"/>
          <w:bCs/>
          <w:color w:val="auto"/>
          <w:kern w:val="2"/>
          <w:sz w:val="32"/>
          <w:szCs w:val="32"/>
          <w:highlight w:val="none"/>
          <w:lang w:val="en-US" w:bidi="ar-SA"/>
        </w:rPr>
        <w:t>以</w:t>
      </w:r>
      <w:r>
        <w:rPr>
          <w:rFonts w:ascii="Times New Roman" w:hAnsi="Times New Roman" w:cs="Times New Roman"/>
          <w:color w:val="auto"/>
          <w:kern w:val="2"/>
          <w:sz w:val="32"/>
          <w:szCs w:val="32"/>
          <w:highlight w:val="none"/>
          <w:lang w:val="en-US" w:bidi="ar-SA"/>
        </w:rPr>
        <w:t>城市供水、</w:t>
      </w:r>
      <w:r>
        <w:rPr>
          <w:rFonts w:ascii="Times New Roman" w:hAnsi="Times New Roman" w:cs="Times New Roman"/>
          <w:bCs/>
          <w:color w:val="auto"/>
          <w:kern w:val="2"/>
          <w:sz w:val="32"/>
          <w:szCs w:val="32"/>
          <w:highlight w:val="none"/>
          <w:lang w:val="en-US" w:bidi="ar-SA"/>
        </w:rPr>
        <w:t>农田灌溉为主，兼顾</w:t>
      </w:r>
      <w:r>
        <w:rPr>
          <w:rFonts w:ascii="Times New Roman" w:hAnsi="Times New Roman" w:cs="Times New Roman"/>
          <w:color w:val="auto"/>
          <w:kern w:val="2"/>
          <w:sz w:val="32"/>
          <w:szCs w:val="32"/>
          <w:highlight w:val="none"/>
          <w:lang w:val="en-US" w:bidi="ar-SA"/>
        </w:rPr>
        <w:t>解决灌区内</w:t>
      </w:r>
      <w:r>
        <w:rPr>
          <w:rFonts w:ascii="Times New Roman" w:hAnsi="Times New Roman" w:cs="Times New Roman"/>
          <w:bCs/>
          <w:color w:val="auto"/>
          <w:kern w:val="2"/>
          <w:sz w:val="32"/>
          <w:szCs w:val="32"/>
          <w:highlight w:val="none"/>
          <w:lang w:val="en-US" w:bidi="ar-SA"/>
        </w:rPr>
        <w:t>农村居民的人畜饮水、防洪</w:t>
      </w:r>
      <w:r>
        <w:rPr>
          <w:rFonts w:ascii="Times New Roman" w:hAnsi="Times New Roman" w:cs="Times New Roman"/>
          <w:color w:val="auto"/>
          <w:kern w:val="2"/>
          <w:sz w:val="32"/>
          <w:szCs w:val="32"/>
          <w:highlight w:val="none"/>
          <w:lang w:val="en-US" w:bidi="ar-SA"/>
        </w:rPr>
        <w:t>等综合效益的工程。水库总库容1064万m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，正常蓄水位334.00m</w:t>
      </w:r>
      <w:r>
        <w:rPr>
          <w:rFonts w:hint="eastAsia" w:ascii="Times New Roman" w:hAnsi="Times New Roman" w:cs="Times New Roman"/>
          <w:color w:val="auto"/>
          <w:kern w:val="2"/>
          <w:sz w:val="32"/>
          <w:szCs w:val="32"/>
          <w:highlight w:val="none"/>
          <w:lang w:val="en-US" w:eastAsia="zh-CN" w:bidi="ar-SA"/>
        </w:rPr>
        <w:t>，</w:t>
      </w:r>
      <w:r>
        <w:rPr>
          <w:rFonts w:ascii="Times New Roman" w:hAnsi="Times New Roman" w:cs="Times New Roman"/>
          <w:color w:val="auto"/>
          <w:kern w:val="2"/>
          <w:sz w:val="32"/>
          <w:szCs w:val="32"/>
          <w:highlight w:val="none"/>
          <w:lang w:val="en-US" w:bidi="ar-SA"/>
        </w:rPr>
        <w:t>相应库容1008万m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，死水位328.50m</w:t>
      </w:r>
      <w:r>
        <w:rPr>
          <w:rFonts w:hint="eastAsia" w:ascii="Times New Roman" w:hAnsi="Times New Roman" w:cs="Times New Roman"/>
          <w:color w:val="auto"/>
          <w:kern w:val="2"/>
          <w:sz w:val="32"/>
          <w:szCs w:val="32"/>
          <w:highlight w:val="none"/>
          <w:lang w:val="en-US" w:eastAsia="zh-CN" w:bidi="ar-SA"/>
        </w:rPr>
        <w:t>，</w:t>
      </w:r>
      <w:r>
        <w:rPr>
          <w:rFonts w:ascii="Times New Roman" w:hAnsi="Times New Roman" w:cs="Times New Roman"/>
          <w:color w:val="auto"/>
          <w:kern w:val="2"/>
          <w:sz w:val="32"/>
          <w:szCs w:val="32"/>
          <w:highlight w:val="none"/>
          <w:lang w:val="en-US" w:bidi="ar-SA"/>
        </w:rPr>
        <w:t>相应库容359.90万m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，校核水位334.35m。</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4.松溉长江提水工程</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松溉长江提水取水口位于松溉镇长江边，设计管线39.74km该工程将水提至上游水库，再从上游水库向城区水厂供水。工程由取水泵站、出水管道、高位水池、输水管道及输水管路上建筑物组成，泵站</w:t>
      </w:r>
      <w:r>
        <w:rPr>
          <w:rFonts w:hint="eastAsia" w:ascii="Times New Roman" w:hAnsi="Times New Roman" w:cs="Times New Roman"/>
          <w:color w:val="auto"/>
          <w:kern w:val="2"/>
          <w:sz w:val="32"/>
          <w:szCs w:val="32"/>
          <w:highlight w:val="none"/>
          <w:lang w:val="en-US" w:eastAsia="zh-CN" w:bidi="ar-SA"/>
        </w:rPr>
        <w:t>装</w:t>
      </w:r>
      <w:r>
        <w:rPr>
          <w:rFonts w:ascii="Times New Roman" w:hAnsi="Times New Roman" w:cs="Times New Roman"/>
          <w:color w:val="auto"/>
          <w:kern w:val="2"/>
          <w:sz w:val="32"/>
          <w:szCs w:val="32"/>
          <w:highlight w:val="none"/>
          <w:lang w:val="en-US" w:bidi="ar-SA"/>
        </w:rPr>
        <w:t>机容量3×900kW，设计流量0.91m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/s，设计扬程166m，总计安装输水管道32.901km，建成输水隧洞5.937km。</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工程经过试运行，各项指标满足设计要求，提水泵站至上游水库日提水量达7.86万m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w:t>
      </w:r>
    </w:p>
    <w:p>
      <w:pPr>
        <w:keepNext w:val="0"/>
        <w:keepLines w:val="0"/>
        <w:pageBreakBefore w:val="0"/>
        <w:widowControl w:val="0"/>
        <w:numPr>
          <w:ilvl w:val="3"/>
          <w:numId w:val="0"/>
        </w:numPr>
        <w:wordWrap/>
        <w:autoSpaceDE/>
        <w:autoSpaceDN/>
        <w:bidi w:val="0"/>
        <w:adjustRightInd w:val="0"/>
        <w:snapToGrid w:val="0"/>
        <w:spacing w:after="0" w:line="276" w:lineRule="auto"/>
        <w:ind w:firstLine="640" w:firstLineChars="200"/>
        <w:outlineLvl w:val="3"/>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1.3.2.2城区水源水资源量</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1.径流特性</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永川区计算面积为1576km</w:t>
      </w:r>
      <w:r>
        <w:rPr>
          <w:rFonts w:ascii="Times New Roman" w:hAnsi="Times New Roman" w:cs="Times New Roman"/>
          <w:color w:val="auto"/>
          <w:kern w:val="2"/>
          <w:sz w:val="32"/>
          <w:szCs w:val="32"/>
          <w:highlight w:val="none"/>
          <w:vertAlign w:val="superscript"/>
          <w:lang w:val="en-US" w:bidi="ar-SA"/>
        </w:rPr>
        <w:t>2</w:t>
      </w:r>
      <w:r>
        <w:rPr>
          <w:rFonts w:ascii="Times New Roman" w:hAnsi="Times New Roman" w:cs="Times New Roman"/>
          <w:color w:val="auto"/>
          <w:kern w:val="2"/>
          <w:sz w:val="32"/>
          <w:szCs w:val="32"/>
          <w:highlight w:val="none"/>
          <w:lang w:val="en-US" w:bidi="ar-SA"/>
        </w:rPr>
        <w:t>，年径流深536.5mm，年径流量8.46亿m³，全区多年平均径流量7.30亿m³。径流分布规律与降水基本一致，但也存在地区分布的不均匀性，一般山区大于平坝丘陵区，迎风坡面大于背风坡面的情况，全区多年地表水平均径流深463.26mm。</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（1）水文测站及测验情况</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在永川区小安溪流域内有双石桥水文站，双石桥水文站1972年建站，位于永川区双石镇同心号村，控制集雨面积246km</w:t>
      </w:r>
      <w:r>
        <w:rPr>
          <w:rFonts w:ascii="Times New Roman" w:hAnsi="Times New Roman" w:cs="Times New Roman"/>
          <w:color w:val="auto"/>
          <w:kern w:val="2"/>
          <w:sz w:val="32"/>
          <w:szCs w:val="32"/>
          <w:highlight w:val="none"/>
          <w:vertAlign w:val="superscript"/>
          <w:lang w:val="en-US" w:bidi="ar-SA"/>
        </w:rPr>
        <w:t>2</w:t>
      </w:r>
      <w:r>
        <w:rPr>
          <w:rFonts w:ascii="Times New Roman" w:hAnsi="Times New Roman" w:cs="Times New Roman"/>
          <w:color w:val="auto"/>
          <w:kern w:val="2"/>
          <w:sz w:val="32"/>
          <w:szCs w:val="32"/>
          <w:highlight w:val="none"/>
          <w:lang w:val="en-US" w:bidi="ar-SA"/>
        </w:rPr>
        <w:t>，属嘉陵江水系小安溪流域。因测验断面受上游水闸等因素的影响，双石桥站于2000年起停测流量，但仍继续水位和降水的观测，直至2003年改为雨量站。双石桥水文站有实测径流资料为1973～1999年，水位资料为1973～2003年，降水资料为1973～</w:t>
      </w:r>
      <w:r>
        <w:rPr>
          <w:rFonts w:hint="eastAsia" w:ascii="Times New Roman" w:hAnsi="Times New Roman" w:cs="Times New Roman"/>
          <w:color w:val="auto"/>
          <w:kern w:val="2"/>
          <w:sz w:val="32"/>
          <w:szCs w:val="32"/>
          <w:highlight w:val="none"/>
          <w:lang w:val="en-US" w:eastAsia="zh-CN" w:bidi="ar-SA"/>
        </w:rPr>
        <w:t>2012年</w:t>
      </w:r>
      <w:r>
        <w:rPr>
          <w:rFonts w:ascii="Times New Roman" w:hAnsi="Times New Roman" w:cs="Times New Roman"/>
          <w:color w:val="auto"/>
          <w:kern w:val="2"/>
          <w:sz w:val="32"/>
          <w:szCs w:val="32"/>
          <w:highlight w:val="none"/>
          <w:lang w:val="en-US" w:bidi="ar-SA"/>
        </w:rPr>
        <w:t>。</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（2）单站径流系列一致性分析及还原分析</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本次评价中，对双石桥水文站进行了一致性分析。点绘年平均降雨与年径流关系线，趋势较好，认为具有一致性。小安溪双石桥水文站以上流域虽然修建了一些小型水库，但控制流域面积比例较少，且为封闭流域，无引水、调水工程，可以不进行还原计算。</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（3）径流系列的延长</w:t>
      </w:r>
    </w:p>
    <w:p>
      <w:pPr>
        <w:keepNext w:val="0"/>
        <w:keepLines w:val="0"/>
        <w:pageBreakBefore w:val="0"/>
        <w:widowControl w:val="0"/>
        <w:wordWrap/>
        <w:autoSpaceDE/>
        <w:autoSpaceDN/>
        <w:bidi w:val="0"/>
        <w:adjustRightInd w:val="0"/>
        <w:snapToGrid w:val="0"/>
        <w:spacing w:line="276" w:lineRule="auto"/>
        <w:ind w:firstLine="664"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spacing w:val="6"/>
          <w:kern w:val="2"/>
          <w:sz w:val="32"/>
          <w:szCs w:val="32"/>
          <w:highlight w:val="none"/>
          <w:lang w:val="en-US" w:bidi="ar-SA"/>
        </w:rPr>
        <w:t>双石桥站实测径流系列为1973～1980</w:t>
      </w:r>
      <w:r>
        <w:rPr>
          <w:rFonts w:hint="eastAsia" w:ascii="Times New Roman" w:hAnsi="Times New Roman" w:cs="Times New Roman"/>
          <w:color w:val="auto"/>
          <w:spacing w:val="6"/>
          <w:kern w:val="2"/>
          <w:sz w:val="32"/>
          <w:szCs w:val="32"/>
          <w:highlight w:val="none"/>
          <w:lang w:val="en-US" w:eastAsia="zh-CN" w:bidi="ar-SA"/>
        </w:rPr>
        <w:t>年</w:t>
      </w:r>
      <w:r>
        <w:rPr>
          <w:rFonts w:ascii="Times New Roman" w:hAnsi="Times New Roman" w:cs="Times New Roman"/>
          <w:color w:val="auto"/>
          <w:spacing w:val="6"/>
          <w:kern w:val="2"/>
          <w:sz w:val="32"/>
          <w:szCs w:val="32"/>
          <w:highlight w:val="none"/>
          <w:lang w:val="en-US" w:bidi="ar-SA"/>
        </w:rPr>
        <w:t>，1982～1999年，共26年系列，不满足径流系列不低于30年的规范要求，故需插补延长双石桥径流系列。</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2000～2003</w:t>
      </w:r>
      <w:r>
        <w:rPr>
          <w:rFonts w:ascii="Times New Roman" w:hAnsi="Times New Roman" w:cs="Times New Roman"/>
          <w:color w:val="auto"/>
          <w:sz w:val="32"/>
          <w:szCs w:val="32"/>
          <w:highlight w:val="none"/>
          <w:lang w:val="en-US" w:bidi="ar-SA"/>
        </w:rPr>
        <w:t>年由于双石桥水文站未测流，本次设计考虑将</w:t>
      </w:r>
      <w:r>
        <w:rPr>
          <w:rFonts w:ascii="Times New Roman" w:hAnsi="Times New Roman" w:cs="Times New Roman"/>
          <w:color w:val="auto"/>
          <w:kern w:val="2"/>
          <w:sz w:val="32"/>
          <w:szCs w:val="32"/>
          <w:highlight w:val="none"/>
          <w:lang w:val="en-US" w:bidi="ar-SA"/>
        </w:rPr>
        <w:t>1973～1999</w:t>
      </w:r>
      <w:r>
        <w:rPr>
          <w:rFonts w:ascii="Times New Roman" w:hAnsi="Times New Roman" w:cs="Times New Roman"/>
          <w:color w:val="auto"/>
          <w:sz w:val="32"/>
          <w:szCs w:val="32"/>
          <w:highlight w:val="none"/>
          <w:lang w:val="en-US" w:bidi="ar-SA"/>
        </w:rPr>
        <w:t>年双石桥水文站年流量与永川气象站年降雨量相关。通过相关，发现其相关关系良好，由此延长出</w:t>
      </w:r>
      <w:r>
        <w:rPr>
          <w:rFonts w:ascii="Times New Roman" w:hAnsi="Times New Roman" w:cs="Times New Roman"/>
          <w:color w:val="auto"/>
          <w:kern w:val="2"/>
          <w:sz w:val="32"/>
          <w:szCs w:val="32"/>
          <w:highlight w:val="none"/>
          <w:lang w:val="en-US" w:bidi="ar-SA"/>
        </w:rPr>
        <w:t>2000～2003</w:t>
      </w:r>
      <w:r>
        <w:rPr>
          <w:rFonts w:ascii="Times New Roman" w:hAnsi="Times New Roman" w:cs="Times New Roman"/>
          <w:color w:val="auto"/>
          <w:sz w:val="32"/>
          <w:szCs w:val="32"/>
          <w:highlight w:val="none"/>
          <w:lang w:val="en-US" w:bidi="ar-SA"/>
        </w:rPr>
        <w:t>年双石桥站年平均流量系列，再根据永川气象站同年月分配系列将其分配到月，据此得出双石桥站</w:t>
      </w:r>
      <w:r>
        <w:rPr>
          <w:rFonts w:ascii="Times New Roman" w:hAnsi="Times New Roman" w:cs="Times New Roman"/>
          <w:color w:val="auto"/>
          <w:kern w:val="2"/>
          <w:sz w:val="32"/>
          <w:szCs w:val="32"/>
          <w:highlight w:val="none"/>
          <w:lang w:val="en-US" w:bidi="ar-SA"/>
        </w:rPr>
        <w:t>2000</w:t>
      </w:r>
      <w:r>
        <w:rPr>
          <w:rFonts w:ascii="Times New Roman" w:hAnsi="Times New Roman" w:cs="Times New Roman"/>
          <w:color w:val="auto"/>
          <w:sz w:val="32"/>
          <w:szCs w:val="32"/>
          <w:highlight w:val="none"/>
          <w:lang w:val="en-US" w:bidi="ar-SA"/>
        </w:rPr>
        <w:t>～</w:t>
      </w:r>
      <w:r>
        <w:rPr>
          <w:rFonts w:ascii="Times New Roman" w:hAnsi="Times New Roman" w:cs="Times New Roman"/>
          <w:color w:val="auto"/>
          <w:kern w:val="2"/>
          <w:sz w:val="32"/>
          <w:szCs w:val="32"/>
          <w:highlight w:val="none"/>
          <w:lang w:val="en-US" w:bidi="ar-SA"/>
        </w:rPr>
        <w:t>2003</w:t>
      </w:r>
      <w:r>
        <w:rPr>
          <w:rFonts w:ascii="Times New Roman" w:hAnsi="Times New Roman" w:cs="Times New Roman"/>
          <w:color w:val="auto"/>
          <w:sz w:val="32"/>
          <w:szCs w:val="32"/>
          <w:highlight w:val="none"/>
          <w:lang w:val="en-US" w:bidi="ar-SA"/>
        </w:rPr>
        <w:t>年径流系列。</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snapToGrid w:val="0"/>
          <w:color w:val="auto"/>
          <w:sz w:val="32"/>
          <w:szCs w:val="32"/>
          <w:highlight w:val="none"/>
          <w:lang w:val="en-US" w:bidi="ar-SA"/>
        </w:rPr>
        <w:t>双石桥站2003年下迁更名为虎峰水位站，</w:t>
      </w:r>
      <w:r>
        <w:rPr>
          <w:rFonts w:ascii="Times New Roman" w:hAnsi="Times New Roman" w:cs="Times New Roman"/>
          <w:color w:val="auto"/>
          <w:sz w:val="32"/>
          <w:szCs w:val="32"/>
          <w:highlight w:val="none"/>
          <w:lang w:val="en-US" w:bidi="ar-SA"/>
        </w:rPr>
        <w:t>两站区间流域在气候条件和下垫面条件均与双石桥站控制流域基本一致，且区间无大中型水利工程蓄水、引水及外流域引（调）水情况，两测站流域径流成因基本一致，因此由虎峰站实测流量资料推算双石桥水文站径流资料，得到双石桥站</w:t>
      </w:r>
      <w:r>
        <w:rPr>
          <w:rFonts w:ascii="Times New Roman" w:hAnsi="Times New Roman" w:cs="Times New Roman"/>
          <w:snapToGrid w:val="0"/>
          <w:color w:val="auto"/>
          <w:sz w:val="32"/>
          <w:szCs w:val="32"/>
          <w:highlight w:val="none"/>
          <w:lang w:val="en-US" w:bidi="ar-SA"/>
        </w:rPr>
        <w:t>2004～2012年径流系列。</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snapToGrid w:val="0"/>
          <w:color w:val="auto"/>
          <w:sz w:val="32"/>
          <w:szCs w:val="32"/>
          <w:highlight w:val="none"/>
          <w:lang w:val="en-US" w:bidi="ar-SA"/>
        </w:rPr>
        <w:t>通过上述插补延长，组成双石桥站1973～2012年共40年径流系列（39个水利年）。</w:t>
      </w:r>
      <w:r>
        <w:rPr>
          <w:rFonts w:ascii="Times New Roman" w:hAnsi="Times New Roman" w:cs="Times New Roman"/>
          <w:color w:val="auto"/>
          <w:sz w:val="32"/>
          <w:szCs w:val="32"/>
          <w:highlight w:val="none"/>
          <w:lang w:val="en-US" w:bidi="ar-SA"/>
        </w:rPr>
        <w:t>根据双石桥水文站1973年4月～2012年3月（水文年）共39年流量资料分析，多年平均流量3.45m</w:t>
      </w:r>
      <w:r>
        <w:rPr>
          <w:rFonts w:ascii="Times New Roman" w:hAnsi="Times New Roman" w:cs="Times New Roman"/>
          <w:color w:val="auto"/>
          <w:sz w:val="32"/>
          <w:szCs w:val="32"/>
          <w:highlight w:val="none"/>
          <w:vertAlign w:val="superscript"/>
          <w:lang w:val="en-US" w:bidi="ar-SA"/>
        </w:rPr>
        <w:t>3</w:t>
      </w:r>
      <w:r>
        <w:rPr>
          <w:rFonts w:ascii="Times New Roman" w:hAnsi="Times New Roman" w:cs="Times New Roman"/>
          <w:color w:val="auto"/>
          <w:sz w:val="32"/>
          <w:szCs w:val="32"/>
          <w:highlight w:val="none"/>
          <w:lang w:val="en-US" w:bidi="ar-SA"/>
        </w:rPr>
        <w:t>/s，径流年际变化不大，最大年径流6.06m</w:t>
      </w:r>
      <w:r>
        <w:rPr>
          <w:rFonts w:ascii="Times New Roman" w:hAnsi="Times New Roman" w:cs="Times New Roman"/>
          <w:color w:val="auto"/>
          <w:sz w:val="32"/>
          <w:szCs w:val="32"/>
          <w:highlight w:val="none"/>
          <w:vertAlign w:val="superscript"/>
          <w:lang w:val="en-US" w:bidi="ar-SA"/>
        </w:rPr>
        <w:t>3</w:t>
      </w:r>
      <w:r>
        <w:rPr>
          <w:rFonts w:ascii="Times New Roman" w:hAnsi="Times New Roman" w:cs="Times New Roman"/>
          <w:color w:val="auto"/>
          <w:sz w:val="32"/>
          <w:szCs w:val="32"/>
          <w:highlight w:val="none"/>
          <w:lang w:val="en-US" w:bidi="ar-SA"/>
        </w:rPr>
        <w:t>/s（1974年4月～1975年3月），最小年径流1.36m</w:t>
      </w:r>
      <w:r>
        <w:rPr>
          <w:rFonts w:ascii="Times New Roman" w:hAnsi="Times New Roman" w:cs="Times New Roman"/>
          <w:color w:val="auto"/>
          <w:sz w:val="32"/>
          <w:szCs w:val="32"/>
          <w:highlight w:val="none"/>
          <w:vertAlign w:val="superscript"/>
          <w:lang w:val="en-US" w:bidi="ar-SA"/>
        </w:rPr>
        <w:t>3</w:t>
      </w:r>
      <w:r>
        <w:rPr>
          <w:rFonts w:ascii="Times New Roman" w:hAnsi="Times New Roman" w:cs="Times New Roman"/>
          <w:color w:val="auto"/>
          <w:sz w:val="32"/>
          <w:szCs w:val="32"/>
          <w:highlight w:val="none"/>
          <w:lang w:val="en-US" w:bidi="ar-SA"/>
        </w:rPr>
        <w:t>/s（1978年4月～1979年3月）。</w:t>
      </w:r>
      <w:r>
        <w:rPr>
          <w:rFonts w:ascii="Times New Roman" w:hAnsi="Times New Roman" w:cs="Times New Roman"/>
          <w:color w:val="auto"/>
          <w:spacing w:val="6"/>
          <w:kern w:val="2"/>
          <w:sz w:val="32"/>
          <w:szCs w:val="32"/>
          <w:highlight w:val="none"/>
          <w:lang w:val="en-US" w:bidi="ar-SA"/>
        </w:rPr>
        <w:t>根据插补延长后的双石桥站39年（水利年）径流系列分析，系列中包括了丰、平、枯年份或年组，故可认为该系列具有代表性。</w:t>
      </w:r>
    </w:p>
    <w:p>
      <w:pPr>
        <w:keepNext w:val="0"/>
        <w:keepLines w:val="0"/>
        <w:pageBreakBefore w:val="0"/>
        <w:widowControl w:val="0"/>
        <w:wordWrap/>
        <w:autoSpaceDE/>
        <w:autoSpaceDN/>
        <w:bidi w:val="0"/>
        <w:snapToGrid w:val="0"/>
        <w:spacing w:line="276" w:lineRule="auto"/>
        <w:ind w:firstLine="664" w:firstLineChars="200"/>
        <w:jc w:val="center"/>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spacing w:val="6"/>
          <w:kern w:val="2"/>
          <w:sz w:val="32"/>
          <w:szCs w:val="28"/>
          <w:highlight w:val="none"/>
          <w:lang w:val="en-US" w:bidi="ar-SA"/>
        </w:rPr>
        <w:pict>
          <v:shape id="_x0000_i1027" o:spt="75" type="#_x0000_t75" style="height:193.85pt;width:323.1pt;" filled="f" o:preferrelative="t" stroked="f" coordsize="21600,21600">
            <v:path/>
            <v:fill on="f" focussize="0,0"/>
            <v:stroke on="f"/>
            <v:imagedata r:id="rId20" cropleft="1372f" croptop="4204f" cropright="1898f" cropbottom="6407f" o:title=""/>
            <o:lock v:ext="edit" aspectratio="t"/>
            <w10:wrap type="none"/>
            <w10:anchorlock/>
          </v:shape>
        </w:pict>
      </w:r>
    </w:p>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8"/>
          <w:szCs w:val="28"/>
          <w:highlight w:val="none"/>
          <w:lang w:val="en-US" w:bidi="ar-SA"/>
        </w:rPr>
      </w:pPr>
      <w:r>
        <w:rPr>
          <w:rFonts w:ascii="Times New Roman" w:hAnsi="Times New Roman" w:cs="Times New Roman"/>
          <w:color w:val="auto"/>
          <w:kern w:val="2"/>
          <w:sz w:val="28"/>
          <w:szCs w:val="28"/>
          <w:highlight w:val="none"/>
          <w:lang w:val="en-US" w:bidi="ar-SA"/>
        </w:rPr>
        <w:t>图1.</w:t>
      </w:r>
      <w:r>
        <w:rPr>
          <w:rFonts w:hint="eastAsia" w:ascii="Times New Roman" w:hAnsi="Times New Roman" w:cs="Times New Roman"/>
          <w:color w:val="auto"/>
          <w:kern w:val="2"/>
          <w:sz w:val="28"/>
          <w:szCs w:val="28"/>
          <w:highlight w:val="none"/>
          <w:lang w:val="en-US" w:eastAsia="zh-CN" w:bidi="ar-SA"/>
        </w:rPr>
        <w:t>5</w:t>
      </w:r>
      <w:r>
        <w:rPr>
          <w:rFonts w:ascii="Times New Roman" w:hAnsi="Times New Roman" w:cs="Times New Roman"/>
          <w:color w:val="auto"/>
          <w:kern w:val="2"/>
          <w:sz w:val="28"/>
          <w:szCs w:val="28"/>
          <w:highlight w:val="none"/>
          <w:lang w:val="en-US" w:bidi="ar-SA"/>
        </w:rPr>
        <w:t xml:space="preserve">   双石桥水文站降雨-径流关系图</w:t>
      </w:r>
    </w:p>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8"/>
          <w:szCs w:val="28"/>
          <w:highlight w:val="none"/>
          <w:lang w:val="en-US" w:bidi="ar-SA"/>
        </w:rPr>
      </w:pPr>
      <w:r>
        <w:rPr>
          <w:rFonts w:ascii="Times New Roman" w:hAnsi="Times New Roman" w:cs="Times New Roman"/>
          <w:color w:val="auto"/>
          <w:kern w:val="2"/>
          <w:sz w:val="28"/>
          <w:szCs w:val="28"/>
          <w:highlight w:val="none"/>
          <w:lang w:val="en-US" w:bidi="ar-SA"/>
        </w:rPr>
        <w:t>表1.2 双石桥站长短系列径流频率计算表 单位：m</w:t>
      </w:r>
      <w:r>
        <w:rPr>
          <w:rFonts w:ascii="Times New Roman" w:hAnsi="Times New Roman" w:cs="Times New Roman"/>
          <w:color w:val="auto"/>
          <w:kern w:val="2"/>
          <w:sz w:val="28"/>
          <w:szCs w:val="28"/>
          <w:highlight w:val="none"/>
          <w:vertAlign w:val="superscript"/>
          <w:lang w:val="en-US" w:bidi="ar-SA"/>
        </w:rPr>
        <w:t>3</w:t>
      </w:r>
      <w:r>
        <w:rPr>
          <w:rFonts w:ascii="Times New Roman" w:hAnsi="Times New Roman" w:cs="Times New Roman"/>
          <w:color w:val="auto"/>
          <w:kern w:val="2"/>
          <w:sz w:val="28"/>
          <w:szCs w:val="28"/>
          <w:highlight w:val="none"/>
          <w:lang w:val="en-US" w:bidi="ar-SA"/>
        </w:rPr>
        <w:t>/s</w:t>
      </w:r>
    </w:p>
    <w:tbl>
      <w:tblPr>
        <w:tblStyle w:val="29"/>
        <w:tblW w:w="505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116"/>
        <w:gridCol w:w="998"/>
        <w:gridCol w:w="632"/>
        <w:gridCol w:w="1085"/>
        <w:gridCol w:w="632"/>
        <w:gridCol w:w="817"/>
        <w:gridCol w:w="632"/>
        <w:gridCol w:w="632"/>
        <w:gridCol w:w="632"/>
        <w:gridCol w:w="635"/>
        <w:gridCol w:w="635"/>
        <w:gridCol w:w="65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8" w:hRule="atLeast"/>
          <w:jc w:val="center"/>
        </w:trPr>
        <w:tc>
          <w:tcPr>
            <w:tcW w:w="613" w:type="pct"/>
            <w:vMerge w:val="restar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hint="eastAsia" w:ascii="方正黑体_GBK" w:hAnsi="方正黑体_GBK" w:eastAsia="方正黑体_GBK" w:cs="方正黑体_GBK"/>
                <w:color w:val="auto"/>
                <w:spacing w:val="-6"/>
                <w:sz w:val="21"/>
                <w:szCs w:val="21"/>
                <w:highlight w:val="none"/>
                <w:lang w:val="en-US" w:bidi="ar-SA"/>
              </w:rPr>
            </w:pPr>
            <w:r>
              <w:rPr>
                <w:rFonts w:hint="eastAsia" w:ascii="方正黑体_GBK" w:hAnsi="方正黑体_GBK" w:eastAsia="方正黑体_GBK" w:cs="方正黑体_GBK"/>
                <w:color w:val="auto"/>
                <w:spacing w:val="-6"/>
                <w:sz w:val="21"/>
                <w:szCs w:val="21"/>
                <w:highlight w:val="none"/>
                <w:lang w:val="en-US" w:bidi="ar-SA"/>
              </w:rPr>
              <w:t>设计阶段及资料系列</w:t>
            </w:r>
          </w:p>
        </w:tc>
        <w:tc>
          <w:tcPr>
            <w:tcW w:w="548" w:type="pct"/>
            <w:vMerge w:val="restar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hint="eastAsia" w:ascii="方正黑体_GBK" w:hAnsi="方正黑体_GBK" w:eastAsia="方正黑体_GBK" w:cs="方正黑体_GBK"/>
                <w:color w:val="auto"/>
                <w:spacing w:val="-6"/>
                <w:sz w:val="21"/>
                <w:szCs w:val="21"/>
                <w:highlight w:val="none"/>
                <w:lang w:val="en-US" w:bidi="ar-SA"/>
              </w:rPr>
            </w:pPr>
            <w:r>
              <w:rPr>
                <w:rFonts w:hint="eastAsia" w:ascii="方正黑体_GBK" w:hAnsi="方正黑体_GBK" w:eastAsia="方正黑体_GBK" w:cs="方正黑体_GBK"/>
                <w:color w:val="auto"/>
                <w:spacing w:val="-6"/>
                <w:sz w:val="21"/>
                <w:szCs w:val="21"/>
                <w:highlight w:val="none"/>
                <w:lang w:val="en-US" w:bidi="ar-SA"/>
              </w:rPr>
              <w:t>时段</w:t>
            </w:r>
          </w:p>
        </w:tc>
        <w:tc>
          <w:tcPr>
            <w:tcW w:w="347" w:type="pct"/>
            <w:vMerge w:val="restar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hint="eastAsia" w:ascii="方正黑体_GBK" w:hAnsi="方正黑体_GBK" w:eastAsia="方正黑体_GBK" w:cs="方正黑体_GBK"/>
                <w:color w:val="auto"/>
                <w:spacing w:val="-6"/>
                <w:kern w:val="2"/>
                <w:sz w:val="21"/>
                <w:szCs w:val="21"/>
                <w:highlight w:val="none"/>
                <w:lang w:val="en-US" w:bidi="ar-SA"/>
              </w:rPr>
            </w:pPr>
            <w:r>
              <w:rPr>
                <w:rFonts w:hint="eastAsia" w:ascii="方正黑体_GBK" w:hAnsi="方正黑体_GBK" w:eastAsia="方正黑体_GBK" w:cs="方正黑体_GBK"/>
                <w:color w:val="auto"/>
                <w:spacing w:val="-6"/>
                <w:kern w:val="2"/>
                <w:sz w:val="21"/>
                <w:szCs w:val="21"/>
                <w:highlight w:val="none"/>
                <w:lang w:val="en-US" w:bidi="ar-SA"/>
              </w:rPr>
              <w:t>均值</w:t>
            </w:r>
          </w:p>
        </w:tc>
        <w:tc>
          <w:tcPr>
            <w:tcW w:w="596" w:type="pct"/>
            <w:vMerge w:val="restar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hint="eastAsia" w:ascii="方正黑体_GBK" w:hAnsi="方正黑体_GBK" w:eastAsia="方正黑体_GBK" w:cs="方正黑体_GBK"/>
                <w:color w:val="auto"/>
                <w:spacing w:val="-6"/>
                <w:kern w:val="2"/>
                <w:sz w:val="21"/>
                <w:szCs w:val="21"/>
                <w:highlight w:val="none"/>
                <w:lang w:val="en-US" w:bidi="ar-SA"/>
              </w:rPr>
            </w:pPr>
            <w:r>
              <w:rPr>
                <w:rFonts w:hint="eastAsia" w:ascii="方正黑体_GBK" w:hAnsi="方正黑体_GBK" w:eastAsia="方正黑体_GBK" w:cs="方正黑体_GBK"/>
                <w:color w:val="auto"/>
                <w:spacing w:val="-6"/>
                <w:kern w:val="2"/>
                <w:sz w:val="21"/>
                <w:szCs w:val="21"/>
                <w:highlight w:val="none"/>
                <w:lang w:val="en-US" w:bidi="ar-SA"/>
              </w:rPr>
              <w:t>多年平均径流深（mm）</w:t>
            </w:r>
          </w:p>
        </w:tc>
        <w:tc>
          <w:tcPr>
            <w:tcW w:w="347" w:type="pct"/>
            <w:vMerge w:val="restar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hint="eastAsia" w:ascii="方正黑体_GBK" w:hAnsi="方正黑体_GBK" w:eastAsia="方正黑体_GBK" w:cs="方正黑体_GBK"/>
                <w:color w:val="auto"/>
                <w:spacing w:val="-6"/>
                <w:kern w:val="2"/>
                <w:sz w:val="21"/>
                <w:szCs w:val="21"/>
                <w:highlight w:val="none"/>
                <w:lang w:val="en-US" w:bidi="ar-SA"/>
              </w:rPr>
            </w:pPr>
            <w:r>
              <w:rPr>
                <w:rFonts w:hint="eastAsia" w:ascii="方正黑体_GBK" w:hAnsi="方正黑体_GBK" w:eastAsia="方正黑体_GBK" w:cs="方正黑体_GBK"/>
                <w:color w:val="auto"/>
                <w:spacing w:val="-6"/>
                <w:kern w:val="2"/>
                <w:sz w:val="21"/>
                <w:szCs w:val="21"/>
                <w:highlight w:val="none"/>
                <w:lang w:val="en-US" w:bidi="ar-SA"/>
              </w:rPr>
              <w:t>Cv</w:t>
            </w:r>
          </w:p>
        </w:tc>
        <w:tc>
          <w:tcPr>
            <w:tcW w:w="449" w:type="pct"/>
            <w:vMerge w:val="restar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hint="eastAsia" w:ascii="方正黑体_GBK" w:hAnsi="方正黑体_GBK" w:eastAsia="方正黑体_GBK" w:cs="方正黑体_GBK"/>
                <w:color w:val="auto"/>
                <w:spacing w:val="-6"/>
                <w:kern w:val="2"/>
                <w:sz w:val="21"/>
                <w:szCs w:val="21"/>
                <w:highlight w:val="none"/>
                <w:lang w:val="en-US" w:bidi="ar-SA"/>
              </w:rPr>
            </w:pPr>
            <w:r>
              <w:rPr>
                <w:rFonts w:hint="eastAsia" w:ascii="方正黑体_GBK" w:hAnsi="方正黑体_GBK" w:eastAsia="方正黑体_GBK" w:cs="方正黑体_GBK"/>
                <w:color w:val="auto"/>
                <w:spacing w:val="-6"/>
                <w:kern w:val="2"/>
                <w:sz w:val="21"/>
                <w:szCs w:val="21"/>
                <w:highlight w:val="none"/>
                <w:lang w:val="en-US" w:bidi="ar-SA"/>
              </w:rPr>
              <w:t>Cs/Cv</w:t>
            </w:r>
          </w:p>
        </w:tc>
        <w:tc>
          <w:tcPr>
            <w:tcW w:w="2096" w:type="pct"/>
            <w:gridSpan w:val="6"/>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hint="eastAsia" w:ascii="方正黑体_GBK" w:hAnsi="方正黑体_GBK" w:eastAsia="方正黑体_GBK" w:cs="方正黑体_GBK"/>
                <w:color w:val="auto"/>
                <w:spacing w:val="-6"/>
                <w:kern w:val="2"/>
                <w:sz w:val="21"/>
                <w:szCs w:val="21"/>
                <w:highlight w:val="none"/>
                <w:lang w:val="en-US" w:bidi="ar-SA"/>
              </w:rPr>
            </w:pPr>
            <w:r>
              <w:rPr>
                <w:rFonts w:hint="eastAsia" w:ascii="方正黑体_GBK" w:hAnsi="方正黑体_GBK" w:eastAsia="方正黑体_GBK" w:cs="方正黑体_GBK"/>
                <w:color w:val="auto"/>
                <w:spacing w:val="-6"/>
                <w:kern w:val="2"/>
                <w:sz w:val="21"/>
                <w:szCs w:val="21"/>
                <w:highlight w:val="none"/>
                <w:lang w:val="en-US" w:bidi="ar-SA"/>
              </w:rPr>
              <w:t>频率（％）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45" w:hRule="atLeast"/>
          <w:jc w:val="center"/>
        </w:trPr>
        <w:tc>
          <w:tcPr>
            <w:tcW w:w="613" w:type="pct"/>
            <w:vMerge w:val="continue"/>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hint="eastAsia" w:ascii="方正黑体_GBK" w:hAnsi="方正黑体_GBK" w:eastAsia="方正黑体_GBK" w:cs="方正黑体_GBK"/>
                <w:color w:val="auto"/>
                <w:spacing w:val="-6"/>
                <w:kern w:val="2"/>
                <w:sz w:val="21"/>
                <w:szCs w:val="21"/>
                <w:highlight w:val="none"/>
                <w:lang w:val="en-US" w:bidi="ar-SA"/>
              </w:rPr>
            </w:pPr>
          </w:p>
        </w:tc>
        <w:tc>
          <w:tcPr>
            <w:tcW w:w="548" w:type="pct"/>
            <w:vMerge w:val="continue"/>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hint="eastAsia" w:ascii="方正黑体_GBK" w:hAnsi="方正黑体_GBK" w:eastAsia="方正黑体_GBK" w:cs="方正黑体_GBK"/>
                <w:color w:val="auto"/>
                <w:spacing w:val="-6"/>
                <w:kern w:val="2"/>
                <w:sz w:val="21"/>
                <w:szCs w:val="21"/>
                <w:highlight w:val="none"/>
                <w:lang w:val="en-US" w:bidi="ar-SA"/>
              </w:rPr>
            </w:pPr>
          </w:p>
        </w:tc>
        <w:tc>
          <w:tcPr>
            <w:tcW w:w="347" w:type="pct"/>
            <w:vMerge w:val="continue"/>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hint="eastAsia" w:ascii="方正黑体_GBK" w:hAnsi="方正黑体_GBK" w:eastAsia="方正黑体_GBK" w:cs="方正黑体_GBK"/>
                <w:color w:val="auto"/>
                <w:spacing w:val="-6"/>
                <w:kern w:val="2"/>
                <w:sz w:val="21"/>
                <w:szCs w:val="21"/>
                <w:highlight w:val="none"/>
                <w:lang w:val="en-US" w:bidi="ar-SA"/>
              </w:rPr>
            </w:pPr>
          </w:p>
        </w:tc>
        <w:tc>
          <w:tcPr>
            <w:tcW w:w="596" w:type="pct"/>
            <w:vMerge w:val="continue"/>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hint="eastAsia" w:ascii="方正黑体_GBK" w:hAnsi="方正黑体_GBK" w:eastAsia="方正黑体_GBK" w:cs="方正黑体_GBK"/>
                <w:color w:val="auto"/>
                <w:spacing w:val="-6"/>
                <w:kern w:val="2"/>
                <w:sz w:val="21"/>
                <w:szCs w:val="21"/>
                <w:highlight w:val="none"/>
                <w:lang w:val="en-US" w:bidi="ar-SA"/>
              </w:rPr>
            </w:pPr>
          </w:p>
        </w:tc>
        <w:tc>
          <w:tcPr>
            <w:tcW w:w="347" w:type="pct"/>
            <w:vMerge w:val="continue"/>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hint="eastAsia" w:ascii="方正黑体_GBK" w:hAnsi="方正黑体_GBK" w:eastAsia="方正黑体_GBK" w:cs="方正黑体_GBK"/>
                <w:color w:val="auto"/>
                <w:spacing w:val="-6"/>
                <w:kern w:val="2"/>
                <w:sz w:val="21"/>
                <w:szCs w:val="21"/>
                <w:highlight w:val="none"/>
                <w:lang w:val="en-US" w:bidi="ar-SA"/>
              </w:rPr>
            </w:pPr>
          </w:p>
        </w:tc>
        <w:tc>
          <w:tcPr>
            <w:tcW w:w="449" w:type="pct"/>
            <w:vMerge w:val="continue"/>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hint="eastAsia" w:ascii="方正黑体_GBK" w:hAnsi="方正黑体_GBK" w:eastAsia="方正黑体_GBK" w:cs="方正黑体_GBK"/>
                <w:color w:val="auto"/>
                <w:spacing w:val="-6"/>
                <w:kern w:val="2"/>
                <w:sz w:val="21"/>
                <w:szCs w:val="21"/>
                <w:highlight w:val="none"/>
                <w:lang w:val="en-US" w:bidi="ar-SA"/>
              </w:rPr>
            </w:pPr>
          </w:p>
        </w:tc>
        <w:tc>
          <w:tcPr>
            <w:tcW w:w="347"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hint="eastAsia" w:ascii="方正黑体_GBK" w:hAnsi="方正黑体_GBK" w:eastAsia="方正黑体_GBK" w:cs="方正黑体_GBK"/>
                <w:color w:val="auto"/>
                <w:spacing w:val="-6"/>
                <w:kern w:val="2"/>
                <w:sz w:val="21"/>
                <w:szCs w:val="21"/>
                <w:highlight w:val="none"/>
                <w:lang w:val="en-US" w:bidi="ar-SA"/>
              </w:rPr>
            </w:pPr>
            <w:r>
              <w:rPr>
                <w:rFonts w:hint="eastAsia" w:ascii="方正黑体_GBK" w:hAnsi="方正黑体_GBK" w:eastAsia="方正黑体_GBK" w:cs="方正黑体_GBK"/>
                <w:color w:val="auto"/>
                <w:spacing w:val="-6"/>
                <w:kern w:val="2"/>
                <w:sz w:val="21"/>
                <w:szCs w:val="21"/>
                <w:highlight w:val="none"/>
                <w:lang w:val="en-US" w:bidi="ar-SA"/>
              </w:rPr>
              <w:t>10</w:t>
            </w:r>
          </w:p>
        </w:tc>
        <w:tc>
          <w:tcPr>
            <w:tcW w:w="347"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hint="eastAsia" w:ascii="方正黑体_GBK" w:hAnsi="方正黑体_GBK" w:eastAsia="方正黑体_GBK" w:cs="方正黑体_GBK"/>
                <w:color w:val="auto"/>
                <w:spacing w:val="-6"/>
                <w:kern w:val="2"/>
                <w:sz w:val="21"/>
                <w:szCs w:val="21"/>
                <w:highlight w:val="none"/>
                <w:lang w:val="en-US" w:bidi="ar-SA"/>
              </w:rPr>
            </w:pPr>
            <w:r>
              <w:rPr>
                <w:rFonts w:hint="eastAsia" w:ascii="方正黑体_GBK" w:hAnsi="方正黑体_GBK" w:eastAsia="方正黑体_GBK" w:cs="方正黑体_GBK"/>
                <w:color w:val="auto"/>
                <w:spacing w:val="-6"/>
                <w:kern w:val="2"/>
                <w:sz w:val="21"/>
                <w:szCs w:val="21"/>
                <w:highlight w:val="none"/>
                <w:lang w:val="en-US" w:bidi="ar-SA"/>
              </w:rPr>
              <w:t>20</w:t>
            </w:r>
          </w:p>
        </w:tc>
        <w:tc>
          <w:tcPr>
            <w:tcW w:w="347"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hint="eastAsia" w:ascii="方正黑体_GBK" w:hAnsi="方正黑体_GBK" w:eastAsia="方正黑体_GBK" w:cs="方正黑体_GBK"/>
                <w:color w:val="auto"/>
                <w:spacing w:val="-6"/>
                <w:kern w:val="2"/>
                <w:sz w:val="21"/>
                <w:szCs w:val="21"/>
                <w:highlight w:val="none"/>
                <w:lang w:val="en-US" w:bidi="ar-SA"/>
              </w:rPr>
            </w:pPr>
            <w:r>
              <w:rPr>
                <w:rFonts w:hint="eastAsia" w:ascii="方正黑体_GBK" w:hAnsi="方正黑体_GBK" w:eastAsia="方正黑体_GBK" w:cs="方正黑体_GBK"/>
                <w:color w:val="auto"/>
                <w:spacing w:val="-6"/>
                <w:kern w:val="2"/>
                <w:sz w:val="21"/>
                <w:szCs w:val="21"/>
                <w:highlight w:val="none"/>
                <w:lang w:val="en-US" w:bidi="ar-SA"/>
              </w:rPr>
              <w:t>33.3</w:t>
            </w:r>
          </w:p>
        </w:tc>
        <w:tc>
          <w:tcPr>
            <w:tcW w:w="349"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hint="eastAsia" w:ascii="方正黑体_GBK" w:hAnsi="方正黑体_GBK" w:eastAsia="方正黑体_GBK" w:cs="方正黑体_GBK"/>
                <w:color w:val="auto"/>
                <w:spacing w:val="-6"/>
                <w:kern w:val="2"/>
                <w:sz w:val="21"/>
                <w:szCs w:val="21"/>
                <w:highlight w:val="none"/>
                <w:lang w:val="en-US" w:bidi="ar-SA"/>
              </w:rPr>
            </w:pPr>
            <w:r>
              <w:rPr>
                <w:rFonts w:hint="eastAsia" w:ascii="方正黑体_GBK" w:hAnsi="方正黑体_GBK" w:eastAsia="方正黑体_GBK" w:cs="方正黑体_GBK"/>
                <w:color w:val="auto"/>
                <w:spacing w:val="-6"/>
                <w:kern w:val="2"/>
                <w:sz w:val="21"/>
                <w:szCs w:val="21"/>
                <w:highlight w:val="none"/>
                <w:lang w:val="en-US" w:bidi="ar-SA"/>
              </w:rPr>
              <w:t>50</w:t>
            </w:r>
          </w:p>
        </w:tc>
        <w:tc>
          <w:tcPr>
            <w:tcW w:w="349"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hint="eastAsia" w:ascii="方正黑体_GBK" w:hAnsi="方正黑体_GBK" w:eastAsia="方正黑体_GBK" w:cs="方正黑体_GBK"/>
                <w:color w:val="auto"/>
                <w:spacing w:val="-6"/>
                <w:kern w:val="2"/>
                <w:sz w:val="21"/>
                <w:szCs w:val="21"/>
                <w:highlight w:val="none"/>
                <w:lang w:val="en-US" w:bidi="ar-SA"/>
              </w:rPr>
            </w:pPr>
            <w:r>
              <w:rPr>
                <w:rFonts w:hint="eastAsia" w:ascii="方正黑体_GBK" w:hAnsi="方正黑体_GBK" w:eastAsia="方正黑体_GBK" w:cs="方正黑体_GBK"/>
                <w:color w:val="auto"/>
                <w:spacing w:val="-6"/>
                <w:kern w:val="2"/>
                <w:sz w:val="21"/>
                <w:szCs w:val="21"/>
                <w:highlight w:val="none"/>
                <w:lang w:val="en-US" w:bidi="ar-SA"/>
              </w:rPr>
              <w:t>75</w:t>
            </w:r>
          </w:p>
        </w:tc>
        <w:tc>
          <w:tcPr>
            <w:tcW w:w="354"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hint="eastAsia" w:ascii="方正黑体_GBK" w:hAnsi="方正黑体_GBK" w:eastAsia="方正黑体_GBK" w:cs="方正黑体_GBK"/>
                <w:color w:val="auto"/>
                <w:spacing w:val="-6"/>
                <w:kern w:val="2"/>
                <w:sz w:val="21"/>
                <w:szCs w:val="21"/>
                <w:highlight w:val="none"/>
                <w:lang w:val="en-US" w:bidi="ar-SA"/>
              </w:rPr>
            </w:pPr>
            <w:r>
              <w:rPr>
                <w:rFonts w:hint="eastAsia" w:ascii="方正黑体_GBK" w:hAnsi="方正黑体_GBK" w:eastAsia="方正黑体_GBK" w:cs="方正黑体_GBK"/>
                <w:color w:val="auto"/>
                <w:spacing w:val="-6"/>
                <w:kern w:val="2"/>
                <w:sz w:val="21"/>
                <w:szCs w:val="21"/>
                <w:highlight w:val="none"/>
                <w:lang w:val="en-US" w:bidi="ar-SA"/>
              </w:rPr>
              <w:t>95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23" w:hRule="atLeast"/>
          <w:jc w:val="center"/>
        </w:trPr>
        <w:tc>
          <w:tcPr>
            <w:tcW w:w="613" w:type="pct"/>
            <w:vMerge w:val="restar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（1973.4</w:t>
            </w:r>
          </w:p>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～201</w:t>
            </w:r>
            <w:r>
              <w:rPr>
                <w:rFonts w:hint="eastAsia" w:ascii="Times New Roman" w:hAnsi="Times New Roman" w:cs="Times New Roman"/>
                <w:color w:val="auto"/>
                <w:spacing w:val="-6"/>
                <w:kern w:val="2"/>
                <w:sz w:val="21"/>
                <w:szCs w:val="21"/>
                <w:highlight w:val="none"/>
                <w:lang w:val="en-US" w:eastAsia="zh-CN" w:bidi="ar-SA"/>
              </w:rPr>
              <w:t>2</w:t>
            </w:r>
            <w:r>
              <w:rPr>
                <w:rFonts w:ascii="Times New Roman" w:hAnsi="Times New Roman" w:cs="Times New Roman"/>
                <w:color w:val="auto"/>
                <w:spacing w:val="-6"/>
                <w:kern w:val="2"/>
                <w:sz w:val="21"/>
                <w:szCs w:val="21"/>
                <w:highlight w:val="none"/>
                <w:lang w:val="en-US" w:bidi="ar-SA"/>
              </w:rPr>
              <w:t>.3）</w:t>
            </w:r>
          </w:p>
        </w:tc>
        <w:tc>
          <w:tcPr>
            <w:tcW w:w="548"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水文年（4-3月）</w:t>
            </w:r>
          </w:p>
        </w:tc>
        <w:tc>
          <w:tcPr>
            <w:tcW w:w="347"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3.41</w:t>
            </w:r>
          </w:p>
        </w:tc>
        <w:tc>
          <w:tcPr>
            <w:tcW w:w="596"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437.2</w:t>
            </w:r>
          </w:p>
        </w:tc>
        <w:tc>
          <w:tcPr>
            <w:tcW w:w="347"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0.35</w:t>
            </w:r>
          </w:p>
        </w:tc>
        <w:tc>
          <w:tcPr>
            <w:tcW w:w="449"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2.0</w:t>
            </w:r>
          </w:p>
        </w:tc>
        <w:tc>
          <w:tcPr>
            <w:tcW w:w="347"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4.92</w:t>
            </w:r>
          </w:p>
        </w:tc>
        <w:tc>
          <w:tcPr>
            <w:tcW w:w="347"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4.36</w:t>
            </w:r>
          </w:p>
        </w:tc>
        <w:tc>
          <w:tcPr>
            <w:tcW w:w="347"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3.78</w:t>
            </w:r>
          </w:p>
        </w:tc>
        <w:tc>
          <w:tcPr>
            <w:tcW w:w="349"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3.27</w:t>
            </w:r>
          </w:p>
        </w:tc>
        <w:tc>
          <w:tcPr>
            <w:tcW w:w="349"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2.54</w:t>
            </w:r>
          </w:p>
        </w:tc>
        <w:tc>
          <w:tcPr>
            <w:tcW w:w="354"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1.70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750" w:hRule="atLeast"/>
          <w:jc w:val="center"/>
        </w:trPr>
        <w:tc>
          <w:tcPr>
            <w:tcW w:w="613" w:type="pct"/>
            <w:vMerge w:val="continue"/>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p>
        </w:tc>
        <w:tc>
          <w:tcPr>
            <w:tcW w:w="548"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丰水期（4-10）</w:t>
            </w:r>
          </w:p>
        </w:tc>
        <w:tc>
          <w:tcPr>
            <w:tcW w:w="347"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5.02</w:t>
            </w:r>
          </w:p>
        </w:tc>
        <w:tc>
          <w:tcPr>
            <w:tcW w:w="596"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643.2</w:t>
            </w:r>
          </w:p>
        </w:tc>
        <w:tc>
          <w:tcPr>
            <w:tcW w:w="347"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0.38</w:t>
            </w:r>
          </w:p>
        </w:tc>
        <w:tc>
          <w:tcPr>
            <w:tcW w:w="449"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2.0</w:t>
            </w:r>
          </w:p>
        </w:tc>
        <w:tc>
          <w:tcPr>
            <w:tcW w:w="347"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7.57</w:t>
            </w:r>
          </w:p>
        </w:tc>
        <w:tc>
          <w:tcPr>
            <w:tcW w:w="347"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6.52</w:t>
            </w:r>
          </w:p>
        </w:tc>
        <w:tc>
          <w:tcPr>
            <w:tcW w:w="347"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5.63</w:t>
            </w:r>
          </w:p>
        </w:tc>
        <w:tc>
          <w:tcPr>
            <w:tcW w:w="349"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4.78</w:t>
            </w:r>
          </w:p>
        </w:tc>
        <w:tc>
          <w:tcPr>
            <w:tcW w:w="349"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3.64</w:t>
            </w:r>
          </w:p>
        </w:tc>
        <w:tc>
          <w:tcPr>
            <w:tcW w:w="354"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2.32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56" w:hRule="atLeast"/>
          <w:jc w:val="center"/>
        </w:trPr>
        <w:tc>
          <w:tcPr>
            <w:tcW w:w="613" w:type="pct"/>
            <w:vMerge w:val="continue"/>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p>
        </w:tc>
        <w:tc>
          <w:tcPr>
            <w:tcW w:w="548"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枯水期（11-3）</w:t>
            </w:r>
          </w:p>
        </w:tc>
        <w:tc>
          <w:tcPr>
            <w:tcW w:w="347"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1.11</w:t>
            </w:r>
          </w:p>
        </w:tc>
        <w:tc>
          <w:tcPr>
            <w:tcW w:w="596"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141.1</w:t>
            </w:r>
          </w:p>
        </w:tc>
        <w:tc>
          <w:tcPr>
            <w:tcW w:w="347"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0.49</w:t>
            </w:r>
          </w:p>
        </w:tc>
        <w:tc>
          <w:tcPr>
            <w:tcW w:w="449"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2.0</w:t>
            </w:r>
          </w:p>
        </w:tc>
        <w:tc>
          <w:tcPr>
            <w:tcW w:w="347"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1.85</w:t>
            </w:r>
          </w:p>
        </w:tc>
        <w:tc>
          <w:tcPr>
            <w:tcW w:w="347"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1.50</w:t>
            </w:r>
          </w:p>
        </w:tc>
        <w:tc>
          <w:tcPr>
            <w:tcW w:w="347"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1.22</w:t>
            </w:r>
          </w:p>
        </w:tc>
        <w:tc>
          <w:tcPr>
            <w:tcW w:w="349"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0.97</w:t>
            </w:r>
          </w:p>
        </w:tc>
        <w:tc>
          <w:tcPr>
            <w:tcW w:w="349"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0.70</w:t>
            </w:r>
          </w:p>
        </w:tc>
        <w:tc>
          <w:tcPr>
            <w:tcW w:w="354" w:type="pct"/>
            <w:noWrap w:val="0"/>
            <w:vAlign w:val="center"/>
          </w:tcPr>
          <w:p>
            <w:pPr>
              <w:keepNext w:val="0"/>
              <w:keepLines w:val="0"/>
              <w:pageBreakBefore w:val="0"/>
              <w:widowControl w:val="0"/>
              <w:tabs>
                <w:tab w:val="left" w:pos="1419"/>
              </w:tabs>
              <w:wordWrap/>
              <w:autoSpaceDE/>
              <w:autoSpaceDN/>
              <w:bidi w:val="0"/>
              <w:snapToGrid w:val="0"/>
              <w:spacing w:line="276" w:lineRule="auto"/>
              <w:jc w:val="center"/>
              <w:rPr>
                <w:rFonts w:ascii="Times New Roman" w:hAnsi="Times New Roman" w:cs="Times New Roman"/>
                <w:color w:val="auto"/>
                <w:spacing w:val="-6"/>
                <w:kern w:val="2"/>
                <w:sz w:val="21"/>
                <w:szCs w:val="21"/>
                <w:highlight w:val="none"/>
                <w:lang w:val="en-US" w:bidi="ar-SA"/>
              </w:rPr>
            </w:pPr>
            <w:r>
              <w:rPr>
                <w:rFonts w:ascii="Times New Roman" w:hAnsi="Times New Roman" w:cs="Times New Roman"/>
                <w:color w:val="auto"/>
                <w:spacing w:val="-6"/>
                <w:kern w:val="2"/>
                <w:sz w:val="21"/>
                <w:szCs w:val="21"/>
                <w:highlight w:val="none"/>
                <w:lang w:val="en-US" w:bidi="ar-SA"/>
              </w:rPr>
              <w:t>0.38</w:t>
            </w:r>
          </w:p>
        </w:tc>
      </w:tr>
    </w:tbl>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2.水资源总量计算</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（1）境内水资源量</w:t>
      </w:r>
    </w:p>
    <w:p>
      <w:pPr>
        <w:keepNext w:val="0"/>
        <w:keepLines w:val="0"/>
        <w:pageBreakBefore w:val="0"/>
        <w:widowControl w:val="0"/>
        <w:wordWrap/>
        <w:autoSpaceDE/>
        <w:autoSpaceDN/>
        <w:bidi w:val="0"/>
        <w:snapToGrid w:val="0"/>
        <w:spacing w:line="276" w:lineRule="auto"/>
        <w:ind w:firstLine="664"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spacing w:val="6"/>
          <w:kern w:val="2"/>
          <w:sz w:val="32"/>
          <w:szCs w:val="24"/>
          <w:highlight w:val="none"/>
          <w:lang w:val="en-US" w:bidi="ar-SA"/>
        </w:rPr>
        <w:t>双石桥水文站控制集雨面积246km</w:t>
      </w:r>
      <w:r>
        <w:rPr>
          <w:rFonts w:ascii="Times New Roman" w:hAnsi="Times New Roman" w:cs="Times New Roman"/>
          <w:color w:val="auto"/>
          <w:spacing w:val="6"/>
          <w:kern w:val="2"/>
          <w:sz w:val="32"/>
          <w:szCs w:val="24"/>
          <w:highlight w:val="none"/>
          <w:vertAlign w:val="superscript"/>
          <w:lang w:val="en-US" w:bidi="ar-SA"/>
        </w:rPr>
        <w:t>2</w:t>
      </w:r>
      <w:r>
        <w:rPr>
          <w:rFonts w:ascii="Times New Roman" w:hAnsi="Times New Roman" w:cs="Times New Roman"/>
          <w:color w:val="auto"/>
          <w:spacing w:val="6"/>
          <w:kern w:val="2"/>
          <w:sz w:val="32"/>
          <w:szCs w:val="24"/>
          <w:highlight w:val="none"/>
          <w:lang w:val="en-US" w:bidi="ar-SA"/>
        </w:rPr>
        <w:t>，</w:t>
      </w:r>
      <w:r>
        <w:rPr>
          <w:rFonts w:ascii="Times New Roman" w:hAnsi="Times New Roman" w:cs="Times New Roman"/>
          <w:color w:val="auto"/>
          <w:spacing w:val="6"/>
          <w:sz w:val="32"/>
          <w:szCs w:val="24"/>
          <w:highlight w:val="none"/>
          <w:lang w:val="en-US" w:bidi="ar-SA"/>
        </w:rPr>
        <w:t>是小流域测站，流域内双石桥水文站资料系列较长且完整，有1973～2012年降雨量资料，另有永兴雨量站，资料系列为1966～2012年；另外还收集了永川气象站资料，资料系列为1956～2012年，为使各站雨量统计时间相对一致，各站年雨量统计时段采用1973～2012年。由于雨量站分布不均，采用泰森多边形法计算面平均雨量，双石桥站以上面平均雨量为1036.5mm，</w:t>
      </w:r>
      <w:r>
        <w:rPr>
          <w:rFonts w:ascii="Times New Roman" w:hAnsi="Times New Roman" w:cs="Times New Roman"/>
          <w:color w:val="auto"/>
          <w:spacing w:val="6"/>
          <w:kern w:val="2"/>
          <w:sz w:val="32"/>
          <w:szCs w:val="24"/>
          <w:highlight w:val="none"/>
          <w:lang w:val="en-US" w:bidi="ar-SA"/>
        </w:rPr>
        <w:t>查《四川省水文手册》附图1-1“四川省多年平均降水量等值线图”，与三站计算所得双石桥水文站以上多年平均面降雨量基本吻合。</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1）关门山水库</w:t>
      </w:r>
    </w:p>
    <w:p>
      <w:pPr>
        <w:keepNext w:val="0"/>
        <w:keepLines w:val="0"/>
        <w:pageBreakBefore w:val="0"/>
        <w:widowControl w:val="0"/>
        <w:wordWrap/>
        <w:autoSpaceDE/>
        <w:autoSpaceDN/>
        <w:bidi w:val="0"/>
        <w:adjustRightInd w:val="0"/>
        <w:snapToGrid w:val="0"/>
        <w:spacing w:line="276" w:lineRule="auto"/>
        <w:ind w:firstLine="664" w:firstLineChars="200"/>
        <w:jc w:val="both"/>
        <w:rPr>
          <w:rFonts w:ascii="Times New Roman" w:hAnsi="Times New Roman" w:cs="Times New Roman"/>
          <w:color w:val="auto"/>
          <w:spacing w:val="4"/>
          <w:kern w:val="2"/>
          <w:sz w:val="32"/>
          <w:szCs w:val="24"/>
          <w:highlight w:val="none"/>
          <w:lang w:val="en-US" w:bidi="ar-SA"/>
        </w:rPr>
      </w:pPr>
      <w:r>
        <w:rPr>
          <w:rFonts w:ascii="Times New Roman" w:hAnsi="Times New Roman" w:cs="Times New Roman"/>
          <w:color w:val="auto"/>
          <w:spacing w:val="6"/>
          <w:kern w:val="2"/>
          <w:sz w:val="32"/>
          <w:szCs w:val="24"/>
          <w:highlight w:val="none"/>
          <w:lang w:val="en-US" w:bidi="ar-SA"/>
        </w:rPr>
        <w:t>坝址以上集雨面积20.2km</w:t>
      </w:r>
      <w:r>
        <w:rPr>
          <w:rFonts w:ascii="Times New Roman" w:hAnsi="Times New Roman" w:cs="Times New Roman"/>
          <w:color w:val="auto"/>
          <w:spacing w:val="6"/>
          <w:kern w:val="2"/>
          <w:sz w:val="32"/>
          <w:szCs w:val="24"/>
          <w:highlight w:val="none"/>
          <w:vertAlign w:val="superscript"/>
          <w:lang w:val="en-US" w:bidi="ar-SA"/>
        </w:rPr>
        <w:t>2</w:t>
      </w:r>
      <w:r>
        <w:rPr>
          <w:rFonts w:ascii="Times New Roman" w:hAnsi="Times New Roman" w:cs="Times New Roman"/>
          <w:color w:val="auto"/>
          <w:spacing w:val="6"/>
          <w:kern w:val="2"/>
          <w:sz w:val="32"/>
          <w:szCs w:val="24"/>
          <w:highlight w:val="none"/>
          <w:lang w:val="en-US" w:bidi="ar-SA"/>
        </w:rPr>
        <w:t>，查《四川省水文手册》得到工程坝址多年平均面降水量为1050mm，</w:t>
      </w:r>
      <w:r>
        <w:rPr>
          <w:rFonts w:ascii="Times New Roman" w:hAnsi="Times New Roman" w:cs="Times New Roman"/>
          <w:color w:val="auto"/>
          <w:spacing w:val="6"/>
          <w:sz w:val="32"/>
          <w:szCs w:val="24"/>
          <w:highlight w:val="none"/>
          <w:lang w:val="en-US" w:bidi="ar-SA"/>
        </w:rPr>
        <w:t>因此本次采用双石桥站径流成果计算关门山水库径流时降雨修正系数取为</w:t>
      </w:r>
      <w:r>
        <w:rPr>
          <w:rFonts w:ascii="Times New Roman" w:hAnsi="Times New Roman" w:cs="Times New Roman"/>
          <w:color w:val="auto"/>
          <w:spacing w:val="6"/>
          <w:kern w:val="2"/>
          <w:sz w:val="32"/>
          <w:szCs w:val="24"/>
          <w:highlight w:val="none"/>
          <w:lang w:val="en-US" w:bidi="ar-SA"/>
        </w:rPr>
        <w:t>K</w:t>
      </w:r>
      <w:r>
        <w:rPr>
          <w:rFonts w:ascii="Times New Roman" w:hAnsi="Times New Roman" w:cs="Times New Roman"/>
          <w:color w:val="auto"/>
          <w:spacing w:val="6"/>
          <w:kern w:val="2"/>
          <w:sz w:val="32"/>
          <w:szCs w:val="24"/>
          <w:highlight w:val="none"/>
          <w:vertAlign w:val="subscript"/>
          <w:lang w:val="en-US" w:bidi="ar-SA"/>
        </w:rPr>
        <w:t>修</w:t>
      </w:r>
      <w:r>
        <w:rPr>
          <w:rFonts w:ascii="Times New Roman" w:hAnsi="Times New Roman" w:cs="Times New Roman"/>
          <w:color w:val="auto"/>
          <w:spacing w:val="6"/>
          <w:kern w:val="2"/>
          <w:sz w:val="32"/>
          <w:szCs w:val="24"/>
          <w:highlight w:val="none"/>
          <w:lang w:val="en-US" w:bidi="ar-SA"/>
        </w:rPr>
        <w:t>=1050/1036.5=1.013，经计算修正，工程流域多年平均径流深为447.5mm。则可得出工程坝址处多年平均径流总量为903.95万m</w:t>
      </w:r>
      <w:r>
        <w:rPr>
          <w:rFonts w:ascii="Times New Roman" w:hAnsi="Times New Roman" w:cs="Times New Roman"/>
          <w:color w:val="auto"/>
          <w:spacing w:val="6"/>
          <w:kern w:val="2"/>
          <w:sz w:val="32"/>
          <w:szCs w:val="24"/>
          <w:highlight w:val="none"/>
          <w:vertAlign w:val="superscript"/>
          <w:lang w:val="en-US" w:bidi="ar-SA"/>
        </w:rPr>
        <w:t>3</w:t>
      </w:r>
      <w:r>
        <w:rPr>
          <w:rFonts w:ascii="Times New Roman" w:hAnsi="Times New Roman" w:cs="Times New Roman"/>
          <w:color w:val="auto"/>
          <w:spacing w:val="6"/>
          <w:kern w:val="2"/>
          <w:sz w:val="32"/>
          <w:szCs w:val="24"/>
          <w:highlight w:val="none"/>
          <w:lang w:val="en-US" w:bidi="ar-SA"/>
        </w:rPr>
        <w:t>。</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2）卫星水库</w:t>
      </w:r>
    </w:p>
    <w:p>
      <w:pPr>
        <w:keepNext w:val="0"/>
        <w:keepLines w:val="0"/>
        <w:pageBreakBefore w:val="0"/>
        <w:widowControl w:val="0"/>
        <w:wordWrap/>
        <w:autoSpaceDE/>
        <w:autoSpaceDN/>
        <w:bidi w:val="0"/>
        <w:snapToGrid w:val="0"/>
        <w:spacing w:line="276" w:lineRule="auto"/>
        <w:ind w:firstLine="664" w:firstLineChars="200"/>
        <w:jc w:val="both"/>
        <w:rPr>
          <w:rFonts w:ascii="Times New Roman" w:hAnsi="Times New Roman" w:cs="Times New Roman"/>
          <w:color w:val="auto"/>
          <w:spacing w:val="6"/>
          <w:kern w:val="2"/>
          <w:sz w:val="32"/>
          <w:szCs w:val="24"/>
          <w:highlight w:val="none"/>
          <w:lang w:val="en-US" w:bidi="ar-SA"/>
        </w:rPr>
      </w:pPr>
      <w:r>
        <w:rPr>
          <w:rFonts w:ascii="Times New Roman" w:hAnsi="Times New Roman" w:cs="Times New Roman"/>
          <w:color w:val="auto"/>
          <w:spacing w:val="6"/>
          <w:kern w:val="2"/>
          <w:sz w:val="32"/>
          <w:szCs w:val="24"/>
          <w:highlight w:val="none"/>
          <w:lang w:val="en-US" w:bidi="ar-SA"/>
        </w:rPr>
        <w:t>坝址以上集雨面积32.95km</w:t>
      </w:r>
      <w:r>
        <w:rPr>
          <w:rFonts w:ascii="Times New Roman" w:hAnsi="Times New Roman" w:cs="Times New Roman"/>
          <w:color w:val="auto"/>
          <w:spacing w:val="6"/>
          <w:kern w:val="2"/>
          <w:sz w:val="32"/>
          <w:szCs w:val="24"/>
          <w:highlight w:val="none"/>
          <w:vertAlign w:val="superscript"/>
          <w:lang w:val="en-US" w:bidi="ar-SA"/>
        </w:rPr>
        <w:t>2</w:t>
      </w:r>
      <w:r>
        <w:rPr>
          <w:rFonts w:ascii="Times New Roman" w:hAnsi="Times New Roman" w:cs="Times New Roman"/>
          <w:color w:val="auto"/>
          <w:spacing w:val="6"/>
          <w:kern w:val="2"/>
          <w:sz w:val="32"/>
          <w:szCs w:val="24"/>
          <w:highlight w:val="none"/>
          <w:lang w:val="en-US" w:bidi="ar-SA"/>
        </w:rPr>
        <w:t>，同时，查《四川省水文手册》得到工程坝址多年平均面降水量为1044.70mm，</w:t>
      </w:r>
      <w:r>
        <w:rPr>
          <w:rFonts w:ascii="Times New Roman" w:hAnsi="Times New Roman" w:cs="Times New Roman"/>
          <w:color w:val="auto"/>
          <w:spacing w:val="6"/>
          <w:sz w:val="32"/>
          <w:szCs w:val="24"/>
          <w:highlight w:val="none"/>
          <w:lang w:val="en-US" w:bidi="ar-SA"/>
        </w:rPr>
        <w:t>因此本次采用双石桥站径流成果计算上游水库径流时降雨修正系数取为</w:t>
      </w:r>
      <w:r>
        <w:rPr>
          <w:rFonts w:ascii="Times New Roman" w:hAnsi="Times New Roman" w:cs="Times New Roman"/>
          <w:color w:val="auto"/>
          <w:spacing w:val="6"/>
          <w:kern w:val="2"/>
          <w:sz w:val="32"/>
          <w:szCs w:val="24"/>
          <w:highlight w:val="none"/>
          <w:lang w:val="en-US" w:bidi="ar-SA"/>
        </w:rPr>
        <w:t>K</w:t>
      </w:r>
      <w:r>
        <w:rPr>
          <w:rFonts w:ascii="Times New Roman" w:hAnsi="Times New Roman" w:cs="Times New Roman"/>
          <w:color w:val="auto"/>
          <w:spacing w:val="6"/>
          <w:kern w:val="2"/>
          <w:sz w:val="32"/>
          <w:szCs w:val="24"/>
          <w:highlight w:val="none"/>
          <w:vertAlign w:val="subscript"/>
          <w:lang w:val="en-US" w:bidi="ar-SA"/>
        </w:rPr>
        <w:t>修</w:t>
      </w:r>
      <w:r>
        <w:rPr>
          <w:rFonts w:ascii="Times New Roman" w:hAnsi="Times New Roman" w:cs="Times New Roman"/>
          <w:color w:val="auto"/>
          <w:spacing w:val="6"/>
          <w:kern w:val="2"/>
          <w:sz w:val="32"/>
          <w:szCs w:val="24"/>
          <w:highlight w:val="none"/>
          <w:lang w:val="en-US" w:bidi="ar-SA"/>
        </w:rPr>
        <w:t>=1044.70/1036.5=1.0079，经计算修正，工程流域多年平均径流深为445.77mm。则可得出工程坝址处多年平均径流总量为1467.23万m</w:t>
      </w:r>
      <w:r>
        <w:rPr>
          <w:rFonts w:ascii="Times New Roman" w:hAnsi="Times New Roman" w:cs="Times New Roman"/>
          <w:color w:val="auto"/>
          <w:spacing w:val="6"/>
          <w:kern w:val="2"/>
          <w:sz w:val="32"/>
          <w:szCs w:val="24"/>
          <w:highlight w:val="none"/>
          <w:vertAlign w:val="superscript"/>
          <w:lang w:val="en-US" w:bidi="ar-SA"/>
        </w:rPr>
        <w:t>3</w:t>
      </w:r>
      <w:r>
        <w:rPr>
          <w:rFonts w:ascii="Times New Roman" w:hAnsi="Times New Roman" w:cs="Times New Roman"/>
          <w:color w:val="auto"/>
          <w:spacing w:val="6"/>
          <w:kern w:val="2"/>
          <w:sz w:val="32"/>
          <w:szCs w:val="24"/>
          <w:highlight w:val="none"/>
          <w:lang w:val="en-US" w:bidi="ar-SA"/>
        </w:rPr>
        <w:t>。</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3）上游水库</w:t>
      </w:r>
    </w:p>
    <w:p>
      <w:pPr>
        <w:keepNext w:val="0"/>
        <w:keepLines w:val="0"/>
        <w:pageBreakBefore w:val="0"/>
        <w:widowControl w:val="0"/>
        <w:wordWrap/>
        <w:autoSpaceDE/>
        <w:autoSpaceDN/>
        <w:bidi w:val="0"/>
        <w:snapToGrid w:val="0"/>
        <w:spacing w:line="276" w:lineRule="auto"/>
        <w:ind w:firstLine="664"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spacing w:val="6"/>
          <w:kern w:val="2"/>
          <w:sz w:val="32"/>
          <w:szCs w:val="24"/>
          <w:highlight w:val="none"/>
          <w:lang w:val="en-US" w:bidi="ar-SA"/>
        </w:rPr>
        <w:t>坝址以上集雨面积为54km²，同时，查《四川省水文手册》得到工程坝址多年平均面降水量为1050mm，</w:t>
      </w:r>
      <w:r>
        <w:rPr>
          <w:rFonts w:ascii="Times New Roman" w:hAnsi="Times New Roman" w:cs="Times New Roman"/>
          <w:color w:val="auto"/>
          <w:spacing w:val="6"/>
          <w:sz w:val="32"/>
          <w:szCs w:val="24"/>
          <w:highlight w:val="none"/>
          <w:lang w:val="en-US" w:bidi="ar-SA"/>
        </w:rPr>
        <w:t>因此本次采用双石桥站径流成果计算上游水库径流时降雨修正系数取为</w:t>
      </w:r>
      <w:r>
        <w:rPr>
          <w:rFonts w:ascii="Times New Roman" w:hAnsi="Times New Roman" w:cs="Times New Roman"/>
          <w:color w:val="auto"/>
          <w:spacing w:val="6"/>
          <w:kern w:val="2"/>
          <w:sz w:val="32"/>
          <w:szCs w:val="24"/>
          <w:highlight w:val="none"/>
          <w:lang w:val="en-US" w:bidi="ar-SA"/>
        </w:rPr>
        <w:t>K</w:t>
      </w:r>
      <w:r>
        <w:rPr>
          <w:rFonts w:ascii="Times New Roman" w:hAnsi="Times New Roman" w:cs="Times New Roman"/>
          <w:color w:val="auto"/>
          <w:spacing w:val="6"/>
          <w:kern w:val="2"/>
          <w:sz w:val="32"/>
          <w:szCs w:val="24"/>
          <w:highlight w:val="none"/>
          <w:vertAlign w:val="subscript"/>
          <w:lang w:val="en-US" w:bidi="ar-SA"/>
        </w:rPr>
        <w:t>修</w:t>
      </w:r>
      <w:r>
        <w:rPr>
          <w:rFonts w:ascii="Times New Roman" w:hAnsi="Times New Roman" w:cs="Times New Roman"/>
          <w:color w:val="auto"/>
          <w:spacing w:val="6"/>
          <w:kern w:val="2"/>
          <w:sz w:val="32"/>
          <w:szCs w:val="24"/>
          <w:highlight w:val="none"/>
          <w:lang w:val="en-US" w:bidi="ar-SA"/>
        </w:rPr>
        <w:t>=1050/1036.5=1.013，经计算修正，工程流域多年平均径流深为447.5mm。则可得出工程坝址处多年平均径流总量为2416.73万m</w:t>
      </w:r>
      <w:r>
        <w:rPr>
          <w:rFonts w:ascii="Times New Roman" w:hAnsi="Times New Roman" w:cs="Times New Roman"/>
          <w:color w:val="auto"/>
          <w:spacing w:val="6"/>
          <w:kern w:val="2"/>
          <w:sz w:val="32"/>
          <w:szCs w:val="24"/>
          <w:highlight w:val="none"/>
          <w:vertAlign w:val="superscript"/>
          <w:lang w:val="en-US" w:bidi="ar-SA"/>
        </w:rPr>
        <w:t>3</w:t>
      </w:r>
      <w:r>
        <w:rPr>
          <w:rFonts w:ascii="Times New Roman" w:hAnsi="Times New Roman" w:cs="Times New Roman"/>
          <w:color w:val="auto"/>
          <w:spacing w:val="6"/>
          <w:kern w:val="2"/>
          <w:sz w:val="32"/>
          <w:szCs w:val="24"/>
          <w:highlight w:val="none"/>
          <w:lang w:val="en-US" w:bidi="ar-SA"/>
        </w:rPr>
        <w:t>。</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4）孙家口水库</w:t>
      </w:r>
    </w:p>
    <w:p>
      <w:pPr>
        <w:keepNext w:val="0"/>
        <w:keepLines w:val="0"/>
        <w:pageBreakBefore w:val="0"/>
        <w:widowControl w:val="0"/>
        <w:wordWrap/>
        <w:autoSpaceDE/>
        <w:autoSpaceDN/>
        <w:bidi w:val="0"/>
        <w:snapToGrid w:val="0"/>
        <w:spacing w:line="276" w:lineRule="auto"/>
        <w:ind w:firstLine="664" w:firstLineChars="200"/>
        <w:jc w:val="both"/>
        <w:rPr>
          <w:rFonts w:ascii="Times New Roman" w:hAnsi="Times New Roman" w:cs="Times New Roman"/>
          <w:color w:val="auto"/>
          <w:spacing w:val="6"/>
          <w:kern w:val="2"/>
          <w:sz w:val="32"/>
          <w:highlight w:val="none"/>
          <w:lang w:val="en-US" w:bidi="ar-SA"/>
        </w:rPr>
      </w:pPr>
      <w:r>
        <w:rPr>
          <w:rFonts w:ascii="Times New Roman" w:hAnsi="Times New Roman" w:cs="Times New Roman"/>
          <w:color w:val="auto"/>
          <w:spacing w:val="6"/>
          <w:kern w:val="2"/>
          <w:sz w:val="32"/>
          <w:highlight w:val="none"/>
          <w:lang w:val="en-US" w:bidi="ar-SA"/>
        </w:rPr>
        <w:t>根据《孙家口水库初步设计报告》，孙家口水库本库集雨面积多年平均来水量为452.8万m</w:t>
      </w:r>
      <w:r>
        <w:rPr>
          <w:rFonts w:ascii="Times New Roman" w:hAnsi="Times New Roman" w:cs="Times New Roman"/>
          <w:color w:val="auto"/>
          <w:spacing w:val="6"/>
          <w:kern w:val="2"/>
          <w:sz w:val="32"/>
          <w:highlight w:val="none"/>
          <w:vertAlign w:val="superscript"/>
          <w:lang w:val="en-US" w:bidi="ar-SA"/>
        </w:rPr>
        <w:t>3</w:t>
      </w:r>
      <w:r>
        <w:rPr>
          <w:rFonts w:ascii="Times New Roman" w:hAnsi="Times New Roman" w:cs="Times New Roman"/>
          <w:color w:val="auto"/>
          <w:spacing w:val="6"/>
          <w:kern w:val="2"/>
          <w:sz w:val="32"/>
          <w:highlight w:val="none"/>
          <w:lang w:val="en-US" w:bidi="ar-SA"/>
        </w:rPr>
        <w:t>，地下水补给孙家口水库多年平均水量260.1万m</w:t>
      </w:r>
      <w:r>
        <w:rPr>
          <w:rFonts w:ascii="Times New Roman" w:hAnsi="Times New Roman" w:cs="Times New Roman"/>
          <w:color w:val="auto"/>
          <w:spacing w:val="6"/>
          <w:kern w:val="2"/>
          <w:sz w:val="32"/>
          <w:highlight w:val="none"/>
          <w:vertAlign w:val="superscript"/>
          <w:lang w:val="en-US" w:bidi="ar-SA"/>
        </w:rPr>
        <w:t>3</w:t>
      </w:r>
      <w:r>
        <w:rPr>
          <w:rFonts w:ascii="Times New Roman" w:hAnsi="Times New Roman" w:cs="Times New Roman"/>
          <w:color w:val="auto"/>
          <w:spacing w:val="6"/>
          <w:kern w:val="2"/>
          <w:sz w:val="32"/>
          <w:highlight w:val="none"/>
          <w:lang w:val="en-US" w:bidi="ar-SA"/>
        </w:rPr>
        <w:t>（麻柳湾地下水140.2万m</w:t>
      </w:r>
      <w:r>
        <w:rPr>
          <w:rFonts w:ascii="Times New Roman" w:hAnsi="Times New Roman" w:cs="Times New Roman"/>
          <w:color w:val="auto"/>
          <w:spacing w:val="6"/>
          <w:kern w:val="2"/>
          <w:sz w:val="32"/>
          <w:highlight w:val="none"/>
          <w:vertAlign w:val="superscript"/>
          <w:lang w:val="en-US" w:bidi="ar-SA"/>
        </w:rPr>
        <w:t>3</w:t>
      </w:r>
      <w:r>
        <w:rPr>
          <w:rFonts w:ascii="Times New Roman" w:hAnsi="Times New Roman" w:cs="Times New Roman"/>
          <w:color w:val="auto"/>
          <w:spacing w:val="6"/>
          <w:kern w:val="2"/>
          <w:sz w:val="32"/>
          <w:highlight w:val="none"/>
          <w:lang w:val="en-US" w:bidi="ar-SA"/>
        </w:rPr>
        <w:t>+明星地下水119.9万m</w:t>
      </w:r>
      <w:r>
        <w:rPr>
          <w:rFonts w:ascii="Times New Roman" w:hAnsi="Times New Roman" w:cs="Times New Roman"/>
          <w:color w:val="auto"/>
          <w:spacing w:val="6"/>
          <w:kern w:val="2"/>
          <w:sz w:val="32"/>
          <w:highlight w:val="none"/>
          <w:vertAlign w:val="superscript"/>
          <w:lang w:val="en-US" w:bidi="ar-SA"/>
        </w:rPr>
        <w:t>3</w:t>
      </w:r>
      <w:r>
        <w:rPr>
          <w:rFonts w:ascii="Times New Roman" w:hAnsi="Times New Roman" w:cs="Times New Roman"/>
          <w:color w:val="auto"/>
          <w:spacing w:val="6"/>
          <w:kern w:val="2"/>
          <w:sz w:val="32"/>
          <w:highlight w:val="none"/>
          <w:lang w:val="en-US" w:bidi="ar-SA"/>
        </w:rPr>
        <w:t>）和团结桥堰提供多年平均水量326.8万m</w:t>
      </w:r>
      <w:r>
        <w:rPr>
          <w:rFonts w:ascii="Times New Roman" w:hAnsi="Times New Roman" w:cs="Times New Roman"/>
          <w:color w:val="auto"/>
          <w:spacing w:val="6"/>
          <w:kern w:val="2"/>
          <w:sz w:val="32"/>
          <w:highlight w:val="none"/>
          <w:vertAlign w:val="superscript"/>
          <w:lang w:val="en-US" w:bidi="ar-SA"/>
        </w:rPr>
        <w:t>3</w:t>
      </w:r>
      <w:r>
        <w:rPr>
          <w:rFonts w:ascii="Times New Roman" w:hAnsi="Times New Roman" w:cs="Times New Roman"/>
          <w:color w:val="auto"/>
          <w:spacing w:val="6"/>
          <w:kern w:val="2"/>
          <w:sz w:val="32"/>
          <w:highlight w:val="none"/>
          <w:lang w:val="en-US" w:bidi="ar-SA"/>
        </w:rPr>
        <w:t>之和，即孙家口水库总来水量为1039.7万m</w:t>
      </w:r>
      <w:r>
        <w:rPr>
          <w:rFonts w:ascii="Times New Roman" w:hAnsi="Times New Roman" w:cs="Times New Roman"/>
          <w:color w:val="auto"/>
          <w:spacing w:val="6"/>
          <w:kern w:val="2"/>
          <w:sz w:val="32"/>
          <w:highlight w:val="none"/>
          <w:vertAlign w:val="superscript"/>
          <w:lang w:val="en-US" w:bidi="ar-SA"/>
        </w:rPr>
        <w:t>3</w:t>
      </w:r>
      <w:r>
        <w:rPr>
          <w:rFonts w:ascii="Times New Roman" w:hAnsi="Times New Roman" w:cs="Times New Roman"/>
          <w:color w:val="auto"/>
          <w:spacing w:val="6"/>
          <w:kern w:val="2"/>
          <w:sz w:val="32"/>
          <w:highlight w:val="none"/>
          <w:lang w:val="en-US" w:bidi="ar-SA"/>
        </w:rPr>
        <w:t>。</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（2）过境水资源量</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永川城区可利用过境水资源量主要为长江过境水。松溉长江提水取水口位于松溉镇长江边，该工程将水提至上游水库，再从上游水库向城区水厂供水。松溉长江提水工程年可供水量为2900万m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（3）城区水资源总量</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经分析，永川区境内四大中型水库水资源总量5827.61万m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，过境水资源量2765万m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3.城区可利用水资源量</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spacing w:val="6"/>
          <w:kern w:val="2"/>
          <w:sz w:val="32"/>
          <w:highlight w:val="none"/>
          <w:lang w:val="en-US" w:bidi="ar-SA"/>
        </w:rPr>
      </w:pPr>
      <w:r>
        <w:rPr>
          <w:rFonts w:ascii="Times New Roman" w:hAnsi="Times New Roman" w:cs="Times New Roman"/>
          <w:color w:val="auto"/>
          <w:kern w:val="2"/>
          <w:sz w:val="32"/>
          <w:szCs w:val="24"/>
          <w:highlight w:val="none"/>
          <w:lang w:val="en-US" w:bidi="ar-SA"/>
        </w:rPr>
        <w:t>经上述分析，现状城区供水主要为3大中型水库及松溉长江提水工程，其中关门山水库年供水能力700万m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，上游水库年供水能力1500万m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，孙家口水库年供水能力850万m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，松溉长江提水（一期）年供水能力2900万m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综上所述，永川城区现状可利用水资源总量约为5950万m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，其中境内水3050万m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（开发利用66.92%），过境水2900万m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注：永川城区有少部分工企业为自取水量，年取水量较小，本次不做分析，同时金鼎寺、石梁桥及南瓜山水库暂未供水，纳入规划年供水工程。</w:t>
      </w:r>
    </w:p>
    <w:p>
      <w:pPr>
        <w:keepNext w:val="0"/>
        <w:keepLines w:val="0"/>
        <w:pageBreakBefore w:val="0"/>
        <w:widowControl w:val="0"/>
        <w:numPr>
          <w:ilvl w:val="2"/>
          <w:numId w:val="0"/>
        </w:numPr>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28"/>
          <w:highlight w:val="none"/>
          <w:lang w:val="en-US" w:bidi="ar-SA"/>
        </w:rPr>
      </w:pPr>
      <w:bookmarkStart w:id="110" w:name="_Toc2960"/>
      <w:bookmarkStart w:id="111" w:name="_Toc457485994"/>
      <w:bookmarkStart w:id="112" w:name="_Toc7820"/>
      <w:bookmarkStart w:id="113" w:name="_Toc7262"/>
      <w:r>
        <w:rPr>
          <w:rFonts w:ascii="Times New Roman" w:hAnsi="Times New Roman" w:cs="Times New Roman"/>
          <w:color w:val="auto"/>
          <w:kern w:val="2"/>
          <w:sz w:val="32"/>
          <w:szCs w:val="28"/>
          <w:highlight w:val="none"/>
          <w:lang w:val="en-US" w:bidi="ar-SA"/>
        </w:rPr>
        <w:t>1.3.3水环境状况</w:t>
      </w:r>
      <w:bookmarkEnd w:id="110"/>
      <w:bookmarkEnd w:id="111"/>
      <w:bookmarkEnd w:id="112"/>
      <w:bookmarkEnd w:id="113"/>
    </w:p>
    <w:p>
      <w:pPr>
        <w:keepNext w:val="0"/>
        <w:keepLines w:val="0"/>
        <w:pageBreakBefore w:val="0"/>
        <w:widowControl w:val="0"/>
        <w:numPr>
          <w:ilvl w:val="3"/>
          <w:numId w:val="0"/>
        </w:numPr>
        <w:wordWrap/>
        <w:autoSpaceDE/>
        <w:autoSpaceDN/>
        <w:bidi w:val="0"/>
        <w:adjustRightInd w:val="0"/>
        <w:snapToGrid w:val="0"/>
        <w:spacing w:line="276" w:lineRule="auto"/>
        <w:ind w:firstLine="640" w:firstLineChars="200"/>
        <w:outlineLvl w:val="3"/>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1.3.3.1饮用水源地水质</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城区</w:t>
      </w:r>
      <w:r>
        <w:rPr>
          <w:rFonts w:hint="eastAsia" w:ascii="Times New Roman" w:hAnsi="Times New Roman" w:cs="Times New Roman"/>
          <w:color w:val="auto"/>
          <w:kern w:val="2"/>
          <w:sz w:val="32"/>
          <w:szCs w:val="28"/>
          <w:highlight w:val="none"/>
          <w:lang w:val="en-US" w:bidi="ar-SA"/>
        </w:rPr>
        <w:t>现状</w:t>
      </w:r>
      <w:r>
        <w:rPr>
          <w:rFonts w:ascii="Times New Roman" w:hAnsi="Times New Roman" w:cs="Times New Roman"/>
          <w:color w:val="auto"/>
          <w:kern w:val="2"/>
          <w:sz w:val="32"/>
          <w:szCs w:val="28"/>
          <w:highlight w:val="none"/>
          <w:lang w:val="en-US" w:bidi="ar-SA"/>
        </w:rPr>
        <w:t>集中式饮用水源地水质较好，所测项目均满足《地表水环境质量标准》（GB3838-2002）III类标准，水质达标率为100%；全区53个集镇集中式饮用水源地水质达标率81.13%，主要污染物是：化学需氧量、高锰酸盐指数、五日生化需氧量。</w:t>
      </w:r>
    </w:p>
    <w:p>
      <w:pPr>
        <w:keepNext w:val="0"/>
        <w:keepLines w:val="0"/>
        <w:pageBreakBefore w:val="0"/>
        <w:widowControl w:val="0"/>
        <w:numPr>
          <w:ilvl w:val="3"/>
          <w:numId w:val="0"/>
        </w:numPr>
        <w:wordWrap/>
        <w:autoSpaceDE/>
        <w:autoSpaceDN/>
        <w:bidi w:val="0"/>
        <w:adjustRightInd w:val="0"/>
        <w:snapToGrid w:val="0"/>
        <w:spacing w:line="276" w:lineRule="auto"/>
        <w:ind w:firstLine="640" w:firstLineChars="200"/>
        <w:outlineLvl w:val="3"/>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1.3.3.2长江水质</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长江朱沱断面水质保持稳定，水质满足《地表水环境质量标准》（GB3838-2002）</w:t>
      </w:r>
      <w:r>
        <w:rPr>
          <w:rFonts w:hint="eastAsia" w:ascii="方正仿宋_GBK" w:hAnsi="方正仿宋_GBK" w:eastAsia="方正仿宋_GBK" w:cs="方正仿宋_GBK"/>
          <w:color w:val="auto"/>
          <w:kern w:val="2"/>
          <w:sz w:val="32"/>
          <w:szCs w:val="28"/>
          <w:highlight w:val="none"/>
          <w:lang w:val="en-US" w:bidi="ar-SA"/>
        </w:rPr>
        <w:t>Ⅲ</w:t>
      </w:r>
      <w:r>
        <w:rPr>
          <w:rFonts w:ascii="Times New Roman" w:hAnsi="Times New Roman" w:cs="Times New Roman"/>
          <w:color w:val="auto"/>
          <w:kern w:val="2"/>
          <w:sz w:val="32"/>
          <w:szCs w:val="28"/>
          <w:highlight w:val="none"/>
          <w:lang w:val="en-US" w:bidi="ar-SA"/>
        </w:rPr>
        <w:t>类水质标准。</w:t>
      </w:r>
    </w:p>
    <w:p>
      <w:pPr>
        <w:keepNext w:val="0"/>
        <w:keepLines w:val="0"/>
        <w:pageBreakBefore w:val="0"/>
        <w:widowControl w:val="0"/>
        <w:numPr>
          <w:ilvl w:val="3"/>
          <w:numId w:val="0"/>
        </w:numPr>
        <w:wordWrap/>
        <w:autoSpaceDE/>
        <w:autoSpaceDN/>
        <w:bidi w:val="0"/>
        <w:adjustRightInd w:val="0"/>
        <w:snapToGrid w:val="0"/>
        <w:spacing w:line="276" w:lineRule="auto"/>
        <w:ind w:firstLine="640" w:firstLineChars="200"/>
        <w:outlineLvl w:val="3"/>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1.3.3.3次级河流水质</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永川区</w:t>
      </w:r>
      <w:r>
        <w:rPr>
          <w:rFonts w:hint="eastAsia" w:ascii="Times New Roman" w:hAnsi="Times New Roman" w:cs="Times New Roman"/>
          <w:color w:val="auto"/>
          <w:kern w:val="2"/>
          <w:sz w:val="32"/>
          <w:szCs w:val="28"/>
          <w:highlight w:val="none"/>
          <w:lang w:val="en-US" w:bidi="ar-SA"/>
        </w:rPr>
        <w:t>现状</w:t>
      </w:r>
      <w:r>
        <w:rPr>
          <w:rFonts w:ascii="Times New Roman" w:hAnsi="Times New Roman" w:cs="Times New Roman"/>
          <w:color w:val="auto"/>
          <w:kern w:val="2"/>
          <w:sz w:val="32"/>
          <w:szCs w:val="28"/>
          <w:highlight w:val="none"/>
          <w:lang w:val="en-US" w:bidi="ar-SA"/>
        </w:rPr>
        <w:t>次级河流水质保持稳定，3条次级河流4个断面水质监测结果表明，各次级河流监测断面均满足各自水域功能要求，临江河水厂断面、大陆溪河四明水厂断面、小安溪双河水库断面水质类别均为III类，临江河柏林断面水质类别为IV类，主要污染物为化学需氧量和氨氮。</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114" w:name="_Toc526002716"/>
      <w:bookmarkStart w:id="115" w:name="_Toc83315653"/>
      <w:bookmarkStart w:id="116" w:name="_Toc47272046_WPSOffice_Level2"/>
      <w:bookmarkStart w:id="117" w:name="_Toc355600411"/>
      <w:bookmarkStart w:id="118" w:name="_Toc1792091648_WPSOffice_Level2"/>
      <w:bookmarkStart w:id="119" w:name="_Toc11037"/>
      <w:r>
        <w:rPr>
          <w:rFonts w:hint="eastAsia" w:ascii="方正黑体_GBK" w:hAnsi="方正黑体_GBK" w:eastAsia="方正黑体_GBK" w:cs="方正黑体_GBK"/>
          <w:color w:val="auto"/>
          <w:kern w:val="2"/>
          <w:sz w:val="32"/>
          <w:szCs w:val="28"/>
          <w:highlight w:val="none"/>
          <w:lang w:val="en-US" w:bidi="ar-SA"/>
        </w:rPr>
        <w:t>1.4城市供水和排水设施现状</w:t>
      </w:r>
      <w:bookmarkEnd w:id="114"/>
      <w:bookmarkEnd w:id="115"/>
      <w:bookmarkEnd w:id="116"/>
      <w:bookmarkEnd w:id="117"/>
      <w:bookmarkEnd w:id="118"/>
      <w:bookmarkEnd w:id="119"/>
    </w:p>
    <w:p>
      <w:pPr>
        <w:keepNext w:val="0"/>
        <w:keepLines w:val="0"/>
        <w:pageBreakBefore w:val="0"/>
        <w:widowControl w:val="0"/>
        <w:numPr>
          <w:ilvl w:val="2"/>
          <w:numId w:val="0"/>
        </w:numPr>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28"/>
          <w:highlight w:val="none"/>
          <w:lang w:val="en-US" w:bidi="ar-SA"/>
        </w:rPr>
      </w:pPr>
      <w:bookmarkStart w:id="120" w:name="_Toc7035"/>
      <w:r>
        <w:rPr>
          <w:rFonts w:ascii="Times New Roman" w:hAnsi="Times New Roman" w:cs="Times New Roman"/>
          <w:color w:val="auto"/>
          <w:kern w:val="2"/>
          <w:sz w:val="32"/>
          <w:szCs w:val="28"/>
          <w:highlight w:val="none"/>
          <w:lang w:val="en-US" w:bidi="ar-SA"/>
        </w:rPr>
        <w:t>1.4.1城区供水水厂</w:t>
      </w:r>
      <w:bookmarkEnd w:id="120"/>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向永川城区供水的企业有2家，分别是重庆侨立水务有限公司和永川区惠永水务公司，两家公司分别下辖多个水厂向城区供水。</w:t>
      </w:r>
    </w:p>
    <w:p>
      <w:pPr>
        <w:keepNext w:val="0"/>
        <w:keepLines w:val="0"/>
        <w:pageBreakBefore w:val="0"/>
        <w:widowControl w:val="0"/>
        <w:wordWrap/>
        <w:autoSpaceDE/>
        <w:autoSpaceDN/>
        <w:bidi w:val="0"/>
        <w:snapToGrid w:val="0"/>
        <w:spacing w:line="276" w:lineRule="auto"/>
        <w:ind w:firstLine="640" w:firstLineChars="200"/>
        <w:jc w:val="both"/>
        <w:outlineLvl w:val="3"/>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1.4.1.1重庆侨立水务公司</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1.公司简介</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重庆市永川区侨立水务有限公司是中国水务集团的下属全资子公司（以下简称侨立公司），前身为永川市自来水公司，成立于1976年4月。2001年7月改制重组成立为一家有限公司，2007年初通过股权转让方式并入中国水务集团。公司注册资金2亿元，总资产5.34亿元，员工人数约160人，有一水厂、二水厂、三水厂三座水厂，设计供水能力为18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/d，供水面积约7</w:t>
      </w:r>
      <w:r>
        <w:rPr>
          <w:rFonts w:hint="eastAsia" w:ascii="Times New Roman" w:hAnsi="Times New Roman" w:cs="Times New Roman"/>
          <w:color w:val="auto"/>
          <w:kern w:val="2"/>
          <w:sz w:val="32"/>
          <w:szCs w:val="24"/>
          <w:highlight w:val="none"/>
          <w:lang w:val="en-US" w:bidi="ar-SA"/>
        </w:rPr>
        <w:t>0</w:t>
      </w:r>
      <w:r>
        <w:rPr>
          <w:rFonts w:hint="eastAsia" w:ascii="Times New Roman" w:hAnsi="Times New Roman" w:cs="Times New Roman"/>
          <w:color w:val="auto"/>
          <w:kern w:val="2"/>
          <w:sz w:val="32"/>
          <w:szCs w:val="24"/>
          <w:highlight w:val="none"/>
          <w:lang w:val="en-US" w:eastAsia="zh-CN" w:bidi="ar-SA"/>
        </w:rPr>
        <w:t>km</w:t>
      </w:r>
      <w:r>
        <w:rPr>
          <w:rFonts w:hint="eastAsia" w:ascii="Times New Roman" w:hAnsi="Times New Roman" w:cs="Times New Roman"/>
          <w:color w:val="auto"/>
          <w:kern w:val="2"/>
          <w:sz w:val="32"/>
          <w:szCs w:val="24"/>
          <w:highlight w:val="none"/>
          <w:vertAlign w:val="superscript"/>
          <w:lang w:val="en-US" w:eastAsia="zh-CN" w:bidi="ar-SA"/>
        </w:rPr>
        <w:t>2</w:t>
      </w:r>
      <w:r>
        <w:rPr>
          <w:rFonts w:ascii="Times New Roman" w:hAnsi="Times New Roman" w:cs="Times New Roman"/>
          <w:color w:val="auto"/>
          <w:kern w:val="2"/>
          <w:sz w:val="32"/>
          <w:szCs w:val="24"/>
          <w:highlight w:val="none"/>
          <w:lang w:val="en-US" w:bidi="ar-SA"/>
        </w:rPr>
        <w:t>，供水人口约70万人，供水管网总长度530</w:t>
      </w:r>
      <w:r>
        <w:rPr>
          <w:rFonts w:hint="eastAsia" w:ascii="Times New Roman" w:hAnsi="Times New Roman" w:cs="Times New Roman"/>
          <w:color w:val="auto"/>
          <w:kern w:val="2"/>
          <w:sz w:val="32"/>
          <w:szCs w:val="24"/>
          <w:highlight w:val="none"/>
          <w:lang w:val="en-US" w:eastAsia="zh-CN" w:bidi="ar-SA"/>
        </w:rPr>
        <w:t>km</w:t>
      </w:r>
      <w:r>
        <w:rPr>
          <w:rFonts w:ascii="Times New Roman" w:hAnsi="Times New Roman" w:cs="Times New Roman"/>
          <w:color w:val="auto"/>
          <w:kern w:val="2"/>
          <w:sz w:val="32"/>
          <w:szCs w:val="24"/>
          <w:highlight w:val="none"/>
          <w:lang w:val="en-US" w:bidi="ar-SA"/>
        </w:rPr>
        <w:t>，水质综合合格率99%。</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为提高供水水质，满足城区用水需求。公司不断加大对供水基础设施建设投入，投资2.07亿元进行老城区给水管网改造、新城区给水管网敷设和水厂技术改造等。2012年，公司总投资1.61亿元，新建了供水能力为10万m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/d的三水厂一期工程。同时，敷设输水管网14.5</w:t>
      </w:r>
      <w:r>
        <w:rPr>
          <w:rFonts w:hint="eastAsia" w:ascii="Times New Roman" w:hAnsi="Times New Roman" w:cs="Times New Roman"/>
          <w:color w:val="auto"/>
          <w:kern w:val="2"/>
          <w:sz w:val="32"/>
          <w:szCs w:val="24"/>
          <w:highlight w:val="none"/>
          <w:lang w:val="en-US" w:eastAsia="zh-CN" w:bidi="ar-SA"/>
        </w:rPr>
        <w:t>km</w:t>
      </w:r>
      <w:r>
        <w:rPr>
          <w:rFonts w:ascii="Times New Roman" w:hAnsi="Times New Roman" w:cs="Times New Roman"/>
          <w:color w:val="auto"/>
          <w:kern w:val="2"/>
          <w:sz w:val="32"/>
          <w:szCs w:val="24"/>
          <w:highlight w:val="none"/>
          <w:lang w:val="en-US" w:bidi="ar-SA"/>
        </w:rPr>
        <w:t>，连通新、老城区，缓解了永川城区的供水不足，提高了水量、水压和供水质量，为永川大城市建设做好供水基础保障。</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2.所属城区市政水厂基本情况</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公司有3座市政供水厂向城区供水，供水面积约70</w:t>
      </w:r>
      <w:r>
        <w:rPr>
          <w:rFonts w:hint="eastAsia" w:ascii="Times New Roman" w:hAnsi="Times New Roman" w:cs="Times New Roman"/>
          <w:color w:val="auto"/>
          <w:kern w:val="2"/>
          <w:sz w:val="32"/>
          <w:szCs w:val="24"/>
          <w:highlight w:val="none"/>
          <w:lang w:val="en-US" w:eastAsia="zh-CN" w:bidi="ar-SA"/>
        </w:rPr>
        <w:t>km</w:t>
      </w:r>
      <w:r>
        <w:rPr>
          <w:rFonts w:hint="eastAsia" w:ascii="Times New Roman" w:hAnsi="Times New Roman" w:cs="Times New Roman"/>
          <w:color w:val="auto"/>
          <w:kern w:val="2"/>
          <w:sz w:val="32"/>
          <w:szCs w:val="24"/>
          <w:highlight w:val="none"/>
          <w:vertAlign w:val="superscript"/>
          <w:lang w:val="en-US" w:eastAsia="zh-CN" w:bidi="ar-SA"/>
        </w:rPr>
        <w:t>2</w:t>
      </w:r>
      <w:r>
        <w:rPr>
          <w:rFonts w:ascii="Times New Roman" w:hAnsi="Times New Roman" w:cs="Times New Roman"/>
          <w:color w:val="auto"/>
          <w:kern w:val="2"/>
          <w:sz w:val="32"/>
          <w:szCs w:val="24"/>
          <w:highlight w:val="none"/>
          <w:lang w:val="en-US" w:bidi="ar-SA"/>
        </w:rPr>
        <w:t>，供水人口约70万人。各水厂规模如下表1.3所示。</w:t>
      </w:r>
    </w:p>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4"/>
          <w:szCs w:val="24"/>
          <w:highlight w:val="none"/>
          <w:lang w:val="en-US" w:bidi="ar-SA"/>
        </w:rPr>
      </w:pPr>
      <w:r>
        <w:rPr>
          <w:rFonts w:ascii="Times New Roman" w:hAnsi="Times New Roman" w:cs="Times New Roman"/>
          <w:color w:val="auto"/>
          <w:kern w:val="2"/>
          <w:sz w:val="28"/>
          <w:szCs w:val="28"/>
          <w:highlight w:val="none"/>
          <w:lang w:val="en-US" w:bidi="ar-SA"/>
        </w:rPr>
        <w:t>表1.3 永川中心城区现状水厂一览表</w:t>
      </w:r>
    </w:p>
    <w:tbl>
      <w:tblPr>
        <w:tblStyle w:val="29"/>
        <w:tblW w:w="4963"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2"/>
        <w:gridCol w:w="2928"/>
        <w:gridCol w:w="2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72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名称</w:t>
            </w:r>
          </w:p>
        </w:tc>
        <w:tc>
          <w:tcPr>
            <w:tcW w:w="1638" w:type="pct"/>
            <w:noWrap/>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现状规模（万m</w:t>
            </w:r>
            <w:r>
              <w:rPr>
                <w:rFonts w:hint="eastAsia" w:ascii="方正黑体_GBK" w:hAnsi="方正黑体_GBK" w:eastAsia="方正黑体_GBK" w:cs="方正黑体_GBK"/>
                <w:color w:val="auto"/>
                <w:kern w:val="2"/>
                <w:sz w:val="21"/>
                <w:szCs w:val="21"/>
                <w:highlight w:val="none"/>
                <w:vertAlign w:val="superscript"/>
                <w:lang w:val="en-US" w:bidi="ar-SA"/>
              </w:rPr>
              <w:t>3</w:t>
            </w:r>
            <w:r>
              <w:rPr>
                <w:rFonts w:hint="eastAsia" w:ascii="方正黑体_GBK" w:hAnsi="方正黑体_GBK" w:eastAsia="方正黑体_GBK" w:cs="方正黑体_GBK"/>
                <w:color w:val="auto"/>
                <w:kern w:val="2"/>
                <w:sz w:val="21"/>
                <w:szCs w:val="21"/>
                <w:highlight w:val="none"/>
                <w:lang w:val="en-US" w:bidi="ar-SA"/>
              </w:rPr>
              <w:t>/d）</w:t>
            </w:r>
          </w:p>
        </w:tc>
        <w:tc>
          <w:tcPr>
            <w:tcW w:w="163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规划总规模（万m</w:t>
            </w:r>
            <w:r>
              <w:rPr>
                <w:rFonts w:hint="eastAsia" w:ascii="方正黑体_GBK" w:hAnsi="方正黑体_GBK" w:eastAsia="方正黑体_GBK" w:cs="方正黑体_GBK"/>
                <w:color w:val="auto"/>
                <w:kern w:val="2"/>
                <w:sz w:val="21"/>
                <w:szCs w:val="21"/>
                <w:highlight w:val="none"/>
                <w:vertAlign w:val="superscript"/>
                <w:lang w:val="en-US" w:bidi="ar-SA"/>
              </w:rPr>
              <w:t>3</w:t>
            </w:r>
            <w:r>
              <w:rPr>
                <w:rFonts w:hint="eastAsia" w:ascii="方正黑体_GBK" w:hAnsi="方正黑体_GBK" w:eastAsia="方正黑体_GBK" w:cs="方正黑体_GBK"/>
                <w:color w:val="auto"/>
                <w:kern w:val="2"/>
                <w:sz w:val="21"/>
                <w:szCs w:val="21"/>
                <w:highlight w:val="none"/>
                <w:lang w:val="en-US" w:bidi="ar-SA"/>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72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一水厂</w:t>
            </w:r>
          </w:p>
        </w:tc>
        <w:tc>
          <w:tcPr>
            <w:tcW w:w="1638"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w:t>
            </w:r>
          </w:p>
        </w:tc>
        <w:tc>
          <w:tcPr>
            <w:tcW w:w="163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72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二水厂（孙家口水厂）</w:t>
            </w:r>
          </w:p>
        </w:tc>
        <w:tc>
          <w:tcPr>
            <w:tcW w:w="1638"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w:t>
            </w:r>
          </w:p>
        </w:tc>
        <w:tc>
          <w:tcPr>
            <w:tcW w:w="163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72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三水厂</w:t>
            </w:r>
          </w:p>
        </w:tc>
        <w:tc>
          <w:tcPr>
            <w:tcW w:w="1638"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w:t>
            </w:r>
          </w:p>
        </w:tc>
        <w:tc>
          <w:tcPr>
            <w:tcW w:w="163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72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合计</w:t>
            </w:r>
          </w:p>
        </w:tc>
        <w:tc>
          <w:tcPr>
            <w:tcW w:w="1638"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18</w:t>
            </w:r>
          </w:p>
        </w:tc>
        <w:tc>
          <w:tcPr>
            <w:tcW w:w="163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29</w:t>
            </w:r>
          </w:p>
        </w:tc>
      </w:tr>
    </w:tbl>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现有三座水厂设计供水能力为18万m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/d。（其中一水厂设计供水规模5万m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/d，二水厂设计供水规模3万m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/d，三水厂设计供水规模10万m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/d）。三座水厂并联运行形成环状管网向永川城区供水。</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根据《重庆市永川区城乡总体规划》，2025年中心城区最高日用水量28万m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/d，其中一水厂供水量5万m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/d，二水厂供水量3万m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/d，三水厂供水量20万m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（1）一水厂</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始建于上世纪</w:t>
      </w:r>
      <w:r>
        <w:rPr>
          <w:rFonts w:hint="eastAsia" w:ascii="Times New Roman" w:hAnsi="Times New Roman" w:cs="Times New Roman"/>
          <w:color w:val="auto"/>
          <w:kern w:val="2"/>
          <w:sz w:val="32"/>
          <w:szCs w:val="24"/>
          <w:highlight w:val="none"/>
          <w:lang w:val="en-US" w:eastAsia="zh-CN" w:bidi="ar-SA"/>
        </w:rPr>
        <w:t>60</w:t>
      </w:r>
      <w:r>
        <w:rPr>
          <w:rFonts w:ascii="Times New Roman" w:hAnsi="Times New Roman" w:cs="Times New Roman"/>
          <w:color w:val="auto"/>
          <w:kern w:val="2"/>
          <w:sz w:val="32"/>
          <w:szCs w:val="24"/>
          <w:highlight w:val="none"/>
          <w:lang w:val="en-US" w:bidi="ar-SA"/>
        </w:rPr>
        <w:t>年代初，位于永川城西南端的跃进闸坝下游，厂区占地面积20.37亩，水厂员工共计17人。设计供水能力5万m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w:t>
      </w:r>
      <w:r>
        <w:rPr>
          <w:rFonts w:hint="eastAsia" w:ascii="Times New Roman" w:hAnsi="Times New Roman" w:cs="Times New Roman"/>
          <w:color w:val="auto"/>
          <w:kern w:val="2"/>
          <w:sz w:val="32"/>
          <w:szCs w:val="24"/>
          <w:highlight w:val="none"/>
          <w:lang w:val="en-US" w:bidi="ar-SA"/>
        </w:rPr>
        <w:t>现状</w:t>
      </w:r>
      <w:r>
        <w:rPr>
          <w:rFonts w:ascii="Times New Roman" w:hAnsi="Times New Roman" w:cs="Times New Roman"/>
          <w:color w:val="auto"/>
          <w:kern w:val="2"/>
          <w:sz w:val="32"/>
          <w:szCs w:val="24"/>
          <w:highlight w:val="none"/>
          <w:lang w:val="en-US" w:bidi="ar-SA"/>
        </w:rPr>
        <w:t>一水厂平均供水量在4</w:t>
      </w:r>
      <w:r>
        <w:rPr>
          <w:rFonts w:hint="eastAsia" w:ascii="Times New Roman" w:hAnsi="Times New Roman" w:cs="Times New Roman"/>
          <w:color w:val="auto"/>
          <w:kern w:val="2"/>
          <w:sz w:val="32"/>
          <w:szCs w:val="24"/>
          <w:highlight w:val="none"/>
          <w:lang w:val="en-US" w:eastAsia="zh-CN" w:bidi="ar-SA"/>
        </w:rPr>
        <w:t>.5万</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/d左右。主要供水范围为永川老城区，供水面积约23</w:t>
      </w:r>
      <w:r>
        <w:rPr>
          <w:rFonts w:hint="eastAsia" w:ascii="Times New Roman" w:hAnsi="Times New Roman" w:cs="Times New Roman"/>
          <w:color w:val="auto"/>
          <w:kern w:val="2"/>
          <w:sz w:val="32"/>
          <w:szCs w:val="24"/>
          <w:highlight w:val="none"/>
          <w:lang w:val="en-US" w:eastAsia="zh-CN" w:bidi="ar-SA"/>
        </w:rPr>
        <w:t>km</w:t>
      </w:r>
      <w:r>
        <w:rPr>
          <w:rFonts w:hint="eastAsia" w:ascii="Times New Roman" w:hAnsi="Times New Roman" w:cs="Times New Roman"/>
          <w:color w:val="auto"/>
          <w:kern w:val="2"/>
          <w:sz w:val="32"/>
          <w:szCs w:val="24"/>
          <w:highlight w:val="none"/>
          <w:vertAlign w:val="superscript"/>
          <w:lang w:val="en-US" w:eastAsia="zh-CN" w:bidi="ar-SA"/>
        </w:rPr>
        <w:t>2</w:t>
      </w:r>
      <w:r>
        <w:rPr>
          <w:rFonts w:ascii="Times New Roman" w:hAnsi="Times New Roman" w:cs="Times New Roman"/>
          <w:color w:val="auto"/>
          <w:kern w:val="2"/>
          <w:sz w:val="32"/>
          <w:szCs w:val="24"/>
          <w:highlight w:val="none"/>
          <w:lang w:val="en-US" w:bidi="ar-SA"/>
        </w:rPr>
        <w:t>，供水人口约20万人。水源地水质满足《地表水环境质量标准》(GB3838-2002）中III类标准。</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有两套制水工艺：</w:t>
      </w:r>
      <w:r>
        <w:rPr>
          <w:rFonts w:hint="eastAsia" w:ascii="Times New Roman" w:hAnsi="Times New Roman" w:cs="Times New Roman"/>
          <w:color w:val="auto"/>
          <w:kern w:val="2"/>
          <w:sz w:val="32"/>
          <w:szCs w:val="24"/>
          <w:highlight w:val="none"/>
          <w:lang w:val="en-US" w:eastAsia="zh-CN" w:bidi="ar-SA"/>
        </w:rPr>
        <w:t>0.5万</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/d和</w:t>
      </w:r>
      <w:r>
        <w:rPr>
          <w:rFonts w:hint="eastAsia" w:ascii="Times New Roman" w:hAnsi="Times New Roman" w:cs="Times New Roman"/>
          <w:color w:val="auto"/>
          <w:kern w:val="2"/>
          <w:sz w:val="32"/>
          <w:szCs w:val="24"/>
          <w:highlight w:val="none"/>
          <w:lang w:val="en-US" w:eastAsia="zh-CN" w:bidi="ar-SA"/>
        </w:rPr>
        <w:t>1万</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/d水力循环澄清池---气水反冲快滤池；</w:t>
      </w:r>
      <w:r>
        <w:rPr>
          <w:rFonts w:hint="eastAsia" w:ascii="Times New Roman" w:hAnsi="Times New Roman" w:cs="Times New Roman"/>
          <w:color w:val="auto"/>
          <w:kern w:val="2"/>
          <w:sz w:val="32"/>
          <w:szCs w:val="24"/>
          <w:highlight w:val="none"/>
          <w:lang w:val="en-US" w:eastAsia="zh-CN" w:bidi="ar-SA"/>
        </w:rPr>
        <w:t>3万</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/d旋流反应斜管沉淀池----翻板滤池。</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（2）二水厂</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二水厂位于永川城区东北边，水源为孙家口水库，厂区占地面积22.19亩，水厂员工共计14人。设计供水能力3万m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w:t>
      </w:r>
      <w:r>
        <w:rPr>
          <w:rFonts w:hint="eastAsia" w:ascii="Times New Roman" w:hAnsi="Times New Roman" w:cs="Times New Roman"/>
          <w:color w:val="auto"/>
          <w:kern w:val="2"/>
          <w:sz w:val="32"/>
          <w:szCs w:val="24"/>
          <w:highlight w:val="none"/>
          <w:lang w:val="en-US" w:bidi="ar-SA"/>
        </w:rPr>
        <w:t>现状</w:t>
      </w:r>
      <w:r>
        <w:rPr>
          <w:rFonts w:ascii="Times New Roman" w:hAnsi="Times New Roman" w:cs="Times New Roman"/>
          <w:color w:val="auto"/>
          <w:kern w:val="2"/>
          <w:sz w:val="32"/>
          <w:szCs w:val="24"/>
          <w:highlight w:val="none"/>
          <w:lang w:val="en-US" w:bidi="ar-SA"/>
        </w:rPr>
        <w:t>二水厂平均供水量在2</w:t>
      </w:r>
      <w:r>
        <w:rPr>
          <w:rFonts w:hint="eastAsia" w:ascii="Times New Roman" w:hAnsi="Times New Roman" w:cs="Times New Roman"/>
          <w:color w:val="auto"/>
          <w:kern w:val="2"/>
          <w:sz w:val="32"/>
          <w:szCs w:val="24"/>
          <w:highlight w:val="none"/>
          <w:lang w:val="en-US" w:eastAsia="zh-CN" w:bidi="ar-SA"/>
        </w:rPr>
        <w:t>.35万</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供水范围为永川区城区高铁片区、新城建管委片区，供水面积约20</w:t>
      </w:r>
      <w:r>
        <w:rPr>
          <w:rFonts w:hint="eastAsia" w:ascii="Times New Roman" w:hAnsi="Times New Roman" w:cs="Times New Roman"/>
          <w:color w:val="auto"/>
          <w:kern w:val="2"/>
          <w:sz w:val="32"/>
          <w:szCs w:val="24"/>
          <w:highlight w:val="none"/>
          <w:lang w:val="en-US" w:eastAsia="zh-CN" w:bidi="ar-SA"/>
        </w:rPr>
        <w:t>km</w:t>
      </w:r>
      <w:r>
        <w:rPr>
          <w:rFonts w:hint="eastAsia" w:ascii="Times New Roman" w:hAnsi="Times New Roman" w:cs="Times New Roman"/>
          <w:color w:val="auto"/>
          <w:kern w:val="2"/>
          <w:sz w:val="32"/>
          <w:szCs w:val="24"/>
          <w:highlight w:val="none"/>
          <w:vertAlign w:val="superscript"/>
          <w:lang w:val="en-US" w:eastAsia="zh-CN" w:bidi="ar-SA"/>
        </w:rPr>
        <w:t>2</w:t>
      </w:r>
      <w:r>
        <w:rPr>
          <w:rFonts w:ascii="Times New Roman" w:hAnsi="Times New Roman" w:cs="Times New Roman"/>
          <w:color w:val="auto"/>
          <w:kern w:val="2"/>
          <w:sz w:val="32"/>
          <w:szCs w:val="24"/>
          <w:highlight w:val="none"/>
          <w:lang w:val="en-US" w:bidi="ar-SA"/>
        </w:rPr>
        <w:t>，供水人口约20万人。</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制水工艺：</w:t>
      </w:r>
      <w:r>
        <w:rPr>
          <w:rFonts w:hint="eastAsia" w:ascii="Times New Roman" w:hAnsi="Times New Roman" w:cs="Times New Roman"/>
          <w:color w:val="auto"/>
          <w:kern w:val="2"/>
          <w:sz w:val="32"/>
          <w:szCs w:val="24"/>
          <w:highlight w:val="none"/>
          <w:lang w:val="en-US" w:eastAsia="zh-CN" w:bidi="ar-SA"/>
        </w:rPr>
        <w:t>3万</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/d格栅反应池---斜管沉淀池---气水反冲快滤池。</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（3）三水厂</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三水厂位于永川主城西南部环城路边的麻柳河，位置南大街麻柳村二社沙子坡，取水口在临江河双河咀上侧100m—150m，厂区占地面积64.16亩，水厂员工共计17人。设计供水能力10万m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/d，规划终期为20万m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w:t>
      </w:r>
      <w:r>
        <w:rPr>
          <w:rFonts w:hint="eastAsia" w:ascii="Times New Roman" w:hAnsi="Times New Roman" w:cs="Times New Roman"/>
          <w:color w:val="auto"/>
          <w:kern w:val="2"/>
          <w:sz w:val="32"/>
          <w:szCs w:val="24"/>
          <w:highlight w:val="none"/>
          <w:lang w:val="en-US" w:eastAsia="zh-CN" w:bidi="ar-SA"/>
        </w:rPr>
        <w:t>d</w:t>
      </w:r>
      <w:r>
        <w:rPr>
          <w:rFonts w:ascii="Times New Roman" w:hAnsi="Times New Roman" w:cs="Times New Roman"/>
          <w:color w:val="auto"/>
          <w:kern w:val="2"/>
          <w:sz w:val="32"/>
          <w:szCs w:val="24"/>
          <w:highlight w:val="none"/>
          <w:lang w:val="en-US" w:bidi="ar-SA"/>
        </w:rPr>
        <w:t>，</w:t>
      </w:r>
      <w:r>
        <w:rPr>
          <w:rFonts w:hint="eastAsia" w:ascii="Times New Roman" w:hAnsi="Times New Roman" w:cs="Times New Roman"/>
          <w:color w:val="auto"/>
          <w:kern w:val="2"/>
          <w:sz w:val="32"/>
          <w:szCs w:val="24"/>
          <w:highlight w:val="none"/>
          <w:lang w:val="en-US" w:bidi="ar-SA"/>
        </w:rPr>
        <w:t>现状</w:t>
      </w:r>
      <w:r>
        <w:rPr>
          <w:rFonts w:ascii="Times New Roman" w:hAnsi="Times New Roman" w:cs="Times New Roman"/>
          <w:color w:val="auto"/>
          <w:kern w:val="2"/>
          <w:sz w:val="32"/>
          <w:szCs w:val="24"/>
          <w:highlight w:val="none"/>
          <w:lang w:val="en-US" w:bidi="ar-SA"/>
        </w:rPr>
        <w:t>三水厂平均供水量在4</w:t>
      </w:r>
      <w:r>
        <w:rPr>
          <w:rFonts w:hint="eastAsia" w:ascii="Times New Roman" w:hAnsi="Times New Roman" w:cs="Times New Roman"/>
          <w:color w:val="auto"/>
          <w:kern w:val="2"/>
          <w:sz w:val="32"/>
          <w:szCs w:val="24"/>
          <w:highlight w:val="none"/>
          <w:lang w:val="en-US" w:eastAsia="zh-CN" w:bidi="ar-SA"/>
        </w:rPr>
        <w:t>.7万</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/d左右。</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供水范围为永川城区的凤凰工业园、一环路片区、职教城等地区，供水面积约27</w:t>
      </w:r>
      <w:r>
        <w:rPr>
          <w:rFonts w:hint="eastAsia" w:ascii="Times New Roman" w:hAnsi="Times New Roman" w:cs="Times New Roman"/>
          <w:color w:val="auto"/>
          <w:kern w:val="2"/>
          <w:sz w:val="32"/>
          <w:szCs w:val="24"/>
          <w:highlight w:val="none"/>
          <w:lang w:val="en-US" w:eastAsia="zh-CN" w:bidi="ar-SA"/>
        </w:rPr>
        <w:t>km</w:t>
      </w:r>
      <w:r>
        <w:rPr>
          <w:rFonts w:hint="eastAsia" w:ascii="Times New Roman" w:hAnsi="Times New Roman" w:cs="Times New Roman"/>
          <w:color w:val="auto"/>
          <w:kern w:val="2"/>
          <w:sz w:val="32"/>
          <w:szCs w:val="24"/>
          <w:highlight w:val="none"/>
          <w:vertAlign w:val="superscript"/>
          <w:lang w:val="en-US" w:eastAsia="zh-CN" w:bidi="ar-SA"/>
        </w:rPr>
        <w:t>2</w:t>
      </w:r>
      <w:r>
        <w:rPr>
          <w:rFonts w:ascii="Times New Roman" w:hAnsi="Times New Roman" w:cs="Times New Roman"/>
          <w:color w:val="auto"/>
          <w:kern w:val="2"/>
          <w:sz w:val="32"/>
          <w:szCs w:val="24"/>
          <w:highlight w:val="none"/>
          <w:lang w:val="en-US" w:bidi="ar-SA"/>
        </w:rPr>
        <w:t>，供水人口约30万人，年度供水保障率：98%，水质综合合格率：99%。水源水为上游水库水，采用二氧化氯消毒杀菌处理。</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制水工艺：折板反应池---平流式沉淀池---翻板滤池。</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供水系统及水厂目前存在的主要问题：</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1）目前的供水产能利用率为66.44%，一水厂、二水厂处于满负荷状态，高峰期会出现超负荷的情况，三水厂有富余产能48.73%。</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2）随着永川工业企业增加多，经济发展速度加快，总用水量每年有7％左右的增加，高峰用水期间瞬时流量达到9000m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w:t>
      </w:r>
      <w:r>
        <w:rPr>
          <w:rFonts w:hint="eastAsia" w:ascii="Times New Roman" w:hAnsi="Times New Roman" w:cs="Times New Roman"/>
          <w:color w:val="auto"/>
          <w:kern w:val="2"/>
          <w:sz w:val="32"/>
          <w:szCs w:val="24"/>
          <w:highlight w:val="none"/>
          <w:lang w:val="en-US" w:eastAsia="zh-CN" w:bidi="ar-SA"/>
        </w:rPr>
        <w:t>h</w:t>
      </w:r>
      <w:r>
        <w:rPr>
          <w:rFonts w:ascii="Times New Roman" w:hAnsi="Times New Roman" w:cs="Times New Roman"/>
          <w:color w:val="auto"/>
          <w:kern w:val="2"/>
          <w:sz w:val="32"/>
          <w:szCs w:val="24"/>
          <w:highlight w:val="none"/>
          <w:lang w:val="en-US" w:bidi="ar-SA"/>
        </w:rPr>
        <w:t>，导致部分区域欠压，不能保证该区域居民高峰期正常用水。</w:t>
      </w:r>
    </w:p>
    <w:p>
      <w:pPr>
        <w:keepNext w:val="0"/>
        <w:keepLines w:val="0"/>
        <w:pageBreakBefore w:val="0"/>
        <w:widowControl w:val="0"/>
        <w:wordWrap/>
        <w:autoSpaceDE/>
        <w:autoSpaceDN/>
        <w:bidi w:val="0"/>
        <w:snapToGrid w:val="0"/>
        <w:spacing w:line="276" w:lineRule="auto"/>
        <w:ind w:firstLine="640" w:firstLineChars="200"/>
        <w:jc w:val="both"/>
        <w:outlineLvl w:val="3"/>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1.4.1.2永川区惠永水务公司</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1.公司简介</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惠永水务公司是一家以自来水生产与供应、污水收集处理为主，集工程建设、管道安装与维修等多项业务为一体的区属国企（以下简称惠永公司）。</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公司成立于2010年7月，是由区兴永公司占股100%的区属公益类国企，注册资本3000万元，现有职工230人，共计运营镇级水厂15个、农村人饮水厂30个，水厂设计规模总达8.825万</w:t>
      </w:r>
      <w:r>
        <w:rPr>
          <w:rFonts w:hint="eastAsia" w:ascii="Times New Roman" w:hAnsi="Times New Roman" w:cs="Times New Roman"/>
          <w:color w:val="auto"/>
          <w:kern w:val="2"/>
          <w:sz w:val="32"/>
          <w:szCs w:val="24"/>
          <w:highlight w:val="none"/>
          <w:lang w:val="en-US" w:eastAsia="zh-CN" w:bidi="ar-SA"/>
        </w:rPr>
        <w:t>m</w:t>
      </w:r>
      <w:r>
        <w:rPr>
          <w:rFonts w:hint="eastAsia" w:ascii="Times New Roman" w:hAnsi="Times New Roman" w:cs="Times New Roman"/>
          <w:color w:val="auto"/>
          <w:kern w:val="2"/>
          <w:sz w:val="32"/>
          <w:szCs w:val="24"/>
          <w:highlight w:val="none"/>
          <w:vertAlign w:val="superscript"/>
          <w:lang w:val="en-US" w:eastAsia="zh-CN" w:bidi="ar-SA"/>
        </w:rPr>
        <w:t>3</w:t>
      </w:r>
      <w:r>
        <w:rPr>
          <w:rFonts w:hint="eastAsia" w:ascii="Times New Roman" w:hAnsi="Times New Roman" w:cs="Times New Roman"/>
          <w:color w:val="auto"/>
          <w:kern w:val="2"/>
          <w:sz w:val="32"/>
          <w:szCs w:val="24"/>
          <w:highlight w:val="none"/>
          <w:lang w:val="en-US" w:eastAsia="zh-CN" w:bidi="ar-SA"/>
        </w:rPr>
        <w:t>/d</w:t>
      </w:r>
      <w:r>
        <w:rPr>
          <w:rFonts w:ascii="Times New Roman" w:hAnsi="Times New Roman" w:cs="Times New Roman"/>
          <w:color w:val="auto"/>
          <w:kern w:val="2"/>
          <w:sz w:val="32"/>
          <w:szCs w:val="24"/>
          <w:highlight w:val="none"/>
          <w:lang w:val="en-US" w:bidi="ar-SA"/>
        </w:rPr>
        <w:t>，惠及人口45万；运维镇街污水处理厂（站）74座、提升泵站103座。公司下辖全资子公司7个（分别为水资源开发有限公司、港桥水务有限公司、绿美环保有限责任公司、惠永市政工程有限公司、重庆竹溪谷科技有限公司、水利开发有限公司、渝西设计院）、控股企业1个（润泽水利开发有限公司）和参股企业3个（分别为重庆市泽永水务有限公司、重庆环投临江河水污染治理有限责任公司、重庆环投惠泽水污染治理有限责任公司）。</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公司的经营范围包括集中式供水（仅限有证分公司经营）；从事自来水厂项目建设及经营管理；污水处理厂项目建设及经营管理；给排水技术、污水处理技术咨询服务；销售、维修给排水设备、污水处理设备；销售建筑材料（不含油漆及其他危险化学品）；施工总承包市政公用工程叁级，淡水鱼养殖，销售；河道清淤清漂、污水处理。（依法须经批准的项目，经相关部门批准后方可开展经营活动）。</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公司成立之初，主要经营业务以镇街自来水生产与供应为主。2014年区属国有企业改革，将水资源开发有限公司、港桥水务有限公司、绿美环保有限责任公司等水务类公司整合为</w:t>
      </w:r>
      <w:r>
        <w:rPr>
          <w:rFonts w:hint="eastAsia" w:ascii="Times New Roman" w:hAnsi="Times New Roman" w:cs="Times New Roman"/>
          <w:color w:val="auto"/>
          <w:kern w:val="2"/>
          <w:sz w:val="32"/>
          <w:szCs w:val="24"/>
          <w:highlight w:val="none"/>
          <w:lang w:val="en-US" w:eastAsia="zh-CN" w:bidi="ar-SA"/>
        </w:rPr>
        <w:t>惠永公司</w:t>
      </w:r>
      <w:r>
        <w:rPr>
          <w:rFonts w:ascii="Times New Roman" w:hAnsi="Times New Roman" w:cs="Times New Roman"/>
          <w:color w:val="auto"/>
          <w:kern w:val="2"/>
          <w:sz w:val="32"/>
          <w:szCs w:val="24"/>
          <w:highlight w:val="none"/>
          <w:lang w:val="en-US" w:bidi="ar-SA"/>
        </w:rPr>
        <w:t>下属子公司；2015年按照区委区政府要求，</w:t>
      </w:r>
      <w:r>
        <w:rPr>
          <w:rFonts w:hint="eastAsia" w:ascii="Times New Roman" w:hAnsi="Times New Roman" w:cs="Times New Roman"/>
          <w:color w:val="auto"/>
          <w:kern w:val="2"/>
          <w:sz w:val="32"/>
          <w:szCs w:val="24"/>
          <w:highlight w:val="none"/>
          <w:lang w:val="en-US" w:eastAsia="zh-CN" w:bidi="ar-SA"/>
        </w:rPr>
        <w:t>惠永公司</w:t>
      </w:r>
      <w:r>
        <w:rPr>
          <w:rFonts w:ascii="Times New Roman" w:hAnsi="Times New Roman" w:cs="Times New Roman"/>
          <w:color w:val="auto"/>
          <w:kern w:val="2"/>
          <w:sz w:val="32"/>
          <w:szCs w:val="24"/>
          <w:highlight w:val="none"/>
          <w:lang w:val="en-US" w:bidi="ar-SA"/>
        </w:rPr>
        <w:t>又陆续接收管理运营了部分农村人饮工程；2016年随着公司业务发展需要，先后成立了区惠永市政工程有限公司、重庆竹溪谷科技有限公司，并从同年8月起逐步接收运维永川区乡镇污水处理厂（站）。</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2.所属城区市政水厂情况</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公司目前有5个水厂部分向城区供水（其余供给村镇），陈食水厂、茶店水厂、卫星湖水厂、青峰水厂和黄瓜山水厂。5个水厂水处理工艺均为混凝—沉淀—过滤—消毒的标准化水处理工艺。</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（1）陈食水厂</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水厂位于永川生态科技城，处理规模为</w:t>
      </w:r>
      <w:r>
        <w:rPr>
          <w:rFonts w:hint="eastAsia" w:ascii="Times New Roman" w:hAnsi="Times New Roman" w:cs="Times New Roman"/>
          <w:color w:val="auto"/>
          <w:kern w:val="2"/>
          <w:sz w:val="32"/>
          <w:szCs w:val="24"/>
          <w:highlight w:val="none"/>
          <w:lang w:val="en-US" w:eastAsia="zh-CN" w:bidi="ar-SA"/>
        </w:rPr>
        <w:t>0.42万</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hint="eastAsia" w:ascii="Times New Roman" w:hAnsi="Times New Roman" w:cs="Times New Roman"/>
          <w:color w:val="auto"/>
          <w:kern w:val="2"/>
          <w:sz w:val="32"/>
          <w:szCs w:val="24"/>
          <w:highlight w:val="none"/>
          <w:vertAlign w:val="baseline"/>
          <w:lang w:val="en-US" w:eastAsia="zh-CN" w:bidi="ar-SA"/>
        </w:rPr>
        <w:t>/d</w:t>
      </w:r>
      <w:r>
        <w:rPr>
          <w:rFonts w:ascii="Times New Roman" w:hAnsi="Times New Roman" w:cs="Times New Roman"/>
          <w:color w:val="auto"/>
          <w:kern w:val="2"/>
          <w:sz w:val="32"/>
          <w:szCs w:val="24"/>
          <w:highlight w:val="none"/>
          <w:lang w:val="en-US" w:bidi="ar-SA"/>
        </w:rPr>
        <w:t>，制水工艺为常规处理工艺，水源为东方红水库。城区供水涉及永川生态科技城核心区域陈食片区、凤凰湖工业园区。</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（2）茶店水厂</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水厂位于永川生态科技城，处理规模为</w:t>
      </w:r>
      <w:r>
        <w:rPr>
          <w:rFonts w:hint="eastAsia" w:ascii="Times New Roman" w:hAnsi="Times New Roman" w:cs="Times New Roman"/>
          <w:color w:val="auto"/>
          <w:kern w:val="2"/>
          <w:sz w:val="32"/>
          <w:szCs w:val="24"/>
          <w:highlight w:val="none"/>
          <w:lang w:val="en-US" w:eastAsia="zh-CN" w:bidi="ar-SA"/>
        </w:rPr>
        <w:t>0.1万</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hint="eastAsia" w:ascii="Times New Roman" w:hAnsi="Times New Roman" w:cs="Times New Roman"/>
          <w:color w:val="auto"/>
          <w:kern w:val="2"/>
          <w:sz w:val="32"/>
          <w:szCs w:val="24"/>
          <w:highlight w:val="none"/>
          <w:vertAlign w:val="baseline"/>
          <w:lang w:val="en-US" w:eastAsia="zh-CN" w:bidi="ar-SA"/>
        </w:rPr>
        <w:t>/d</w:t>
      </w:r>
      <w:r>
        <w:rPr>
          <w:rFonts w:ascii="Times New Roman" w:hAnsi="Times New Roman" w:cs="Times New Roman"/>
          <w:color w:val="auto"/>
          <w:kern w:val="2"/>
          <w:sz w:val="32"/>
          <w:szCs w:val="24"/>
          <w:highlight w:val="none"/>
          <w:lang w:val="en-US" w:bidi="ar-SA"/>
        </w:rPr>
        <w:t>，制水工艺为常规处理工艺，水源为孙家口水库。城区供水涉及永川生态科技城大安片区，主要供区为茶店场镇、灵英村、铁山村，供区位于永川生态科技城核心区域。</w:t>
      </w:r>
    </w:p>
    <w:p>
      <w:pPr>
        <w:keepNext w:val="0"/>
        <w:keepLines w:val="0"/>
        <w:pageBreakBefore w:val="0"/>
        <w:widowControl w:val="0"/>
        <w:wordWrap/>
        <w:autoSpaceDE/>
        <w:autoSpaceDN/>
        <w:bidi w:val="0"/>
        <w:snapToGrid w:val="0"/>
        <w:spacing w:line="276" w:lineRule="auto"/>
        <w:ind w:firstLine="640" w:firstLineChars="200"/>
        <w:jc w:val="both"/>
        <w:rPr>
          <w:rFonts w:hint="eastAsia" w:ascii="Times New Roman" w:hAnsi="Times New Roman" w:eastAsia="方正仿宋_GBK" w:cs="Times New Roman"/>
          <w:color w:val="auto"/>
          <w:kern w:val="2"/>
          <w:sz w:val="32"/>
          <w:szCs w:val="24"/>
          <w:highlight w:val="none"/>
          <w:lang w:val="en-US" w:eastAsia="zh-CN" w:bidi="ar-SA"/>
        </w:rPr>
      </w:pPr>
      <w:r>
        <w:rPr>
          <w:rFonts w:ascii="Times New Roman" w:hAnsi="Times New Roman" w:cs="Times New Roman"/>
          <w:color w:val="auto"/>
          <w:kern w:val="2"/>
          <w:sz w:val="32"/>
          <w:szCs w:val="24"/>
          <w:highlight w:val="none"/>
          <w:lang w:val="en-US" w:bidi="ar-SA"/>
        </w:rPr>
        <w:t>正在建设处理规模</w:t>
      </w:r>
      <w:r>
        <w:rPr>
          <w:rFonts w:hint="eastAsia" w:ascii="Times New Roman" w:hAnsi="Times New Roman" w:cs="Times New Roman"/>
          <w:color w:val="auto"/>
          <w:kern w:val="2"/>
          <w:sz w:val="32"/>
          <w:szCs w:val="24"/>
          <w:highlight w:val="none"/>
          <w:lang w:val="en-US" w:eastAsia="zh-CN" w:bidi="ar-SA"/>
        </w:rPr>
        <w:t>为0.</w:t>
      </w:r>
      <w:r>
        <w:rPr>
          <w:rFonts w:ascii="Times New Roman" w:hAnsi="Times New Roman" w:cs="Times New Roman"/>
          <w:color w:val="auto"/>
          <w:kern w:val="2"/>
          <w:sz w:val="32"/>
          <w:szCs w:val="24"/>
          <w:highlight w:val="none"/>
          <w:lang w:val="en-US" w:bidi="ar-SA"/>
        </w:rPr>
        <w:t>3</w:t>
      </w:r>
      <w:r>
        <w:rPr>
          <w:rFonts w:hint="eastAsia" w:ascii="Times New Roman" w:hAnsi="Times New Roman" w:cs="Times New Roman"/>
          <w:color w:val="auto"/>
          <w:kern w:val="2"/>
          <w:sz w:val="32"/>
          <w:szCs w:val="24"/>
          <w:highlight w:val="none"/>
          <w:lang w:val="en-US" w:eastAsia="zh-CN" w:bidi="ar-SA"/>
        </w:rPr>
        <w:t>万</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hint="eastAsia" w:ascii="Times New Roman" w:hAnsi="Times New Roman" w:cs="Times New Roman"/>
          <w:color w:val="auto"/>
          <w:kern w:val="2"/>
          <w:sz w:val="32"/>
          <w:szCs w:val="24"/>
          <w:highlight w:val="none"/>
          <w:vertAlign w:val="baseline"/>
          <w:lang w:val="en-US" w:eastAsia="zh-CN" w:bidi="ar-SA"/>
        </w:rPr>
        <w:t>/d</w:t>
      </w:r>
      <w:r>
        <w:rPr>
          <w:rFonts w:ascii="Times New Roman" w:hAnsi="Times New Roman" w:cs="Times New Roman"/>
          <w:color w:val="auto"/>
          <w:kern w:val="2"/>
          <w:sz w:val="32"/>
          <w:szCs w:val="24"/>
          <w:highlight w:val="none"/>
          <w:lang w:val="en-US" w:bidi="ar-SA"/>
        </w:rPr>
        <w:t>的茶店水厂，水处理工艺为超滤膜处理工艺，建设工期为6个月，建成后将保障永川生态科技城前期建设用水</w:t>
      </w:r>
      <w:r>
        <w:rPr>
          <w:rFonts w:hint="eastAsia" w:ascii="Times New Roman" w:hAnsi="Times New Roman" w:cs="Times New Roman"/>
          <w:color w:val="auto"/>
          <w:kern w:val="2"/>
          <w:sz w:val="32"/>
          <w:szCs w:val="24"/>
          <w:highlight w:val="none"/>
          <w:lang w:val="en-US" w:eastAsia="zh-CN" w:bidi="ar-SA"/>
        </w:rPr>
        <w:t>。</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（3）青峰水厂</w:t>
      </w:r>
    </w:p>
    <w:p>
      <w:pPr>
        <w:keepNext w:val="0"/>
        <w:keepLines w:val="0"/>
        <w:pageBreakBefore w:val="0"/>
        <w:widowControl w:val="0"/>
        <w:wordWrap/>
        <w:autoSpaceDE/>
        <w:autoSpaceDN/>
        <w:bidi w:val="0"/>
        <w:snapToGrid w:val="0"/>
        <w:spacing w:line="276" w:lineRule="auto"/>
        <w:ind w:firstLine="640" w:firstLineChars="200"/>
        <w:jc w:val="both"/>
        <w:rPr>
          <w:rFonts w:hint="eastAsia" w:ascii="Times New Roman" w:hAnsi="Times New Roman" w:eastAsia="方正仿宋_GBK" w:cs="Times New Roman"/>
          <w:color w:val="auto"/>
          <w:kern w:val="2"/>
          <w:sz w:val="32"/>
          <w:szCs w:val="24"/>
          <w:highlight w:val="none"/>
          <w:lang w:val="en-US" w:eastAsia="zh-CN" w:bidi="ar-SA"/>
        </w:rPr>
      </w:pPr>
      <w:r>
        <w:rPr>
          <w:rFonts w:ascii="Times New Roman" w:hAnsi="Times New Roman" w:cs="Times New Roman"/>
          <w:color w:val="auto"/>
          <w:kern w:val="2"/>
          <w:sz w:val="32"/>
          <w:szCs w:val="24"/>
          <w:highlight w:val="none"/>
          <w:lang w:val="en-US" w:bidi="ar-SA"/>
        </w:rPr>
        <w:t>水厂位于青峰镇，处理规模为</w:t>
      </w:r>
      <w:r>
        <w:rPr>
          <w:rFonts w:hint="eastAsia" w:ascii="Times New Roman" w:hAnsi="Times New Roman" w:cs="Times New Roman"/>
          <w:color w:val="auto"/>
          <w:kern w:val="2"/>
          <w:sz w:val="32"/>
          <w:szCs w:val="24"/>
          <w:highlight w:val="none"/>
          <w:lang w:val="en-US" w:eastAsia="zh-CN" w:bidi="ar-SA"/>
        </w:rPr>
        <w:t>0.3万</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hint="eastAsia" w:ascii="Times New Roman" w:hAnsi="Times New Roman" w:cs="Times New Roman"/>
          <w:color w:val="auto"/>
          <w:kern w:val="2"/>
          <w:sz w:val="32"/>
          <w:szCs w:val="24"/>
          <w:highlight w:val="none"/>
          <w:vertAlign w:val="baseline"/>
          <w:lang w:val="en-US" w:eastAsia="zh-CN" w:bidi="ar-SA"/>
        </w:rPr>
        <w:t>/d</w:t>
      </w:r>
      <w:r>
        <w:rPr>
          <w:rFonts w:ascii="Times New Roman" w:hAnsi="Times New Roman" w:cs="Times New Roman"/>
          <w:color w:val="auto"/>
          <w:kern w:val="2"/>
          <w:sz w:val="32"/>
          <w:szCs w:val="24"/>
          <w:highlight w:val="none"/>
          <w:lang w:val="en-US" w:bidi="ar-SA"/>
        </w:rPr>
        <w:t>，实际供水规模为</w:t>
      </w:r>
      <w:r>
        <w:rPr>
          <w:rFonts w:hint="eastAsia" w:ascii="Times New Roman" w:hAnsi="Times New Roman" w:cs="Times New Roman"/>
          <w:color w:val="auto"/>
          <w:kern w:val="2"/>
          <w:sz w:val="32"/>
          <w:szCs w:val="24"/>
          <w:highlight w:val="none"/>
          <w:lang w:val="en-US" w:eastAsia="zh-CN" w:bidi="ar-SA"/>
        </w:rPr>
        <w:t>0.16万</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hint="eastAsia" w:ascii="Times New Roman" w:hAnsi="Times New Roman" w:cs="Times New Roman"/>
          <w:color w:val="auto"/>
          <w:kern w:val="2"/>
          <w:sz w:val="32"/>
          <w:szCs w:val="24"/>
          <w:highlight w:val="none"/>
          <w:vertAlign w:val="baseline"/>
          <w:lang w:val="en-US" w:eastAsia="zh-CN" w:bidi="ar-SA"/>
        </w:rPr>
        <w:t>/d</w:t>
      </w:r>
      <w:r>
        <w:rPr>
          <w:rFonts w:ascii="Times New Roman" w:hAnsi="Times New Roman" w:cs="Times New Roman"/>
          <w:color w:val="auto"/>
          <w:kern w:val="2"/>
          <w:sz w:val="32"/>
          <w:szCs w:val="24"/>
          <w:highlight w:val="none"/>
          <w:lang w:val="en-US" w:bidi="ar-SA"/>
        </w:rPr>
        <w:t>，制水工艺为常规处理工艺，水源为青峰水库。城区供水涉及城西片区，主要位于城西吉之汇至香海温泉，及通威后面的城西路网（城西商贸物流片区、渝西卫校新校区等）</w:t>
      </w:r>
      <w:r>
        <w:rPr>
          <w:rFonts w:hint="eastAsia" w:ascii="Times New Roman" w:hAnsi="Times New Roman" w:cs="Times New Roman"/>
          <w:color w:val="auto"/>
          <w:kern w:val="2"/>
          <w:sz w:val="32"/>
          <w:szCs w:val="24"/>
          <w:highlight w:val="none"/>
          <w:lang w:val="en-US" w:eastAsia="zh-CN" w:bidi="ar-SA"/>
        </w:rPr>
        <w:t>。</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（4）黄瓜山水厂</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水厂位于南大街代家店村，处理规模为</w:t>
      </w:r>
      <w:r>
        <w:rPr>
          <w:rFonts w:hint="eastAsia" w:ascii="Times New Roman" w:hAnsi="Times New Roman" w:cs="Times New Roman"/>
          <w:color w:val="auto"/>
          <w:kern w:val="2"/>
          <w:sz w:val="32"/>
          <w:szCs w:val="24"/>
          <w:highlight w:val="none"/>
          <w:lang w:val="en-US" w:eastAsia="zh-CN" w:bidi="ar-SA"/>
        </w:rPr>
        <w:t>0.</w:t>
      </w:r>
      <w:r>
        <w:rPr>
          <w:rFonts w:ascii="Times New Roman" w:hAnsi="Times New Roman" w:cs="Times New Roman"/>
          <w:color w:val="auto"/>
          <w:kern w:val="2"/>
          <w:sz w:val="32"/>
          <w:szCs w:val="24"/>
          <w:highlight w:val="none"/>
          <w:lang w:val="en-US" w:bidi="ar-SA"/>
        </w:rPr>
        <w:t>55</w:t>
      </w:r>
      <w:r>
        <w:rPr>
          <w:rFonts w:hint="eastAsia" w:ascii="Times New Roman" w:hAnsi="Times New Roman" w:cs="Times New Roman"/>
          <w:color w:val="auto"/>
          <w:kern w:val="2"/>
          <w:sz w:val="32"/>
          <w:szCs w:val="24"/>
          <w:highlight w:val="none"/>
          <w:lang w:val="en-US" w:eastAsia="zh-CN" w:bidi="ar-SA"/>
        </w:rPr>
        <w:t>万</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hint="eastAsia" w:ascii="Times New Roman" w:hAnsi="Times New Roman" w:cs="Times New Roman"/>
          <w:color w:val="auto"/>
          <w:kern w:val="2"/>
          <w:sz w:val="32"/>
          <w:szCs w:val="24"/>
          <w:highlight w:val="none"/>
          <w:vertAlign w:val="baseline"/>
          <w:lang w:val="en-US" w:eastAsia="zh-CN" w:bidi="ar-SA"/>
        </w:rPr>
        <w:t>/d</w:t>
      </w:r>
      <w:r>
        <w:rPr>
          <w:rFonts w:ascii="Times New Roman" w:hAnsi="Times New Roman" w:cs="Times New Roman"/>
          <w:color w:val="auto"/>
          <w:kern w:val="2"/>
          <w:sz w:val="32"/>
          <w:szCs w:val="24"/>
          <w:highlight w:val="none"/>
          <w:lang w:val="en-US" w:bidi="ar-SA"/>
        </w:rPr>
        <w:t>，实际供水规模为</w:t>
      </w:r>
      <w:r>
        <w:rPr>
          <w:rFonts w:hint="eastAsia" w:ascii="Times New Roman" w:hAnsi="Times New Roman" w:cs="Times New Roman"/>
          <w:color w:val="auto"/>
          <w:kern w:val="2"/>
          <w:sz w:val="32"/>
          <w:szCs w:val="24"/>
          <w:highlight w:val="none"/>
          <w:lang w:val="en-US" w:eastAsia="zh-CN" w:bidi="ar-SA"/>
        </w:rPr>
        <w:t>0.0</w:t>
      </w:r>
      <w:r>
        <w:rPr>
          <w:rFonts w:ascii="Times New Roman" w:hAnsi="Times New Roman" w:cs="Times New Roman"/>
          <w:color w:val="auto"/>
          <w:kern w:val="2"/>
          <w:sz w:val="32"/>
          <w:szCs w:val="24"/>
          <w:highlight w:val="none"/>
          <w:lang w:val="en-US" w:bidi="ar-SA"/>
        </w:rPr>
        <w:t>68</w:t>
      </w:r>
      <w:r>
        <w:rPr>
          <w:rFonts w:hint="eastAsia" w:ascii="Times New Roman" w:hAnsi="Times New Roman" w:cs="Times New Roman"/>
          <w:color w:val="auto"/>
          <w:kern w:val="2"/>
          <w:sz w:val="32"/>
          <w:szCs w:val="24"/>
          <w:highlight w:val="none"/>
          <w:lang w:val="en-US" w:eastAsia="zh-CN" w:bidi="ar-SA"/>
        </w:rPr>
        <w:t>万</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hint="eastAsia" w:ascii="Times New Roman" w:hAnsi="Times New Roman" w:cs="Times New Roman"/>
          <w:color w:val="auto"/>
          <w:kern w:val="2"/>
          <w:sz w:val="32"/>
          <w:szCs w:val="24"/>
          <w:highlight w:val="none"/>
          <w:vertAlign w:val="baseline"/>
          <w:lang w:val="en-US" w:eastAsia="zh-CN" w:bidi="ar-SA"/>
        </w:rPr>
        <w:t>/d</w:t>
      </w:r>
      <w:r>
        <w:rPr>
          <w:rFonts w:ascii="Times New Roman" w:hAnsi="Times New Roman" w:cs="Times New Roman"/>
          <w:color w:val="auto"/>
          <w:kern w:val="2"/>
          <w:sz w:val="32"/>
          <w:szCs w:val="24"/>
          <w:highlight w:val="none"/>
          <w:lang w:val="en-US" w:bidi="ar-SA"/>
        </w:rPr>
        <w:t>，制水工艺为常规处理工艺，水源为孙家口水库和跃进水库（备用水源）。城区供水涉及城西片区及永师路，主要位于森林大道至青峰路口，及永师路、恒大悦府小区等。</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（5）卫星湖水厂</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水厂位于卫星湖街道办事处，处理规模为</w:t>
      </w:r>
      <w:r>
        <w:rPr>
          <w:rFonts w:hint="eastAsia" w:ascii="Times New Roman" w:hAnsi="Times New Roman" w:cs="Times New Roman"/>
          <w:color w:val="auto"/>
          <w:kern w:val="2"/>
          <w:sz w:val="32"/>
          <w:szCs w:val="24"/>
          <w:highlight w:val="none"/>
          <w:lang w:val="en-US" w:eastAsia="zh-CN" w:bidi="ar-SA"/>
        </w:rPr>
        <w:t>0.5万</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hint="eastAsia" w:ascii="Times New Roman" w:hAnsi="Times New Roman" w:cs="Times New Roman"/>
          <w:color w:val="auto"/>
          <w:kern w:val="2"/>
          <w:sz w:val="32"/>
          <w:szCs w:val="24"/>
          <w:highlight w:val="none"/>
          <w:vertAlign w:val="baseline"/>
          <w:lang w:val="en-US" w:eastAsia="zh-CN" w:bidi="ar-SA"/>
        </w:rPr>
        <w:t>/d</w:t>
      </w:r>
      <w:r>
        <w:rPr>
          <w:rFonts w:ascii="Times New Roman" w:hAnsi="Times New Roman" w:cs="Times New Roman"/>
          <w:color w:val="auto"/>
          <w:kern w:val="2"/>
          <w:sz w:val="32"/>
          <w:szCs w:val="24"/>
          <w:highlight w:val="none"/>
          <w:lang w:val="en-US" w:bidi="ar-SA"/>
        </w:rPr>
        <w:t>，实际供水规模为</w:t>
      </w:r>
      <w:r>
        <w:rPr>
          <w:rFonts w:hint="eastAsia" w:ascii="Times New Roman" w:hAnsi="Times New Roman" w:cs="Times New Roman"/>
          <w:color w:val="auto"/>
          <w:kern w:val="2"/>
          <w:sz w:val="32"/>
          <w:szCs w:val="24"/>
          <w:highlight w:val="none"/>
          <w:lang w:val="en-US" w:eastAsia="zh-CN" w:bidi="ar-SA"/>
        </w:rPr>
        <w:t>0.4万</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hint="eastAsia" w:ascii="Times New Roman" w:hAnsi="Times New Roman" w:cs="Times New Roman"/>
          <w:color w:val="auto"/>
          <w:kern w:val="2"/>
          <w:sz w:val="32"/>
          <w:szCs w:val="24"/>
          <w:highlight w:val="none"/>
          <w:vertAlign w:val="baseline"/>
          <w:lang w:val="en-US" w:eastAsia="zh-CN" w:bidi="ar-SA"/>
        </w:rPr>
        <w:t>/d</w:t>
      </w:r>
      <w:r>
        <w:rPr>
          <w:rFonts w:ascii="Times New Roman" w:hAnsi="Times New Roman" w:cs="Times New Roman"/>
          <w:color w:val="auto"/>
          <w:kern w:val="2"/>
          <w:sz w:val="32"/>
          <w:szCs w:val="24"/>
          <w:highlight w:val="none"/>
          <w:lang w:val="en-US" w:bidi="ar-SA"/>
        </w:rPr>
        <w:t>，制水工艺为常规处理工艺，水源为上游水库。城区供水涉及凤凰湖园区及城南工业片区。</w:t>
      </w:r>
    </w:p>
    <w:p>
      <w:pPr>
        <w:keepNext w:val="0"/>
        <w:keepLines w:val="0"/>
        <w:pageBreakBefore w:val="0"/>
        <w:widowControl w:val="0"/>
        <w:numPr>
          <w:ilvl w:val="2"/>
          <w:numId w:val="0"/>
        </w:numPr>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28"/>
          <w:highlight w:val="none"/>
          <w:lang w:val="en-US" w:bidi="ar-SA"/>
        </w:rPr>
      </w:pPr>
      <w:bookmarkStart w:id="121" w:name="_Toc27169"/>
      <w:r>
        <w:rPr>
          <w:rFonts w:ascii="Times New Roman" w:hAnsi="Times New Roman" w:cs="Times New Roman"/>
          <w:color w:val="auto"/>
          <w:kern w:val="2"/>
          <w:sz w:val="32"/>
          <w:szCs w:val="28"/>
          <w:highlight w:val="none"/>
          <w:lang w:val="en-US" w:bidi="ar-SA"/>
        </w:rPr>
        <w:t>1.4.2城区给水管网现状</w:t>
      </w:r>
      <w:bookmarkEnd w:id="121"/>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1.侨立公司</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供水</w:t>
      </w:r>
      <w:r>
        <w:rPr>
          <w:rFonts w:hint="eastAsia" w:ascii="Times New Roman" w:hAnsi="Times New Roman" w:cs="Times New Roman"/>
          <w:color w:val="auto"/>
          <w:kern w:val="2"/>
          <w:sz w:val="32"/>
          <w:szCs w:val="24"/>
          <w:highlight w:val="none"/>
          <w:lang w:val="en-US" w:eastAsia="zh-CN" w:bidi="ar-SA"/>
        </w:rPr>
        <w:t>管网</w:t>
      </w:r>
      <w:r>
        <w:rPr>
          <w:rFonts w:ascii="Times New Roman" w:hAnsi="Times New Roman" w:cs="Times New Roman"/>
          <w:color w:val="auto"/>
          <w:kern w:val="2"/>
          <w:sz w:val="32"/>
          <w:szCs w:val="24"/>
          <w:highlight w:val="none"/>
          <w:lang w:val="en-US" w:bidi="ar-SA"/>
        </w:rPr>
        <w:t>总长度约530</w:t>
      </w:r>
      <w:r>
        <w:rPr>
          <w:rFonts w:hint="eastAsia" w:ascii="Times New Roman" w:hAnsi="Times New Roman" w:cs="Times New Roman"/>
          <w:color w:val="auto"/>
          <w:kern w:val="2"/>
          <w:sz w:val="32"/>
          <w:szCs w:val="24"/>
          <w:highlight w:val="none"/>
          <w:lang w:val="en-US" w:eastAsia="zh-CN" w:bidi="ar-SA"/>
        </w:rPr>
        <w:t>km</w:t>
      </w:r>
      <w:r>
        <w:rPr>
          <w:rFonts w:ascii="Times New Roman" w:hAnsi="Times New Roman" w:cs="Times New Roman"/>
          <w:color w:val="auto"/>
          <w:kern w:val="2"/>
          <w:sz w:val="32"/>
          <w:szCs w:val="24"/>
          <w:highlight w:val="none"/>
          <w:lang w:val="en-US" w:bidi="ar-SA"/>
        </w:rPr>
        <w:t>，期间老旧管网逐步替换，2000年以前老旧管网基本替换完成，现管网漏失率约10%。</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管道材质主要为球墨铸铁、钢管、钢塑管、PPR管、PE管。还有部分铝塑管、UPVC管、灰口铸铁管，已纳入替换改造计划。</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供水主干管口径及位置如下：</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一水厂地处永川老城区一环以内中心地带，由两根DN600管道分流至老城区各条主干管网。</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二水厂位于永川东北方向孙家口库区，由一根DN600主管道由北朝南向永川新城区进行补水，与一水厂通过支线及干线管网相连。</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三水厂位于永川西南方向，出厂水为DN1200主管道，在一环路向西北方向分流一根DN800管道，从外围向老城区补水或获取老城区富余水量，与一水厂通过支线及干线管网相连。向东北方向分流一根DN1000管道向新城区及工业园区供水并与二水厂管网相连。</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现状供水管网存在问题：因城市建设、人口迁移等问题，导致用水量在管网上不平衡增长，加之地形海拔原因，导致局部出现压力及水量不足的情况，主要分布在南大街兴南路、新城区一、二、三转盘两侧</w:t>
      </w:r>
      <w:r>
        <w:rPr>
          <w:rFonts w:hint="eastAsia" w:ascii="Times New Roman" w:hAnsi="Times New Roman" w:cs="Times New Roman"/>
          <w:color w:val="auto"/>
          <w:kern w:val="2"/>
          <w:sz w:val="32"/>
          <w:szCs w:val="24"/>
          <w:highlight w:val="none"/>
          <w:lang w:val="en-US" w:eastAsia="zh-CN" w:bidi="ar-SA"/>
        </w:rPr>
        <w:t>，</w:t>
      </w:r>
      <w:bookmarkStart w:id="527" w:name="_GoBack"/>
      <w:bookmarkEnd w:id="527"/>
      <w:r>
        <w:rPr>
          <w:rFonts w:ascii="Times New Roman" w:hAnsi="Times New Roman" w:cs="Times New Roman"/>
          <w:color w:val="auto"/>
          <w:kern w:val="2"/>
          <w:sz w:val="32"/>
          <w:szCs w:val="24"/>
          <w:highlight w:val="none"/>
          <w:lang w:val="en-US" w:bidi="ar-SA"/>
        </w:rPr>
        <w:t>还有小部分地势较高区域。</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2.惠永公司</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青峰水厂供水管道管径均为dn200，材质为PE，长度10</w:t>
      </w:r>
      <w:r>
        <w:rPr>
          <w:rFonts w:hint="eastAsia" w:ascii="Times New Roman" w:hAnsi="Times New Roman" w:cs="Times New Roman"/>
          <w:color w:val="auto"/>
          <w:kern w:val="2"/>
          <w:sz w:val="32"/>
          <w:szCs w:val="24"/>
          <w:highlight w:val="none"/>
          <w:lang w:val="en-US" w:eastAsia="zh-CN" w:bidi="ar-SA"/>
        </w:rPr>
        <w:t>km</w:t>
      </w:r>
      <w:r>
        <w:rPr>
          <w:rFonts w:ascii="Times New Roman" w:hAnsi="Times New Roman" w:cs="Times New Roman"/>
          <w:color w:val="auto"/>
          <w:kern w:val="2"/>
          <w:sz w:val="32"/>
          <w:szCs w:val="24"/>
          <w:highlight w:val="none"/>
          <w:lang w:val="en-US" w:bidi="ar-SA"/>
        </w:rPr>
        <w:t>。黄瓜山水厂供水管道管径为dn315，材质为PE，长度15</w:t>
      </w:r>
      <w:r>
        <w:rPr>
          <w:rFonts w:hint="eastAsia" w:ascii="Times New Roman" w:hAnsi="Times New Roman" w:cs="Times New Roman"/>
          <w:color w:val="auto"/>
          <w:kern w:val="2"/>
          <w:sz w:val="32"/>
          <w:szCs w:val="24"/>
          <w:highlight w:val="none"/>
          <w:lang w:val="en-US" w:eastAsia="zh-CN" w:bidi="ar-SA"/>
        </w:rPr>
        <w:t>km</w:t>
      </w:r>
      <w:r>
        <w:rPr>
          <w:rFonts w:ascii="Times New Roman" w:hAnsi="Times New Roman" w:cs="Times New Roman"/>
          <w:color w:val="auto"/>
          <w:kern w:val="2"/>
          <w:sz w:val="32"/>
          <w:szCs w:val="24"/>
          <w:highlight w:val="none"/>
          <w:lang w:val="en-US" w:bidi="ar-SA"/>
        </w:rPr>
        <w:t>。茶店水厂供水管道管径为dn32-dn200，长度为45</w:t>
      </w:r>
      <w:r>
        <w:rPr>
          <w:rFonts w:hint="eastAsia" w:ascii="Times New Roman" w:hAnsi="Times New Roman" w:cs="Times New Roman"/>
          <w:color w:val="auto"/>
          <w:kern w:val="2"/>
          <w:sz w:val="32"/>
          <w:szCs w:val="24"/>
          <w:highlight w:val="none"/>
          <w:lang w:val="en-US" w:eastAsia="zh-CN" w:bidi="ar-SA"/>
        </w:rPr>
        <w:t>km</w:t>
      </w:r>
      <w:r>
        <w:rPr>
          <w:rFonts w:ascii="Times New Roman" w:hAnsi="Times New Roman" w:cs="Times New Roman"/>
          <w:color w:val="auto"/>
          <w:kern w:val="2"/>
          <w:sz w:val="32"/>
          <w:szCs w:val="24"/>
          <w:highlight w:val="none"/>
          <w:lang w:val="en-US" w:bidi="ar-SA"/>
        </w:rPr>
        <w:t>。陈食水厂供水管道管径为dn32-dn400，材质为PE，长度为120</w:t>
      </w:r>
      <w:r>
        <w:rPr>
          <w:rFonts w:hint="eastAsia" w:ascii="Times New Roman" w:hAnsi="Times New Roman" w:cs="Times New Roman"/>
          <w:color w:val="auto"/>
          <w:kern w:val="2"/>
          <w:sz w:val="32"/>
          <w:szCs w:val="24"/>
          <w:highlight w:val="none"/>
          <w:lang w:val="en-US" w:eastAsia="zh-CN" w:bidi="ar-SA"/>
        </w:rPr>
        <w:t>km</w:t>
      </w:r>
      <w:r>
        <w:rPr>
          <w:rFonts w:ascii="Times New Roman" w:hAnsi="Times New Roman" w:cs="Times New Roman"/>
          <w:color w:val="auto"/>
          <w:kern w:val="2"/>
          <w:sz w:val="32"/>
          <w:szCs w:val="24"/>
          <w:highlight w:val="none"/>
          <w:lang w:val="en-US" w:bidi="ar-SA"/>
        </w:rPr>
        <w:t>。卫星湖水厂供水管道管径为dn32-dn315，材质为PE，长度为45</w:t>
      </w:r>
      <w:r>
        <w:rPr>
          <w:rFonts w:hint="eastAsia" w:ascii="Times New Roman" w:hAnsi="Times New Roman" w:cs="Times New Roman"/>
          <w:color w:val="auto"/>
          <w:kern w:val="2"/>
          <w:sz w:val="32"/>
          <w:szCs w:val="24"/>
          <w:highlight w:val="none"/>
          <w:lang w:val="en-US" w:eastAsia="zh-CN" w:bidi="ar-SA"/>
        </w:rPr>
        <w:t>km</w:t>
      </w:r>
      <w:r>
        <w:rPr>
          <w:rFonts w:ascii="Times New Roman" w:hAnsi="Times New Roman" w:cs="Times New Roman"/>
          <w:color w:val="auto"/>
          <w:kern w:val="2"/>
          <w:sz w:val="32"/>
          <w:szCs w:val="24"/>
          <w:highlight w:val="none"/>
          <w:lang w:val="en-US" w:bidi="ar-SA"/>
        </w:rPr>
        <w:t>。</w:t>
      </w:r>
    </w:p>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8"/>
          <w:szCs w:val="28"/>
          <w:highlight w:val="none"/>
          <w:lang w:val="en-US" w:bidi="ar-SA"/>
        </w:rPr>
      </w:pPr>
      <w:r>
        <w:rPr>
          <w:rFonts w:ascii="Times New Roman" w:hAnsi="Times New Roman" w:cs="Times New Roman"/>
          <w:color w:val="auto"/>
          <w:kern w:val="2"/>
          <w:sz w:val="28"/>
          <w:szCs w:val="28"/>
          <w:highlight w:val="none"/>
          <w:lang w:val="en-US" w:bidi="ar-SA"/>
        </w:rPr>
        <w:t>表1.4 永川城区现状主要供水管网</w:t>
      </w:r>
    </w:p>
    <w:tbl>
      <w:tblPr>
        <w:tblStyle w:val="29"/>
        <w:tblW w:w="5074" w:type="pct"/>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74"/>
        <w:gridCol w:w="1391"/>
        <w:gridCol w:w="641"/>
        <w:gridCol w:w="798"/>
        <w:gridCol w:w="845"/>
        <w:gridCol w:w="977"/>
        <w:gridCol w:w="752"/>
        <w:gridCol w:w="527"/>
        <w:gridCol w:w="701"/>
        <w:gridCol w:w="610"/>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序号</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供水主干管名称</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长度（m）</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管径（mm）</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材质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建设年代</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加压泵站位置</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调节池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管网水质现状</w:t>
            </w:r>
          </w:p>
        </w:tc>
        <w:tc>
          <w:tcPr>
            <w:tcW w:w="34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现状公共管网漏损率</w:t>
            </w:r>
          </w:p>
        </w:tc>
        <w:tc>
          <w:tcPr>
            <w:tcW w:w="69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欠压和爆管情况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一环路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18658</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110-1200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PE、钢管、球墨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2013/2018</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restar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全年综合漏损率为：9.8%</w:t>
            </w:r>
          </w:p>
        </w:tc>
        <w:tc>
          <w:tcPr>
            <w:tcW w:w="69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无欠压情况无爆管记录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兴龙大道</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11717</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110-600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PE、钢管、球墨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2017</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无欠压情况，少量支管爆管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凤龙大道（永泸路路口往兴龙大道方向）</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3268</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200-600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PE、钢管、球墨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2016</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restar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无欠压情况，少量爆管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才子路(兴龙大道路口至凤龙大道路口)</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2424</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160-300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PE、钢管、球墨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2013</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高家路（机器人展场）</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984</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150-200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球墨、钢塑</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2013</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凤临路（GD3线路口至兴龙大道路口）</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2983</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315</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PE、钢管、球墨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2012</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塘湾路（华科）</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1259</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200-315</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2012</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凤辽路（机器人展场）</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1065</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150-300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球墨、钢塑</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2009</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9</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龙马大道（凤凰湖往陈食方向）</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2421</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200-400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PE、钢管、球墨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2017</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永津路（兴龙大道路口至断桥水库）</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2080</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110-300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球墨、PE</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2010</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三星路（万达广场）</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952</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160-315</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2009</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无欠压情况无爆管记录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12</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松花路（红河小学）</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340</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160-315</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2008</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无欠压情况无爆管记录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13</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星光大道（三转盘至一环路）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2264</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110-315</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2008</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夏季高峰期欠压，无爆管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14</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三星北路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997</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160-200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钢塑、PE</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2007</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无欠压情况无爆管记录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15</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红河南路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3242</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160-315</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2006</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无欠压情况无爆管记录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16</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学府大道（三转盘至和顺大道路口）</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1884</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PE、钢管、球墨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2008</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无欠压情况无爆管记录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17</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红河大道（一环路口至昌州大道路口）</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4579</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110-315</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2005</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夏季高峰期欠压，无爆管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18</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人民东路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4102</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110-315</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2008</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restar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夏季高峰期欠压，主管道少量爆管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19</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人民西路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1879</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160-315</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2008</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红河中路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2113</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110-315</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2005</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21</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汇龙大道</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2507</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110-500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水泥、钢管、铸铁、PE</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2018</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22</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卧龙路（人民大道路口至渝西大道路口）</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760</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150-200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铸铁</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2001</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23</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人民大道</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3291</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110-315</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2008</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24</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人民北路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710</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160-315</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2005</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vMerge w:val="restar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25</w:t>
            </w:r>
          </w:p>
        </w:tc>
        <w:tc>
          <w:tcPr>
            <w:tcW w:w="782" w:type="pct"/>
            <w:vMerge w:val="restar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化工路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552</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球墨</w:t>
            </w:r>
          </w:p>
        </w:tc>
        <w:tc>
          <w:tcPr>
            <w:tcW w:w="551" w:type="pct"/>
            <w:vMerge w:val="restar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2006</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restar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无欠压情况无爆管记录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782"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823</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315</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w:t>
            </w:r>
          </w:p>
        </w:tc>
        <w:tc>
          <w:tcPr>
            <w:tcW w:w="551"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26</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内环东路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2076</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100-300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PE、钢管、球墨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2008</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无欠压，少量爆管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27</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文昌西路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3340</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160-300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PE、钢管、球墨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2010</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restar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夏季高峰期欠压，无爆管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28</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文昌东路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2984</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110-315</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PE、钢管、球墨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2012/2019</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29</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文昌片区</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3291</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110-400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2010</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30</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hint="eastAsia" w:ascii="Times New Roman" w:hAnsi="Times New Roman" w:eastAsia="方正仿宋_GBK" w:cs="Times New Roman"/>
                <w:color w:val="auto"/>
                <w:kern w:val="2"/>
                <w:sz w:val="21"/>
                <w:szCs w:val="21"/>
                <w:highlight w:val="none"/>
                <w:lang w:val="en-US" w:eastAsia="zh-CN" w:bidi="ar-SA"/>
              </w:rPr>
            </w:pPr>
            <w:r>
              <w:rPr>
                <w:rFonts w:ascii="Times New Roman" w:hAnsi="Times New Roman" w:cs="Times New Roman"/>
                <w:color w:val="auto"/>
                <w:kern w:val="2"/>
                <w:sz w:val="21"/>
                <w:szCs w:val="21"/>
                <w:highlight w:val="none"/>
                <w:lang w:val="en-US" w:bidi="ar-SA"/>
              </w:rPr>
              <w:t>F片区（凤凰</w:t>
            </w:r>
          </w:p>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湖园区）</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4224</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160-200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2015</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restar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无欠压，少量爆管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31</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永泸路（一环路往动物园）</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4688</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200-300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钢管、铸铁</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2000</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32</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凤凰一路（凤凰湖园区）</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1376</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110-315</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PE、钢管</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2017</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33</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凤凰二街（凤凰湖园区）</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596</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200-315</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2017</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34</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凤凰一街</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1710</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110-315</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PE、钢管、球墨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2017/2019</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35</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凤兴路（凤凰湖园区）</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553</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160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2017</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36</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渝西大道</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8067</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110-500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水泥、钢管、铸铁、PE、球墨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1995</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37</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萱花路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4325</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110-400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PE、钢管、铸铁</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1995-2007</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38</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中山大道</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3333</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100-315</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PE、球墨、铸铁</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2004</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39</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南大街</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952</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110-315</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PE、钢管、铸铁</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1997-2008</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40</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内环南路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4263</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160-400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水泥、钢管、铸铁、PE、球墨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1992-2008</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41</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永青路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5609</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水泥、钢管、铸铁、球墨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1992-2013</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42</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探花支路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975</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铸铁、PE、球墨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1988-2008</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43</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永峰路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1114</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110-200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PE、铸铁</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1995-2013</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44</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双龙路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903</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110-200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2015</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45</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阳光花园</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334</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600-700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2008</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46</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文曲路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859</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200-300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PE、铸铁</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2005</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47</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胜利北路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797</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150-200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PE、钢管、铸铁</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2008</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48</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桂山路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1417</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100-315</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PE、铸铁</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1997-2005</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49</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石油路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1029</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100-200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PE、铸铁</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1997-2005</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50</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永师路（永师路口至一环路口）</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2573</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100-400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PE、钢管、铸铁</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2008</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51</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胜利路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809</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110-200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PE、铸铁</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2005</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52</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外环西路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523</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100-315</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PE、铸铁</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1996-2006</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53</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枣园路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545</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110-315</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铸铁、PE、球墨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1996-2008</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54</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石油西路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504</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110-315</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PE、铸铁</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1997-2012</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55</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官井路（水东门往月源山水）</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1316</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110-200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2004</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56</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和顺大道(红河南路路口至昌州大道路口)</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3102</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200-400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PE、钢管、球墨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2016</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57</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迎宾大道（中医院往客运中心）</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1763</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100-300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铸铁、PE、球墨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1998-2008</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58</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泸州街（渝西大道路口至内环南路路口）</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935</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100-300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铸铁、PE、球墨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2008</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59</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城南路（渝西大道路口至内环南路路口）</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651</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100-200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PE、铸铁</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2008</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60</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和畅大道（兴龙湖小学背后）</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2621</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200-600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钢管、球墨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2016</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夏季高峰期欠压，主管道少量爆管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61</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昌州大道东段（人民西路路口至兴龙湖）</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1443</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100-600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PE、钢管、球墨、钢塑</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2008</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restar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无欠压，少量爆管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62</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玉清东路（巨宇江南）</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436</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160-200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2008</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63</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孙家口输水管线</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2145</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2006</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64</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凤凰二路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750</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160-315</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2007</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65</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永铜公路(127到128)</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5639</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100-300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PE、铸铁、球墨、钢塑</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2007</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夏季高峰期欠压，主管道少量爆管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66</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昌州大道（科创学院至人民西路路口）</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3151</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100-300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PE、铸铁、球墨、钢管</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1990-2010</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restar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无欠压，少量爆管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67</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萱花西路（重医第五临床学院至高铁下）</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2019</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100-300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PE、铸铁、球墨、钢管</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1990-2008</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68</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玉屏路（红旗小学）</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1778</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110-300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PE、铸铁</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2005</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69</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箕山路（二院往萱花佳苑）</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901</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2008</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70</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新泰路(乾丰公园道往一环路)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1009</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PE、铸铁</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2016</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71</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火车站南路(火车站往一环路)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2724</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100-250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PE、钢管、铸铁</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1996-2014</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72</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兴南路（观南城）</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528</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100-200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铸铁</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1999</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夏季高峰期欠压，主管道少量爆管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73</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祥龙路（高铁片区）</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1559</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110-300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2017</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restar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无欠压，少量爆管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74</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腾龙路（高铁片区）</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269</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110-200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2017</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75</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福安路（高铁片区）</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303</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110-300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PE、钢管</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2017</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76</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灵龙路（高铁片区）</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659</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100-300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PE、钢管、球墨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2017</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77</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兴龙湖周边道路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580</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160-300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PE、钢管、球墨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2013</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78</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永和大道</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928</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200-300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钢塑、球墨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2019</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79</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昌龙北路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3399</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200-700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钢管、球墨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2019</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80</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昌龙大道南延伸段</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2184</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200-600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钢管、球墨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2019</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81</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永津路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1920</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200-300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PE、钢管、球墨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2019</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82</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科园北路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1903</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200-300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钢管、球墨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2019</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83</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站前大道</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1126</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200-600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钢管、球墨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2019</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84</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凤莲路</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1176</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200-300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钢管、球墨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2019</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85</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和畅大道</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1045</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110-600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PE、钢管、球墨</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2019</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0"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86</w:t>
            </w:r>
          </w:p>
        </w:tc>
        <w:tc>
          <w:tcPr>
            <w:tcW w:w="782"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凉亭子</w:t>
            </w:r>
          </w:p>
        </w:tc>
        <w:tc>
          <w:tcPr>
            <w:tcW w:w="363"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104</w:t>
            </w:r>
          </w:p>
        </w:tc>
        <w:tc>
          <w:tcPr>
            <w:tcW w:w="398"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110-160</w:t>
            </w:r>
          </w:p>
        </w:tc>
        <w:tc>
          <w:tcPr>
            <w:tcW w:w="477"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PE</w:t>
            </w:r>
          </w:p>
        </w:tc>
        <w:tc>
          <w:tcPr>
            <w:tcW w:w="551"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2019</w:t>
            </w:r>
          </w:p>
        </w:tc>
        <w:tc>
          <w:tcPr>
            <w:tcW w:w="425"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299"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无</w:t>
            </w:r>
          </w:p>
        </w:tc>
        <w:tc>
          <w:tcPr>
            <w:tcW w:w="396" w:type="pct"/>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合格</w:t>
            </w:r>
          </w:p>
        </w:tc>
        <w:tc>
          <w:tcPr>
            <w:tcW w:w="345"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693" w:type="pct"/>
            <w:vMerge w:val="continue"/>
            <w:noWrap w:val="0"/>
            <w:tcMar>
              <w:top w:w="15" w:type="dxa"/>
              <w:left w:w="15" w:type="dxa"/>
              <w:right w:w="15" w:type="dxa"/>
            </w:tcMar>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r>
    </w:tbl>
    <w:p>
      <w:pPr>
        <w:keepNext w:val="0"/>
        <w:keepLines w:val="0"/>
        <w:pageBreakBefore w:val="0"/>
        <w:widowControl w:val="0"/>
        <w:numPr>
          <w:ilvl w:val="2"/>
          <w:numId w:val="0"/>
        </w:numPr>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28"/>
          <w:highlight w:val="none"/>
          <w:lang w:val="en-US" w:bidi="ar-SA"/>
        </w:rPr>
      </w:pPr>
      <w:bookmarkStart w:id="122" w:name="_Toc14622"/>
      <w:r>
        <w:rPr>
          <w:rFonts w:ascii="Times New Roman" w:hAnsi="Times New Roman" w:cs="Times New Roman"/>
          <w:color w:val="auto"/>
          <w:kern w:val="2"/>
          <w:sz w:val="32"/>
          <w:szCs w:val="28"/>
          <w:highlight w:val="none"/>
          <w:lang w:val="en-US" w:bidi="ar-SA"/>
        </w:rPr>
        <w:t>1.4.3城区现状排水设施</w:t>
      </w:r>
      <w:bookmarkEnd w:id="122"/>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1.现状污水厂</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中心城区绝大部分地区属于临江河流域，新城区基本完成了分流制改造，老城区部分改造难度较大的区域依然采用合流制。</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中心城区现有2座污水处理厂，分别为永川污水厂、凤凰湖工业园区污水厂。</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永川污水厂位于永川区中山路街道办事处三星村一社杨河沟，已建成的一期、二期工程设计总规模9万m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/d。三期工程为异地扩建工程（又名城西污水处理厂），设计近期规模3万m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/d（已完成），远期总规模6万m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/d。四期工程扩建工程用地为一、二期工程厂区南侧的预留用地，正在进行前期工作，设计规模3万m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凤凰湖工业园区污水处理厂位于凤凰湖工业园区栏杆滩火车站旁，建设规模5万m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/d，该水厂分二期建设，一期规模2.5万m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/d已完成，二期规模2.5万m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2.污水泵站</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服务范围现有3座污水泵站，其中2座位于新区，1座位于老城区。</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新区一号泵站位于汇龙东二路与红旗河相交处。泵站采用移动式安装的潜污泵，设有三台泵，单台水泵设计流量为400m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vertAlign w:val="baseline"/>
          <w:lang w:val="en-US" w:bidi="ar-SA"/>
        </w:rPr>
        <w:t>/</w:t>
      </w:r>
      <w:r>
        <w:rPr>
          <w:rFonts w:ascii="Times New Roman" w:hAnsi="Times New Roman" w:cs="Times New Roman"/>
          <w:color w:val="auto"/>
          <w:kern w:val="2"/>
          <w:sz w:val="32"/>
          <w:szCs w:val="24"/>
          <w:highlight w:val="none"/>
          <w:lang w:val="en-US" w:bidi="ar-SA"/>
        </w:rPr>
        <w:t>h，扬程13m，根据目前运行情况，每台泵每天运行20~24小时，接近满负荷运转。水泵故障频繁导致停泵检修率高，频繁维修导致浪费人力、物力、财力，甚至严重影响了泵站的正常功能的发挥。泵站已经接近满负荷运行，现有水泵机组已不适应新区建设的发展。新城建管委已着手对该泵站实施改造，扩大污水泵站规模。</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新区二号泵站位于一环东路与红旗河相交处以北，星光大道西侧。泵站采用移动式安装的潜污泵，设有三台泵，单台流量400m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h，扬程13m，目前已处于满负荷运转。水泵故障频繁导致停泵检修率高，影响了泵站的正常功能的发挥。且每次维修均需将整座泵站停止工作，并将积集水池内污水抽干，直排入红旗河，造成不良的社会和环境影响。泵站已经接近满负荷运行，现有水泵机组已不适应新区建设的发展。新城建管委已着手对该泵站实施改造，扩大污水泵站规模。</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老城区污水泵站位于望城路与内环南路交叉口东侧，渝西文武学校地块旁，占地面积0.2公顷，设计流量9万m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/d，现状设备提升能力6万m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老城区的污水均通过该污水泵站提升，由于老城区存在大量合流管道，下雨天大量雨水进入污水干管内，超过泵站提升能力和污水厂处理能力，该泵站在芭江桥下设有溢流口，污水溢流对临江河水质造成严重污染。</w:t>
      </w:r>
    </w:p>
    <w:p>
      <w:pPr>
        <w:keepNext w:val="0"/>
        <w:keepLines w:val="0"/>
        <w:pageBreakBefore w:val="0"/>
        <w:widowControl w:val="0"/>
        <w:numPr>
          <w:ilvl w:val="2"/>
          <w:numId w:val="0"/>
        </w:numPr>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28"/>
          <w:highlight w:val="none"/>
          <w:lang w:val="en-US" w:bidi="ar-SA"/>
        </w:rPr>
      </w:pPr>
      <w:bookmarkStart w:id="123" w:name="_Toc3276"/>
      <w:r>
        <w:rPr>
          <w:rFonts w:ascii="Times New Roman" w:hAnsi="Times New Roman" w:cs="Times New Roman"/>
          <w:color w:val="auto"/>
          <w:kern w:val="2"/>
          <w:sz w:val="32"/>
          <w:szCs w:val="28"/>
          <w:highlight w:val="none"/>
          <w:lang w:val="en-US" w:bidi="ar-SA"/>
        </w:rPr>
        <w:t>1.4.4城区现状排污管道</w:t>
      </w:r>
      <w:bookmarkEnd w:id="123"/>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城区现有9个污水排水分区。其中老城区5个，分别是胜利河流域、萱花河流域、玉屏河流域、小安溪流域及临江河高炮师-商贸城流域；新城区3个，分别是跳蹬河流域、红旗河流域及临江河商贸城-永川污水厂流域；凤凰湖工业园区1个，即临江河永川污水厂-工业园区污水厂流域。</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沿萱花河两岸敷设DN500～DN600截污干管、胜利河北岸敷设DN700街舞干管、玉屏河敷设DN500～DN800截污干管、跳墩河两岸敷设DN400～DN1000截污干管，上述四条河流的截污干管最终汇入沿临江河两岸敷设的DN400～DN1000截污干管，最终将凤凰湖片区现状污水输送至凤凰湖工业园区污水厂。沿凤凰湖片区临江河段东岸敷设，将凤凰湖片区污水输送至永川污水厂。污水二、三级管道沿城区现状道路敷设，管径在DN400～DN600。</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1.城区污水干管概况</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建成区污水干管（一级管网）已基本敷设到位，基本沿城区河道两岸敷设，管径为</w:t>
      </w:r>
      <w:r>
        <w:rPr>
          <w:rFonts w:hint="eastAsia" w:ascii="Times New Roman" w:hAnsi="Times New Roman" w:cs="Times New Roman"/>
          <w:color w:val="auto"/>
          <w:kern w:val="2"/>
          <w:sz w:val="32"/>
          <w:szCs w:val="24"/>
          <w:highlight w:val="none"/>
          <w:lang w:val="en-US" w:eastAsia="zh-CN" w:bidi="ar-SA"/>
        </w:rPr>
        <w:t>DN</w:t>
      </w:r>
      <w:r>
        <w:rPr>
          <w:rFonts w:ascii="Times New Roman" w:hAnsi="Times New Roman" w:cs="Times New Roman"/>
          <w:color w:val="auto"/>
          <w:kern w:val="2"/>
          <w:sz w:val="32"/>
          <w:szCs w:val="24"/>
          <w:highlight w:val="none"/>
          <w:lang w:val="en-US" w:bidi="ar-SA"/>
        </w:rPr>
        <w:t>400～</w:t>
      </w:r>
      <w:r>
        <w:rPr>
          <w:rFonts w:hint="eastAsia" w:ascii="Times New Roman" w:hAnsi="Times New Roman" w:cs="Times New Roman"/>
          <w:color w:val="auto"/>
          <w:kern w:val="2"/>
          <w:sz w:val="32"/>
          <w:szCs w:val="24"/>
          <w:highlight w:val="none"/>
          <w:lang w:val="en-US" w:eastAsia="zh-CN" w:bidi="ar-SA"/>
        </w:rPr>
        <w:t>DN</w:t>
      </w:r>
      <w:r>
        <w:rPr>
          <w:rFonts w:ascii="Times New Roman" w:hAnsi="Times New Roman" w:cs="Times New Roman"/>
          <w:color w:val="auto"/>
          <w:kern w:val="2"/>
          <w:sz w:val="32"/>
          <w:szCs w:val="24"/>
          <w:highlight w:val="none"/>
          <w:lang w:val="en-US" w:bidi="ar-SA"/>
        </w:rPr>
        <w:t>1600，总长约64km，其中老城区约29km，新城区和凤凰湖工业园区约35km。</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跳蹬河污水干管自昌州大道自北向南沿河道两岸敷设，管径</w:t>
      </w:r>
      <w:r>
        <w:rPr>
          <w:rFonts w:hint="eastAsia" w:ascii="Times New Roman" w:hAnsi="Times New Roman" w:cs="Times New Roman"/>
          <w:color w:val="auto"/>
          <w:kern w:val="2"/>
          <w:sz w:val="32"/>
          <w:szCs w:val="24"/>
          <w:highlight w:val="none"/>
          <w:lang w:val="en-US" w:eastAsia="zh-CN" w:bidi="ar-SA"/>
        </w:rPr>
        <w:t>DN</w:t>
      </w:r>
      <w:r>
        <w:rPr>
          <w:rFonts w:ascii="Times New Roman" w:hAnsi="Times New Roman" w:cs="Times New Roman"/>
          <w:color w:val="auto"/>
          <w:kern w:val="2"/>
          <w:sz w:val="32"/>
          <w:szCs w:val="24"/>
          <w:highlight w:val="none"/>
          <w:lang w:val="en-US" w:bidi="ar-SA"/>
        </w:rPr>
        <w:t>400～</w:t>
      </w:r>
      <w:r>
        <w:rPr>
          <w:rFonts w:hint="eastAsia" w:ascii="Times New Roman" w:hAnsi="Times New Roman" w:cs="Times New Roman"/>
          <w:color w:val="auto"/>
          <w:kern w:val="2"/>
          <w:sz w:val="32"/>
          <w:szCs w:val="24"/>
          <w:highlight w:val="none"/>
          <w:lang w:val="en-US" w:eastAsia="zh-CN" w:bidi="ar-SA"/>
        </w:rPr>
        <w:t>DN</w:t>
      </w:r>
      <w:r>
        <w:rPr>
          <w:rFonts w:ascii="Times New Roman" w:hAnsi="Times New Roman" w:cs="Times New Roman"/>
          <w:color w:val="auto"/>
          <w:kern w:val="2"/>
          <w:sz w:val="32"/>
          <w:szCs w:val="24"/>
          <w:highlight w:val="none"/>
          <w:lang w:val="en-US" w:bidi="ar-SA"/>
        </w:rPr>
        <w:t>700，至三岔河与污水干管汇合；萱花河河道截污干管自箕山路北侧沿萱花河两岸自北向南敷设，右岸</w:t>
      </w:r>
      <w:r>
        <w:rPr>
          <w:rFonts w:hint="eastAsia" w:ascii="Times New Roman" w:hAnsi="Times New Roman" w:cs="Times New Roman"/>
          <w:color w:val="auto"/>
          <w:kern w:val="2"/>
          <w:sz w:val="32"/>
          <w:szCs w:val="24"/>
          <w:highlight w:val="none"/>
          <w:lang w:val="en-US" w:eastAsia="zh-CN" w:bidi="ar-SA"/>
        </w:rPr>
        <w:t>DN</w:t>
      </w:r>
      <w:r>
        <w:rPr>
          <w:rFonts w:ascii="Times New Roman" w:hAnsi="Times New Roman" w:cs="Times New Roman"/>
          <w:color w:val="auto"/>
          <w:kern w:val="2"/>
          <w:sz w:val="32"/>
          <w:szCs w:val="24"/>
          <w:highlight w:val="none"/>
          <w:lang w:val="en-US" w:bidi="ar-SA"/>
        </w:rPr>
        <w:t>400～</w:t>
      </w:r>
      <w:r>
        <w:rPr>
          <w:rFonts w:hint="eastAsia" w:ascii="Times New Roman" w:hAnsi="Times New Roman" w:cs="Times New Roman"/>
          <w:color w:val="auto"/>
          <w:kern w:val="2"/>
          <w:sz w:val="32"/>
          <w:szCs w:val="24"/>
          <w:highlight w:val="none"/>
          <w:lang w:val="en-US" w:eastAsia="zh-CN" w:bidi="ar-SA"/>
        </w:rPr>
        <w:t>DN</w:t>
      </w:r>
      <w:r>
        <w:rPr>
          <w:rFonts w:ascii="Times New Roman" w:hAnsi="Times New Roman" w:cs="Times New Roman"/>
          <w:color w:val="auto"/>
          <w:kern w:val="2"/>
          <w:sz w:val="32"/>
          <w:szCs w:val="24"/>
          <w:highlight w:val="none"/>
          <w:lang w:val="en-US" w:bidi="ar-SA"/>
        </w:rPr>
        <w:t>600污水管敷设至水电局宿舍处，汇合左岸来水后，继续向南至胜利河，最后汇入胜利河左岸污水干管，左岸污水管管径为</w:t>
      </w:r>
      <w:r>
        <w:rPr>
          <w:rFonts w:hint="eastAsia" w:ascii="Times New Roman" w:hAnsi="Times New Roman" w:cs="Times New Roman"/>
          <w:color w:val="auto"/>
          <w:kern w:val="2"/>
          <w:sz w:val="32"/>
          <w:szCs w:val="24"/>
          <w:highlight w:val="none"/>
          <w:lang w:val="en-US" w:eastAsia="zh-CN" w:bidi="ar-SA"/>
        </w:rPr>
        <w:t>DN</w:t>
      </w:r>
      <w:r>
        <w:rPr>
          <w:rFonts w:ascii="Times New Roman" w:hAnsi="Times New Roman" w:cs="Times New Roman"/>
          <w:color w:val="auto"/>
          <w:kern w:val="2"/>
          <w:sz w:val="32"/>
          <w:szCs w:val="24"/>
          <w:highlight w:val="none"/>
          <w:lang w:val="en-US" w:bidi="ar-SA"/>
        </w:rPr>
        <w:t>400，管道基本敷设于现状河岸线外；胜利河河道截污干管自渝西大道东侧沿胜利河左岸自西向东敷设至玉屏河右岸污水干管，胜利河右岸局部有</w:t>
      </w:r>
      <w:r>
        <w:rPr>
          <w:rFonts w:hint="eastAsia" w:ascii="Times New Roman" w:hAnsi="Times New Roman" w:cs="Times New Roman"/>
          <w:color w:val="auto"/>
          <w:kern w:val="2"/>
          <w:sz w:val="32"/>
          <w:szCs w:val="24"/>
          <w:highlight w:val="none"/>
          <w:lang w:val="en-US" w:eastAsia="zh-CN" w:bidi="ar-SA"/>
        </w:rPr>
        <w:t>DN</w:t>
      </w:r>
      <w:r>
        <w:rPr>
          <w:rFonts w:ascii="Times New Roman" w:hAnsi="Times New Roman" w:cs="Times New Roman"/>
          <w:color w:val="auto"/>
          <w:kern w:val="2"/>
          <w:sz w:val="32"/>
          <w:szCs w:val="24"/>
          <w:highlight w:val="none"/>
          <w:lang w:val="en-US" w:bidi="ar-SA"/>
        </w:rPr>
        <w:t>500污水管道；玉屏河河道右岸截污干管自中环北路北侧沿玉屏河右岸自北向南敷设，左岸管道自玉屏路沿玉屏河左岸自北向南敷设，右岸管道与胜利河交界处汇入胜利河的截污管道后继续沿河道右岸敷设，在靠近中山大道处右岸污水管道穿河道汇入左岸污水管道，沿左岸污水管道敷设最终</w:t>
      </w:r>
      <w:r>
        <w:rPr>
          <w:rFonts w:hint="eastAsia" w:ascii="Times New Roman" w:hAnsi="Times New Roman" w:cs="Times New Roman"/>
          <w:color w:val="auto"/>
          <w:kern w:val="2"/>
          <w:sz w:val="32"/>
          <w:szCs w:val="24"/>
          <w:highlight w:val="none"/>
          <w:lang w:val="en-US" w:eastAsia="zh-CN" w:bidi="ar-SA"/>
        </w:rPr>
        <w:t>汇</w:t>
      </w:r>
      <w:r>
        <w:rPr>
          <w:rFonts w:ascii="Times New Roman" w:hAnsi="Times New Roman" w:cs="Times New Roman"/>
          <w:color w:val="auto"/>
          <w:kern w:val="2"/>
          <w:sz w:val="32"/>
          <w:szCs w:val="24"/>
          <w:highlight w:val="none"/>
          <w:lang w:val="en-US" w:bidi="ar-SA"/>
        </w:rPr>
        <w:t>入三岔口污水干管，干管管径</w:t>
      </w:r>
      <w:r>
        <w:rPr>
          <w:rFonts w:hint="eastAsia" w:ascii="Times New Roman" w:hAnsi="Times New Roman" w:cs="Times New Roman"/>
          <w:color w:val="auto"/>
          <w:kern w:val="2"/>
          <w:sz w:val="32"/>
          <w:szCs w:val="24"/>
          <w:highlight w:val="none"/>
          <w:lang w:val="en-US" w:eastAsia="zh-CN" w:bidi="ar-SA"/>
        </w:rPr>
        <w:t>DN</w:t>
      </w:r>
      <w:r>
        <w:rPr>
          <w:rFonts w:ascii="Times New Roman" w:hAnsi="Times New Roman" w:cs="Times New Roman"/>
          <w:color w:val="auto"/>
          <w:kern w:val="2"/>
          <w:sz w:val="32"/>
          <w:szCs w:val="24"/>
          <w:highlight w:val="none"/>
          <w:lang w:val="en-US" w:bidi="ar-SA"/>
        </w:rPr>
        <w:t>500～</w:t>
      </w:r>
      <w:r>
        <w:rPr>
          <w:rFonts w:hint="eastAsia" w:ascii="Times New Roman" w:hAnsi="Times New Roman" w:cs="Times New Roman"/>
          <w:color w:val="auto"/>
          <w:kern w:val="2"/>
          <w:sz w:val="32"/>
          <w:szCs w:val="24"/>
          <w:highlight w:val="none"/>
          <w:lang w:val="en-US" w:eastAsia="zh-CN" w:bidi="ar-SA"/>
        </w:rPr>
        <w:t>DN</w:t>
      </w:r>
      <w:r>
        <w:rPr>
          <w:rFonts w:ascii="Times New Roman" w:hAnsi="Times New Roman" w:cs="Times New Roman"/>
          <w:color w:val="auto"/>
          <w:kern w:val="2"/>
          <w:sz w:val="32"/>
          <w:szCs w:val="24"/>
          <w:highlight w:val="none"/>
          <w:lang w:val="en-US" w:bidi="ar-SA"/>
        </w:rPr>
        <w:t>900；临江河上游污水管道从青城路开始沿河道左岸自西向东敷设，至挡河堰坝段两岸污水管汇合进入右岸污水管沿河道右岸敷设至三岔河口，现状管径</w:t>
      </w:r>
      <w:r>
        <w:rPr>
          <w:rFonts w:hint="eastAsia" w:ascii="Times New Roman" w:hAnsi="Times New Roman" w:cs="Times New Roman"/>
          <w:color w:val="auto"/>
          <w:kern w:val="2"/>
          <w:sz w:val="32"/>
          <w:szCs w:val="24"/>
          <w:highlight w:val="none"/>
          <w:lang w:val="en-US" w:eastAsia="zh-CN" w:bidi="ar-SA"/>
        </w:rPr>
        <w:t>DN</w:t>
      </w:r>
      <w:r>
        <w:rPr>
          <w:rFonts w:ascii="Times New Roman" w:hAnsi="Times New Roman" w:cs="Times New Roman"/>
          <w:color w:val="auto"/>
          <w:kern w:val="2"/>
          <w:sz w:val="32"/>
          <w:szCs w:val="24"/>
          <w:highlight w:val="none"/>
          <w:lang w:val="en-US" w:bidi="ar-SA"/>
        </w:rPr>
        <w:t>400～</w:t>
      </w:r>
      <w:r>
        <w:rPr>
          <w:rFonts w:hint="eastAsia" w:ascii="Times New Roman" w:hAnsi="Times New Roman" w:cs="Times New Roman"/>
          <w:color w:val="auto"/>
          <w:kern w:val="2"/>
          <w:sz w:val="32"/>
          <w:szCs w:val="24"/>
          <w:highlight w:val="none"/>
          <w:lang w:val="en-US" w:eastAsia="zh-CN" w:bidi="ar-SA"/>
        </w:rPr>
        <w:t>DN</w:t>
      </w:r>
      <w:r>
        <w:rPr>
          <w:rFonts w:ascii="Times New Roman" w:hAnsi="Times New Roman" w:cs="Times New Roman"/>
          <w:color w:val="auto"/>
          <w:kern w:val="2"/>
          <w:sz w:val="32"/>
          <w:szCs w:val="24"/>
          <w:highlight w:val="none"/>
          <w:lang w:val="en-US" w:bidi="ar-SA"/>
        </w:rPr>
        <w:t>1000，污水管道基本敷设于河道挡墙外侧，局部污水管道直接敷设在河道内，紧贴现状直立挡墙。临江河下游汇合跳蹬河及临江河上游来水后，以</w:t>
      </w:r>
      <w:r>
        <w:rPr>
          <w:rFonts w:hint="eastAsia" w:ascii="Times New Roman" w:hAnsi="Times New Roman" w:cs="Times New Roman"/>
          <w:color w:val="auto"/>
          <w:kern w:val="2"/>
          <w:sz w:val="32"/>
          <w:szCs w:val="24"/>
          <w:highlight w:val="none"/>
          <w:lang w:val="en-US" w:eastAsia="zh-CN" w:bidi="ar-SA"/>
        </w:rPr>
        <w:t>DN</w:t>
      </w:r>
      <w:r>
        <w:rPr>
          <w:rFonts w:ascii="Times New Roman" w:hAnsi="Times New Roman" w:cs="Times New Roman"/>
          <w:color w:val="auto"/>
          <w:kern w:val="2"/>
          <w:sz w:val="32"/>
          <w:szCs w:val="24"/>
          <w:highlight w:val="none"/>
          <w:lang w:val="en-US" w:bidi="ar-SA"/>
        </w:rPr>
        <w:t>1350污水管沿临江河西侧向东至临江河与环南路交叉口，接入临江河下游污水后，继续以</w:t>
      </w:r>
      <w:r>
        <w:rPr>
          <w:rFonts w:hint="eastAsia" w:ascii="Times New Roman" w:hAnsi="Times New Roman" w:cs="Times New Roman"/>
          <w:color w:val="auto"/>
          <w:kern w:val="2"/>
          <w:sz w:val="32"/>
          <w:szCs w:val="24"/>
          <w:highlight w:val="none"/>
          <w:lang w:val="en-US" w:eastAsia="zh-CN" w:bidi="ar-SA"/>
        </w:rPr>
        <w:t>DN</w:t>
      </w:r>
      <w:r>
        <w:rPr>
          <w:rFonts w:ascii="Times New Roman" w:hAnsi="Times New Roman" w:cs="Times New Roman"/>
          <w:color w:val="auto"/>
          <w:kern w:val="2"/>
          <w:sz w:val="32"/>
          <w:szCs w:val="24"/>
          <w:highlight w:val="none"/>
          <w:lang w:val="en-US" w:bidi="ar-SA"/>
        </w:rPr>
        <w:t>1350污水管向南至环南路（横河村一社西侧）污水提升泵站，经提升后，以DN800压力管敷设至环南路（横河村二社）处减压，最后以</w:t>
      </w:r>
      <w:r>
        <w:rPr>
          <w:rFonts w:hint="eastAsia" w:ascii="Times New Roman" w:hAnsi="Times New Roman" w:cs="Times New Roman"/>
          <w:color w:val="auto"/>
          <w:kern w:val="2"/>
          <w:sz w:val="32"/>
          <w:szCs w:val="24"/>
          <w:highlight w:val="none"/>
          <w:lang w:val="en-US" w:eastAsia="zh-CN" w:bidi="ar-SA"/>
        </w:rPr>
        <w:t>DN</w:t>
      </w:r>
      <w:r>
        <w:rPr>
          <w:rFonts w:ascii="Times New Roman" w:hAnsi="Times New Roman" w:cs="Times New Roman"/>
          <w:color w:val="auto"/>
          <w:kern w:val="2"/>
          <w:sz w:val="32"/>
          <w:szCs w:val="24"/>
          <w:highlight w:val="none"/>
          <w:lang w:val="en-US" w:bidi="ar-SA"/>
        </w:rPr>
        <w:t>1350～D</w:t>
      </w:r>
      <w:r>
        <w:rPr>
          <w:rFonts w:hint="eastAsia" w:ascii="Times New Roman" w:hAnsi="Times New Roman" w:cs="Times New Roman"/>
          <w:color w:val="auto"/>
          <w:kern w:val="2"/>
          <w:sz w:val="32"/>
          <w:szCs w:val="24"/>
          <w:highlight w:val="none"/>
          <w:lang w:val="en-US" w:eastAsia="zh-CN" w:bidi="ar-SA"/>
        </w:rPr>
        <w:t>N</w:t>
      </w:r>
      <w:r>
        <w:rPr>
          <w:rFonts w:ascii="Times New Roman" w:hAnsi="Times New Roman" w:cs="Times New Roman"/>
          <w:color w:val="auto"/>
          <w:kern w:val="2"/>
          <w:sz w:val="32"/>
          <w:szCs w:val="24"/>
          <w:highlight w:val="none"/>
          <w:lang w:val="en-US" w:bidi="ar-SA"/>
        </w:rPr>
        <w:t>1600重力管向东南至污水处理厂。</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红旗河污水干管自高铁站沿红旗河向南敷设，双侧均建有污水干管，管径</w:t>
      </w:r>
      <w:r>
        <w:rPr>
          <w:rFonts w:hint="eastAsia" w:ascii="Times New Roman" w:hAnsi="Times New Roman" w:cs="Times New Roman"/>
          <w:color w:val="auto"/>
          <w:kern w:val="2"/>
          <w:sz w:val="32"/>
          <w:szCs w:val="24"/>
          <w:highlight w:val="none"/>
          <w:lang w:val="en-US" w:eastAsia="zh-CN" w:bidi="ar-SA"/>
        </w:rPr>
        <w:t>DN</w:t>
      </w:r>
      <w:r>
        <w:rPr>
          <w:rFonts w:ascii="Times New Roman" w:hAnsi="Times New Roman" w:cs="Times New Roman"/>
          <w:color w:val="auto"/>
          <w:kern w:val="2"/>
          <w:sz w:val="32"/>
          <w:szCs w:val="24"/>
          <w:highlight w:val="none"/>
          <w:lang w:val="en-US" w:bidi="ar-SA"/>
        </w:rPr>
        <w:t>600～</w:t>
      </w:r>
      <w:r>
        <w:rPr>
          <w:rFonts w:hint="eastAsia" w:ascii="Times New Roman" w:hAnsi="Times New Roman" w:cs="Times New Roman"/>
          <w:color w:val="auto"/>
          <w:kern w:val="2"/>
          <w:sz w:val="32"/>
          <w:szCs w:val="24"/>
          <w:highlight w:val="none"/>
          <w:lang w:val="en-US" w:eastAsia="zh-CN" w:bidi="ar-SA"/>
        </w:rPr>
        <w:t>DN</w:t>
      </w:r>
      <w:r>
        <w:rPr>
          <w:rFonts w:ascii="Times New Roman" w:hAnsi="Times New Roman" w:cs="Times New Roman"/>
          <w:color w:val="auto"/>
          <w:kern w:val="2"/>
          <w:sz w:val="32"/>
          <w:szCs w:val="24"/>
          <w:highlight w:val="none"/>
          <w:lang w:val="en-US" w:bidi="ar-SA"/>
        </w:rPr>
        <w:t>1200，中途建有2个污水提升泵站，在新区二号泵站处经提升进入</w:t>
      </w:r>
      <w:r>
        <w:rPr>
          <w:rFonts w:hint="eastAsia" w:ascii="Times New Roman" w:hAnsi="Times New Roman" w:cs="Times New Roman"/>
          <w:color w:val="auto"/>
          <w:kern w:val="2"/>
          <w:sz w:val="32"/>
          <w:szCs w:val="24"/>
          <w:highlight w:val="none"/>
          <w:lang w:val="en-US" w:eastAsia="zh-CN" w:bidi="ar-SA"/>
        </w:rPr>
        <w:t>DN</w:t>
      </w:r>
      <w:r>
        <w:rPr>
          <w:rFonts w:ascii="Times New Roman" w:hAnsi="Times New Roman" w:cs="Times New Roman"/>
          <w:color w:val="auto"/>
          <w:kern w:val="2"/>
          <w:sz w:val="32"/>
          <w:szCs w:val="24"/>
          <w:highlight w:val="none"/>
          <w:lang w:val="en-US" w:bidi="ar-SA"/>
        </w:rPr>
        <w:t>1600污水干管，排入永川污水厂。</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凤凰湖工业园区污水干管沿临江河敷设，起点从凤凰大道（米兰阳光小区处）向西至临江河，后沿临江河右岸向南敷设，最终到</w:t>
      </w:r>
      <w:r>
        <w:rPr>
          <w:rFonts w:hint="eastAsia" w:ascii="Times New Roman" w:hAnsi="Times New Roman" w:cs="Times New Roman"/>
          <w:color w:val="auto"/>
          <w:kern w:val="2"/>
          <w:sz w:val="32"/>
          <w:szCs w:val="24"/>
          <w:highlight w:val="none"/>
          <w:lang w:val="en-US" w:eastAsia="zh-CN" w:bidi="ar-SA"/>
        </w:rPr>
        <w:t>达</w:t>
      </w:r>
      <w:r>
        <w:rPr>
          <w:rFonts w:ascii="Times New Roman" w:hAnsi="Times New Roman" w:cs="Times New Roman"/>
          <w:color w:val="auto"/>
          <w:kern w:val="2"/>
          <w:sz w:val="32"/>
          <w:szCs w:val="24"/>
          <w:highlight w:val="none"/>
          <w:lang w:val="en-US" w:bidi="ar-SA"/>
        </w:rPr>
        <w:t>工业园区污水厂，管径为</w:t>
      </w:r>
      <w:r>
        <w:rPr>
          <w:rFonts w:hint="eastAsia" w:ascii="Times New Roman" w:hAnsi="Times New Roman" w:cs="Times New Roman"/>
          <w:color w:val="auto"/>
          <w:kern w:val="2"/>
          <w:sz w:val="32"/>
          <w:szCs w:val="24"/>
          <w:highlight w:val="none"/>
          <w:lang w:val="en-US" w:eastAsia="zh-CN" w:bidi="ar-SA"/>
        </w:rPr>
        <w:t>DN</w:t>
      </w:r>
      <w:r>
        <w:rPr>
          <w:rFonts w:ascii="Times New Roman" w:hAnsi="Times New Roman" w:cs="Times New Roman"/>
          <w:color w:val="auto"/>
          <w:kern w:val="2"/>
          <w:sz w:val="32"/>
          <w:szCs w:val="24"/>
          <w:highlight w:val="none"/>
          <w:lang w:val="en-US" w:bidi="ar-SA"/>
        </w:rPr>
        <w:t>1000。临江河左岸敷设有</w:t>
      </w:r>
      <w:r>
        <w:rPr>
          <w:rFonts w:hint="eastAsia" w:ascii="Times New Roman" w:hAnsi="Times New Roman" w:cs="Times New Roman"/>
          <w:color w:val="auto"/>
          <w:kern w:val="2"/>
          <w:sz w:val="32"/>
          <w:szCs w:val="24"/>
          <w:highlight w:val="none"/>
          <w:lang w:val="en-US" w:eastAsia="zh-CN" w:bidi="ar-SA"/>
        </w:rPr>
        <w:t>DN</w:t>
      </w:r>
      <w:r>
        <w:rPr>
          <w:rFonts w:ascii="Times New Roman" w:hAnsi="Times New Roman" w:cs="Times New Roman"/>
          <w:color w:val="auto"/>
          <w:kern w:val="2"/>
          <w:sz w:val="32"/>
          <w:szCs w:val="24"/>
          <w:highlight w:val="none"/>
          <w:lang w:val="en-US" w:bidi="ar-SA"/>
        </w:rPr>
        <w:t>600～</w:t>
      </w:r>
      <w:r>
        <w:rPr>
          <w:rFonts w:hint="eastAsia" w:ascii="Times New Roman" w:hAnsi="Times New Roman" w:cs="Times New Roman"/>
          <w:color w:val="auto"/>
          <w:kern w:val="2"/>
          <w:sz w:val="32"/>
          <w:szCs w:val="24"/>
          <w:highlight w:val="none"/>
          <w:lang w:val="en-US" w:eastAsia="zh-CN" w:bidi="ar-SA"/>
        </w:rPr>
        <w:t>DN</w:t>
      </w:r>
      <w:r>
        <w:rPr>
          <w:rFonts w:ascii="Times New Roman" w:hAnsi="Times New Roman" w:cs="Times New Roman"/>
          <w:color w:val="auto"/>
          <w:kern w:val="2"/>
          <w:sz w:val="32"/>
          <w:szCs w:val="24"/>
          <w:highlight w:val="none"/>
          <w:lang w:val="en-US" w:bidi="ar-SA"/>
        </w:rPr>
        <w:t>800污水干管。</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2.城区二、三级管网概况</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二、三级管网总长</w:t>
      </w:r>
      <w:r>
        <w:rPr>
          <w:rFonts w:hint="eastAsia" w:ascii="Times New Roman" w:hAnsi="Times New Roman" w:cs="Times New Roman"/>
          <w:color w:val="auto"/>
          <w:kern w:val="2"/>
          <w:sz w:val="32"/>
          <w:szCs w:val="24"/>
          <w:highlight w:val="none"/>
          <w:lang w:val="en-US" w:eastAsia="zh-CN" w:bidi="ar-SA"/>
        </w:rPr>
        <w:t>度</w:t>
      </w:r>
      <w:r>
        <w:rPr>
          <w:rFonts w:ascii="Times New Roman" w:hAnsi="Times New Roman" w:cs="Times New Roman"/>
          <w:color w:val="auto"/>
          <w:kern w:val="2"/>
          <w:sz w:val="32"/>
          <w:szCs w:val="24"/>
          <w:highlight w:val="none"/>
          <w:lang w:val="en-US" w:bidi="ar-SA"/>
        </w:rPr>
        <w:t>178km，其中老城区58km，新城区及凤凰湖工业园区120km。</w:t>
      </w:r>
    </w:p>
    <w:p>
      <w:pPr>
        <w:keepNext w:val="0"/>
        <w:keepLines w:val="0"/>
        <w:pageBreakBefore w:val="0"/>
        <w:widowControl w:val="0"/>
        <w:numPr>
          <w:ilvl w:val="2"/>
          <w:numId w:val="0"/>
        </w:numPr>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28"/>
          <w:highlight w:val="none"/>
          <w:lang w:val="en-US" w:bidi="ar-SA"/>
        </w:rPr>
      </w:pPr>
      <w:bookmarkStart w:id="124" w:name="_Toc15229"/>
      <w:r>
        <w:rPr>
          <w:rFonts w:ascii="Times New Roman" w:hAnsi="Times New Roman" w:cs="Times New Roman"/>
          <w:color w:val="auto"/>
          <w:kern w:val="2"/>
          <w:sz w:val="32"/>
          <w:szCs w:val="28"/>
          <w:highlight w:val="none"/>
          <w:lang w:val="en-US" w:bidi="ar-SA"/>
        </w:rPr>
        <w:t>1.4.5城区雨水管道</w:t>
      </w:r>
      <w:bookmarkEnd w:id="124"/>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永川城区现有雨水管道（包括老城合流管）</w:t>
      </w:r>
      <w:r>
        <w:rPr>
          <w:rFonts w:hint="eastAsia" w:ascii="Times New Roman" w:hAnsi="Times New Roman" w:cs="Times New Roman"/>
          <w:color w:val="auto"/>
          <w:kern w:val="2"/>
          <w:sz w:val="32"/>
          <w:szCs w:val="24"/>
          <w:highlight w:val="none"/>
          <w:lang w:val="en-US" w:eastAsia="zh-CN" w:bidi="ar-SA"/>
        </w:rPr>
        <w:t>总长度</w:t>
      </w:r>
      <w:r>
        <w:rPr>
          <w:rFonts w:ascii="Times New Roman" w:hAnsi="Times New Roman" w:cs="Times New Roman"/>
          <w:color w:val="auto"/>
          <w:kern w:val="2"/>
          <w:sz w:val="32"/>
          <w:szCs w:val="24"/>
          <w:highlight w:val="none"/>
          <w:lang w:val="en-US" w:bidi="ar-SA"/>
        </w:rPr>
        <w:t>291.88km。</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1.老城区雨水/合流管渠</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老城区内各主要道路基本以雨污合流制排水系统为主，除个别近两年新建的道路下敷设有污水及雨水管道外，大部分道路均在道路两侧人行道下敷设雨污合流管道，最终排入沿城区各条河流布置的截流干管内。</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降雨期间合流管内水量急剧增加，导致大量合流污水在河道及污水厂前溢流，污水厂进厂水量也显著增加。</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2.新城区雨水管渠</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新城和凤凰湖工业园区排水系统均采用雨污分流制，随着新城开发建设，现状已建有大量雨水管道，凤凰湖园区现状建有少部分雨水管道。新城雨水管道设计重现期多为3年一遇，凤凰湖园区雨水管道设计重现期多为2年一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新城现状已建及规划建设的排水系统都是雨污分流制，但是由于施工、管理等问题，也存在雨污混接、乱接乱排等问题，部分雨水排河口甚至流出污水。</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125" w:name="_Toc2040857542_WPSOffice_Level2"/>
      <w:bookmarkStart w:id="126" w:name="_Toc53096245_WPSOffice_Level2"/>
      <w:bookmarkStart w:id="127" w:name="_Toc83315654"/>
      <w:bookmarkStart w:id="128" w:name="_Toc12075"/>
      <w:r>
        <w:rPr>
          <w:rFonts w:hint="eastAsia" w:ascii="方正黑体_GBK" w:hAnsi="方正黑体_GBK" w:eastAsia="方正黑体_GBK" w:cs="方正黑体_GBK"/>
          <w:color w:val="auto"/>
          <w:kern w:val="2"/>
          <w:sz w:val="32"/>
          <w:szCs w:val="28"/>
          <w:highlight w:val="none"/>
          <w:lang w:val="en-US" w:bidi="ar-SA"/>
        </w:rPr>
        <w:t>1.5城市供用水现状</w:t>
      </w:r>
      <w:bookmarkEnd w:id="125"/>
      <w:bookmarkEnd w:id="126"/>
      <w:bookmarkEnd w:id="127"/>
      <w:bookmarkEnd w:id="128"/>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根据永川区</w:t>
      </w:r>
      <w:r>
        <w:rPr>
          <w:rFonts w:hint="eastAsia" w:ascii="Times New Roman" w:hAnsi="Times New Roman" w:cs="Times New Roman"/>
          <w:color w:val="auto"/>
          <w:kern w:val="2"/>
          <w:sz w:val="32"/>
          <w:szCs w:val="24"/>
          <w:highlight w:val="none"/>
          <w:lang w:val="en-US" w:bidi="ar-SA"/>
        </w:rPr>
        <w:t>2020</w:t>
      </w:r>
      <w:r>
        <w:rPr>
          <w:rFonts w:ascii="Times New Roman" w:hAnsi="Times New Roman" w:cs="Times New Roman"/>
          <w:color w:val="auto"/>
          <w:kern w:val="2"/>
          <w:sz w:val="32"/>
          <w:szCs w:val="24"/>
          <w:highlight w:val="none"/>
          <w:lang w:val="en-US" w:bidi="ar-SA"/>
        </w:rPr>
        <w:t>年水资源统计报告成果，</w:t>
      </w:r>
      <w:r>
        <w:rPr>
          <w:rFonts w:hint="eastAsia" w:ascii="Times New Roman" w:hAnsi="Times New Roman" w:cs="Times New Roman"/>
          <w:color w:val="auto"/>
          <w:kern w:val="2"/>
          <w:sz w:val="32"/>
          <w:szCs w:val="24"/>
          <w:highlight w:val="none"/>
          <w:lang w:val="en-US" w:bidi="ar-SA"/>
        </w:rPr>
        <w:t>2020</w:t>
      </w:r>
      <w:r>
        <w:rPr>
          <w:rFonts w:ascii="Times New Roman" w:hAnsi="Times New Roman" w:cs="Times New Roman"/>
          <w:color w:val="auto"/>
          <w:kern w:val="2"/>
          <w:sz w:val="32"/>
          <w:szCs w:val="24"/>
          <w:highlight w:val="none"/>
          <w:lang w:val="en-US" w:bidi="ar-SA"/>
        </w:rPr>
        <w:t>年永川区总用水量为3</w:t>
      </w:r>
      <w:r>
        <w:rPr>
          <w:rFonts w:hint="eastAsia" w:ascii="Times New Roman" w:hAnsi="Times New Roman" w:cs="Times New Roman"/>
          <w:color w:val="auto"/>
          <w:kern w:val="2"/>
          <w:sz w:val="32"/>
          <w:szCs w:val="24"/>
          <w:highlight w:val="none"/>
          <w:lang w:val="en-US" w:bidi="ar-SA"/>
        </w:rPr>
        <w:t>.3591</w:t>
      </w:r>
      <w:r>
        <w:rPr>
          <w:rFonts w:ascii="Times New Roman" w:hAnsi="Times New Roman" w:cs="Times New Roman"/>
          <w:color w:val="auto"/>
          <w:kern w:val="2"/>
          <w:sz w:val="32"/>
          <w:szCs w:val="24"/>
          <w:highlight w:val="none"/>
          <w:lang w:val="en-US" w:bidi="ar-SA"/>
        </w:rPr>
        <w:t>亿m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，其中居民生活用水量0.</w:t>
      </w:r>
      <w:r>
        <w:rPr>
          <w:rFonts w:hint="eastAsia" w:ascii="Times New Roman" w:hAnsi="Times New Roman" w:cs="Times New Roman"/>
          <w:color w:val="auto"/>
          <w:kern w:val="2"/>
          <w:sz w:val="32"/>
          <w:szCs w:val="24"/>
          <w:highlight w:val="none"/>
          <w:lang w:val="en-US" w:bidi="ar-SA"/>
        </w:rPr>
        <w:t>5620</w:t>
      </w:r>
      <w:r>
        <w:rPr>
          <w:rFonts w:ascii="Times New Roman" w:hAnsi="Times New Roman" w:cs="Times New Roman"/>
          <w:color w:val="auto"/>
          <w:kern w:val="2"/>
          <w:sz w:val="32"/>
          <w:szCs w:val="24"/>
          <w:highlight w:val="none"/>
          <w:lang w:val="en-US" w:bidi="ar-SA"/>
        </w:rPr>
        <w:t>亿m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，第一产业用水量</w:t>
      </w:r>
      <w:r>
        <w:rPr>
          <w:rFonts w:hint="eastAsia" w:ascii="Times New Roman" w:hAnsi="Times New Roman" w:cs="Times New Roman"/>
          <w:color w:val="auto"/>
          <w:kern w:val="2"/>
          <w:sz w:val="32"/>
          <w:szCs w:val="24"/>
          <w:highlight w:val="none"/>
          <w:lang w:val="en-US" w:bidi="ar-SA"/>
        </w:rPr>
        <w:t>2.1553</w:t>
      </w:r>
      <w:r>
        <w:rPr>
          <w:rFonts w:ascii="Times New Roman" w:hAnsi="Times New Roman" w:cs="Times New Roman"/>
          <w:color w:val="auto"/>
          <w:kern w:val="2"/>
          <w:sz w:val="32"/>
          <w:szCs w:val="24"/>
          <w:highlight w:val="none"/>
          <w:lang w:val="en-US" w:bidi="ar-SA"/>
        </w:rPr>
        <w:t>亿m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，第</w:t>
      </w:r>
      <w:r>
        <w:rPr>
          <w:rFonts w:hint="eastAsia" w:ascii="Times New Roman" w:hAnsi="Times New Roman" w:cs="Times New Roman"/>
          <w:color w:val="auto"/>
          <w:kern w:val="2"/>
          <w:sz w:val="32"/>
          <w:szCs w:val="24"/>
          <w:highlight w:val="none"/>
          <w:lang w:val="en-US" w:bidi="ar-SA"/>
        </w:rPr>
        <w:t>二</w:t>
      </w:r>
      <w:r>
        <w:rPr>
          <w:rFonts w:ascii="Times New Roman" w:hAnsi="Times New Roman" w:cs="Times New Roman"/>
          <w:color w:val="auto"/>
          <w:kern w:val="2"/>
          <w:sz w:val="32"/>
          <w:szCs w:val="24"/>
          <w:highlight w:val="none"/>
          <w:lang w:val="en-US" w:bidi="ar-SA"/>
        </w:rPr>
        <w:t>产业用水量0.</w:t>
      </w:r>
      <w:r>
        <w:rPr>
          <w:rFonts w:hint="eastAsia" w:ascii="Times New Roman" w:hAnsi="Times New Roman" w:cs="Times New Roman"/>
          <w:color w:val="auto"/>
          <w:kern w:val="2"/>
          <w:sz w:val="32"/>
          <w:szCs w:val="24"/>
          <w:highlight w:val="none"/>
          <w:lang w:val="en-US" w:bidi="ar-SA"/>
        </w:rPr>
        <w:t>4207</w:t>
      </w:r>
      <w:r>
        <w:rPr>
          <w:rFonts w:ascii="Times New Roman" w:hAnsi="Times New Roman" w:cs="Times New Roman"/>
          <w:color w:val="auto"/>
          <w:kern w:val="2"/>
          <w:sz w:val="32"/>
          <w:szCs w:val="24"/>
          <w:highlight w:val="none"/>
          <w:lang w:val="en-US" w:bidi="ar-SA"/>
        </w:rPr>
        <w:t>亿m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，第三产业用水量0.</w:t>
      </w:r>
      <w:r>
        <w:rPr>
          <w:rFonts w:hint="eastAsia" w:ascii="Times New Roman" w:hAnsi="Times New Roman" w:cs="Times New Roman"/>
          <w:color w:val="auto"/>
          <w:kern w:val="2"/>
          <w:sz w:val="32"/>
          <w:szCs w:val="24"/>
          <w:highlight w:val="none"/>
          <w:lang w:val="en-US" w:bidi="ar-SA"/>
        </w:rPr>
        <w:t>1335</w:t>
      </w:r>
      <w:r>
        <w:rPr>
          <w:rFonts w:ascii="Times New Roman" w:hAnsi="Times New Roman" w:cs="Times New Roman"/>
          <w:color w:val="auto"/>
          <w:kern w:val="2"/>
          <w:sz w:val="32"/>
          <w:szCs w:val="24"/>
          <w:highlight w:val="none"/>
          <w:lang w:val="en-US" w:bidi="ar-SA"/>
        </w:rPr>
        <w:t>亿m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，生态与环境补水量0.0</w:t>
      </w:r>
      <w:r>
        <w:rPr>
          <w:rFonts w:hint="eastAsia" w:ascii="Times New Roman" w:hAnsi="Times New Roman" w:cs="Times New Roman"/>
          <w:color w:val="auto"/>
          <w:kern w:val="2"/>
          <w:sz w:val="32"/>
          <w:szCs w:val="24"/>
          <w:highlight w:val="none"/>
          <w:lang w:val="en-US" w:bidi="ar-SA"/>
        </w:rPr>
        <w:t>876</w:t>
      </w:r>
      <w:r>
        <w:rPr>
          <w:rFonts w:ascii="Times New Roman" w:hAnsi="Times New Roman" w:cs="Times New Roman"/>
          <w:color w:val="auto"/>
          <w:kern w:val="2"/>
          <w:sz w:val="32"/>
          <w:szCs w:val="24"/>
          <w:highlight w:val="none"/>
          <w:lang w:val="en-US" w:bidi="ar-SA"/>
        </w:rPr>
        <w:t>亿m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2"/>
        <w:rPr>
          <w:rFonts w:ascii="Times New Roman" w:hAnsi="Times New Roman" w:cs="Times New Roman"/>
          <w:snapToGrid w:val="0"/>
          <w:color w:val="auto"/>
          <w:sz w:val="32"/>
          <w:szCs w:val="24"/>
          <w:highlight w:val="none"/>
          <w:lang w:val="en-US" w:bidi="ar-SA"/>
        </w:rPr>
      </w:pPr>
      <w:bookmarkStart w:id="129" w:name="_Toc7696"/>
      <w:r>
        <w:rPr>
          <w:rFonts w:ascii="Times New Roman" w:hAnsi="Times New Roman" w:cs="Times New Roman"/>
          <w:snapToGrid w:val="0"/>
          <w:color w:val="auto"/>
          <w:sz w:val="32"/>
          <w:szCs w:val="24"/>
          <w:highlight w:val="none"/>
          <w:lang w:val="en-US" w:bidi="ar-SA"/>
        </w:rPr>
        <w:t>1.5.1城区供水总量</w:t>
      </w:r>
      <w:bookmarkEnd w:id="129"/>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永川城区供水主要由水厂供水、少部分企业自取水及污水回用组成。根据永川区统计年鉴和水厂提供的供水数据，城区水厂共8座，</w:t>
      </w:r>
      <w:r>
        <w:rPr>
          <w:rFonts w:hint="eastAsia" w:ascii="Times New Roman" w:hAnsi="Times New Roman" w:cs="Times New Roman"/>
          <w:color w:val="auto"/>
          <w:kern w:val="2"/>
          <w:sz w:val="32"/>
          <w:szCs w:val="24"/>
          <w:highlight w:val="none"/>
          <w:lang w:val="en-US" w:bidi="ar-SA"/>
        </w:rPr>
        <w:t>现状</w:t>
      </w:r>
      <w:r>
        <w:rPr>
          <w:rFonts w:ascii="Times New Roman" w:hAnsi="Times New Roman" w:cs="Times New Roman"/>
          <w:color w:val="auto"/>
          <w:kern w:val="2"/>
          <w:sz w:val="32"/>
          <w:szCs w:val="24"/>
          <w:highlight w:val="none"/>
          <w:lang w:val="en-US" w:bidi="ar-SA"/>
        </w:rPr>
        <w:t>年供水总供水量为4012万m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，其中城区生活用水量为2627万m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2"/>
        <w:rPr>
          <w:rFonts w:ascii="Times New Roman" w:hAnsi="Times New Roman" w:cs="Times New Roman"/>
          <w:snapToGrid w:val="0"/>
          <w:color w:val="auto"/>
          <w:sz w:val="32"/>
          <w:szCs w:val="24"/>
          <w:highlight w:val="none"/>
          <w:lang w:val="en-US" w:bidi="ar-SA"/>
        </w:rPr>
      </w:pPr>
      <w:bookmarkStart w:id="130" w:name="_Toc22532"/>
      <w:r>
        <w:rPr>
          <w:rFonts w:ascii="Times New Roman" w:hAnsi="Times New Roman" w:cs="Times New Roman"/>
          <w:snapToGrid w:val="0"/>
          <w:color w:val="auto"/>
          <w:sz w:val="32"/>
          <w:szCs w:val="24"/>
          <w:highlight w:val="none"/>
          <w:lang w:val="en-US" w:bidi="ar-SA"/>
        </w:rPr>
        <w:t>1.5.2城区用水指标</w:t>
      </w:r>
      <w:bookmarkEnd w:id="130"/>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hint="eastAsia" w:ascii="Times New Roman" w:hAnsi="Times New Roman" w:cs="Times New Roman"/>
          <w:color w:val="auto"/>
          <w:kern w:val="2"/>
          <w:sz w:val="32"/>
          <w:szCs w:val="24"/>
          <w:highlight w:val="none"/>
          <w:lang w:val="en-US" w:bidi="ar-SA"/>
        </w:rPr>
        <w:t>永川区现状</w:t>
      </w:r>
      <w:r>
        <w:rPr>
          <w:rFonts w:ascii="Times New Roman" w:hAnsi="Times New Roman" w:cs="Times New Roman"/>
          <w:color w:val="auto"/>
          <w:kern w:val="2"/>
          <w:sz w:val="32"/>
          <w:szCs w:val="24"/>
          <w:highlight w:val="none"/>
          <w:lang w:val="en-US" w:bidi="ar-SA"/>
        </w:rPr>
        <w:t>单位国内生产总值用水量3</w:t>
      </w:r>
      <w:r>
        <w:rPr>
          <w:rFonts w:hint="eastAsia" w:ascii="Times New Roman" w:hAnsi="Times New Roman" w:cs="Times New Roman"/>
          <w:color w:val="auto"/>
          <w:kern w:val="2"/>
          <w:sz w:val="32"/>
          <w:szCs w:val="24"/>
          <w:highlight w:val="none"/>
          <w:lang w:val="en-US" w:bidi="ar-SA"/>
        </w:rPr>
        <w:t>3</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/万元，城镇居民生活日用水量1</w:t>
      </w:r>
      <w:r>
        <w:rPr>
          <w:rFonts w:hint="eastAsia" w:ascii="Times New Roman" w:hAnsi="Times New Roman" w:cs="Times New Roman"/>
          <w:color w:val="auto"/>
          <w:kern w:val="2"/>
          <w:sz w:val="32"/>
          <w:szCs w:val="24"/>
          <w:highlight w:val="none"/>
          <w:lang w:val="en-US" w:bidi="ar-SA"/>
        </w:rPr>
        <w:t>52</w:t>
      </w:r>
      <w:r>
        <w:rPr>
          <w:rFonts w:ascii="Times New Roman" w:hAnsi="Times New Roman" w:cs="Times New Roman"/>
          <w:color w:val="auto"/>
          <w:kern w:val="2"/>
          <w:sz w:val="32"/>
          <w:szCs w:val="24"/>
          <w:highlight w:val="none"/>
          <w:lang w:val="en-US" w:bidi="ar-SA"/>
        </w:rPr>
        <w:t>L/(人·d)，城镇公共日用水量</w:t>
      </w:r>
      <w:r>
        <w:rPr>
          <w:rFonts w:hint="eastAsia" w:ascii="Times New Roman" w:hAnsi="Times New Roman" w:cs="Times New Roman"/>
          <w:color w:val="auto"/>
          <w:kern w:val="2"/>
          <w:sz w:val="32"/>
          <w:szCs w:val="24"/>
          <w:highlight w:val="none"/>
          <w:lang w:val="en-US" w:bidi="ar-SA"/>
        </w:rPr>
        <w:t>59</w:t>
      </w:r>
      <w:r>
        <w:rPr>
          <w:rFonts w:ascii="Times New Roman" w:hAnsi="Times New Roman" w:cs="Times New Roman"/>
          <w:color w:val="auto"/>
          <w:kern w:val="2"/>
          <w:sz w:val="32"/>
          <w:szCs w:val="24"/>
          <w:highlight w:val="none"/>
          <w:lang w:val="en-US" w:bidi="ar-SA"/>
        </w:rPr>
        <w:t>L/(人·d)，单位工业增加值用水量</w:t>
      </w:r>
      <w:r>
        <w:rPr>
          <w:rFonts w:hint="eastAsia" w:ascii="Times New Roman" w:hAnsi="Times New Roman" w:cs="Times New Roman"/>
          <w:color w:val="auto"/>
          <w:kern w:val="2"/>
          <w:sz w:val="32"/>
          <w:szCs w:val="24"/>
          <w:highlight w:val="none"/>
          <w:lang w:val="en-US" w:bidi="ar-SA"/>
        </w:rPr>
        <w:t>19</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/万元（非火核电）。</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永川城区现状管网漏损率达9.8%，年漏损量约为434万m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，现状节水器具达90%。</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131" w:name="_Toc108433777_WPSOffice_Level2"/>
      <w:bookmarkStart w:id="132" w:name="_Toc10474"/>
      <w:bookmarkStart w:id="133" w:name="_Toc83315655"/>
      <w:bookmarkStart w:id="134" w:name="_Toc1990935809_WPSOffice_Level2"/>
      <w:r>
        <w:rPr>
          <w:rFonts w:hint="eastAsia" w:ascii="方正黑体_GBK" w:hAnsi="方正黑体_GBK" w:eastAsia="方正黑体_GBK" w:cs="方正黑体_GBK"/>
          <w:color w:val="auto"/>
          <w:kern w:val="2"/>
          <w:sz w:val="32"/>
          <w:szCs w:val="28"/>
          <w:highlight w:val="none"/>
          <w:lang w:val="en-US" w:bidi="ar-SA"/>
        </w:rPr>
        <w:t>1.6节水现状及分析</w:t>
      </w:r>
      <w:bookmarkEnd w:id="131"/>
      <w:bookmarkEnd w:id="132"/>
      <w:bookmarkEnd w:id="133"/>
      <w:bookmarkEnd w:id="134"/>
    </w:p>
    <w:p>
      <w:pPr>
        <w:keepNext w:val="0"/>
        <w:keepLines w:val="0"/>
        <w:pageBreakBefore w:val="0"/>
        <w:widowControl w:val="0"/>
        <w:numPr>
          <w:ilvl w:val="2"/>
          <w:numId w:val="0"/>
        </w:numPr>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28"/>
          <w:highlight w:val="none"/>
          <w:lang w:val="en-US" w:bidi="ar-SA"/>
        </w:rPr>
      </w:pPr>
      <w:bookmarkStart w:id="135" w:name="_Toc16870"/>
      <w:r>
        <w:rPr>
          <w:rFonts w:ascii="Times New Roman" w:hAnsi="Times New Roman" w:cs="Times New Roman"/>
          <w:color w:val="auto"/>
          <w:kern w:val="2"/>
          <w:sz w:val="32"/>
          <w:szCs w:val="28"/>
          <w:highlight w:val="none"/>
          <w:lang w:val="en-US" w:bidi="ar-SA"/>
        </w:rPr>
        <w:t>1.6.1节约用水现状</w:t>
      </w:r>
      <w:bookmarkEnd w:id="135"/>
    </w:p>
    <w:p>
      <w:pPr>
        <w:keepNext w:val="0"/>
        <w:keepLines w:val="0"/>
        <w:pageBreakBefore w:val="0"/>
        <w:widowControl w:val="0"/>
        <w:wordWrap/>
        <w:autoSpaceDE/>
        <w:autoSpaceDN/>
        <w:bidi w:val="0"/>
        <w:adjustRightInd w:val="0"/>
        <w:snapToGrid w:val="0"/>
        <w:spacing w:line="276" w:lineRule="auto"/>
        <w:ind w:firstLine="640" w:firstLineChars="200"/>
        <w:jc w:val="both"/>
        <w:outlineLvl w:val="3"/>
        <w:rPr>
          <w:rFonts w:ascii="Times New Roman" w:hAnsi="Times New Roman" w:cs="Times New Roman"/>
          <w:snapToGrid w:val="0"/>
          <w:color w:val="auto"/>
          <w:sz w:val="32"/>
          <w:szCs w:val="24"/>
          <w:highlight w:val="none"/>
          <w:lang w:val="en-US" w:bidi="ar-SA"/>
        </w:rPr>
      </w:pPr>
      <w:r>
        <w:rPr>
          <w:rFonts w:ascii="Times New Roman" w:hAnsi="Times New Roman" w:cs="Times New Roman"/>
          <w:snapToGrid w:val="0"/>
          <w:color w:val="auto"/>
          <w:sz w:val="32"/>
          <w:szCs w:val="24"/>
          <w:highlight w:val="none"/>
          <w:lang w:val="en-US" w:bidi="ar-SA"/>
        </w:rPr>
        <w:t>1.6.1.1机构</w:t>
      </w:r>
      <w:r>
        <w:rPr>
          <w:rFonts w:ascii="Times New Roman" w:hAnsi="Times New Roman" w:cs="Times New Roman"/>
          <w:color w:val="auto"/>
          <w:kern w:val="2"/>
          <w:sz w:val="32"/>
          <w:szCs w:val="24"/>
          <w:highlight w:val="none"/>
          <w:lang w:val="en-US" w:bidi="ar-SA"/>
        </w:rPr>
        <w:t>职能</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8"/>
          <w:highlight w:val="none"/>
          <w:lang w:val="en-US" w:bidi="ar-SA"/>
        </w:rPr>
        <w:t>永川区设立城市供水节水管理办公室，</w:t>
      </w:r>
      <w:r>
        <w:rPr>
          <w:rFonts w:hint="eastAsia" w:ascii="Times New Roman" w:hAnsi="Times New Roman" w:cs="Times New Roman"/>
          <w:color w:val="auto"/>
          <w:kern w:val="2"/>
          <w:sz w:val="32"/>
          <w:szCs w:val="28"/>
          <w:highlight w:val="none"/>
          <w:lang w:val="en-US" w:bidi="ar-SA"/>
        </w:rPr>
        <w:t>现</w:t>
      </w:r>
      <w:r>
        <w:rPr>
          <w:rFonts w:ascii="Times New Roman" w:hAnsi="Times New Roman" w:cs="Times New Roman"/>
          <w:color w:val="auto"/>
          <w:kern w:val="2"/>
          <w:sz w:val="32"/>
          <w:szCs w:val="28"/>
          <w:highlight w:val="none"/>
          <w:lang w:val="en-US" w:bidi="ar-SA"/>
        </w:rPr>
        <w:t>隶属于永川区城市管理局，其</w:t>
      </w:r>
      <w:r>
        <w:rPr>
          <w:rFonts w:ascii="Times New Roman" w:hAnsi="Times New Roman" w:cs="Times New Roman"/>
          <w:color w:val="auto"/>
          <w:kern w:val="2"/>
          <w:sz w:val="32"/>
          <w:szCs w:val="24"/>
          <w:highlight w:val="none"/>
          <w:lang w:val="en-US" w:bidi="ar-SA"/>
        </w:rPr>
        <w:t>负责城市规划区内水资源的计划用水、定额用水、节约用水的管理，负责全区工业、单位计划用水，超计划用水的管理工作，实施节水“三同时”的审批执行。</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区城市节水管理工作，依据国家法律、法规、规章和政策，在主管部门的正确领导下，始终坚持把提高全民的节水意识，科学合理利用和保护水资源，提高用水效率为己任，在城市节水发展和建设中主要开展以下工作：</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1.认真贯彻落实国家和市、区有关计划用水、节约用水的法律、法规、规章和政策；</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2.结合永川区实际情况，制定有关水资源配置，节约用水和保护水资源的规范性文件；</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3.参与制定永川区城市自来水价格新方案，对居民生活用水实行三级阶梯计量水价，对企业、单位用户实行计划定额用水、超计划用水累进加价收费制管理；</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4.严格执行取水许可管理制度，认真落实水资源论证制度，切实保证水功能区管理制度实施；</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5.结合永川区实际情况，要求各用水单位提供年度用水计划，并根据各企业、单位用水定额的实际用水量，认真核定其用水计划，对用水计划指标的执行情况进行监督检查；</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6.依据法规，建立完整的永川区计划用水、超计划用水累进加价收费制管理；</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7.根据永川区城市功能定位和节水型城市建设需要，促进产业结构调整升级，使产业结构布局逐步与水资源承载能力相适应；</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8.推广和普及先进的节水技术、节水器具，开展示范区建设和节水型企业、单位、社区创建工作；</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9.大力推进城市污水处理实施建设，完善配套污水管网，提高生活污水处理率；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10.积极引导和推动以再生水、中水和雨水为主的非常规水利用；</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11.积极开展节水宣传工作，提高全体区民和社会各界的节水意识；</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12.执行节水“三同时”审批，现场管理和验收工作；</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13.推广和普及对全区企业、单位开展水平衡测试工作，逐步建立起本区的考核定额体系；</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14.按规定完成永川区城区自来水管网覆盖范围内的工业和生活取水计量设施的装置；</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15.积极开展永川区节水型城市创建工作，全面提高城市节水管理水平。</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近年来，永川区逐步加大了对需水和用水的管理力度，以及产业结构的调整，在“节水型城市”建设方面取得了一定的效果。</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3"/>
        <w:rPr>
          <w:rFonts w:ascii="Times New Roman" w:hAnsi="Times New Roman" w:cs="Times New Roman"/>
          <w:snapToGrid w:val="0"/>
          <w:color w:val="auto"/>
          <w:sz w:val="32"/>
          <w:szCs w:val="24"/>
          <w:highlight w:val="none"/>
          <w:lang w:val="en-US" w:bidi="ar-SA"/>
        </w:rPr>
      </w:pPr>
      <w:r>
        <w:rPr>
          <w:rFonts w:ascii="Times New Roman" w:hAnsi="Times New Roman" w:cs="Times New Roman"/>
          <w:snapToGrid w:val="0"/>
          <w:color w:val="auto"/>
          <w:sz w:val="32"/>
          <w:szCs w:val="24"/>
          <w:highlight w:val="none"/>
          <w:lang w:val="en-US" w:bidi="ar-SA"/>
        </w:rPr>
        <w:t>1.6.1.2法律法规建设</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区供水、节水方面的法规、规章和规范性文件主要依据国家和省的相关节约用水法规体系，主要有《重庆市永川区水权管理办法（试行）》《重庆市永川区节水管理办法》《关于加强建设项目节水设施“三同时”工作的通知》等，逐步建立起了比较有效的供水、排水、水资源管理和节水法规体系。</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目前对水资源供水和节水的执法查处，由</w:t>
      </w:r>
      <w:r>
        <w:rPr>
          <w:rFonts w:ascii="Times New Roman" w:hAnsi="Times New Roman" w:cs="Times New Roman"/>
          <w:color w:val="auto"/>
          <w:kern w:val="2"/>
          <w:sz w:val="32"/>
          <w:szCs w:val="28"/>
          <w:highlight w:val="none"/>
          <w:lang w:val="en-US" w:bidi="ar-SA"/>
        </w:rPr>
        <w:t>永川区城市管理局根据</w:t>
      </w:r>
      <w:r>
        <w:rPr>
          <w:rFonts w:ascii="Times New Roman" w:hAnsi="Times New Roman" w:cs="Times New Roman"/>
          <w:color w:val="auto"/>
          <w:kern w:val="2"/>
          <w:sz w:val="32"/>
          <w:szCs w:val="24"/>
          <w:highlight w:val="none"/>
          <w:lang w:val="en-US" w:bidi="ar-SA"/>
        </w:rPr>
        <w:t>依据法规要求对其违章、违规行为进行监督和管理，而排水的执法查处由永川区住房</w:t>
      </w:r>
      <w:r>
        <w:rPr>
          <w:rFonts w:hint="eastAsia" w:ascii="Times New Roman" w:hAnsi="Times New Roman" w:cs="Times New Roman"/>
          <w:color w:val="auto"/>
          <w:kern w:val="2"/>
          <w:sz w:val="32"/>
          <w:szCs w:val="24"/>
          <w:highlight w:val="none"/>
          <w:lang w:val="en-US" w:eastAsia="zh-CN" w:bidi="ar-SA"/>
        </w:rPr>
        <w:t>和</w:t>
      </w:r>
      <w:r>
        <w:rPr>
          <w:rFonts w:ascii="Times New Roman" w:hAnsi="Times New Roman" w:cs="Times New Roman"/>
          <w:color w:val="auto"/>
          <w:kern w:val="2"/>
          <w:sz w:val="32"/>
          <w:szCs w:val="24"/>
          <w:highlight w:val="none"/>
          <w:lang w:val="en-US" w:bidi="ar-SA"/>
        </w:rPr>
        <w:t>城乡建设委员会负责。</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3"/>
        <w:rPr>
          <w:rFonts w:ascii="Times New Roman" w:hAnsi="Times New Roman" w:cs="Times New Roman"/>
          <w:snapToGrid w:val="0"/>
          <w:color w:val="auto"/>
          <w:sz w:val="32"/>
          <w:szCs w:val="24"/>
          <w:highlight w:val="none"/>
          <w:lang w:val="en-US" w:bidi="ar-SA"/>
        </w:rPr>
      </w:pPr>
      <w:r>
        <w:rPr>
          <w:rFonts w:ascii="Times New Roman" w:hAnsi="Times New Roman" w:cs="Times New Roman"/>
          <w:snapToGrid w:val="0"/>
          <w:color w:val="auto"/>
          <w:sz w:val="32"/>
          <w:szCs w:val="24"/>
          <w:highlight w:val="none"/>
          <w:lang w:val="en-US" w:bidi="ar-SA"/>
        </w:rPr>
        <w:t>1.6.1.3计划用水和定额管理</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自永川区批准成立了“重庆市永川区供水节水排水管理办公室”以来，将计划用水和用水定额管理纳入主要日常工作范围，启动工业和公共服务业全区用水调查，并逐步开展对企事业（单位）进行水平衡测试。</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现已依据《重庆市永川区节水型社会建设试点规划》和《重庆市永川区临江河水资源配置规划》及行业用水标准等确定相应的用水定额管理。目标是使全区主要产品用水和公共服务业生活用水的定额达到国内较先进水平。各定额指标全要低于国家和市制定的用水定额指标，进一步提高本区工业用水重复利用率，促进企业单位合理用水，推动企业节水技术的改进，同时加强定额管理，使计划用水、节约用水管理工作更趋科学化、规范化、制度化，有利于改善城市水环境和优化水资源配置为本区创建节水型城市奠定基础。</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3"/>
        <w:rPr>
          <w:rFonts w:ascii="Times New Roman" w:hAnsi="Times New Roman" w:cs="Times New Roman"/>
          <w:snapToGrid w:val="0"/>
          <w:color w:val="auto"/>
          <w:sz w:val="32"/>
          <w:szCs w:val="24"/>
          <w:highlight w:val="none"/>
          <w:lang w:val="en-US" w:bidi="ar-SA"/>
        </w:rPr>
      </w:pPr>
      <w:r>
        <w:rPr>
          <w:rFonts w:ascii="Times New Roman" w:hAnsi="Times New Roman" w:cs="Times New Roman"/>
          <w:snapToGrid w:val="0"/>
          <w:color w:val="auto"/>
          <w:sz w:val="32"/>
          <w:szCs w:val="24"/>
          <w:highlight w:val="none"/>
          <w:lang w:val="en-US" w:bidi="ar-SA"/>
        </w:rPr>
        <w:t>1.6.1.4宣传及普及情况</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区的节水宣传教育以每年的“世界水日”和“全国城市节约用水宣传周”活动为契机，以电视、广播、报刊等新闻媒介及无线传呼、张贴海报、悬挂横幅、社会调查等多种形式在全区范围内集中宣传节约用水的重要性和紧迫性，提高公众的节水参与意识。节水宣传活动促使永川区企事业（单位）和市民进一步了解本区的水资源状况、节约用水管理内容及本区节水工作的经验和成绩、有关节水法规和本区依法管理情况、节水型企业标准和创建节水型城市的目标要求，从而提高创建节水型城市的信心，促进了节水工作的顺利开展。</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3"/>
        <w:rPr>
          <w:rFonts w:ascii="Times New Roman" w:hAnsi="Times New Roman" w:cs="Times New Roman"/>
          <w:snapToGrid w:val="0"/>
          <w:color w:val="auto"/>
          <w:sz w:val="32"/>
          <w:szCs w:val="24"/>
          <w:highlight w:val="none"/>
          <w:lang w:val="en-US" w:bidi="ar-SA"/>
        </w:rPr>
      </w:pPr>
      <w:r>
        <w:rPr>
          <w:rFonts w:ascii="Times New Roman" w:hAnsi="Times New Roman" w:cs="Times New Roman"/>
          <w:snapToGrid w:val="0"/>
          <w:color w:val="auto"/>
          <w:sz w:val="32"/>
          <w:szCs w:val="24"/>
          <w:highlight w:val="none"/>
          <w:lang w:val="en-US" w:bidi="ar-SA"/>
        </w:rPr>
        <w:t>1.6.1.5地下水资源管理</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永川区基本完成地下水取水企业水资源论证工作，公共供水服务范围内地下取水设施已停止使用。</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3"/>
        <w:rPr>
          <w:rFonts w:ascii="Times New Roman" w:hAnsi="Times New Roman" w:cs="Times New Roman"/>
          <w:snapToGrid w:val="0"/>
          <w:color w:val="auto"/>
          <w:sz w:val="32"/>
          <w:szCs w:val="24"/>
          <w:highlight w:val="none"/>
          <w:lang w:val="en-US" w:bidi="ar-SA"/>
        </w:rPr>
      </w:pPr>
      <w:r>
        <w:rPr>
          <w:rFonts w:ascii="Times New Roman" w:hAnsi="Times New Roman" w:cs="Times New Roman"/>
          <w:snapToGrid w:val="0"/>
          <w:color w:val="auto"/>
          <w:sz w:val="32"/>
          <w:szCs w:val="24"/>
          <w:highlight w:val="none"/>
          <w:lang w:val="en-US" w:bidi="ar-SA"/>
        </w:rPr>
        <w:t>1.6.1.6节水“三同时”管理</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根据《中华人民共和国水法》第五十三条规定：“新建、扩建、改建建设项目，应当制订节水措施方案，配套建设节水设施，节水设施应当与主体工程，同时设计、同时施工、同时投产”，此为节水“三同时”制度。永川区下达了《关于加强建设项目节水设施“三同时”工作的通知》，完善节水标准体系，强化节水产品认证严格市场准入。严格建设项目节水设施与主体工程“三同时”制度。</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3"/>
        <w:rPr>
          <w:rFonts w:ascii="Times New Roman" w:hAnsi="Times New Roman" w:cs="Times New Roman"/>
          <w:snapToGrid w:val="0"/>
          <w:color w:val="auto"/>
          <w:sz w:val="32"/>
          <w:szCs w:val="24"/>
          <w:highlight w:val="none"/>
          <w:lang w:val="en-US" w:bidi="ar-SA"/>
        </w:rPr>
      </w:pPr>
      <w:r>
        <w:rPr>
          <w:rFonts w:ascii="Times New Roman" w:hAnsi="Times New Roman" w:cs="Times New Roman"/>
          <w:snapToGrid w:val="0"/>
          <w:color w:val="auto"/>
          <w:sz w:val="32"/>
          <w:szCs w:val="24"/>
          <w:highlight w:val="none"/>
          <w:lang w:val="en-US" w:bidi="ar-SA"/>
        </w:rPr>
        <w:t>1.6.1.7价格管理</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为推进水价改革，引导居民节约用水，促进水资源可持续利用，根据《重庆市物价局重庆市市政委转发国家发展改革委住房城乡建设部〈关于加快建立完善城镇居民用水阶梯价格制度的指导意见的通知〉的通知》（渝价〔2014〕77号）和《重庆市政府办公厅关于加快建立城镇居民用水阶梯价格制度的通知》（渝府办发〔2016〕44号）精神，经永川区区政府110次常务会审议通过，决定在城区建立居民用水阶梯价格制度，以年度用水量作为计价周期，第一阶梯水量为每户每年260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及以下，综合水价按现行3.65元/m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执行；第二阶梯水量为每户每年261～360m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（含），综合水价在第一阶梯基础上加价0.65元/m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，即4.30元/m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；第三阶梯水量为每户每年361m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及以上，综合水价在第一阶梯基础上加价2.15元/m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，即5.80元/m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原水费、污水处理费、水资源费不实行阶梯计价，仍按现行标准执行。（1）城区阶梯水价听证会已经通过联动机制，以后上述项目标准调整直接在终端水价基础上加成，不履行听证程序。（2）执行居民用水价格的部队、学校、养老福利机构等非居民用户不实行阶梯水价，综合水价仍按现行3.65元/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执行。（3）暂未改造的合表居民用户水价在现行水价基础上上调0.10元/m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，综合水价由3.65元/m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调整至3.75元/m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。（4）对低保户用水价格维持原水价不变，低保户“一户一表”改造费用由区财政承担。（5）人口较多的居民家庭，人数超过4人，每增加1人每户每年各阶梯基础水量增加60m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3"/>
        <w:rPr>
          <w:rFonts w:ascii="Times New Roman" w:hAnsi="Times New Roman" w:cs="Times New Roman"/>
          <w:snapToGrid w:val="0"/>
          <w:color w:val="auto"/>
          <w:sz w:val="32"/>
          <w:szCs w:val="24"/>
          <w:highlight w:val="none"/>
          <w:lang w:val="en-US" w:bidi="ar-SA"/>
        </w:rPr>
      </w:pPr>
      <w:r>
        <w:rPr>
          <w:rFonts w:ascii="Times New Roman" w:hAnsi="Times New Roman" w:cs="Times New Roman"/>
          <w:snapToGrid w:val="0"/>
          <w:color w:val="auto"/>
          <w:sz w:val="32"/>
          <w:szCs w:val="24"/>
          <w:highlight w:val="none"/>
          <w:lang w:val="en-US" w:bidi="ar-SA"/>
        </w:rPr>
        <w:t>1.6.1.8与“三红线”符合性分析</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szCs w:val="24"/>
          <w:highlight w:val="none"/>
          <w:lang w:val="en-US" w:bidi="ar-SA"/>
        </w:rPr>
        <w:t>为落实最严格水资源管理条例，重庆市人民政府印发了《重庆市人民政府办公厅关于印发2016-2020年度水资源管理“三条红线”控制指标的通知》（渝府办</w:t>
      </w:r>
      <w:r>
        <w:rPr>
          <w:rFonts w:hint="eastAsia" w:ascii="Times New Roman" w:hAnsi="Times New Roman" w:cs="Times New Roman"/>
          <w:color w:val="auto"/>
          <w:kern w:val="2"/>
          <w:sz w:val="32"/>
          <w:szCs w:val="32"/>
          <w:highlight w:val="none"/>
          <w:lang w:val="en-US" w:bidi="ar-SA"/>
        </w:rPr>
        <w:t>〔</w:t>
      </w:r>
      <w:r>
        <w:rPr>
          <w:rFonts w:ascii="Times New Roman" w:hAnsi="Times New Roman" w:cs="Times New Roman"/>
          <w:color w:val="auto"/>
          <w:kern w:val="2"/>
          <w:sz w:val="32"/>
          <w:szCs w:val="24"/>
          <w:highlight w:val="none"/>
          <w:lang w:val="en-US" w:bidi="ar-SA"/>
        </w:rPr>
        <w:t>2016</w:t>
      </w:r>
      <w:r>
        <w:rPr>
          <w:rFonts w:hint="eastAsia" w:ascii="Times New Roman" w:hAnsi="Times New Roman" w:cs="Times New Roman"/>
          <w:color w:val="auto"/>
          <w:kern w:val="2"/>
          <w:sz w:val="32"/>
          <w:szCs w:val="32"/>
          <w:highlight w:val="none"/>
          <w:lang w:val="en-US" w:bidi="ar-SA"/>
        </w:rPr>
        <w:t>〕</w:t>
      </w:r>
      <w:r>
        <w:rPr>
          <w:rFonts w:ascii="Times New Roman" w:hAnsi="Times New Roman" w:cs="Times New Roman"/>
          <w:color w:val="auto"/>
          <w:kern w:val="2"/>
          <w:sz w:val="32"/>
          <w:szCs w:val="24"/>
          <w:highlight w:val="none"/>
          <w:lang w:val="en-US" w:bidi="ar-SA"/>
        </w:rPr>
        <w:t>152号），其中明确规定了永川区用水总量，万元工业增加值用水量</w:t>
      </w:r>
      <w:r>
        <w:rPr>
          <w:rFonts w:hint="eastAsia" w:ascii="Times New Roman" w:hAnsi="Times New Roman" w:cs="Times New Roman"/>
          <w:color w:val="auto"/>
          <w:kern w:val="2"/>
          <w:sz w:val="32"/>
          <w:szCs w:val="24"/>
          <w:highlight w:val="none"/>
          <w:lang w:val="en-US" w:bidi="ar-SA"/>
        </w:rPr>
        <w:t>和</w:t>
      </w:r>
      <w:r>
        <w:rPr>
          <w:rFonts w:ascii="Times New Roman" w:hAnsi="Times New Roman" w:cs="Times New Roman"/>
          <w:color w:val="auto"/>
          <w:kern w:val="2"/>
          <w:sz w:val="32"/>
          <w:szCs w:val="24"/>
          <w:highlight w:val="none"/>
          <w:lang w:val="en-US" w:bidi="ar-SA"/>
        </w:rPr>
        <w:t>灌溉水利用系数。</w:t>
      </w:r>
      <w:r>
        <w:rPr>
          <w:rFonts w:hint="eastAsia" w:ascii="Times New Roman" w:hAnsi="Times New Roman" w:cs="Times New Roman"/>
          <w:color w:val="auto"/>
          <w:kern w:val="2"/>
          <w:sz w:val="32"/>
          <w:szCs w:val="24"/>
          <w:highlight w:val="none"/>
          <w:lang w:val="en-US" w:bidi="ar-SA"/>
        </w:rPr>
        <w:t>根据现状，</w:t>
      </w:r>
      <w:r>
        <w:rPr>
          <w:rFonts w:ascii="Times New Roman" w:hAnsi="Times New Roman" w:cs="Times New Roman"/>
          <w:color w:val="auto"/>
          <w:kern w:val="2"/>
          <w:sz w:val="32"/>
          <w:szCs w:val="24"/>
          <w:highlight w:val="none"/>
          <w:lang w:val="en-US" w:bidi="ar-SA"/>
        </w:rPr>
        <w:t>永川区各项指标均符合“三红线”控制指标要求，现状用水情况基本达标。</w:t>
      </w:r>
      <w:bookmarkStart w:id="136" w:name="_Toc526002719"/>
      <w:bookmarkStart w:id="137" w:name="_Toc31774"/>
      <w:bookmarkStart w:id="138" w:name="_Toc355600414"/>
    </w:p>
    <w:p>
      <w:pPr>
        <w:keepNext w:val="0"/>
        <w:keepLines w:val="0"/>
        <w:pageBreakBefore w:val="0"/>
        <w:widowControl w:val="0"/>
        <w:numPr>
          <w:ilvl w:val="2"/>
          <w:numId w:val="0"/>
        </w:numPr>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1.6.2节水水平现状分析</w:t>
      </w:r>
      <w:bookmarkEnd w:id="136"/>
      <w:bookmarkEnd w:id="137"/>
      <w:bookmarkEnd w:id="138"/>
    </w:p>
    <w:p>
      <w:pPr>
        <w:keepNext w:val="0"/>
        <w:keepLines w:val="0"/>
        <w:pageBreakBefore w:val="0"/>
        <w:widowControl w:val="0"/>
        <w:wordWrap/>
        <w:autoSpaceDE/>
        <w:autoSpaceDN/>
        <w:bidi w:val="0"/>
        <w:adjustRightInd w:val="0"/>
        <w:snapToGrid w:val="0"/>
        <w:spacing w:line="276" w:lineRule="auto"/>
        <w:ind w:firstLine="640" w:firstLineChars="200"/>
        <w:jc w:val="both"/>
        <w:outlineLvl w:val="3"/>
        <w:rPr>
          <w:rFonts w:ascii="Times New Roman" w:hAnsi="Times New Roman" w:cs="Times New Roman"/>
          <w:snapToGrid w:val="0"/>
          <w:color w:val="auto"/>
          <w:sz w:val="32"/>
          <w:szCs w:val="24"/>
          <w:highlight w:val="none"/>
          <w:lang w:val="en-US" w:bidi="ar-SA"/>
        </w:rPr>
      </w:pPr>
      <w:r>
        <w:rPr>
          <w:rFonts w:ascii="Times New Roman" w:hAnsi="Times New Roman" w:cs="Times New Roman"/>
          <w:snapToGrid w:val="0"/>
          <w:color w:val="auto"/>
          <w:sz w:val="32"/>
          <w:szCs w:val="24"/>
          <w:highlight w:val="none"/>
          <w:lang w:val="en-US" w:bidi="ar-SA"/>
        </w:rPr>
        <w:t>1.6.1.1综合节水情况</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1.万元地区总值（GDP）用水量</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永川区20</w:t>
      </w:r>
      <w:r>
        <w:rPr>
          <w:rFonts w:hint="eastAsia" w:ascii="Times New Roman" w:hAnsi="Times New Roman" w:cs="Times New Roman"/>
          <w:color w:val="auto"/>
          <w:kern w:val="2"/>
          <w:sz w:val="32"/>
          <w:szCs w:val="24"/>
          <w:highlight w:val="none"/>
          <w:lang w:val="en-US" w:bidi="ar-SA"/>
        </w:rPr>
        <w:t>20</w:t>
      </w:r>
      <w:r>
        <w:rPr>
          <w:rFonts w:ascii="Times New Roman" w:hAnsi="Times New Roman" w:cs="Times New Roman"/>
          <w:color w:val="auto"/>
          <w:kern w:val="2"/>
          <w:sz w:val="32"/>
          <w:szCs w:val="24"/>
          <w:highlight w:val="none"/>
          <w:lang w:val="en-US" w:bidi="ar-SA"/>
        </w:rPr>
        <w:t>年万元地区总值（GDP）用水量为3</w:t>
      </w:r>
      <w:r>
        <w:rPr>
          <w:rFonts w:hint="eastAsia" w:ascii="Times New Roman" w:hAnsi="Times New Roman" w:cs="Times New Roman"/>
          <w:color w:val="auto"/>
          <w:kern w:val="2"/>
          <w:sz w:val="32"/>
          <w:szCs w:val="24"/>
          <w:highlight w:val="none"/>
          <w:lang w:val="en-US" w:bidi="ar-SA"/>
        </w:rPr>
        <w:t>3</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/万元，全国万元地区总值（GDP）用水量为</w:t>
      </w:r>
      <w:r>
        <w:rPr>
          <w:rFonts w:hint="eastAsia" w:ascii="Times New Roman" w:hAnsi="Times New Roman" w:cs="Times New Roman"/>
          <w:color w:val="auto"/>
          <w:kern w:val="2"/>
          <w:sz w:val="32"/>
          <w:szCs w:val="24"/>
          <w:highlight w:val="none"/>
          <w:lang w:val="en-US" w:bidi="ar-SA"/>
        </w:rPr>
        <w:t>57.2</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/万元，永川区万元地区总值（GDP）用水量为全国的</w:t>
      </w:r>
      <w:r>
        <w:rPr>
          <w:rFonts w:hint="eastAsia" w:ascii="Times New Roman" w:hAnsi="Times New Roman" w:cs="Times New Roman"/>
          <w:color w:val="auto"/>
          <w:kern w:val="2"/>
          <w:sz w:val="32"/>
          <w:szCs w:val="24"/>
          <w:highlight w:val="none"/>
          <w:lang w:val="en-US" w:bidi="ar-SA"/>
        </w:rPr>
        <w:t>57.69</w:t>
      </w:r>
      <w:r>
        <w:rPr>
          <w:rFonts w:ascii="Times New Roman" w:hAnsi="Times New Roman" w:cs="Times New Roman"/>
          <w:color w:val="auto"/>
          <w:kern w:val="2"/>
          <w:sz w:val="32"/>
          <w:szCs w:val="24"/>
          <w:highlight w:val="none"/>
          <w:lang w:val="en-US" w:bidi="ar-SA"/>
        </w:rPr>
        <w:t>%，达到城市节水</w:t>
      </w:r>
      <w:r>
        <w:rPr>
          <w:rFonts w:hint="eastAsia" w:ascii="宋体" w:hAnsi="宋体" w:eastAsia="宋体" w:cs="宋体"/>
          <w:color w:val="auto"/>
          <w:kern w:val="2"/>
          <w:sz w:val="32"/>
          <w:szCs w:val="24"/>
          <w:highlight w:val="none"/>
          <w:lang w:val="en-US" w:bidi="ar-SA"/>
        </w:rPr>
        <w:t>Ⅲ</w:t>
      </w:r>
      <w:r>
        <w:rPr>
          <w:rFonts w:ascii="Times New Roman" w:hAnsi="Times New Roman" w:cs="Times New Roman"/>
          <w:color w:val="auto"/>
          <w:kern w:val="2"/>
          <w:sz w:val="32"/>
          <w:szCs w:val="24"/>
          <w:highlight w:val="none"/>
          <w:lang w:val="en-US" w:bidi="ar-SA"/>
        </w:rPr>
        <w:t>级评价标准。</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2.城市生活污水处理率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永川城区现状生活污水处理率已经达到95%，高于全国县级市平均（90%）水平。</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3.城市管网漏损率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永川区城区现状</w:t>
      </w:r>
      <w:r>
        <w:rPr>
          <w:rFonts w:hint="eastAsia" w:ascii="Times New Roman" w:hAnsi="Times New Roman" w:cs="Times New Roman"/>
          <w:color w:val="auto"/>
          <w:kern w:val="2"/>
          <w:sz w:val="32"/>
          <w:szCs w:val="24"/>
          <w:highlight w:val="none"/>
          <w:lang w:val="en-US" w:eastAsia="zh-CN" w:bidi="ar-SA"/>
        </w:rPr>
        <w:t>管</w:t>
      </w:r>
      <w:r>
        <w:rPr>
          <w:rFonts w:ascii="Times New Roman" w:hAnsi="Times New Roman" w:cs="Times New Roman"/>
          <w:color w:val="auto"/>
          <w:kern w:val="2"/>
          <w:sz w:val="32"/>
          <w:szCs w:val="24"/>
          <w:highlight w:val="none"/>
          <w:lang w:val="en-US" w:bidi="ar-SA"/>
        </w:rPr>
        <w:t>网漏损率为9.8%，根据《城市供水管网漏损控制及评定标准》CJJ92-2002，永川区城市管网漏损率不应大于12%，故永川区现状管网漏损率已达到全国城市节水</w:t>
      </w:r>
      <w:r>
        <w:rPr>
          <w:rFonts w:hint="eastAsia" w:ascii="宋体" w:hAnsi="宋体" w:eastAsia="宋体" w:cs="宋体"/>
          <w:color w:val="auto"/>
          <w:kern w:val="2"/>
          <w:sz w:val="32"/>
          <w:szCs w:val="24"/>
          <w:highlight w:val="none"/>
          <w:lang w:val="en-US" w:bidi="ar-SA"/>
        </w:rPr>
        <w:t>Ⅰ</w:t>
      </w:r>
      <w:r>
        <w:rPr>
          <w:rFonts w:ascii="Times New Roman" w:hAnsi="Times New Roman" w:cs="Times New Roman"/>
          <w:color w:val="auto"/>
          <w:kern w:val="2"/>
          <w:sz w:val="32"/>
          <w:szCs w:val="24"/>
          <w:highlight w:val="none"/>
          <w:lang w:val="en-US" w:bidi="ar-SA"/>
        </w:rPr>
        <w:t>级评价标准。</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4.城区雨污分流排水体制及管道覆盖率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城区现有9个污水排水分区。其中老城区5个，分别是胜利河流域、萱花河流域、玉屏河流域、小安溪流域及临江河高炮师-商贸城流域；新城区3个，分别是跳蹬河流域、红旗河流域及临江河商贸城-永川污水厂流域；凤凰湖工业园区1个，即临江河永川污水厂-工业园区污水厂流域。永川中心城区绝大部分地区属于临江河流域，基本完成了分流制改造，部分改造难度较大的区域依然采用合流制。</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经过多年的污水管网建设，新城区及凤凰湖工业园区已实现污水管道全覆盖，老城区污水管道覆盖率也超过95%，污水收集能力大幅提高。总体而言，污水管网能较好满足城区污水收集。</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3"/>
        <w:rPr>
          <w:rFonts w:ascii="Times New Roman" w:hAnsi="Times New Roman" w:cs="Times New Roman"/>
          <w:snapToGrid w:val="0"/>
          <w:color w:val="auto"/>
          <w:sz w:val="32"/>
          <w:szCs w:val="24"/>
          <w:highlight w:val="none"/>
          <w:lang w:val="en-US" w:bidi="ar-SA"/>
        </w:rPr>
      </w:pPr>
      <w:r>
        <w:rPr>
          <w:rFonts w:ascii="Times New Roman" w:hAnsi="Times New Roman" w:cs="Times New Roman"/>
          <w:snapToGrid w:val="0"/>
          <w:color w:val="auto"/>
          <w:sz w:val="32"/>
          <w:szCs w:val="24"/>
          <w:highlight w:val="none"/>
          <w:lang w:val="en-US" w:bidi="ar-SA"/>
        </w:rPr>
        <w:t>1.6.1.2生活节水情况</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1.城市居民生活日用水量</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按照</w:t>
      </w:r>
      <w:r>
        <w:rPr>
          <w:rFonts w:hint="eastAsia" w:ascii="Times New Roman" w:hAnsi="Times New Roman" w:cs="Times New Roman"/>
          <w:color w:val="auto"/>
          <w:kern w:val="2"/>
          <w:sz w:val="32"/>
          <w:szCs w:val="24"/>
          <w:highlight w:val="none"/>
          <w:lang w:val="en-US" w:bidi="ar-SA"/>
        </w:rPr>
        <w:t>2020</w:t>
      </w:r>
      <w:r>
        <w:rPr>
          <w:rFonts w:ascii="Times New Roman" w:hAnsi="Times New Roman" w:cs="Times New Roman"/>
          <w:color w:val="auto"/>
          <w:kern w:val="2"/>
          <w:sz w:val="32"/>
          <w:szCs w:val="24"/>
          <w:highlight w:val="none"/>
          <w:lang w:val="en-US" w:bidi="ar-SA"/>
        </w:rPr>
        <w:t>年重庆水资源公报，</w:t>
      </w:r>
      <w:r>
        <w:rPr>
          <w:rFonts w:hint="eastAsia" w:ascii="Times New Roman" w:hAnsi="Times New Roman" w:cs="Times New Roman"/>
          <w:color w:val="auto"/>
          <w:kern w:val="2"/>
          <w:sz w:val="32"/>
          <w:szCs w:val="24"/>
          <w:highlight w:val="none"/>
          <w:lang w:val="en-US" w:bidi="ar-SA"/>
        </w:rPr>
        <w:t>2020</w:t>
      </w:r>
      <w:r>
        <w:rPr>
          <w:rFonts w:ascii="Times New Roman" w:hAnsi="Times New Roman" w:cs="Times New Roman"/>
          <w:color w:val="auto"/>
          <w:kern w:val="2"/>
          <w:sz w:val="32"/>
          <w:szCs w:val="24"/>
          <w:highlight w:val="none"/>
          <w:lang w:val="en-US" w:bidi="ar-SA"/>
        </w:rPr>
        <w:t>年永川区城镇平均日人均日用水量约为1</w:t>
      </w:r>
      <w:r>
        <w:rPr>
          <w:rFonts w:hint="eastAsia" w:ascii="Times New Roman" w:hAnsi="Times New Roman" w:cs="Times New Roman"/>
          <w:color w:val="auto"/>
          <w:kern w:val="2"/>
          <w:sz w:val="32"/>
          <w:szCs w:val="24"/>
          <w:highlight w:val="none"/>
          <w:lang w:val="en-US" w:bidi="ar-SA"/>
        </w:rPr>
        <w:t>5</w:t>
      </w:r>
      <w:r>
        <w:rPr>
          <w:rFonts w:ascii="Times New Roman" w:hAnsi="Times New Roman" w:cs="Times New Roman"/>
          <w:color w:val="auto"/>
          <w:kern w:val="2"/>
          <w:sz w:val="32"/>
          <w:szCs w:val="24"/>
          <w:highlight w:val="none"/>
          <w:lang w:val="en-US" w:bidi="ar-SA"/>
        </w:rPr>
        <w:t>2L/（人·</w:t>
      </w:r>
      <w:r>
        <w:rPr>
          <w:rFonts w:hint="eastAsia" w:ascii="Times New Roman" w:hAnsi="Times New Roman" w:cs="Times New Roman"/>
          <w:color w:val="auto"/>
          <w:kern w:val="2"/>
          <w:sz w:val="32"/>
          <w:szCs w:val="24"/>
          <w:highlight w:val="none"/>
          <w:lang w:val="en-US" w:eastAsia="zh-CN" w:bidi="ar-SA"/>
        </w:rPr>
        <w:t>d</w:t>
      </w:r>
      <w:r>
        <w:rPr>
          <w:rFonts w:ascii="Times New Roman" w:hAnsi="Times New Roman" w:cs="Times New Roman"/>
          <w:color w:val="auto"/>
          <w:kern w:val="2"/>
          <w:sz w:val="32"/>
          <w:szCs w:val="24"/>
          <w:highlight w:val="none"/>
          <w:lang w:val="en-US" w:bidi="ar-SA"/>
        </w:rPr>
        <w:t>），查《城市居民生活用水量标准》（GB/T50331）重庆区域城市生活日用水量标准为100～140L/（人·</w:t>
      </w:r>
      <w:r>
        <w:rPr>
          <w:rFonts w:hint="eastAsia" w:ascii="Times New Roman" w:hAnsi="Times New Roman" w:cs="Times New Roman"/>
          <w:color w:val="auto"/>
          <w:kern w:val="2"/>
          <w:sz w:val="32"/>
          <w:szCs w:val="24"/>
          <w:highlight w:val="none"/>
          <w:lang w:val="en-US" w:eastAsia="zh-CN" w:bidi="ar-SA"/>
        </w:rPr>
        <w:t>d</w:t>
      </w:r>
      <w:r>
        <w:rPr>
          <w:rFonts w:ascii="Times New Roman" w:hAnsi="Times New Roman" w:cs="Times New Roman"/>
          <w:color w:val="auto"/>
          <w:kern w:val="2"/>
          <w:sz w:val="32"/>
          <w:szCs w:val="24"/>
          <w:highlight w:val="none"/>
          <w:lang w:val="en-US" w:bidi="ar-SA"/>
        </w:rPr>
        <w:t>），永川城区现状居民生活日用水量</w:t>
      </w:r>
      <w:r>
        <w:rPr>
          <w:rFonts w:hint="eastAsia" w:ascii="Times New Roman" w:hAnsi="Times New Roman" w:cs="Times New Roman"/>
          <w:color w:val="auto"/>
          <w:kern w:val="2"/>
          <w:sz w:val="32"/>
          <w:szCs w:val="24"/>
          <w:highlight w:val="none"/>
          <w:lang w:val="en-US" w:bidi="ar-SA"/>
        </w:rPr>
        <w:t>大</w:t>
      </w:r>
      <w:r>
        <w:rPr>
          <w:rFonts w:ascii="Times New Roman" w:hAnsi="Times New Roman" w:cs="Times New Roman"/>
          <w:color w:val="auto"/>
          <w:kern w:val="2"/>
          <w:sz w:val="32"/>
          <w:szCs w:val="24"/>
          <w:highlight w:val="none"/>
          <w:lang w:val="en-US" w:bidi="ar-SA"/>
        </w:rPr>
        <w:t>于其上限值（140L/（人·</w:t>
      </w:r>
      <w:r>
        <w:rPr>
          <w:rFonts w:hint="eastAsia" w:ascii="Times New Roman" w:hAnsi="Times New Roman" w:cs="Times New Roman"/>
          <w:color w:val="auto"/>
          <w:kern w:val="2"/>
          <w:sz w:val="32"/>
          <w:szCs w:val="24"/>
          <w:highlight w:val="none"/>
          <w:lang w:val="en-US" w:eastAsia="zh-CN" w:bidi="ar-SA"/>
        </w:rPr>
        <w:t>d</w:t>
      </w:r>
      <w:r>
        <w:rPr>
          <w:rFonts w:ascii="Times New Roman" w:hAnsi="Times New Roman" w:cs="Times New Roman"/>
          <w:color w:val="auto"/>
          <w:kern w:val="2"/>
          <w:sz w:val="32"/>
          <w:szCs w:val="24"/>
          <w:highlight w:val="none"/>
          <w:lang w:val="en-US" w:bidi="ar-SA"/>
        </w:rPr>
        <w:t>）），故永川城区居民生活用水量指标</w:t>
      </w:r>
      <w:r>
        <w:rPr>
          <w:rFonts w:hint="eastAsia" w:ascii="Times New Roman" w:hAnsi="Times New Roman" w:cs="Times New Roman"/>
          <w:color w:val="auto"/>
          <w:kern w:val="2"/>
          <w:sz w:val="32"/>
          <w:szCs w:val="24"/>
          <w:highlight w:val="none"/>
          <w:lang w:val="en-US" w:bidi="ar-SA"/>
        </w:rPr>
        <w:t>未</w:t>
      </w:r>
      <w:r>
        <w:rPr>
          <w:rFonts w:ascii="Times New Roman" w:hAnsi="Times New Roman" w:cs="Times New Roman"/>
          <w:color w:val="auto"/>
          <w:kern w:val="2"/>
          <w:sz w:val="32"/>
          <w:szCs w:val="24"/>
          <w:highlight w:val="none"/>
          <w:lang w:val="en-US" w:bidi="ar-SA"/>
        </w:rPr>
        <w:t>达城市节水</w:t>
      </w:r>
      <w:r>
        <w:rPr>
          <w:rFonts w:hint="eastAsia" w:ascii="宋体" w:hAnsi="宋体" w:eastAsia="宋体" w:cs="宋体"/>
          <w:color w:val="auto"/>
          <w:kern w:val="2"/>
          <w:sz w:val="32"/>
          <w:szCs w:val="24"/>
          <w:highlight w:val="none"/>
          <w:lang w:val="en-US" w:bidi="ar-SA"/>
        </w:rPr>
        <w:t>Ⅲ</w:t>
      </w:r>
      <w:r>
        <w:rPr>
          <w:rFonts w:ascii="Times New Roman" w:hAnsi="Times New Roman" w:cs="Times New Roman"/>
          <w:color w:val="auto"/>
          <w:kern w:val="2"/>
          <w:sz w:val="32"/>
          <w:szCs w:val="24"/>
          <w:highlight w:val="none"/>
          <w:lang w:val="en-US" w:bidi="ar-SA"/>
        </w:rPr>
        <w:t>级评价标准。</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2.节水型器具普及率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据调查，永川区节水型生活用水器具普及率已达95%（公共建筑），永川区节水型生活用水器具普及率已达90%（居民家庭），公共建筑节水器具普及率未达城市节水</w:t>
      </w:r>
      <w:r>
        <w:rPr>
          <w:rFonts w:hint="eastAsia" w:ascii="宋体" w:hAnsi="宋体" w:eastAsia="宋体" w:cs="宋体"/>
          <w:color w:val="auto"/>
          <w:kern w:val="2"/>
          <w:sz w:val="32"/>
          <w:szCs w:val="24"/>
          <w:highlight w:val="none"/>
          <w:lang w:val="en-US" w:bidi="ar-SA"/>
        </w:rPr>
        <w:t>Ⅲ</w:t>
      </w:r>
      <w:r>
        <w:rPr>
          <w:rFonts w:ascii="Times New Roman" w:hAnsi="Times New Roman" w:cs="Times New Roman"/>
          <w:color w:val="auto"/>
          <w:kern w:val="2"/>
          <w:sz w:val="32"/>
          <w:szCs w:val="24"/>
          <w:highlight w:val="none"/>
          <w:lang w:val="en-US" w:bidi="ar-SA"/>
        </w:rPr>
        <w:t>级评价标准（100%），居民家庭节水器具普及率未达城市节水</w:t>
      </w:r>
      <w:r>
        <w:rPr>
          <w:rFonts w:hint="eastAsia" w:ascii="宋体" w:hAnsi="宋体" w:eastAsia="宋体" w:cs="宋体"/>
          <w:color w:val="auto"/>
          <w:kern w:val="2"/>
          <w:sz w:val="32"/>
          <w:szCs w:val="24"/>
          <w:highlight w:val="none"/>
          <w:lang w:val="en-US" w:bidi="ar-SA"/>
        </w:rPr>
        <w:t>Ⅲ</w:t>
      </w:r>
      <w:r>
        <w:rPr>
          <w:rFonts w:ascii="Times New Roman" w:hAnsi="Times New Roman" w:cs="Times New Roman"/>
          <w:color w:val="auto"/>
          <w:kern w:val="2"/>
          <w:sz w:val="32"/>
          <w:szCs w:val="24"/>
          <w:highlight w:val="none"/>
          <w:lang w:val="en-US" w:bidi="ar-SA"/>
        </w:rPr>
        <w:t>级评价标准（95%）。</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3.节水型小区覆盖率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区制定了《重庆市永川区节水型小区考核细则》，积极开展节水型社区创建活动，严格要求建设业主和户主使用节水器材，小区景观环境用水使用雨水和再生水，禁止使用自来水。伟映帝琴花园等小区作为示范点，实施节水器具改造，采用灵敏度较高的数字式水表，使用节水龙头、花洒节水器、节水蹲便器、高效节水马桶、高效节水冲洗阀，对小区生活用水进行处理回用，节水率达17%以上。经统计，永川区</w:t>
      </w:r>
      <w:r>
        <w:rPr>
          <w:rFonts w:hint="eastAsia" w:ascii="Times New Roman" w:hAnsi="Times New Roman" w:cs="Times New Roman"/>
          <w:color w:val="auto"/>
          <w:kern w:val="2"/>
          <w:sz w:val="32"/>
          <w:szCs w:val="24"/>
          <w:highlight w:val="none"/>
          <w:lang w:val="en-US" w:bidi="ar-SA"/>
        </w:rPr>
        <w:t>已</w:t>
      </w:r>
      <w:r>
        <w:rPr>
          <w:rFonts w:ascii="Times New Roman" w:hAnsi="Times New Roman" w:cs="Times New Roman"/>
          <w:color w:val="auto"/>
          <w:kern w:val="2"/>
          <w:sz w:val="32"/>
          <w:szCs w:val="24"/>
          <w:highlight w:val="none"/>
          <w:lang w:val="en-US" w:bidi="ar-SA"/>
        </w:rPr>
        <w:t>建节水型物业小区10个，永川城区现状节水型小区覆盖率约为4.3%，</w:t>
      </w:r>
      <w:r>
        <w:rPr>
          <w:rFonts w:hint="eastAsia" w:ascii="Times New Roman" w:hAnsi="Times New Roman" w:cs="Times New Roman"/>
          <w:color w:val="auto"/>
          <w:kern w:val="2"/>
          <w:sz w:val="32"/>
          <w:szCs w:val="24"/>
          <w:highlight w:val="none"/>
          <w:lang w:val="en-US" w:bidi="ar-SA"/>
        </w:rPr>
        <w:t>未</w:t>
      </w:r>
      <w:r>
        <w:rPr>
          <w:rFonts w:ascii="Times New Roman" w:hAnsi="Times New Roman" w:cs="Times New Roman"/>
          <w:color w:val="auto"/>
          <w:kern w:val="2"/>
          <w:sz w:val="32"/>
          <w:szCs w:val="24"/>
          <w:highlight w:val="none"/>
          <w:lang w:val="en-US" w:bidi="ar-SA"/>
        </w:rPr>
        <w:t>达到城市节水</w:t>
      </w:r>
      <w:r>
        <w:rPr>
          <w:rFonts w:hint="eastAsia" w:ascii="宋体" w:hAnsi="宋体" w:eastAsia="宋体" w:cs="宋体"/>
          <w:color w:val="auto"/>
          <w:kern w:val="2"/>
          <w:sz w:val="32"/>
          <w:szCs w:val="24"/>
          <w:highlight w:val="none"/>
          <w:lang w:val="en-US" w:bidi="ar-SA"/>
        </w:rPr>
        <w:t>Ⅲ</w:t>
      </w:r>
      <w:r>
        <w:rPr>
          <w:rFonts w:ascii="Times New Roman" w:hAnsi="Times New Roman" w:cs="Times New Roman"/>
          <w:color w:val="auto"/>
          <w:kern w:val="2"/>
          <w:sz w:val="32"/>
          <w:szCs w:val="24"/>
          <w:highlight w:val="none"/>
          <w:lang w:val="en-US" w:bidi="ar-SA"/>
        </w:rPr>
        <w:t>级评价标准。</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4.节水型单位覆盖率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hint="eastAsia" w:ascii="Times New Roman" w:hAnsi="Times New Roman" w:cs="Times New Roman"/>
          <w:color w:val="auto"/>
          <w:kern w:val="2"/>
          <w:sz w:val="32"/>
          <w:szCs w:val="24"/>
          <w:highlight w:val="none"/>
          <w:lang w:val="en-US" w:bidi="ar-SA"/>
        </w:rPr>
        <w:t>永川区强化公共机构单位用水管理，加强用水计量，提高用水效率，积极创建节水型单位。</w:t>
      </w:r>
      <w:r>
        <w:rPr>
          <w:rFonts w:ascii="Times New Roman" w:hAnsi="Times New Roman" w:cs="Times New Roman"/>
          <w:color w:val="auto"/>
          <w:kern w:val="2"/>
          <w:sz w:val="32"/>
          <w:szCs w:val="24"/>
          <w:highlight w:val="none"/>
          <w:lang w:val="en-US" w:bidi="ar-SA"/>
        </w:rPr>
        <w:t>经多年努力，</w:t>
      </w:r>
      <w:r>
        <w:rPr>
          <w:rFonts w:hint="eastAsia" w:ascii="Times New Roman" w:hAnsi="Times New Roman" w:cs="Times New Roman"/>
          <w:color w:val="auto"/>
          <w:kern w:val="2"/>
          <w:sz w:val="32"/>
          <w:szCs w:val="24"/>
          <w:highlight w:val="none"/>
          <w:lang w:val="en-US" w:bidi="ar-SA"/>
        </w:rPr>
        <w:t>永川区已创建节水型单位7</w:t>
      </w:r>
      <w:r>
        <w:rPr>
          <w:rFonts w:ascii="Times New Roman" w:hAnsi="Times New Roman" w:cs="Times New Roman"/>
          <w:color w:val="auto"/>
          <w:kern w:val="2"/>
          <w:sz w:val="32"/>
          <w:szCs w:val="24"/>
          <w:highlight w:val="none"/>
          <w:lang w:val="en-US" w:bidi="ar-SA"/>
        </w:rPr>
        <w:t>6</w:t>
      </w:r>
      <w:r>
        <w:rPr>
          <w:rFonts w:hint="eastAsia" w:ascii="Times New Roman" w:hAnsi="Times New Roman" w:cs="Times New Roman"/>
          <w:color w:val="auto"/>
          <w:kern w:val="2"/>
          <w:sz w:val="32"/>
          <w:szCs w:val="24"/>
          <w:highlight w:val="none"/>
          <w:lang w:val="en-US" w:bidi="ar-SA"/>
        </w:rPr>
        <w:t>个，</w:t>
      </w:r>
      <w:r>
        <w:rPr>
          <w:rFonts w:ascii="Times New Roman" w:hAnsi="Times New Roman" w:cs="Times New Roman"/>
          <w:color w:val="auto"/>
          <w:kern w:val="2"/>
          <w:sz w:val="32"/>
          <w:szCs w:val="24"/>
          <w:highlight w:val="none"/>
          <w:lang w:val="en-US" w:bidi="ar-SA"/>
        </w:rPr>
        <w:t>现状节水型单位覆盖率达38.78%，已达到城市节水</w:t>
      </w:r>
      <w:r>
        <w:rPr>
          <w:rFonts w:hint="eastAsia" w:ascii="宋体" w:hAnsi="宋体" w:eastAsia="宋体" w:cs="宋体"/>
          <w:color w:val="auto"/>
          <w:kern w:val="2"/>
          <w:sz w:val="32"/>
          <w:szCs w:val="24"/>
          <w:highlight w:val="none"/>
          <w:lang w:val="en-US" w:bidi="ar-SA"/>
        </w:rPr>
        <w:t>Ⅰ</w:t>
      </w:r>
      <w:r>
        <w:rPr>
          <w:rFonts w:ascii="Times New Roman" w:hAnsi="Times New Roman" w:cs="Times New Roman"/>
          <w:color w:val="auto"/>
          <w:kern w:val="2"/>
          <w:sz w:val="32"/>
          <w:szCs w:val="24"/>
          <w:highlight w:val="none"/>
          <w:lang w:val="en-US" w:bidi="ar-SA"/>
        </w:rPr>
        <w:t>级评价标准。</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5.特种行业（洗浴、洗车等）用水计量收费率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永川区现有特种行业（洗浴、洗车等）用水计量收费率已达到100%，该指标已达到城市节水</w:t>
      </w:r>
      <w:r>
        <w:rPr>
          <w:rFonts w:hint="eastAsia" w:ascii="宋体" w:hAnsi="宋体" w:eastAsia="宋体" w:cs="宋体"/>
          <w:color w:val="auto"/>
          <w:kern w:val="2"/>
          <w:sz w:val="32"/>
          <w:szCs w:val="24"/>
          <w:highlight w:val="none"/>
          <w:lang w:val="en-US" w:bidi="ar-SA"/>
        </w:rPr>
        <w:t>Ⅰ</w:t>
      </w:r>
      <w:r>
        <w:rPr>
          <w:rFonts w:ascii="Times New Roman" w:hAnsi="Times New Roman" w:cs="Times New Roman"/>
          <w:color w:val="auto"/>
          <w:kern w:val="2"/>
          <w:sz w:val="32"/>
          <w:szCs w:val="24"/>
          <w:highlight w:val="none"/>
          <w:lang w:val="en-US" w:bidi="ar-SA"/>
        </w:rPr>
        <w:t>级评价标准。</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3"/>
        <w:rPr>
          <w:rFonts w:ascii="Times New Roman" w:hAnsi="Times New Roman" w:cs="Times New Roman"/>
          <w:snapToGrid w:val="0"/>
          <w:color w:val="auto"/>
          <w:sz w:val="32"/>
          <w:szCs w:val="24"/>
          <w:highlight w:val="none"/>
          <w:lang w:val="en-US" w:bidi="ar-SA"/>
        </w:rPr>
      </w:pPr>
      <w:r>
        <w:rPr>
          <w:rFonts w:ascii="Times New Roman" w:hAnsi="Times New Roman" w:cs="Times New Roman"/>
          <w:snapToGrid w:val="0"/>
          <w:color w:val="auto"/>
          <w:sz w:val="32"/>
          <w:szCs w:val="24"/>
          <w:highlight w:val="none"/>
          <w:lang w:val="en-US" w:bidi="ar-SA"/>
        </w:rPr>
        <w:t>1.6.1.3工业节水情况</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1.万元工业增加值用水量</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hint="eastAsia" w:ascii="Times New Roman" w:hAnsi="Times New Roman" w:cs="Times New Roman"/>
          <w:color w:val="auto"/>
          <w:kern w:val="2"/>
          <w:sz w:val="32"/>
          <w:szCs w:val="24"/>
          <w:highlight w:val="none"/>
          <w:lang w:val="en-US" w:bidi="ar-SA"/>
        </w:rPr>
        <w:t>永川区</w:t>
      </w:r>
      <w:r>
        <w:rPr>
          <w:rFonts w:ascii="Times New Roman" w:hAnsi="Times New Roman" w:cs="Times New Roman"/>
          <w:color w:val="auto"/>
          <w:kern w:val="2"/>
          <w:sz w:val="32"/>
          <w:szCs w:val="24"/>
          <w:highlight w:val="none"/>
          <w:lang w:val="en-US" w:bidi="ar-SA"/>
        </w:rPr>
        <w:t>单位工业增加值用水量为19m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/万元（非火核电），全国指标为38.4m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/万元，永川区指标仅为全国指标的49.48%，不大于全国指标的50%，达到城市节水</w:t>
      </w:r>
      <w:r>
        <w:rPr>
          <w:rFonts w:hint="eastAsia" w:ascii="宋体" w:hAnsi="宋体" w:eastAsia="宋体" w:cs="宋体"/>
          <w:color w:val="auto"/>
          <w:kern w:val="2"/>
          <w:sz w:val="32"/>
          <w:szCs w:val="24"/>
          <w:highlight w:val="none"/>
          <w:lang w:val="en-US" w:bidi="ar-SA"/>
        </w:rPr>
        <w:t>Ⅰ</w:t>
      </w:r>
      <w:r>
        <w:rPr>
          <w:rFonts w:ascii="Times New Roman" w:hAnsi="Times New Roman" w:cs="Times New Roman"/>
          <w:color w:val="auto"/>
          <w:kern w:val="2"/>
          <w:sz w:val="32"/>
          <w:szCs w:val="24"/>
          <w:highlight w:val="none"/>
          <w:lang w:val="en-US" w:bidi="ar-SA"/>
        </w:rPr>
        <w:t>级标准。</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2.工业用水重复利用率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永川区工业新水取水量约为1869万m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，工业总用水量约为8900万m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，工业重复水利用率达到79%，该指标大于78%，达到城市节水</w:t>
      </w:r>
      <w:r>
        <w:rPr>
          <w:rFonts w:hint="eastAsia" w:ascii="宋体" w:hAnsi="宋体" w:eastAsia="宋体" w:cs="宋体"/>
          <w:color w:val="auto"/>
          <w:kern w:val="2"/>
          <w:sz w:val="32"/>
          <w:szCs w:val="24"/>
          <w:highlight w:val="none"/>
          <w:lang w:val="en-US" w:bidi="ar-SA"/>
        </w:rPr>
        <w:t>Ⅲ</w:t>
      </w:r>
      <w:r>
        <w:rPr>
          <w:rFonts w:ascii="Times New Roman" w:hAnsi="Times New Roman" w:cs="Times New Roman"/>
          <w:color w:val="auto"/>
          <w:kern w:val="2"/>
          <w:sz w:val="32"/>
          <w:szCs w:val="24"/>
          <w:highlight w:val="none"/>
          <w:lang w:val="en-US" w:bidi="ar-SA"/>
        </w:rPr>
        <w:t>级标准。</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3.工</w:t>
      </w:r>
      <w:r>
        <w:rPr>
          <w:rFonts w:hint="eastAsia" w:ascii="Times New Roman" w:hAnsi="Times New Roman" w:cs="Times New Roman"/>
          <w:color w:val="auto"/>
          <w:kern w:val="2"/>
          <w:sz w:val="32"/>
          <w:szCs w:val="24"/>
          <w:highlight w:val="none"/>
          <w:lang w:val="en-US" w:eastAsia="zh-CN" w:bidi="ar-SA"/>
        </w:rPr>
        <w:t>业</w:t>
      </w:r>
      <w:r>
        <w:rPr>
          <w:rFonts w:ascii="Times New Roman" w:hAnsi="Times New Roman" w:cs="Times New Roman"/>
          <w:color w:val="auto"/>
          <w:kern w:val="2"/>
          <w:sz w:val="32"/>
          <w:szCs w:val="24"/>
          <w:highlight w:val="none"/>
          <w:lang w:val="en-US" w:bidi="ar-SA"/>
        </w:rPr>
        <w:t>企业单位产品用水量</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永川区现主要工</w:t>
      </w:r>
      <w:r>
        <w:rPr>
          <w:rFonts w:hint="eastAsia" w:ascii="Times New Roman" w:hAnsi="Times New Roman" w:cs="Times New Roman"/>
          <w:color w:val="auto"/>
          <w:kern w:val="2"/>
          <w:sz w:val="32"/>
          <w:szCs w:val="24"/>
          <w:highlight w:val="none"/>
          <w:lang w:val="en-US" w:eastAsia="zh-CN" w:bidi="ar-SA"/>
        </w:rPr>
        <w:t>业</w:t>
      </w:r>
      <w:r>
        <w:rPr>
          <w:rFonts w:ascii="Times New Roman" w:hAnsi="Times New Roman" w:cs="Times New Roman"/>
          <w:color w:val="auto"/>
          <w:kern w:val="2"/>
          <w:sz w:val="32"/>
          <w:szCs w:val="24"/>
          <w:highlight w:val="none"/>
          <w:lang w:val="en-US" w:bidi="ar-SA"/>
        </w:rPr>
        <w:t>企业用水户基本完成了水资源论证，经严格审批后，用水定额基本符合现行国家标准《取水定额》（GB/T18916.1～1</w:t>
      </w:r>
      <w:r>
        <w:rPr>
          <w:rFonts w:hint="eastAsia" w:ascii="Times New Roman" w:hAnsi="Times New Roman" w:cs="Times New Roman"/>
          <w:color w:val="auto"/>
          <w:kern w:val="2"/>
          <w:sz w:val="32"/>
          <w:szCs w:val="24"/>
          <w:highlight w:val="none"/>
          <w:lang w:val="en-US" w:eastAsia="zh-CN" w:bidi="ar-SA"/>
        </w:rPr>
        <w:t>89</w:t>
      </w:r>
      <w:r>
        <w:rPr>
          <w:rFonts w:ascii="Times New Roman" w:hAnsi="Times New Roman" w:cs="Times New Roman"/>
          <w:color w:val="auto"/>
          <w:kern w:val="2"/>
          <w:sz w:val="32"/>
          <w:szCs w:val="24"/>
          <w:highlight w:val="none"/>
          <w:lang w:val="en-US" w:bidi="ar-SA"/>
        </w:rPr>
        <w:t>16.16）相关规定要求，该项指标达到城市节水</w:t>
      </w:r>
      <w:r>
        <w:rPr>
          <w:rFonts w:hint="eastAsia" w:ascii="宋体" w:hAnsi="宋体" w:eastAsia="宋体" w:cs="宋体"/>
          <w:color w:val="auto"/>
          <w:kern w:val="2"/>
          <w:sz w:val="32"/>
          <w:szCs w:val="24"/>
          <w:highlight w:val="none"/>
          <w:lang w:val="en-US" w:bidi="ar-SA"/>
        </w:rPr>
        <w:t>Ⅲ</w:t>
      </w:r>
      <w:r>
        <w:rPr>
          <w:rFonts w:ascii="Times New Roman" w:hAnsi="Times New Roman" w:cs="Times New Roman"/>
          <w:color w:val="auto"/>
          <w:kern w:val="2"/>
          <w:sz w:val="32"/>
          <w:szCs w:val="24"/>
          <w:highlight w:val="none"/>
          <w:lang w:val="en-US" w:bidi="ar-SA"/>
        </w:rPr>
        <w:t>级标准。</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4.节水型工业企业覆盖率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自2004年永川区创建节水型社会以来，逐步强化企业用水管理，加强用水计量，对取水大户实施在线监控，要求年取水量50万m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以上的工业企业每年进行一次水平衡测试。大力推广节水新技术、新工艺、新设备，创建节水型企业。紫光化工进行闭路循环用水改造，金凤丝绸厂开展污水综合处理回用，川荣洗选厂实行洗水闭路循环等，大大提高了工业用水重复利用率，发挥了良好的示范作用，据统计，永川区现</w:t>
      </w:r>
      <w:r>
        <w:rPr>
          <w:rFonts w:hint="eastAsia" w:ascii="Times New Roman" w:hAnsi="Times New Roman" w:cs="Times New Roman"/>
          <w:color w:val="auto"/>
          <w:kern w:val="2"/>
          <w:sz w:val="32"/>
          <w:szCs w:val="24"/>
          <w:highlight w:val="none"/>
          <w:lang w:val="en-US" w:eastAsia="zh-CN" w:bidi="ar-SA"/>
        </w:rPr>
        <w:t>有</w:t>
      </w:r>
      <w:r>
        <w:rPr>
          <w:rFonts w:ascii="Times New Roman" w:hAnsi="Times New Roman" w:cs="Times New Roman"/>
          <w:color w:val="auto"/>
          <w:kern w:val="2"/>
          <w:sz w:val="32"/>
          <w:szCs w:val="24"/>
          <w:highlight w:val="none"/>
          <w:lang w:val="en-US" w:bidi="ar-SA"/>
        </w:rPr>
        <w:t>节水型企业覆盖率已达15%，已经达到城市节水</w:t>
      </w:r>
      <w:r>
        <w:rPr>
          <w:rFonts w:hint="eastAsia" w:ascii="宋体" w:hAnsi="宋体" w:eastAsia="宋体" w:cs="宋体"/>
          <w:color w:val="auto"/>
          <w:kern w:val="2"/>
          <w:sz w:val="32"/>
          <w:szCs w:val="24"/>
          <w:highlight w:val="none"/>
          <w:lang w:val="en-US" w:bidi="ar-SA"/>
        </w:rPr>
        <w:t>Ⅲ</w:t>
      </w:r>
      <w:r>
        <w:rPr>
          <w:rFonts w:ascii="Times New Roman" w:hAnsi="Times New Roman" w:cs="Times New Roman"/>
          <w:color w:val="auto"/>
          <w:kern w:val="2"/>
          <w:sz w:val="32"/>
          <w:szCs w:val="24"/>
          <w:highlight w:val="none"/>
          <w:lang w:val="en-US" w:bidi="ar-SA"/>
        </w:rPr>
        <w:t>级标准。</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p>
    <w:p>
      <w:pPr>
        <w:keepNext w:val="0"/>
        <w:keepLines w:val="0"/>
        <w:pageBreakBefore w:val="0"/>
        <w:widowControl w:val="0"/>
        <w:numPr>
          <w:ilvl w:val="0"/>
          <w:numId w:val="0"/>
        </w:numPr>
        <w:wordWrap/>
        <w:autoSpaceDE/>
        <w:autoSpaceDN/>
        <w:bidi w:val="0"/>
        <w:adjustRightInd w:val="0"/>
        <w:snapToGrid w:val="0"/>
        <w:spacing w:line="276" w:lineRule="auto"/>
        <w:ind w:left="0" w:firstLine="0"/>
        <w:jc w:val="center"/>
        <w:outlineLvl w:val="0"/>
        <w:rPr>
          <w:rFonts w:hint="eastAsia" w:ascii="方正小标宋_GBK" w:hAnsi="方正小标宋_GBK" w:eastAsia="方正小标宋_GBK" w:cs="方正小标宋_GBK"/>
          <w:color w:val="auto"/>
          <w:kern w:val="44"/>
          <w:sz w:val="44"/>
          <w:szCs w:val="44"/>
          <w:highlight w:val="none"/>
          <w:lang w:val="en-US" w:bidi="ar-SA"/>
        </w:rPr>
      </w:pPr>
      <w:bookmarkStart w:id="139" w:name="_Toc1583214443_WPSOffice_Level1"/>
      <w:bookmarkStart w:id="140" w:name="_Toc1380"/>
      <w:bookmarkStart w:id="141" w:name="_Toc907471151_WPSOffice_Level1"/>
      <w:bookmarkStart w:id="142" w:name="_Toc83315656"/>
      <w:bookmarkStart w:id="143" w:name="_Toc355600413"/>
      <w:bookmarkStart w:id="144" w:name="_Toc526002718"/>
      <w:r>
        <w:rPr>
          <w:rFonts w:hint="eastAsia" w:ascii="方正小标宋_GBK" w:hAnsi="方正小标宋_GBK" w:eastAsia="方正小标宋_GBK" w:cs="方正小标宋_GBK"/>
          <w:color w:val="auto"/>
          <w:kern w:val="44"/>
          <w:sz w:val="44"/>
          <w:szCs w:val="44"/>
          <w:highlight w:val="none"/>
          <w:lang w:val="en-US" w:eastAsia="zh-CN" w:bidi="ar-SA"/>
        </w:rPr>
        <w:t xml:space="preserve">第二章  </w:t>
      </w:r>
      <w:r>
        <w:rPr>
          <w:rFonts w:hint="eastAsia" w:ascii="方正小标宋_GBK" w:hAnsi="方正小标宋_GBK" w:eastAsia="方正小标宋_GBK" w:cs="方正小标宋_GBK"/>
          <w:color w:val="auto"/>
          <w:kern w:val="44"/>
          <w:sz w:val="44"/>
          <w:szCs w:val="44"/>
          <w:highlight w:val="none"/>
          <w:lang w:val="en-US" w:bidi="ar-SA"/>
        </w:rPr>
        <w:t>节水工作主要成效及存在的问题</w:t>
      </w:r>
      <w:bookmarkEnd w:id="139"/>
      <w:bookmarkEnd w:id="140"/>
      <w:bookmarkEnd w:id="141"/>
      <w:bookmarkEnd w:id="142"/>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近年来，永川区大力推进节水型社会建设。于2018年底，永川区节水型社会达标建设顺利通过市级验收。2019年底，水利部公布第二批节水型社会建设达标县（区）名单，永川区名列其中。</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jc w:val="left"/>
        <w:outlineLvl w:val="1"/>
        <w:rPr>
          <w:rFonts w:hint="eastAsia" w:ascii="方正黑体_GBK" w:hAnsi="方正黑体_GBK" w:eastAsia="方正黑体_GBK" w:cs="方正黑体_GBK"/>
          <w:color w:val="auto"/>
          <w:kern w:val="2"/>
          <w:sz w:val="32"/>
          <w:szCs w:val="28"/>
          <w:highlight w:val="none"/>
          <w:lang w:val="en-US" w:bidi="ar-SA"/>
        </w:rPr>
      </w:pPr>
      <w:bookmarkStart w:id="145" w:name="_Toc53943193"/>
      <w:bookmarkStart w:id="146" w:name="_Toc1080903588_WPSOffice_Level2"/>
      <w:bookmarkStart w:id="147" w:name="_Toc11124"/>
      <w:bookmarkStart w:id="148" w:name="_Toc83315657"/>
      <w:bookmarkStart w:id="149" w:name="_Toc239090839_WPSOffice_Level2"/>
      <w:r>
        <w:rPr>
          <w:rFonts w:hint="eastAsia" w:ascii="方正黑体_GBK" w:hAnsi="方正黑体_GBK" w:eastAsia="方正黑体_GBK" w:cs="方正黑体_GBK"/>
          <w:color w:val="auto"/>
          <w:kern w:val="2"/>
          <w:sz w:val="32"/>
          <w:szCs w:val="28"/>
          <w:highlight w:val="none"/>
          <w:lang w:val="en-US" w:bidi="ar-SA"/>
        </w:rPr>
        <w:t>2.1“十三五”节水工作成效</w:t>
      </w:r>
      <w:bookmarkEnd w:id="145"/>
      <w:bookmarkEnd w:id="146"/>
      <w:bookmarkEnd w:id="147"/>
      <w:bookmarkEnd w:id="148"/>
      <w:bookmarkEnd w:id="149"/>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一是建成水权管理体系。出台全区《节水管理办法》《节水“三同时”管理制度》等文件10个，实行居民阶梯水价和非居民超计划超定额累进加价制，实施取水设施核查及整改提升，使社会公众节水意识初步养成。二是多点建设节水载体。建成节水型</w:t>
      </w:r>
      <w:r>
        <w:rPr>
          <w:rFonts w:hint="eastAsia" w:ascii="Times New Roman" w:hAnsi="Times New Roman" w:cs="Times New Roman"/>
          <w:color w:val="auto"/>
          <w:kern w:val="2"/>
          <w:sz w:val="32"/>
          <w:szCs w:val="24"/>
          <w:highlight w:val="none"/>
          <w:lang w:val="en-US" w:bidi="ar-SA"/>
        </w:rPr>
        <w:t>单位</w:t>
      </w:r>
      <w:r>
        <w:rPr>
          <w:rFonts w:ascii="Times New Roman" w:hAnsi="Times New Roman" w:cs="Times New Roman"/>
          <w:color w:val="auto"/>
          <w:kern w:val="2"/>
          <w:sz w:val="32"/>
          <w:szCs w:val="24"/>
          <w:highlight w:val="none"/>
          <w:lang w:val="en-US" w:bidi="ar-SA"/>
        </w:rPr>
        <w:t>76家，公共机构节水型单位建成率达38.78%；</w:t>
      </w:r>
      <w:r>
        <w:rPr>
          <w:rFonts w:hint="eastAsia" w:ascii="Times New Roman" w:hAnsi="Times New Roman" w:cs="Times New Roman"/>
          <w:color w:val="auto"/>
          <w:kern w:val="2"/>
          <w:sz w:val="32"/>
          <w:szCs w:val="24"/>
          <w:highlight w:val="none"/>
          <w:lang w:val="en-US" w:bidi="ar-SA"/>
        </w:rPr>
        <w:t>创建节水型企业1</w:t>
      </w:r>
      <w:r>
        <w:rPr>
          <w:rFonts w:ascii="Times New Roman" w:hAnsi="Times New Roman" w:cs="Times New Roman"/>
          <w:color w:val="auto"/>
          <w:kern w:val="2"/>
          <w:sz w:val="32"/>
          <w:szCs w:val="24"/>
          <w:highlight w:val="none"/>
          <w:lang w:val="en-US" w:bidi="ar-SA"/>
        </w:rPr>
        <w:t>6</w:t>
      </w:r>
      <w:r>
        <w:rPr>
          <w:rFonts w:hint="eastAsia" w:ascii="Times New Roman" w:hAnsi="Times New Roman" w:cs="Times New Roman"/>
          <w:color w:val="auto"/>
          <w:kern w:val="2"/>
          <w:sz w:val="32"/>
          <w:szCs w:val="24"/>
          <w:highlight w:val="none"/>
          <w:lang w:val="en-US" w:bidi="ar-SA"/>
        </w:rPr>
        <w:t>家</w:t>
      </w:r>
      <w:r>
        <w:rPr>
          <w:rFonts w:ascii="Times New Roman" w:hAnsi="Times New Roman" w:cs="Times New Roman"/>
          <w:color w:val="auto"/>
          <w:kern w:val="2"/>
          <w:sz w:val="32"/>
          <w:szCs w:val="24"/>
          <w:highlight w:val="none"/>
          <w:lang w:val="en-US" w:bidi="ar-SA"/>
        </w:rPr>
        <w:t>，节水型企业</w:t>
      </w:r>
      <w:r>
        <w:rPr>
          <w:rFonts w:hint="eastAsia" w:ascii="Times New Roman" w:hAnsi="Times New Roman" w:cs="Times New Roman"/>
          <w:color w:val="auto"/>
          <w:kern w:val="2"/>
          <w:sz w:val="32"/>
          <w:szCs w:val="24"/>
          <w:highlight w:val="none"/>
          <w:lang w:val="en-US" w:bidi="ar-SA"/>
        </w:rPr>
        <w:t>覆盖</w:t>
      </w:r>
      <w:r>
        <w:rPr>
          <w:rFonts w:ascii="Times New Roman" w:hAnsi="Times New Roman" w:cs="Times New Roman"/>
          <w:color w:val="auto"/>
          <w:kern w:val="2"/>
          <w:sz w:val="32"/>
          <w:szCs w:val="24"/>
          <w:highlight w:val="none"/>
          <w:lang w:val="en-US" w:bidi="ar-SA"/>
        </w:rPr>
        <w:t>率达15%；创建节水型居民小区</w:t>
      </w:r>
      <w:r>
        <w:rPr>
          <w:rFonts w:hint="eastAsia" w:ascii="Times New Roman" w:hAnsi="Times New Roman" w:cs="Times New Roman"/>
          <w:color w:val="auto"/>
          <w:kern w:val="2"/>
          <w:sz w:val="32"/>
          <w:szCs w:val="24"/>
          <w:highlight w:val="none"/>
          <w:lang w:val="en-US" w:eastAsia="zh-CN" w:bidi="ar-SA"/>
        </w:rPr>
        <w:t>10</w:t>
      </w:r>
      <w:r>
        <w:rPr>
          <w:rFonts w:ascii="Times New Roman" w:hAnsi="Times New Roman" w:cs="Times New Roman"/>
          <w:color w:val="auto"/>
          <w:kern w:val="2"/>
          <w:sz w:val="32"/>
          <w:szCs w:val="24"/>
          <w:highlight w:val="none"/>
          <w:lang w:val="en-US" w:bidi="ar-SA"/>
        </w:rPr>
        <w:t>个，新建小区节水器具普及率达100%；在多所大中专院校安装节水</w:t>
      </w:r>
      <w:r>
        <w:rPr>
          <w:rFonts w:hint="eastAsia" w:ascii="Times New Roman" w:hAnsi="Times New Roman" w:cs="Times New Roman"/>
          <w:color w:val="auto"/>
          <w:kern w:val="2"/>
          <w:sz w:val="32"/>
          <w:szCs w:val="24"/>
          <w:highlight w:val="none"/>
          <w:lang w:val="en-US" w:eastAsia="zh-CN" w:bidi="ar-SA"/>
        </w:rPr>
        <w:t>龙</w:t>
      </w:r>
      <w:r>
        <w:rPr>
          <w:rFonts w:ascii="Times New Roman" w:hAnsi="Times New Roman" w:cs="Times New Roman"/>
          <w:color w:val="auto"/>
          <w:kern w:val="2"/>
          <w:sz w:val="32"/>
          <w:szCs w:val="24"/>
          <w:highlight w:val="none"/>
          <w:lang w:val="en-US" w:bidi="ar-SA"/>
        </w:rPr>
        <w:t>头、智能卡水控机等设施，推进节水型校园建设。三是着力建设节水工程。结合水资源实际，着力通过节水工程建设“补短板”，建成卫星湖、邓家岩中型农业节水灌区，新增高效节水灌溉面积17.3万亩。完成城市再生水利用项目主体工程建设，启用后城区污水可回用规模达3万</w:t>
      </w:r>
      <w:r>
        <w:rPr>
          <w:rFonts w:hint="eastAsia" w:ascii="Times New Roman" w:hAnsi="Times New Roman" w:cs="Times New Roman"/>
          <w:color w:val="auto"/>
          <w:kern w:val="2"/>
          <w:sz w:val="32"/>
          <w:szCs w:val="24"/>
          <w:highlight w:val="none"/>
          <w:lang w:val="en-US" w:eastAsia="zh-CN" w:bidi="ar-SA"/>
        </w:rPr>
        <w:t>m</w:t>
      </w:r>
      <w:r>
        <w:rPr>
          <w:rFonts w:hint="eastAsia" w:ascii="Times New Roman" w:hAnsi="Times New Roman" w:cs="Times New Roman"/>
          <w:color w:val="auto"/>
          <w:kern w:val="2"/>
          <w:sz w:val="32"/>
          <w:szCs w:val="24"/>
          <w:highlight w:val="none"/>
          <w:vertAlign w:val="superscript"/>
          <w:lang w:val="en-US" w:eastAsia="zh-CN" w:bidi="ar-SA"/>
        </w:rPr>
        <w:t>3</w:t>
      </w:r>
      <w:r>
        <w:rPr>
          <w:rFonts w:ascii="Times New Roman" w:hAnsi="Times New Roman" w:cs="Times New Roman"/>
          <w:color w:val="auto"/>
          <w:kern w:val="2"/>
          <w:sz w:val="32"/>
          <w:szCs w:val="24"/>
          <w:highlight w:val="none"/>
          <w:lang w:val="en-US" w:bidi="ar-SA"/>
        </w:rPr>
        <w:t>/</w:t>
      </w:r>
      <w:r>
        <w:rPr>
          <w:rFonts w:hint="eastAsia" w:ascii="Times New Roman" w:hAnsi="Times New Roman" w:cs="Times New Roman"/>
          <w:color w:val="auto"/>
          <w:kern w:val="2"/>
          <w:sz w:val="32"/>
          <w:szCs w:val="24"/>
          <w:highlight w:val="none"/>
          <w:lang w:val="en-US" w:eastAsia="zh-CN" w:bidi="ar-SA"/>
        </w:rPr>
        <w:t>d</w:t>
      </w:r>
      <w:r>
        <w:rPr>
          <w:rFonts w:ascii="Times New Roman" w:hAnsi="Times New Roman" w:cs="Times New Roman"/>
          <w:color w:val="auto"/>
          <w:kern w:val="2"/>
          <w:sz w:val="32"/>
          <w:szCs w:val="24"/>
          <w:highlight w:val="none"/>
          <w:lang w:val="en-US" w:bidi="ar-SA"/>
        </w:rPr>
        <w:t>。</w:t>
      </w:r>
    </w:p>
    <w:p>
      <w:pPr>
        <w:keepNext w:val="0"/>
        <w:keepLines w:val="0"/>
        <w:pageBreakBefore w:val="0"/>
        <w:widowControl w:val="0"/>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24"/>
          <w:highlight w:val="none"/>
          <w:lang w:val="en-US" w:bidi="ar-SA"/>
        </w:rPr>
      </w:pPr>
      <w:bookmarkStart w:id="150" w:name="_Toc30345"/>
      <w:r>
        <w:rPr>
          <w:rFonts w:ascii="Times New Roman" w:hAnsi="Times New Roman" w:cs="Times New Roman"/>
          <w:color w:val="auto"/>
          <w:kern w:val="2"/>
          <w:sz w:val="32"/>
          <w:szCs w:val="24"/>
          <w:highlight w:val="none"/>
          <w:lang w:val="en-US" w:bidi="ar-SA"/>
        </w:rPr>
        <w:t>2.1.1节水型社会建设指标全面提升</w:t>
      </w:r>
      <w:bookmarkEnd w:id="150"/>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区在节水型社会建设推进工作中，以节水型单位、节水型企业、节水型居民小区、节水型农业和节水型校园建设为突破点，在工业、农业、生活等领域，培育形成了一批有影响、有特色、有典型引导意义的节水示范工程，以点带面，带动了全社会的节水。不断完善节水管理制度，创新节水管理机制，开展节水宣传教育，初步构建了以水资源总量控制与定额管理为核心的水资源管理体系、与水资源承载能力相适应的经济结构体系、水资源优化配置和高效利用的工程技术体系、水资源水环境保护体系以及自觉节水的社会行为规范体系。</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对照《节水型社会评价标准（试行）》，永川区各项指标基本符合要求，2019年在水资源论证、取水许可过程中认真执行国家相关规定、严格把关，积极开展节水型载体创建，顺利完成上级主管部门下达建设任务。及时下达年度各取水单位取水计划，各自备水源用水单位及管网内工业用水户用水计量齐全。逐步推进农业灌溉用水计量管理，落实水资源管理信息系统运维资金，积极推进农业水价综合改革，实行居民用水阶梯水价制度和工业用水超计划超定额累进加价收费制度，足额征收水资源费超额完成上级主管部门下达的水资源费征收任务。贯彻落实节水“三同时”管理制度，组织开展节水型载体创建工作，将城市公共供水管网漏损严格控制在10％以下。推广应用节水型卫生洁具，新建小区和公共场所节水型器具安装率达到100%，大力发展再生水利用工程，永川污水处理厂三期异地扩建项目中水回用工程已完成，新增再生水回用水量每年1095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，积极组织开展节水宣传活动，居民节水意识进一步提升。</w:t>
      </w:r>
    </w:p>
    <w:p>
      <w:pPr>
        <w:keepNext w:val="0"/>
        <w:keepLines w:val="0"/>
        <w:pageBreakBefore w:val="0"/>
        <w:widowControl w:val="0"/>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24"/>
          <w:highlight w:val="none"/>
          <w:lang w:val="en-US" w:bidi="ar-SA"/>
        </w:rPr>
      </w:pPr>
      <w:bookmarkStart w:id="151" w:name="_Toc5293"/>
      <w:r>
        <w:rPr>
          <w:rFonts w:ascii="Times New Roman" w:hAnsi="Times New Roman" w:cs="Times New Roman"/>
          <w:color w:val="auto"/>
          <w:kern w:val="2"/>
          <w:sz w:val="32"/>
          <w:szCs w:val="24"/>
          <w:highlight w:val="none"/>
          <w:lang w:val="en-US" w:bidi="ar-SA"/>
        </w:rPr>
        <w:t>2.1.2健全以“三条红线”控制为核心的水资源管理体系</w:t>
      </w:r>
      <w:bookmarkEnd w:id="151"/>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为落实习近平总书记关于“节水优先、空间均衡、系统治理、两手发力”新时期治水方针，在实行最严格的水资源管理制度的背景下，以提高水资源利用效率和效益为核心，紧密结合“三条红线”的贯彻落实，进一步强化需水管理，严格执行以区域取用水总量控制和定额管理为重点的水资源配置管理制度，严格执行以取水许可制度为重点的取用水管理制度，落实水量分配指标，强化计划用水和定额管理，严格执行超计划用水加价收费，实现大用水户计划用水管理全覆盖，严格执行以水功能区管理为重点的水资源保护制度，提高水资源监测、计量监督等工作的科技含量，全面加强节水管理能力建设。</w:t>
      </w:r>
    </w:p>
    <w:p>
      <w:pPr>
        <w:keepNext w:val="0"/>
        <w:keepLines w:val="0"/>
        <w:pageBreakBefore w:val="0"/>
        <w:widowControl w:val="0"/>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24"/>
          <w:highlight w:val="none"/>
          <w:lang w:val="en-US" w:bidi="ar-SA"/>
        </w:rPr>
      </w:pPr>
      <w:bookmarkStart w:id="152" w:name="_Toc22151"/>
      <w:r>
        <w:rPr>
          <w:rFonts w:ascii="Times New Roman" w:hAnsi="Times New Roman" w:cs="Times New Roman"/>
          <w:color w:val="auto"/>
          <w:kern w:val="2"/>
          <w:sz w:val="32"/>
          <w:szCs w:val="24"/>
          <w:highlight w:val="none"/>
          <w:lang w:val="en-US" w:bidi="ar-SA"/>
        </w:rPr>
        <w:t>2.1.3完善与水资源承载能力相适应的经济结构体系</w:t>
      </w:r>
      <w:bookmarkEnd w:id="152"/>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建立了与水资源承载能力相协调的经济结构体系。一是工业方面，充分利用本地水资源条件，优化产业结构，逐步摆脱钢铁、煤炭作为传统支柱产业，依托凤凰湖产业园、港桥产业园、三教产业园和软件园，培育发展高端数控机床等智能装备、电子信息、汽车及零部件、特色轻工、能源及新材料、软件与信息技术服务六个主导产业集群，推广循环用水、污水再生利用，推进各类企业实施节水技术升级改造，建立大用水户实时监管系统。二是农业方面，积极建设小型机电灌区灌溉泵站、管道与渠道系统，以及配套建筑物的续建配套与更新改造，发展喷灌、滴管等节水灌溉农业；加快发展高效节水灌溉，推进灌区节水配套改造项目，加大节水灌溉增效示范项目面积。三是生活方面，完善供水管网漏损检测系统建设，健全用水计量监督设施，积极开展节水型社区创建活动，加快完成老旧小区节水器具改造工程，大力推广普及节水器具。</w:t>
      </w:r>
    </w:p>
    <w:p>
      <w:pPr>
        <w:keepNext w:val="0"/>
        <w:keepLines w:val="0"/>
        <w:pageBreakBefore w:val="0"/>
        <w:widowControl w:val="0"/>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24"/>
          <w:highlight w:val="none"/>
          <w:lang w:val="en-US" w:bidi="ar-SA"/>
        </w:rPr>
      </w:pPr>
      <w:bookmarkStart w:id="153" w:name="_Toc11484"/>
      <w:r>
        <w:rPr>
          <w:rFonts w:ascii="Times New Roman" w:hAnsi="Times New Roman" w:cs="Times New Roman"/>
          <w:color w:val="auto"/>
          <w:kern w:val="2"/>
          <w:sz w:val="32"/>
          <w:szCs w:val="24"/>
          <w:highlight w:val="none"/>
          <w:lang w:val="en-US" w:bidi="ar-SA"/>
        </w:rPr>
        <w:t>2.1.4完善公众节水行为规范体系</w:t>
      </w:r>
      <w:bookmarkEnd w:id="153"/>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把节水宣传教育工作作为节水型社会建设的目标任务，抓住节水型载体创建的关键环节，利用每年“世界水日”“中国水周”，紧紧围绕宣传主题，制定详细的宣传方案，深入到社区、市民广场、学校、乡镇、企业，开展形式多样的宣传活动。大力宣传建设资源节约型、环境友好型社会的重大意义，推广节水管理先进经验。通过系统开展节水宣传教育，全区广大市民节水意识得到明显提高，自觉树立起了节水的社会风尚和节水的文明生活方式，为全面推进节水型社会建设创造了良好的社会环境。</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jc w:val="left"/>
        <w:outlineLvl w:val="1"/>
        <w:rPr>
          <w:rFonts w:hint="eastAsia" w:ascii="方正黑体_GBK" w:hAnsi="方正黑体_GBK" w:eastAsia="方正黑体_GBK" w:cs="方正黑体_GBK"/>
          <w:color w:val="auto"/>
          <w:kern w:val="2"/>
          <w:sz w:val="32"/>
          <w:szCs w:val="28"/>
          <w:highlight w:val="none"/>
          <w:lang w:val="en-US" w:bidi="ar-SA"/>
        </w:rPr>
      </w:pPr>
      <w:bookmarkStart w:id="154" w:name="_Toc17443"/>
      <w:bookmarkStart w:id="155" w:name="_Toc83315658"/>
      <w:bookmarkStart w:id="156" w:name="_Toc1057256904_WPSOffice_Level2"/>
      <w:bookmarkStart w:id="157" w:name="_Toc53943194"/>
      <w:bookmarkStart w:id="158" w:name="_Toc33087984_WPSOffice_Level2"/>
      <w:r>
        <w:rPr>
          <w:rFonts w:hint="eastAsia" w:ascii="方正黑体_GBK" w:hAnsi="方正黑体_GBK" w:eastAsia="方正黑体_GBK" w:cs="方正黑体_GBK"/>
          <w:color w:val="auto"/>
          <w:kern w:val="2"/>
          <w:sz w:val="32"/>
          <w:szCs w:val="28"/>
          <w:highlight w:val="none"/>
          <w:lang w:val="en-US" w:bidi="ar-SA"/>
        </w:rPr>
        <w:t>2.2存在的主要问题</w:t>
      </w:r>
      <w:bookmarkEnd w:id="154"/>
      <w:bookmarkEnd w:id="155"/>
      <w:bookmarkEnd w:id="156"/>
      <w:bookmarkEnd w:id="157"/>
      <w:bookmarkEnd w:id="158"/>
    </w:p>
    <w:p>
      <w:pPr>
        <w:keepNext w:val="0"/>
        <w:keepLines w:val="0"/>
        <w:pageBreakBefore w:val="0"/>
        <w:widowControl w:val="0"/>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24"/>
          <w:highlight w:val="none"/>
          <w:lang w:val="en-US" w:bidi="ar-SA"/>
        </w:rPr>
      </w:pPr>
      <w:bookmarkStart w:id="159" w:name="_Toc9638"/>
      <w:r>
        <w:rPr>
          <w:rFonts w:ascii="Times New Roman" w:hAnsi="Times New Roman" w:cs="Times New Roman"/>
          <w:color w:val="auto"/>
          <w:kern w:val="2"/>
          <w:sz w:val="32"/>
          <w:szCs w:val="24"/>
          <w:highlight w:val="none"/>
          <w:lang w:val="en-US" w:bidi="ar-SA"/>
        </w:rPr>
        <w:t>2.2.1水资源利用量有限，供需矛盾加大</w:t>
      </w:r>
      <w:bookmarkEnd w:id="159"/>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在生产和生活领域不同程度存在结构型、生产型和消费型的水资源浪费现象，因此，需要切实转变水资源利用方式，提高用水效率。我区随着节水型社会建设的推进，严格用水管理，推广节水技术，用水水平有很大提升，但灌溉水利用系数、工业用水重复利用率等水效率指标距国际先进水平还有一定差距，用水效率仍有较大的提升空间，需要进一步推进节水型社会建设，提高用水效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永川区属缺水地区，经过多年发展，区内供水体系基本形成，但仍存在与城市发展需水不相适应的问题，存在用水矛盾，节水潜力仍需进一步挖掘。</w:t>
      </w:r>
    </w:p>
    <w:p>
      <w:pPr>
        <w:keepNext w:val="0"/>
        <w:keepLines w:val="0"/>
        <w:pageBreakBefore w:val="0"/>
        <w:widowControl w:val="0"/>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24"/>
          <w:highlight w:val="none"/>
          <w:lang w:val="en-US" w:bidi="ar-SA"/>
        </w:rPr>
      </w:pPr>
      <w:bookmarkStart w:id="160" w:name="_Toc26757"/>
      <w:r>
        <w:rPr>
          <w:rFonts w:ascii="Times New Roman" w:hAnsi="Times New Roman" w:cs="Times New Roman"/>
          <w:color w:val="auto"/>
          <w:kern w:val="2"/>
          <w:sz w:val="32"/>
          <w:szCs w:val="24"/>
          <w:highlight w:val="none"/>
          <w:lang w:val="en-US" w:bidi="ar-SA"/>
        </w:rPr>
        <w:t>2.2.2节水法律法规及监督管理机制不够健全</w:t>
      </w:r>
      <w:bookmarkEnd w:id="160"/>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节水应</w:t>
      </w:r>
      <w:r>
        <w:rPr>
          <w:rFonts w:hint="eastAsia" w:ascii="Times New Roman" w:hAnsi="Times New Roman" w:cs="Times New Roman"/>
          <w:color w:val="auto"/>
          <w:kern w:val="2"/>
          <w:sz w:val="32"/>
          <w:szCs w:val="24"/>
          <w:highlight w:val="none"/>
          <w:lang w:val="en-US" w:eastAsia="zh-CN" w:bidi="ar-SA"/>
        </w:rPr>
        <w:t>由</w:t>
      </w:r>
      <w:r>
        <w:rPr>
          <w:rFonts w:ascii="Times New Roman" w:hAnsi="Times New Roman" w:cs="Times New Roman"/>
          <w:color w:val="auto"/>
          <w:kern w:val="2"/>
          <w:sz w:val="32"/>
          <w:szCs w:val="24"/>
          <w:highlight w:val="none"/>
          <w:lang w:val="en-US" w:bidi="ar-SA"/>
        </w:rPr>
        <w:t>权威机构在统一的法规和政策指导下，互相配合，相互衔接，互为补充，优化配置，才能实现用水总效率的科学提高，而目前永川区节水管理机构正在不断完善中，法律法规正逐步制定。</w:t>
      </w:r>
    </w:p>
    <w:p>
      <w:pPr>
        <w:keepNext w:val="0"/>
        <w:keepLines w:val="0"/>
        <w:pageBreakBefore w:val="0"/>
        <w:widowControl w:val="0"/>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24"/>
          <w:highlight w:val="none"/>
          <w:lang w:val="en-US" w:bidi="ar-SA"/>
        </w:rPr>
      </w:pPr>
      <w:bookmarkStart w:id="161" w:name="_Toc4454"/>
      <w:r>
        <w:rPr>
          <w:rFonts w:ascii="Times New Roman" w:hAnsi="Times New Roman" w:cs="Times New Roman"/>
          <w:color w:val="auto"/>
          <w:kern w:val="2"/>
          <w:sz w:val="32"/>
          <w:szCs w:val="24"/>
          <w:highlight w:val="none"/>
          <w:lang w:val="en-US" w:bidi="ar-SA"/>
        </w:rPr>
        <w:t>2.2.3管网系统不完善</w:t>
      </w:r>
      <w:bookmarkEnd w:id="161"/>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部分供水管网修建时间较久，存在老化现象，管道杂质易带来二次污染。</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老城区内各主要道路基本以雨污合流制排水系统为主，除个别近两年新建的道路下敷设有污水及雨水管道外，大部分道路均在道路两侧人行道下敷设雨污合流管道，最终排入沿城区各条河流布置的截流干管内。降雨期间合流管内水量急剧增加，导致大量合流污水在河道及污水厂前溢流，污水厂进厂水量也显著增加。</w:t>
      </w:r>
    </w:p>
    <w:p>
      <w:pPr>
        <w:keepNext w:val="0"/>
        <w:keepLines w:val="0"/>
        <w:pageBreakBefore w:val="0"/>
        <w:widowControl w:val="0"/>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24"/>
          <w:highlight w:val="none"/>
          <w:lang w:val="en-US" w:bidi="ar-SA"/>
        </w:rPr>
      </w:pPr>
      <w:bookmarkStart w:id="162" w:name="_Toc2875"/>
      <w:r>
        <w:rPr>
          <w:rFonts w:ascii="Times New Roman" w:hAnsi="Times New Roman" w:cs="Times New Roman"/>
          <w:color w:val="auto"/>
          <w:kern w:val="2"/>
          <w:sz w:val="32"/>
          <w:szCs w:val="24"/>
          <w:highlight w:val="none"/>
          <w:lang w:val="en-US" w:bidi="ar-SA"/>
        </w:rPr>
        <w:t>2.2.4非常规水利用处于起步阶段</w:t>
      </w:r>
      <w:bookmarkEnd w:id="162"/>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永川区现状非常规水资源主要在中水回用方面，</w:t>
      </w:r>
      <w:r>
        <w:rPr>
          <w:rFonts w:hint="eastAsia" w:ascii="Times New Roman" w:hAnsi="Times New Roman" w:cs="Times New Roman"/>
          <w:color w:val="auto"/>
          <w:kern w:val="2"/>
          <w:sz w:val="32"/>
          <w:szCs w:val="24"/>
          <w:highlight w:val="none"/>
          <w:lang w:val="en-US" w:bidi="ar-SA"/>
        </w:rPr>
        <w:t>年利用量仅为1</w:t>
      </w:r>
      <w:r>
        <w:rPr>
          <w:rFonts w:ascii="Times New Roman" w:hAnsi="Times New Roman" w:cs="Times New Roman"/>
          <w:color w:val="auto"/>
          <w:kern w:val="2"/>
          <w:sz w:val="32"/>
          <w:szCs w:val="24"/>
          <w:highlight w:val="none"/>
          <w:lang w:val="en-US" w:bidi="ar-SA"/>
        </w:rPr>
        <w:t>17</w:t>
      </w:r>
      <w:r>
        <w:rPr>
          <w:rFonts w:hint="eastAsia" w:ascii="Times New Roman" w:hAnsi="Times New Roman" w:cs="Times New Roman"/>
          <w:color w:val="auto"/>
          <w:kern w:val="2"/>
          <w:sz w:val="32"/>
          <w:szCs w:val="24"/>
          <w:highlight w:val="none"/>
          <w:lang w:val="en-US" w:bidi="ar-SA"/>
        </w:rPr>
        <w:t>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w:t>
      </w:r>
      <w:r>
        <w:rPr>
          <w:rFonts w:hint="eastAsia" w:ascii="Times New Roman" w:hAnsi="Times New Roman" w:cs="Times New Roman"/>
          <w:color w:val="auto"/>
          <w:kern w:val="2"/>
          <w:sz w:val="32"/>
          <w:szCs w:val="24"/>
          <w:highlight w:val="none"/>
          <w:lang w:val="en-US" w:bidi="ar-SA"/>
        </w:rPr>
        <w:t>未达到</w:t>
      </w:r>
      <w:r>
        <w:rPr>
          <w:rFonts w:ascii="Times New Roman" w:hAnsi="Times New Roman" w:cs="Times New Roman"/>
          <w:color w:val="auto"/>
          <w:kern w:val="2"/>
          <w:sz w:val="32"/>
          <w:szCs w:val="24"/>
          <w:highlight w:val="none"/>
          <w:lang w:val="en-US" w:bidi="ar-SA"/>
        </w:rPr>
        <w:t>节水型城市考核指标标准</w:t>
      </w:r>
      <w:r>
        <w:rPr>
          <w:rFonts w:hint="eastAsia" w:ascii="Times New Roman" w:hAnsi="Times New Roman" w:cs="Times New Roman"/>
          <w:color w:val="auto"/>
          <w:kern w:val="2"/>
          <w:sz w:val="32"/>
          <w:szCs w:val="24"/>
          <w:highlight w:val="none"/>
          <w:lang w:val="en-US" w:bidi="ar-SA"/>
        </w:rPr>
        <w:t>。而</w:t>
      </w:r>
      <w:r>
        <w:rPr>
          <w:rFonts w:ascii="Times New Roman" w:hAnsi="Times New Roman" w:cs="Times New Roman"/>
          <w:color w:val="auto"/>
          <w:kern w:val="2"/>
          <w:sz w:val="32"/>
          <w:szCs w:val="24"/>
          <w:highlight w:val="none"/>
          <w:lang w:val="en-US" w:bidi="ar-SA"/>
        </w:rPr>
        <w:t>城西再生水厂</w:t>
      </w:r>
      <w:r>
        <w:rPr>
          <w:rFonts w:hint="eastAsia" w:ascii="Times New Roman" w:hAnsi="Times New Roman" w:cs="Times New Roman"/>
          <w:color w:val="auto"/>
          <w:kern w:val="2"/>
          <w:sz w:val="32"/>
          <w:szCs w:val="24"/>
          <w:highlight w:val="none"/>
          <w:lang w:val="en-US" w:bidi="ar-SA"/>
        </w:rPr>
        <w:t>仅主体工程建成（设计规模3万m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w:t>
      </w:r>
      <w:r>
        <w:rPr>
          <w:rFonts w:hint="eastAsia" w:ascii="Times New Roman" w:hAnsi="Times New Roman" w:cs="Times New Roman"/>
          <w:color w:val="auto"/>
          <w:kern w:val="2"/>
          <w:sz w:val="32"/>
          <w:szCs w:val="24"/>
          <w:highlight w:val="none"/>
          <w:lang w:val="en-US" w:bidi="ar-SA"/>
        </w:rPr>
        <w:t>）</w:t>
      </w:r>
      <w:r>
        <w:rPr>
          <w:rFonts w:ascii="Times New Roman" w:hAnsi="Times New Roman" w:cs="Times New Roman"/>
          <w:color w:val="auto"/>
          <w:kern w:val="2"/>
          <w:sz w:val="32"/>
          <w:szCs w:val="24"/>
          <w:highlight w:val="none"/>
          <w:lang w:val="en-US" w:bidi="ar-SA"/>
        </w:rPr>
        <w:t>，其配水管网不完善，仅用于河道生态补水。</w:t>
      </w:r>
    </w:p>
    <w:p>
      <w:pPr>
        <w:keepNext w:val="0"/>
        <w:keepLines w:val="0"/>
        <w:pageBreakBefore w:val="0"/>
        <w:widowControl w:val="0"/>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24"/>
          <w:highlight w:val="none"/>
          <w:lang w:val="en-US" w:bidi="ar-SA"/>
        </w:rPr>
      </w:pPr>
      <w:bookmarkStart w:id="163" w:name="_Toc9604"/>
      <w:r>
        <w:rPr>
          <w:rFonts w:ascii="Times New Roman" w:hAnsi="Times New Roman" w:cs="Times New Roman"/>
          <w:color w:val="auto"/>
          <w:kern w:val="2"/>
          <w:sz w:val="32"/>
          <w:szCs w:val="24"/>
          <w:highlight w:val="none"/>
          <w:lang w:val="en-US" w:bidi="ar-SA"/>
        </w:rPr>
        <w:t>2.2.5节水意识有待进一步提高</w:t>
      </w:r>
      <w:bookmarkEnd w:id="163"/>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是缺水型城市，但对社会公众的宣传力度还不够，使各阶层对节水的认识不足，对未来水资源的形势缺乏足够的重视，社会公众缺水的忧患意识不强。公众对永川区缺水状况不了解，对“浪费用水会增加对环境污染，加剧优质水资源的短缺，节约用水可减少城市污水排放量、处理量和改善水环境”的作用认识不够。因此，广大用水户无法积极自觉行动起来开展节水工作。</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1.工业节水改造步履艰难，由于企业资金紧缺，融资又比较困难，制约了工业节水技术改造的推进，致使节水技术和节水设备及污水处理设施应用滞后，造成工业用水效率和工业用水重复利用率有待进一步提高。</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2.供水管网和用水设备年久失修，用水设备“跑、冒、滴、漏”现象严重。</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3.居民节水意识不够强，往往对生活用水比较随意，居民住宅内节水型器具、卫生洁具和配套设施的推广安装质量监督和管理不够，节水也必然难见成效。</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p>
    <w:p>
      <w:pPr>
        <w:keepNext w:val="0"/>
        <w:keepLines w:val="0"/>
        <w:pageBreakBefore w:val="0"/>
        <w:widowControl w:val="0"/>
        <w:numPr>
          <w:ilvl w:val="0"/>
          <w:numId w:val="0"/>
        </w:numPr>
        <w:wordWrap/>
        <w:autoSpaceDE/>
        <w:autoSpaceDN/>
        <w:bidi w:val="0"/>
        <w:adjustRightInd w:val="0"/>
        <w:snapToGrid w:val="0"/>
        <w:spacing w:line="276" w:lineRule="auto"/>
        <w:ind w:left="0" w:firstLine="0"/>
        <w:jc w:val="center"/>
        <w:outlineLvl w:val="0"/>
        <w:rPr>
          <w:rFonts w:hint="eastAsia" w:ascii="方正小标宋_GBK" w:hAnsi="方正小标宋_GBK" w:eastAsia="方正小标宋_GBK" w:cs="方正小标宋_GBK"/>
          <w:color w:val="auto"/>
          <w:kern w:val="44"/>
          <w:sz w:val="44"/>
          <w:szCs w:val="44"/>
          <w:highlight w:val="none"/>
          <w:lang w:val="en-US" w:bidi="ar-SA"/>
        </w:rPr>
      </w:pPr>
      <w:bookmarkStart w:id="164" w:name="_Toc1752247671_WPSOffice_Level1"/>
      <w:bookmarkStart w:id="165" w:name="_Toc29834"/>
      <w:bookmarkStart w:id="166" w:name="_Toc83315659"/>
      <w:bookmarkStart w:id="167" w:name="_Toc1213638422_WPSOffice_Level1"/>
      <w:r>
        <w:rPr>
          <w:rFonts w:hint="eastAsia" w:ascii="方正小标宋_GBK" w:hAnsi="方正小标宋_GBK" w:eastAsia="方正小标宋_GBK" w:cs="方正小标宋_GBK"/>
          <w:color w:val="auto"/>
          <w:kern w:val="44"/>
          <w:sz w:val="44"/>
          <w:szCs w:val="44"/>
          <w:highlight w:val="none"/>
          <w:lang w:val="en-US" w:eastAsia="zh-CN" w:bidi="ar-SA"/>
        </w:rPr>
        <w:t xml:space="preserve">第三章  </w:t>
      </w:r>
      <w:r>
        <w:rPr>
          <w:rFonts w:hint="eastAsia" w:ascii="方正小标宋_GBK" w:hAnsi="方正小标宋_GBK" w:eastAsia="方正小标宋_GBK" w:cs="方正小标宋_GBK"/>
          <w:color w:val="auto"/>
          <w:kern w:val="44"/>
          <w:sz w:val="44"/>
          <w:szCs w:val="44"/>
          <w:highlight w:val="none"/>
          <w:lang w:val="en-US" w:bidi="ar-SA"/>
        </w:rPr>
        <w:t>规划总则</w:t>
      </w:r>
      <w:bookmarkEnd w:id="164"/>
      <w:bookmarkEnd w:id="165"/>
      <w:bookmarkEnd w:id="166"/>
      <w:bookmarkEnd w:id="167"/>
    </w:p>
    <w:p>
      <w:pPr>
        <w:keepNext w:val="0"/>
        <w:keepLines w:val="0"/>
        <w:pageBreakBefore w:val="0"/>
        <w:widowControl w:val="0"/>
        <w:numPr>
          <w:ilvl w:val="1"/>
          <w:numId w:val="0"/>
        </w:numPr>
        <w:wordWrap/>
        <w:autoSpaceDE/>
        <w:autoSpaceDN/>
        <w:bidi w:val="0"/>
        <w:adjustRightInd w:val="0"/>
        <w:snapToGrid w:val="0"/>
        <w:spacing w:line="276" w:lineRule="auto"/>
        <w:ind w:firstLine="640" w:firstLineChars="200"/>
        <w:outlineLvl w:val="1"/>
        <w:rPr>
          <w:rFonts w:ascii="Times New Roman" w:hAnsi="Times New Roman" w:cs="Times New Roman"/>
          <w:color w:val="auto"/>
          <w:kern w:val="2"/>
          <w:sz w:val="32"/>
          <w:szCs w:val="28"/>
          <w:highlight w:val="none"/>
          <w:lang w:val="en-US" w:bidi="ar-SA"/>
        </w:rPr>
      </w:pPr>
      <w:bookmarkStart w:id="168" w:name="_Toc83315660"/>
      <w:bookmarkStart w:id="169" w:name="_Toc12211"/>
      <w:bookmarkStart w:id="170" w:name="_Toc4907"/>
      <w:bookmarkStart w:id="171" w:name="_Toc30995"/>
      <w:bookmarkStart w:id="172" w:name="_Toc9292"/>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173" w:name="_Toc2043802504_WPSOffice_Level2"/>
      <w:bookmarkStart w:id="174" w:name="_Toc1443750456_WPSOffice_Level2"/>
      <w:r>
        <w:rPr>
          <w:rFonts w:hint="eastAsia" w:ascii="方正黑体_GBK" w:hAnsi="方正黑体_GBK" w:eastAsia="方正黑体_GBK" w:cs="方正黑体_GBK"/>
          <w:color w:val="auto"/>
          <w:kern w:val="2"/>
          <w:sz w:val="32"/>
          <w:szCs w:val="28"/>
          <w:highlight w:val="none"/>
          <w:lang w:val="en-US" w:bidi="ar-SA"/>
        </w:rPr>
        <w:t>3.1指导思想</w:t>
      </w:r>
      <w:bookmarkEnd w:id="168"/>
      <w:bookmarkEnd w:id="169"/>
      <w:bookmarkEnd w:id="170"/>
      <w:bookmarkEnd w:id="171"/>
      <w:bookmarkEnd w:id="172"/>
      <w:bookmarkEnd w:id="173"/>
      <w:bookmarkEnd w:id="174"/>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全面落实党的十九大精神，深入学习贯彻习近平总书记系列</w:t>
      </w:r>
      <w:r>
        <w:rPr>
          <w:rFonts w:hint="eastAsia" w:ascii="Times New Roman" w:hAnsi="Times New Roman" w:cs="Times New Roman"/>
          <w:color w:val="auto"/>
          <w:kern w:val="2"/>
          <w:sz w:val="32"/>
          <w:szCs w:val="32"/>
          <w:highlight w:val="none"/>
          <w:lang w:val="en-US" w:eastAsia="zh-CN" w:bidi="ar-SA"/>
        </w:rPr>
        <w:t>重要</w:t>
      </w:r>
      <w:r>
        <w:rPr>
          <w:rFonts w:ascii="Times New Roman" w:hAnsi="Times New Roman" w:cs="Times New Roman"/>
          <w:color w:val="auto"/>
          <w:kern w:val="2"/>
          <w:sz w:val="32"/>
          <w:szCs w:val="32"/>
          <w:highlight w:val="none"/>
          <w:lang w:val="en-US" w:bidi="ar-SA"/>
        </w:rPr>
        <w:t>讲话精神，紧紧围绕统筹推进“五位一体”总体布局和协调推进“四个全面”战略布局，牢固树立创新、协调、绿色、开放、共享发展理念，坚持节水优先方针，充分发挥政府引导作用和市场调节作用，强化水资源承载能力刚性约束，严控水资源消耗总量和强度，提升全市节水意识，把节水贯穿于经济社会发展和生态文明建设全过程，大力提高水资源利用效率和效益，以水资源可持续利用促进经济社会可持续发展。</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175" w:name="_Toc308470548_WPSOffice_Level2"/>
      <w:bookmarkStart w:id="176" w:name="_Toc83315661"/>
      <w:bookmarkStart w:id="177" w:name="_Toc704327719_WPSOffice_Level2"/>
      <w:bookmarkStart w:id="178" w:name="_Toc1452"/>
      <w:r>
        <w:rPr>
          <w:rFonts w:hint="eastAsia" w:ascii="方正黑体_GBK" w:hAnsi="方正黑体_GBK" w:eastAsia="方正黑体_GBK" w:cs="方正黑体_GBK"/>
          <w:color w:val="auto"/>
          <w:kern w:val="2"/>
          <w:sz w:val="32"/>
          <w:szCs w:val="28"/>
          <w:highlight w:val="none"/>
          <w:lang w:val="en-US" w:bidi="ar-SA"/>
        </w:rPr>
        <w:t>3.2规划背景</w:t>
      </w:r>
      <w:bookmarkEnd w:id="175"/>
      <w:bookmarkEnd w:id="176"/>
      <w:bookmarkEnd w:id="177"/>
      <w:bookmarkEnd w:id="178"/>
    </w:p>
    <w:p>
      <w:pPr>
        <w:keepNext w:val="0"/>
        <w:keepLines w:val="0"/>
        <w:pageBreakBefore w:val="0"/>
        <w:widowControl w:val="0"/>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32"/>
          <w:highlight w:val="none"/>
          <w:lang w:val="en-US" w:bidi="ar-SA"/>
        </w:rPr>
      </w:pPr>
      <w:bookmarkStart w:id="179" w:name="_Toc8400"/>
      <w:r>
        <w:rPr>
          <w:rFonts w:ascii="Times New Roman" w:hAnsi="Times New Roman" w:cs="Times New Roman"/>
          <w:color w:val="auto"/>
          <w:kern w:val="2"/>
          <w:sz w:val="32"/>
          <w:szCs w:val="32"/>
          <w:highlight w:val="none"/>
          <w:lang w:val="en-US" w:bidi="ar-SA"/>
        </w:rPr>
        <w:t>3.2.1国家重要政策的指导</w:t>
      </w:r>
      <w:bookmarkEnd w:id="179"/>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1.党中央对节水工作的重要指示</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2014年3月14日，习近平总书记在中央财经领导小组第五次会议上，从全局和战略的高度，对我国水安全问题发表了重要讲话，明确提出“节水优先、空间均衡、系统治理、两手发力”的治水理念。这既是实践经验的总结，也是思想理论的发展，对推进中华民族治水兴水大业具有重大而深远的意义。</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2017年10月18日，习近平总书记在十九大报告中强调：“推进资源全面节约和循环利用，实施国家节水行动，降低能耗、物耗，实现生产系统和生活系统循环链接”</w:t>
      </w:r>
      <w:r>
        <w:rPr>
          <w:rFonts w:hint="eastAsia" w:ascii="Times New Roman" w:hAnsi="Times New Roman" w:cs="Times New Roman"/>
          <w:color w:val="auto"/>
          <w:kern w:val="2"/>
          <w:sz w:val="32"/>
          <w:szCs w:val="32"/>
          <w:highlight w:val="none"/>
          <w:lang w:val="en-US" w:bidi="ar-SA"/>
        </w:rPr>
        <w:t>，</w:t>
      </w:r>
      <w:r>
        <w:rPr>
          <w:rFonts w:ascii="Times New Roman" w:hAnsi="Times New Roman" w:cs="Times New Roman"/>
          <w:color w:val="auto"/>
          <w:kern w:val="2"/>
          <w:sz w:val="32"/>
          <w:szCs w:val="32"/>
          <w:highlight w:val="none"/>
          <w:lang w:val="en-US" w:bidi="ar-SA"/>
        </w:rPr>
        <w:t>这标志着节水成为国家意志和全民行动。</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2.“水十条”的要求</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2015年4月16日，国务院正式向社会公开《水污染防治行动计划》全文，共计十条，简称“水十条”。“水十条”中多处提到了节水的内容，并将其作为核心部分加以阐述，文中提到：提高用水效率。建立万元国内生产总值水耗指标等用水效率评估体系，把节水目标任务完成情况纳入地方政府政绩考核。2020年重庆市要迎接国家“水十条”的考核。</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3.《国家节水行动方案》的推进</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2019年4月，国家发展改革委、水利部联合印发《国家节水行动方案》，提出到2020年，节水政策法规、市场机制、标准体系趋于完善，万元国内生产总值用水量、万元工业增加值用水量较2015年分别降低23%和20%，规模以上工业用水重复利用率达到91%以上，节水效果初步显现；到2022年，全国用水总量控制在6700亿立方米以内，节水型生产和生活方式初步建立；到2035年，全国用水总量控制在7000亿立方米以内，水资源节约和循环利用达到世界先进水平。</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《国家节水行动方案》是贯彻落实习近平新时代中国特色社会主义思想的重要实践，是党的十九大的战略部署，是今后一段时间我国节水工作开展的主要依据。</w:t>
      </w:r>
    </w:p>
    <w:p>
      <w:pPr>
        <w:keepNext w:val="0"/>
        <w:keepLines w:val="0"/>
        <w:pageBreakBefore w:val="0"/>
        <w:widowControl w:val="0"/>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32"/>
          <w:highlight w:val="none"/>
          <w:lang w:val="en-US" w:bidi="ar-SA"/>
        </w:rPr>
      </w:pPr>
      <w:bookmarkStart w:id="180" w:name="_Toc7660"/>
      <w:r>
        <w:rPr>
          <w:rFonts w:ascii="Times New Roman" w:hAnsi="Times New Roman" w:cs="Times New Roman"/>
          <w:color w:val="auto"/>
          <w:kern w:val="2"/>
          <w:sz w:val="32"/>
          <w:szCs w:val="32"/>
          <w:highlight w:val="none"/>
          <w:lang w:val="en-US" w:bidi="ar-SA"/>
        </w:rPr>
        <w:t>3.2.2重庆市节水工作的推进</w:t>
      </w:r>
      <w:bookmarkEnd w:id="180"/>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为深入贯彻习近平总书记“节水优先、空间均衡、系统治理、两手发力”新时代治水思路，加快推进节水型社会建设，根据《国家节水行动方案》，2020年4月7日，重庆市水利局、重庆市发展和改革委员会联合印发《重庆市节水行动实施方案》（渝水〔2020〕30号）（以下简称《实施方案》）。《实施方案》提出了2020年、2022年、2035年三个阶段的主要目标，部署了加强总量强度双控、农业节水增效、工业节水减排、城镇节水降损、科技创新引领等5大节水行动。</w:t>
      </w:r>
    </w:p>
    <w:p>
      <w:pPr>
        <w:keepNext w:val="0"/>
        <w:keepLines w:val="0"/>
        <w:pageBreakBefore w:val="0"/>
        <w:widowControl w:val="0"/>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32"/>
          <w:highlight w:val="none"/>
          <w:lang w:val="en-US" w:bidi="ar-SA"/>
        </w:rPr>
      </w:pPr>
      <w:bookmarkStart w:id="181" w:name="_Toc2547"/>
      <w:r>
        <w:rPr>
          <w:rFonts w:ascii="Times New Roman" w:hAnsi="Times New Roman" w:cs="Times New Roman"/>
          <w:color w:val="auto"/>
          <w:kern w:val="2"/>
          <w:sz w:val="32"/>
          <w:szCs w:val="32"/>
          <w:highlight w:val="none"/>
          <w:lang w:val="en-US" w:bidi="ar-SA"/>
        </w:rPr>
        <w:t>3.2.3永川区自身节水的需求</w:t>
      </w:r>
      <w:bookmarkEnd w:id="181"/>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永川区政府对节约用水工作的日益重视，使得永川区节水工作取得了不错的成效。陆续开展了一系列的节水宣传活动，包括进校园节水知识普及、节水宣传进企业、建材市场用水器具销售检查等，进一步弘扬了节水风尚，实现了“节水全民行动，共建美丽永川”的目标。</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为进一步推进永川区城市节约用水工作，急需要编制《永川区城市节水</w:t>
      </w:r>
      <w:r>
        <w:rPr>
          <w:rFonts w:hint="eastAsia" w:ascii="Times New Roman" w:hAnsi="Times New Roman" w:cs="Times New Roman"/>
          <w:color w:val="auto"/>
          <w:kern w:val="2"/>
          <w:sz w:val="32"/>
          <w:szCs w:val="32"/>
          <w:highlight w:val="none"/>
          <w:lang w:val="en-US" w:eastAsia="zh-CN" w:bidi="ar-SA"/>
        </w:rPr>
        <w:t>“十四五”</w:t>
      </w:r>
      <w:r>
        <w:rPr>
          <w:rFonts w:ascii="Times New Roman" w:hAnsi="Times New Roman" w:cs="Times New Roman"/>
          <w:color w:val="auto"/>
          <w:kern w:val="2"/>
          <w:sz w:val="32"/>
          <w:szCs w:val="32"/>
          <w:highlight w:val="none"/>
          <w:lang w:val="en-US" w:bidi="ar-SA"/>
        </w:rPr>
        <w:t>专项规划(202</w:t>
      </w:r>
      <w:r>
        <w:rPr>
          <w:rFonts w:hint="eastAsia" w:ascii="Times New Roman" w:hAnsi="Times New Roman" w:cs="Times New Roman"/>
          <w:color w:val="auto"/>
          <w:kern w:val="2"/>
          <w:sz w:val="32"/>
          <w:szCs w:val="32"/>
          <w:highlight w:val="none"/>
          <w:lang w:val="en-US" w:eastAsia="zh-CN" w:bidi="ar-SA"/>
        </w:rPr>
        <w:t>1</w:t>
      </w:r>
      <w:r>
        <w:rPr>
          <w:rFonts w:ascii="Times New Roman" w:hAnsi="Times New Roman" w:cs="Times New Roman"/>
          <w:color w:val="auto"/>
          <w:kern w:val="2"/>
          <w:sz w:val="32"/>
          <w:szCs w:val="32"/>
          <w:highlight w:val="none"/>
          <w:lang w:val="en-US" w:bidi="ar-SA"/>
        </w:rPr>
        <w:t>-2025年)》（以下简称本规划），以指导永川区城市节水工作的开展。</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182" w:name="_Toc972757663_WPSOffice_Level2"/>
      <w:bookmarkStart w:id="183" w:name="_Toc23050"/>
      <w:bookmarkStart w:id="184" w:name="_Toc27195"/>
      <w:bookmarkStart w:id="185" w:name="_Toc16064"/>
      <w:bookmarkStart w:id="186" w:name="_Toc83315662"/>
      <w:bookmarkStart w:id="187" w:name="_Toc28413"/>
      <w:bookmarkStart w:id="188" w:name="_Toc1343476513_WPSOffice_Level2"/>
      <w:r>
        <w:rPr>
          <w:rFonts w:hint="eastAsia" w:ascii="方正黑体_GBK" w:hAnsi="方正黑体_GBK" w:eastAsia="方正黑体_GBK" w:cs="方正黑体_GBK"/>
          <w:color w:val="auto"/>
          <w:kern w:val="2"/>
          <w:sz w:val="32"/>
          <w:szCs w:val="28"/>
          <w:highlight w:val="none"/>
          <w:lang w:val="en-US" w:bidi="ar-SA"/>
        </w:rPr>
        <w:t>3.3规划依据</w:t>
      </w:r>
      <w:bookmarkEnd w:id="182"/>
      <w:bookmarkEnd w:id="183"/>
      <w:bookmarkEnd w:id="184"/>
      <w:bookmarkEnd w:id="185"/>
      <w:bookmarkEnd w:id="186"/>
      <w:bookmarkEnd w:id="187"/>
      <w:bookmarkEnd w:id="188"/>
    </w:p>
    <w:p>
      <w:pPr>
        <w:keepNext w:val="0"/>
        <w:keepLines w:val="0"/>
        <w:pageBreakBefore w:val="0"/>
        <w:widowControl w:val="0"/>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32"/>
          <w:highlight w:val="none"/>
          <w:lang w:val="en-US" w:bidi="ar-SA"/>
        </w:rPr>
      </w:pPr>
      <w:bookmarkStart w:id="189" w:name="_Toc2800"/>
      <w:r>
        <w:rPr>
          <w:rFonts w:ascii="Times New Roman" w:hAnsi="Times New Roman" w:cs="Times New Roman"/>
          <w:color w:val="auto"/>
          <w:kern w:val="2"/>
          <w:sz w:val="32"/>
          <w:szCs w:val="32"/>
          <w:highlight w:val="none"/>
          <w:lang w:val="en-US" w:bidi="ar-SA"/>
        </w:rPr>
        <w:t>3.3.1法律法规及规章</w:t>
      </w:r>
      <w:bookmarkEnd w:id="189"/>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1.《中华人民共和国水法》（2016年7月修订）</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2.《中华人民共和国城乡规划法》（2019年4月23日第二次修正）</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3.《水污染防治行动计划》（2015年4月16日）</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4.《取水许可和水资源费征收管理条例》（2017年修订）</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5.《城市节约用水管理规定》（1988年12月）</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6.《城市供水条例》（2020年3月27日第二次修订）</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7．《水效标识管理办法》（2018年3月）</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8.《重庆市城市供水节水管理条例》（2012年11月29日第四次修正）</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9.《重庆市水资源管理条例》（2015年10月）</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10.《重庆市计划用水管理办法》（渝水〔2015〕19号）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11.《重庆市节约用水管理办法（试行）》（渝府发〔2018〕42号）等</w:t>
      </w:r>
    </w:p>
    <w:p>
      <w:pPr>
        <w:keepNext w:val="0"/>
        <w:keepLines w:val="0"/>
        <w:pageBreakBefore w:val="0"/>
        <w:widowControl w:val="0"/>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32"/>
          <w:highlight w:val="none"/>
          <w:lang w:val="en-US" w:bidi="ar-SA"/>
        </w:rPr>
      </w:pPr>
      <w:bookmarkStart w:id="190" w:name="_Toc17038"/>
      <w:r>
        <w:rPr>
          <w:rFonts w:ascii="Times New Roman" w:hAnsi="Times New Roman" w:cs="Times New Roman"/>
          <w:color w:val="auto"/>
          <w:kern w:val="2"/>
          <w:sz w:val="32"/>
          <w:szCs w:val="32"/>
          <w:highlight w:val="none"/>
          <w:lang w:val="en-US" w:bidi="ar-SA"/>
        </w:rPr>
        <w:t>3.3.2规范性文件</w:t>
      </w:r>
      <w:bookmarkEnd w:id="190"/>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1.《国务院关于实行最严格水资源管理制度的意见》(国发〔2012〕3号）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2.《国家节水行动方案》（国家发展改革委、水利部，2019年4月15日）</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3.《国家发展和改革委员会</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水利部</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工信部</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住建部</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质检总局</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能源局关于印发&lt;水效领跑者引领行动实施方案&gt;的通知》（发改环资〔2016〕876号）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4.《国家发展和改革委员会</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财政部</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水利部</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农业农村部关于加大力度推进农业水价综合改革工作的通知》（发改价格〔2018〕916号）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5.《国家发展和改革委员会住房城乡建设部关于加快建立健全城镇非居民用水超定额累进加价制度的指导意见》（发改价格〔2017〕1792号）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6.《国家发展和改革委员会</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水利部</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税务总局关于推行合同节水管理促进节水服务产业发展的意见》（发改环资〔2016〕1629号）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7.《中国节水技术政策大纲》（国家发展改革委、科技部、水利部、建设部、农业部，2005年4月）</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8.《城市污水再生利用技术政策》(住房城乡建设部，建科〔2006〕100号)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9.《住房城乡建设部</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国家发展改革委关于印发&lt;国家节水型城市申报与考核办法&gt;和&lt;国家节水型城市考核标准&gt;的通知》(建城〔2018〕5号)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10.《住房城乡建设部国家发展改革委关于进一步加强城市节水工作的通知》（建城〔2014〕114号）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11.《水利部关于非常规水源纳入水资源统一配置的指导意见》（水利资源〔2017〕274号）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12.《水利部关于严格用水定额管理的通知》（水资源〔2013〕268号）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13.《水利部</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国家发展和改革委员会关于印发&lt;灌区水效领跑者引领行动实施细则&gt;的通知》（水农〔2016〕387号）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14.《水利部</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国家机关事务管理局</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全国节约用水办公室关于开展公共机构节水型单位建设工作的通知》（水资源〔2013〕389号）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15.《水利部关于印发2020年水利系统节约用水工作要点及重点任务清单的通知》（水节约〔2020〕44号）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16.《水利部关于开展县域节水型社会达标建设工作的通知》（水资源〔2017〕184号）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17.《全国节约用水办公室关于开展节水型居民小区建设工作的通知》（全节办〔2017〕1号）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18.《工业和信息化部</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水利部</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全国节约用水办公室关于深入推进节水型企业建设工作的通知》（工信部联节〔2012〕431号）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19.《工信部办公厅</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水利部办公厅</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发改委办公厅</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质检总局办公厅关于印发&lt;重点用水企业水效领跑者引领行动实施细则&gt;的通知》（工信厅联节〔2017〕16号）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20.《重庆市人民政府办公厅关于推进农业水价综合改革(试点)的实施意见》（渝府办发〔2016〕150号）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21.《重庆市水利局、重庆市城市管理委员会关于印发重庆市城市生活用水定额（2017年修订版）的通知》(渝水〔2018〕66号)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22.《重庆市水利局</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重庆市发展和改革委员会关于印发“十三五”水资源消耗总量和强度双控行动方案实施意见的通知》（渝水〔2017〕59号）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23.《重庆市水利局关于印发2020年全市节约用水工作要点及重点任务清单的通知》（渝水节水〔2020〕1号）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24.《重庆市节水行动实施方案》（渝水〔2020〕30号）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25.《重庆市水利局</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重庆市发展和改革委员会</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重庆市财政局等9部门关于全面推进节水型社会建设的指导意见》（渝水〔2016〕82号）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26.《关于深入开展节水型企业创建工作的通知》（渝经信发〔2018〕76号）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27.《重庆市物价局关于建立主城区居民用水阶梯价格制度的通知》（渝价〔2015〕279号）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28.《重庆市物价局</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重庆市水利局关于加强农业水价管理的指导意见》（渝价〔2018〕89号）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29.《重庆市水利局办公室关于进</w:t>
      </w:r>
      <w:r>
        <w:rPr>
          <w:rFonts w:hint="eastAsia" w:ascii="Times New Roman" w:hAnsi="Times New Roman" w:cs="Times New Roman"/>
          <w:color w:val="auto"/>
          <w:kern w:val="2"/>
          <w:sz w:val="32"/>
          <w:szCs w:val="32"/>
          <w:highlight w:val="none"/>
          <w:lang w:val="en-US" w:eastAsia="zh-CN" w:bidi="ar-SA"/>
        </w:rPr>
        <w:t>一</w:t>
      </w:r>
      <w:r>
        <w:rPr>
          <w:rFonts w:hint="eastAsia" w:ascii="Times New Roman" w:hAnsi="Times New Roman" w:cs="Times New Roman"/>
          <w:color w:val="auto"/>
          <w:kern w:val="2"/>
          <w:sz w:val="32"/>
          <w:szCs w:val="32"/>
          <w:highlight w:val="none"/>
          <w:lang w:val="en-US" w:bidi="ar-SA"/>
        </w:rPr>
        <w:t>步加强节水型社会建设工作的通知》（渝水办资源〔2018〕34号）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default" w:ascii="Times New Roman" w:hAnsi="Times New Roman" w:cs="Times New Roman"/>
          <w:color w:val="auto"/>
          <w:kern w:val="2"/>
          <w:sz w:val="32"/>
          <w:szCs w:val="32"/>
          <w:highlight w:val="none"/>
          <w:lang w:val="en-US" w:eastAsia="zh-CN" w:bidi="ar-SA"/>
        </w:rPr>
      </w:pPr>
      <w:r>
        <w:rPr>
          <w:rFonts w:hint="eastAsia" w:ascii="Times New Roman" w:hAnsi="Times New Roman" w:cs="Times New Roman"/>
          <w:color w:val="auto"/>
          <w:kern w:val="2"/>
          <w:sz w:val="32"/>
          <w:szCs w:val="32"/>
          <w:highlight w:val="none"/>
          <w:lang w:val="en-US" w:bidi="ar-SA"/>
        </w:rPr>
        <w:t>30.《重庆市物价局</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重庆市城市管理委员会</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重庆市经济和信息化委员会</w:t>
      </w:r>
      <w:r>
        <w:rPr>
          <w:rFonts w:hint="eastAsia" w:ascii="Times New Roman" w:hAnsi="Times New Roman" w:cs="Times New Roman"/>
          <w:color w:val="auto"/>
          <w:kern w:val="2"/>
          <w:sz w:val="32"/>
          <w:szCs w:val="32"/>
          <w:highlight w:val="none"/>
          <w:lang w:val="en-US" w:eastAsia="zh-CN" w:bidi="ar-SA"/>
        </w:rPr>
        <w:t>、</w:t>
      </w:r>
      <w:r>
        <w:rPr>
          <w:rFonts w:hint="eastAsia" w:ascii="Times New Roman" w:hAnsi="Times New Roman" w:cs="Times New Roman"/>
          <w:color w:val="auto"/>
          <w:kern w:val="2"/>
          <w:sz w:val="32"/>
          <w:szCs w:val="32"/>
          <w:highlight w:val="none"/>
          <w:lang w:val="en-US" w:bidi="ar-SA"/>
        </w:rPr>
        <w:t>重庆市水利局关于印发&lt;重庆市建立健全城镇非居民用水超定额累进加价制度实施方案&gt;的通知》（渝价〔2018〕117号）等</w:t>
      </w:r>
    </w:p>
    <w:p>
      <w:pPr>
        <w:keepNext w:val="0"/>
        <w:keepLines w:val="0"/>
        <w:pageBreakBefore w:val="0"/>
        <w:widowControl w:val="0"/>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32"/>
          <w:highlight w:val="none"/>
          <w:lang w:val="en-US" w:bidi="ar-SA"/>
        </w:rPr>
      </w:pPr>
      <w:bookmarkStart w:id="191" w:name="_Toc29507"/>
      <w:r>
        <w:rPr>
          <w:rFonts w:ascii="Times New Roman" w:hAnsi="Times New Roman" w:cs="Times New Roman"/>
          <w:color w:val="auto"/>
          <w:kern w:val="2"/>
          <w:sz w:val="32"/>
          <w:szCs w:val="32"/>
          <w:highlight w:val="none"/>
          <w:lang w:val="en-US" w:bidi="ar-SA"/>
        </w:rPr>
        <w:t>3.3.3技术标准</w:t>
      </w:r>
      <w:bookmarkEnd w:id="191"/>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w:t>
      </w:r>
      <w:r>
        <w:rPr>
          <w:rFonts w:ascii="Times New Roman" w:hAnsi="Times New Roman" w:cs="Times New Roman"/>
          <w:color w:val="auto"/>
          <w:kern w:val="2"/>
          <w:sz w:val="32"/>
          <w:szCs w:val="32"/>
          <w:highlight w:val="none"/>
          <w:lang w:val="en-US" w:bidi="ar-SA"/>
        </w:rPr>
        <w:t>.《城市节水评价标准》（GBT51083-2015）</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2</w:t>
      </w:r>
      <w:r>
        <w:rPr>
          <w:rFonts w:ascii="Times New Roman" w:hAnsi="Times New Roman" w:cs="Times New Roman"/>
          <w:color w:val="auto"/>
          <w:kern w:val="2"/>
          <w:sz w:val="32"/>
          <w:szCs w:val="32"/>
          <w:highlight w:val="none"/>
          <w:lang w:val="en-US" w:bidi="ar-SA"/>
        </w:rPr>
        <w:t>.《民用建筑节水设计标准》（GB50555-2010）</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3</w:t>
      </w:r>
      <w:r>
        <w:rPr>
          <w:rFonts w:ascii="Times New Roman" w:hAnsi="Times New Roman" w:cs="Times New Roman"/>
          <w:color w:val="auto"/>
          <w:kern w:val="2"/>
          <w:sz w:val="32"/>
          <w:szCs w:val="32"/>
          <w:highlight w:val="none"/>
          <w:lang w:val="en-US" w:bidi="ar-SA"/>
        </w:rPr>
        <w:t>.《城市居民生活用水量标准》（GB/T50331-2002）</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4</w:t>
      </w:r>
      <w:r>
        <w:rPr>
          <w:rFonts w:ascii="Times New Roman" w:hAnsi="Times New Roman" w:cs="Times New Roman"/>
          <w:color w:val="auto"/>
          <w:kern w:val="2"/>
          <w:sz w:val="32"/>
          <w:szCs w:val="32"/>
          <w:highlight w:val="none"/>
          <w:lang w:val="en-US" w:bidi="ar-SA"/>
        </w:rPr>
        <w:t>.《城市污水再生利用—工业用水水质》（GB/T19923-2005）</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5</w:t>
      </w:r>
      <w:r>
        <w:rPr>
          <w:rFonts w:ascii="Times New Roman" w:hAnsi="Times New Roman" w:cs="Times New Roman"/>
          <w:color w:val="auto"/>
          <w:kern w:val="2"/>
          <w:sz w:val="32"/>
          <w:szCs w:val="32"/>
          <w:highlight w:val="none"/>
          <w:lang w:val="en-US" w:bidi="ar-SA"/>
        </w:rPr>
        <w:t>.《城市污水再生利用—城市杂用水水质》（GB/T18920-2002）</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6</w:t>
      </w:r>
      <w:r>
        <w:rPr>
          <w:rFonts w:ascii="Times New Roman" w:hAnsi="Times New Roman" w:cs="Times New Roman"/>
          <w:color w:val="auto"/>
          <w:kern w:val="2"/>
          <w:sz w:val="32"/>
          <w:szCs w:val="32"/>
          <w:highlight w:val="none"/>
          <w:lang w:val="en-US" w:bidi="ar-SA"/>
        </w:rPr>
        <w:t>.《城市污水再生利用—景观环境用水水质》（GB/T18921-2002）</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7</w:t>
      </w:r>
      <w:r>
        <w:rPr>
          <w:rFonts w:ascii="Times New Roman" w:hAnsi="Times New Roman" w:cs="Times New Roman"/>
          <w:color w:val="auto"/>
          <w:kern w:val="2"/>
          <w:sz w:val="32"/>
          <w:szCs w:val="32"/>
          <w:highlight w:val="none"/>
          <w:lang w:val="en-US" w:bidi="ar-SA"/>
        </w:rPr>
        <w:t>.《城市污水再生利用—绿地灌溉水质》（GB/T25499-2010）</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8</w:t>
      </w:r>
      <w:r>
        <w:rPr>
          <w:rFonts w:ascii="Times New Roman" w:hAnsi="Times New Roman" w:cs="Times New Roman"/>
          <w:color w:val="auto"/>
          <w:kern w:val="2"/>
          <w:sz w:val="32"/>
          <w:szCs w:val="32"/>
          <w:highlight w:val="none"/>
          <w:lang w:val="en-US" w:bidi="ar-SA"/>
        </w:rPr>
        <w:t>.《城镇供水厂运行、维护及安全技术规程》（CJJ58-2009）</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9</w:t>
      </w:r>
      <w:r>
        <w:rPr>
          <w:rFonts w:ascii="Times New Roman" w:hAnsi="Times New Roman" w:cs="Times New Roman"/>
          <w:color w:val="auto"/>
          <w:kern w:val="2"/>
          <w:sz w:val="32"/>
          <w:szCs w:val="32"/>
          <w:highlight w:val="none"/>
          <w:lang w:val="en-US" w:bidi="ar-SA"/>
        </w:rPr>
        <w:t>.《城镇供水管网漏损控制及评定标准》（CJJ92-2016）</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w:t>
      </w:r>
      <w:r>
        <w:rPr>
          <w:rFonts w:ascii="Times New Roman" w:hAnsi="Times New Roman" w:cs="Times New Roman"/>
          <w:color w:val="auto"/>
          <w:kern w:val="2"/>
          <w:sz w:val="32"/>
          <w:szCs w:val="32"/>
          <w:highlight w:val="none"/>
          <w:lang w:val="en-US" w:bidi="ar-SA"/>
        </w:rPr>
        <w:t>0.《重庆市城市生活用水定额（2017年修订版）》</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w:t>
      </w:r>
      <w:r>
        <w:rPr>
          <w:rFonts w:ascii="Times New Roman" w:hAnsi="Times New Roman" w:cs="Times New Roman"/>
          <w:color w:val="auto"/>
          <w:kern w:val="2"/>
          <w:sz w:val="32"/>
          <w:szCs w:val="32"/>
          <w:highlight w:val="none"/>
          <w:lang w:val="en-US" w:bidi="ar-SA"/>
        </w:rPr>
        <w:t>1.《节水型社区评价导则》（GB/T26928-2011）</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w:t>
      </w:r>
      <w:r>
        <w:rPr>
          <w:rFonts w:ascii="Times New Roman" w:hAnsi="Times New Roman" w:cs="Times New Roman"/>
          <w:color w:val="auto"/>
          <w:kern w:val="2"/>
          <w:sz w:val="32"/>
          <w:szCs w:val="32"/>
          <w:highlight w:val="none"/>
          <w:lang w:val="en-US" w:bidi="ar-SA"/>
        </w:rPr>
        <w:t>2.《节水型企业评价导则》（GB/T7119-2006）</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w:t>
      </w:r>
      <w:r>
        <w:rPr>
          <w:rFonts w:ascii="Times New Roman" w:hAnsi="Times New Roman" w:cs="Times New Roman"/>
          <w:color w:val="auto"/>
          <w:kern w:val="2"/>
          <w:sz w:val="32"/>
          <w:szCs w:val="32"/>
          <w:highlight w:val="none"/>
          <w:lang w:val="en-US" w:bidi="ar-SA"/>
        </w:rPr>
        <w:t>3.《服务业节水型单位评价导则》（GB/T26922-2011）</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w:t>
      </w:r>
      <w:r>
        <w:rPr>
          <w:rFonts w:ascii="Times New Roman" w:hAnsi="Times New Roman" w:cs="Times New Roman"/>
          <w:color w:val="auto"/>
          <w:kern w:val="2"/>
          <w:sz w:val="32"/>
          <w:szCs w:val="32"/>
          <w:highlight w:val="none"/>
          <w:lang w:val="en-US" w:bidi="ar-SA"/>
        </w:rPr>
        <w:t>4.《节水型产品通用技术条件》（GB/T18870-2016）</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w:t>
      </w:r>
      <w:r>
        <w:rPr>
          <w:rFonts w:ascii="Times New Roman" w:hAnsi="Times New Roman" w:cs="Times New Roman"/>
          <w:color w:val="auto"/>
          <w:kern w:val="2"/>
          <w:sz w:val="32"/>
          <w:szCs w:val="32"/>
          <w:highlight w:val="none"/>
          <w:lang w:val="en-US" w:bidi="ar-SA"/>
        </w:rPr>
        <w:t>5.《节水型生活用水器具》（CJ/T164-2014）</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w:t>
      </w:r>
      <w:r>
        <w:rPr>
          <w:rFonts w:ascii="Times New Roman" w:hAnsi="Times New Roman" w:cs="Times New Roman"/>
          <w:color w:val="auto"/>
          <w:kern w:val="2"/>
          <w:sz w:val="32"/>
          <w:szCs w:val="32"/>
          <w:highlight w:val="none"/>
          <w:lang w:val="en-US" w:bidi="ar-SA"/>
        </w:rPr>
        <w:t>6.《建筑中水设计标准》（GB50336-2018）</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w:t>
      </w:r>
      <w:r>
        <w:rPr>
          <w:rFonts w:ascii="Times New Roman" w:hAnsi="Times New Roman" w:cs="Times New Roman"/>
          <w:color w:val="auto"/>
          <w:kern w:val="2"/>
          <w:sz w:val="32"/>
          <w:szCs w:val="32"/>
          <w:highlight w:val="none"/>
          <w:lang w:val="en-US" w:bidi="ar-SA"/>
        </w:rPr>
        <w:t>7.《建筑与小区雨水控制及利用工程技术规范》（GB504-2018）</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w:t>
      </w:r>
      <w:r>
        <w:rPr>
          <w:rFonts w:ascii="Times New Roman" w:hAnsi="Times New Roman" w:cs="Times New Roman"/>
          <w:color w:val="auto"/>
          <w:kern w:val="2"/>
          <w:sz w:val="32"/>
          <w:szCs w:val="32"/>
          <w:highlight w:val="none"/>
          <w:lang w:val="en-US" w:bidi="ar-SA"/>
        </w:rPr>
        <w:t>8.《重庆市第二批工业产品用水定额（2015年调整）》等</w:t>
      </w:r>
    </w:p>
    <w:p>
      <w:pPr>
        <w:keepNext w:val="0"/>
        <w:keepLines w:val="0"/>
        <w:pageBreakBefore w:val="0"/>
        <w:widowControl w:val="0"/>
        <w:wordWrap/>
        <w:autoSpaceDE/>
        <w:autoSpaceDN/>
        <w:bidi w:val="0"/>
        <w:snapToGrid w:val="0"/>
        <w:spacing w:line="276" w:lineRule="auto"/>
        <w:ind w:firstLine="640" w:firstLineChars="200"/>
        <w:jc w:val="both"/>
        <w:outlineLvl w:val="2"/>
        <w:rPr>
          <w:rFonts w:ascii="Times New Roman" w:hAnsi="Times New Roman" w:cs="Times New Roman"/>
          <w:color w:val="auto"/>
          <w:kern w:val="2"/>
          <w:sz w:val="32"/>
          <w:szCs w:val="32"/>
          <w:highlight w:val="none"/>
          <w:lang w:val="en-US" w:bidi="ar-SA"/>
        </w:rPr>
      </w:pPr>
      <w:bookmarkStart w:id="192" w:name="_Toc11433"/>
      <w:r>
        <w:rPr>
          <w:rFonts w:ascii="Times New Roman" w:hAnsi="Times New Roman" w:cs="Times New Roman"/>
          <w:color w:val="auto"/>
          <w:kern w:val="2"/>
          <w:sz w:val="32"/>
          <w:szCs w:val="32"/>
          <w:highlight w:val="none"/>
          <w:lang w:val="en-US" w:bidi="ar-SA"/>
        </w:rPr>
        <w:t>3.3.4相关规划及资料</w:t>
      </w:r>
      <w:bookmarkEnd w:id="192"/>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w:t>
      </w:r>
      <w:r>
        <w:rPr>
          <w:rFonts w:ascii="Times New Roman" w:hAnsi="Times New Roman" w:cs="Times New Roman"/>
          <w:color w:val="auto"/>
          <w:kern w:val="2"/>
          <w:sz w:val="32"/>
          <w:szCs w:val="32"/>
          <w:highlight w:val="none"/>
          <w:lang w:val="en-US" w:bidi="ar-SA"/>
        </w:rPr>
        <w:t>.《节水型社会建设“十三五”规划》（国家发改委、水利部、住建部，2017年1月）</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2</w:t>
      </w:r>
      <w:r>
        <w:rPr>
          <w:rFonts w:ascii="Times New Roman" w:hAnsi="Times New Roman" w:cs="Times New Roman"/>
          <w:color w:val="auto"/>
          <w:kern w:val="2"/>
          <w:sz w:val="32"/>
          <w:szCs w:val="32"/>
          <w:highlight w:val="none"/>
          <w:lang w:val="en-US" w:bidi="ar-SA"/>
        </w:rPr>
        <w:t>.《永川区城市总体规划》（2013-2025）</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3</w:t>
      </w:r>
      <w:r>
        <w:rPr>
          <w:rFonts w:ascii="Times New Roman" w:hAnsi="Times New Roman" w:cs="Times New Roman"/>
          <w:color w:val="auto"/>
          <w:kern w:val="2"/>
          <w:sz w:val="32"/>
          <w:szCs w:val="32"/>
          <w:highlight w:val="none"/>
          <w:lang w:val="en-US" w:bidi="ar-SA"/>
        </w:rPr>
        <w:t>.《永川区节水型社会建设规划》（2018-2020）</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4</w:t>
      </w:r>
      <w:r>
        <w:rPr>
          <w:rFonts w:ascii="Times New Roman" w:hAnsi="Times New Roman" w:cs="Times New Roman"/>
          <w:color w:val="auto"/>
          <w:kern w:val="2"/>
          <w:sz w:val="32"/>
          <w:szCs w:val="32"/>
          <w:highlight w:val="none"/>
          <w:lang w:val="en-US" w:bidi="ar-SA"/>
        </w:rPr>
        <w:t>.《永川区中心城区控制性详细规划整合》（2019.6）</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5</w:t>
      </w:r>
      <w:r>
        <w:rPr>
          <w:rFonts w:ascii="Times New Roman" w:hAnsi="Times New Roman" w:cs="Times New Roman"/>
          <w:color w:val="auto"/>
          <w:kern w:val="2"/>
          <w:sz w:val="32"/>
          <w:szCs w:val="32"/>
          <w:highlight w:val="none"/>
          <w:lang w:val="en-US" w:bidi="ar-SA"/>
        </w:rPr>
        <w:t>.《国家节水型城市申报与考核办法》和《国家节水型城市考核标准》的通知（建城</w:t>
      </w:r>
      <w:r>
        <w:rPr>
          <w:rFonts w:hint="eastAsia" w:ascii="Times New Roman" w:hAnsi="Times New Roman" w:cs="Times New Roman"/>
          <w:color w:val="auto"/>
          <w:kern w:val="2"/>
          <w:sz w:val="32"/>
          <w:szCs w:val="32"/>
          <w:highlight w:val="none"/>
          <w:lang w:val="en-US" w:bidi="ar-SA"/>
        </w:rPr>
        <w:t>〔</w:t>
      </w:r>
      <w:r>
        <w:rPr>
          <w:rFonts w:ascii="Times New Roman" w:hAnsi="Times New Roman" w:cs="Times New Roman"/>
          <w:color w:val="auto"/>
          <w:kern w:val="2"/>
          <w:sz w:val="32"/>
          <w:szCs w:val="32"/>
          <w:highlight w:val="none"/>
          <w:lang w:val="en-US" w:bidi="ar-SA"/>
        </w:rPr>
        <w:t>2012</w:t>
      </w:r>
      <w:r>
        <w:rPr>
          <w:rFonts w:hint="eastAsia" w:ascii="Times New Roman" w:hAnsi="Times New Roman" w:cs="Times New Roman"/>
          <w:color w:val="auto"/>
          <w:kern w:val="2"/>
          <w:sz w:val="32"/>
          <w:szCs w:val="32"/>
          <w:highlight w:val="none"/>
          <w:lang w:val="en-US" w:bidi="ar-SA"/>
        </w:rPr>
        <w:t>〕</w:t>
      </w:r>
      <w:r>
        <w:rPr>
          <w:rFonts w:ascii="Times New Roman" w:hAnsi="Times New Roman" w:cs="Times New Roman"/>
          <w:color w:val="auto"/>
          <w:kern w:val="2"/>
          <w:sz w:val="32"/>
          <w:szCs w:val="32"/>
          <w:highlight w:val="none"/>
          <w:lang w:val="en-US" w:bidi="ar-SA"/>
        </w:rPr>
        <w:t>57号）</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6</w:t>
      </w:r>
      <w:r>
        <w:rPr>
          <w:rFonts w:ascii="Times New Roman" w:hAnsi="Times New Roman" w:cs="Times New Roman"/>
          <w:color w:val="auto"/>
          <w:kern w:val="2"/>
          <w:sz w:val="32"/>
          <w:szCs w:val="32"/>
          <w:highlight w:val="none"/>
          <w:lang w:val="en-US" w:bidi="ar-SA"/>
        </w:rPr>
        <w:t>.《重庆市人民政府印发关于做好节水型区县创建工作的通知》（渝城管委</w:t>
      </w:r>
      <w:r>
        <w:rPr>
          <w:rFonts w:hint="eastAsia" w:ascii="Times New Roman" w:hAnsi="Times New Roman" w:cs="Times New Roman"/>
          <w:color w:val="auto"/>
          <w:kern w:val="2"/>
          <w:sz w:val="32"/>
          <w:szCs w:val="32"/>
          <w:highlight w:val="none"/>
          <w:lang w:val="en-US" w:bidi="ar-SA"/>
        </w:rPr>
        <w:t>〔</w:t>
      </w:r>
      <w:r>
        <w:rPr>
          <w:rFonts w:ascii="Times New Roman" w:hAnsi="Times New Roman" w:cs="Times New Roman"/>
          <w:color w:val="auto"/>
          <w:kern w:val="2"/>
          <w:sz w:val="32"/>
          <w:szCs w:val="32"/>
          <w:highlight w:val="none"/>
          <w:lang w:val="en-US" w:bidi="ar-SA"/>
        </w:rPr>
        <w:t>2018</w:t>
      </w:r>
      <w:r>
        <w:rPr>
          <w:rFonts w:hint="eastAsia" w:ascii="Times New Roman" w:hAnsi="Times New Roman" w:cs="Times New Roman"/>
          <w:color w:val="auto"/>
          <w:kern w:val="2"/>
          <w:sz w:val="32"/>
          <w:szCs w:val="32"/>
          <w:highlight w:val="none"/>
          <w:lang w:val="en-US" w:bidi="ar-SA"/>
        </w:rPr>
        <w:t>〕</w:t>
      </w:r>
      <w:r>
        <w:rPr>
          <w:rFonts w:ascii="Times New Roman" w:hAnsi="Times New Roman" w:cs="Times New Roman"/>
          <w:color w:val="auto"/>
          <w:kern w:val="2"/>
          <w:sz w:val="32"/>
          <w:szCs w:val="32"/>
          <w:highlight w:val="none"/>
          <w:lang w:val="en-US" w:bidi="ar-SA"/>
        </w:rPr>
        <w:t>17号文件）</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7.《2020年重庆市水资源公报》</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8.《永川区统计年鉴》（2020年）</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9</w:t>
      </w:r>
      <w:r>
        <w:rPr>
          <w:rFonts w:ascii="Times New Roman" w:hAnsi="Times New Roman" w:cs="Times New Roman"/>
          <w:color w:val="auto"/>
          <w:kern w:val="2"/>
          <w:sz w:val="32"/>
          <w:szCs w:val="32"/>
          <w:highlight w:val="none"/>
          <w:lang w:val="en-US" w:bidi="ar-SA"/>
        </w:rPr>
        <w:t>.《永川区国民经济和社会发展统计公报》（2020年）</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hint="eastAsia" w:ascii="Times New Roman" w:hAnsi="Times New Roman" w:cs="Times New Roman"/>
          <w:color w:val="auto"/>
          <w:kern w:val="2"/>
          <w:sz w:val="32"/>
          <w:szCs w:val="32"/>
          <w:highlight w:val="none"/>
          <w:lang w:val="en-US" w:bidi="ar-SA"/>
        </w:rPr>
        <w:t>1</w:t>
      </w:r>
      <w:r>
        <w:rPr>
          <w:rFonts w:ascii="Times New Roman" w:hAnsi="Times New Roman" w:cs="Times New Roman"/>
          <w:color w:val="auto"/>
          <w:kern w:val="2"/>
          <w:sz w:val="32"/>
          <w:szCs w:val="32"/>
          <w:highlight w:val="none"/>
          <w:lang w:val="en-US" w:bidi="ar-SA"/>
        </w:rPr>
        <w:t>0.其他资料</w:t>
      </w:r>
      <w:r>
        <w:rPr>
          <w:rFonts w:hint="eastAsia" w:ascii="Times New Roman" w:hAnsi="Times New Roman" w:cs="Times New Roman"/>
          <w:color w:val="auto"/>
          <w:kern w:val="2"/>
          <w:sz w:val="32"/>
          <w:szCs w:val="32"/>
          <w:highlight w:val="none"/>
          <w:lang w:val="en-US" w:bidi="ar-SA"/>
        </w:rPr>
        <w:t>等</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193" w:name="_Toc19531"/>
      <w:bookmarkStart w:id="194" w:name="_Toc701835136_WPSOffice_Level2"/>
      <w:bookmarkStart w:id="195" w:name="_Toc83315663"/>
      <w:bookmarkStart w:id="196" w:name="_Toc1733"/>
      <w:bookmarkStart w:id="197" w:name="_Toc520290571_WPSOffice_Level2"/>
      <w:bookmarkStart w:id="198" w:name="_Toc26459"/>
      <w:bookmarkStart w:id="199" w:name="_Toc20270"/>
      <w:r>
        <w:rPr>
          <w:rFonts w:hint="eastAsia" w:ascii="方正黑体_GBK" w:hAnsi="方正黑体_GBK" w:eastAsia="方正黑体_GBK" w:cs="方正黑体_GBK"/>
          <w:color w:val="auto"/>
          <w:kern w:val="2"/>
          <w:sz w:val="32"/>
          <w:szCs w:val="28"/>
          <w:highlight w:val="none"/>
          <w:lang w:val="en-US" w:bidi="ar-SA"/>
        </w:rPr>
        <w:t>3.4规划范围和年限</w:t>
      </w:r>
      <w:bookmarkEnd w:id="193"/>
      <w:bookmarkEnd w:id="194"/>
      <w:bookmarkEnd w:id="195"/>
      <w:bookmarkEnd w:id="196"/>
      <w:bookmarkEnd w:id="197"/>
      <w:bookmarkEnd w:id="198"/>
      <w:bookmarkEnd w:id="199"/>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bookmarkStart w:id="200" w:name="_Toc32367"/>
      <w:bookmarkStart w:id="201" w:name="_Toc1433"/>
      <w:bookmarkStart w:id="202" w:name="_Toc2710"/>
      <w:r>
        <w:rPr>
          <w:rFonts w:ascii="Times New Roman" w:hAnsi="Times New Roman" w:cs="Times New Roman"/>
          <w:color w:val="auto"/>
          <w:kern w:val="2"/>
          <w:sz w:val="32"/>
          <w:szCs w:val="32"/>
          <w:highlight w:val="none"/>
          <w:lang w:val="en-US" w:bidi="ar-SA"/>
        </w:rPr>
        <w:t>规划期限：2021-2025年。</w:t>
      </w:r>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eastAsia="方正仿宋_GBK" w:cs="Times New Roman"/>
          <w:color w:val="auto"/>
          <w:kern w:val="2"/>
          <w:sz w:val="32"/>
          <w:szCs w:val="32"/>
          <w:highlight w:val="none"/>
          <w:lang w:val="en-US" w:eastAsia="zh-CN" w:bidi="ar-SA"/>
        </w:rPr>
      </w:pPr>
      <w:r>
        <w:rPr>
          <w:rFonts w:ascii="Times New Roman" w:hAnsi="Times New Roman" w:cs="Times New Roman"/>
          <w:color w:val="auto"/>
          <w:kern w:val="2"/>
          <w:sz w:val="32"/>
          <w:szCs w:val="32"/>
          <w:highlight w:val="none"/>
          <w:lang w:val="en-US" w:bidi="ar-SA"/>
        </w:rPr>
        <w:t>规划基准年：2020年</w:t>
      </w:r>
      <w:r>
        <w:rPr>
          <w:rFonts w:hint="eastAsia" w:ascii="Times New Roman" w:hAnsi="Times New Roman" w:cs="Times New Roman"/>
          <w:color w:val="auto"/>
          <w:kern w:val="2"/>
          <w:sz w:val="32"/>
          <w:szCs w:val="32"/>
          <w:highlight w:val="none"/>
          <w:lang w:val="en-US" w:eastAsia="zh-CN" w:bidi="ar-SA"/>
        </w:rPr>
        <w:t>。</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规划范围为永川区城市规划建设区域及城区周边具备城乡融合发展的区域。规划范围内服务面积约100</w:t>
      </w:r>
      <w:r>
        <w:rPr>
          <w:rFonts w:hint="eastAsia" w:ascii="Times New Roman" w:hAnsi="Times New Roman" w:cs="Times New Roman"/>
          <w:color w:val="auto"/>
          <w:kern w:val="2"/>
          <w:sz w:val="32"/>
          <w:szCs w:val="32"/>
          <w:highlight w:val="none"/>
          <w:lang w:val="en-US" w:eastAsia="zh-CN" w:bidi="ar-SA"/>
        </w:rPr>
        <w:t>平方公里</w:t>
      </w:r>
      <w:r>
        <w:rPr>
          <w:rFonts w:ascii="Times New Roman" w:hAnsi="Times New Roman" w:cs="Times New Roman"/>
          <w:color w:val="auto"/>
          <w:kern w:val="2"/>
          <w:sz w:val="32"/>
          <w:szCs w:val="32"/>
          <w:highlight w:val="none"/>
          <w:lang w:val="en-US" w:bidi="ar-SA"/>
        </w:rPr>
        <w:t>，规划人口100万人。</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pict>
          <v:shape id="_x0000_i1028" o:spt="75" type="#_x0000_t75" style="height:451.45pt;width:404.5pt;" filled="f" o:preferrelative="t" stroked="f" coordsize="21600,21600">
            <v:path/>
            <v:fill on="f" focussize="0,0"/>
            <v:stroke on="f"/>
            <v:imagedata r:id="rId21" o:title=""/>
            <o:lock v:ext="edit" aspectratio="t"/>
            <w10:wrap type="none"/>
            <w10:anchorlock/>
          </v:shape>
        </w:pict>
      </w:r>
    </w:p>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8"/>
          <w:szCs w:val="28"/>
          <w:highlight w:val="none"/>
          <w:lang w:val="en-US" w:bidi="ar-SA"/>
        </w:rPr>
      </w:pPr>
      <w:r>
        <w:rPr>
          <w:rFonts w:ascii="Times New Roman" w:hAnsi="Times New Roman" w:cs="Times New Roman"/>
          <w:color w:val="auto"/>
          <w:kern w:val="2"/>
          <w:sz w:val="28"/>
          <w:szCs w:val="28"/>
          <w:highlight w:val="none"/>
          <w:lang w:val="en-US" w:bidi="ar-SA"/>
        </w:rPr>
        <w:t>图3.1 城市建设用地规划图</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203" w:name="_Toc669573521_WPSOffice_Level2"/>
      <w:bookmarkStart w:id="204" w:name="_Toc83315664"/>
      <w:bookmarkStart w:id="205" w:name="_Toc26180"/>
      <w:bookmarkStart w:id="206" w:name="_Toc1784242839_WPSOffice_Level2"/>
      <w:r>
        <w:rPr>
          <w:rFonts w:hint="eastAsia" w:ascii="方正黑体_GBK" w:hAnsi="方正黑体_GBK" w:eastAsia="方正黑体_GBK" w:cs="方正黑体_GBK"/>
          <w:color w:val="auto"/>
          <w:kern w:val="2"/>
          <w:sz w:val="32"/>
          <w:szCs w:val="28"/>
          <w:highlight w:val="none"/>
          <w:lang w:val="en-US" w:bidi="ar-SA"/>
        </w:rPr>
        <w:t>3.5规划原则</w:t>
      </w:r>
      <w:bookmarkEnd w:id="203"/>
      <w:bookmarkEnd w:id="204"/>
      <w:bookmarkEnd w:id="205"/>
      <w:bookmarkEnd w:id="206"/>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1.全面规划、因地制宜、突出重点</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遵循节水工作的一般规律，体现全社会、全覆盖、全行业、全过程的节水途径，全方位的节水措施和多层次的节水方法，根据永川区节水工作的实际情况，依据水源条件和不同行业、不同区域的用水特点制定出合理高效的节水措施，突出节水重点对象，制订主要对应措施。</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2.依法节水、建管并举、系统治理</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坚持把构建法制健全、体制科学、机制合理、运作规范、服务优质的节水管理体系放在更加突出位置；坚持工程措施、基础管理一起抓，大力发挥政策法规的导向作用；坚持综合布局，系统治理。</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3.节水优先、治污为本、清本正源</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针对永川区水污染日益加重的实际，将节水治污作为重点，严格控制入河污染物排放量，控制水域纳污总量；提高城镇污水收集和处理能力；减少农业面源污染，维护良好的生态环境系统，提高水环境与水资源承载能力。</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4.两手发力、分类指导、分步推进</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坚持政府主导、社会参与，充分发挥市场在节水行动中的决定性作用；以水资源的优化配置和高效利用为核心，对综合节水、生活节水、工业节水进行分类指导；分期有步骤地推进实施节水措施。</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207" w:name="_Toc29047"/>
      <w:bookmarkStart w:id="208" w:name="_Toc1917972433_WPSOffice_Level2"/>
      <w:bookmarkStart w:id="209" w:name="_Toc1620291276_WPSOffice_Level2"/>
      <w:bookmarkStart w:id="210" w:name="_Toc83315665"/>
      <w:r>
        <w:rPr>
          <w:rFonts w:hint="eastAsia" w:ascii="方正黑体_GBK" w:hAnsi="方正黑体_GBK" w:eastAsia="方正黑体_GBK" w:cs="方正黑体_GBK"/>
          <w:color w:val="auto"/>
          <w:kern w:val="2"/>
          <w:sz w:val="32"/>
          <w:szCs w:val="28"/>
          <w:highlight w:val="none"/>
          <w:lang w:val="en-US" w:bidi="ar-SA"/>
        </w:rPr>
        <w:t>3.6规划目标</w:t>
      </w:r>
      <w:bookmarkEnd w:id="207"/>
      <w:bookmarkEnd w:id="208"/>
      <w:bookmarkEnd w:id="209"/>
      <w:bookmarkEnd w:id="210"/>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1.总体目标</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建立科学体系，强化节水管理；合理配置资源，提高用水效率；减少污水排放，保护生态环境；调整产业结构，培育节水产业；增强节水意识，建设节水社会。通过科学的节水指标体系的建立及规划提出的节水综合管理和技术措施等的落实，增强全社会节水意识，提高用水效率；减少污水排放，保护生态环境。</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2.具体目标指标表</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至2025年末，节水型生产和生活方式基本建立，节水产业初具规模，用水效率和效益显著提高，全社会节水意识明显增强，基本建立节水型城市框架体系。</w:t>
      </w:r>
    </w:p>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8"/>
          <w:szCs w:val="28"/>
          <w:highlight w:val="none"/>
          <w:lang w:val="en-US" w:bidi="ar-SA"/>
        </w:rPr>
      </w:pPr>
      <w:r>
        <w:rPr>
          <w:rFonts w:ascii="Times New Roman" w:hAnsi="Times New Roman" w:cs="Times New Roman"/>
          <w:color w:val="auto"/>
          <w:kern w:val="2"/>
          <w:sz w:val="28"/>
          <w:szCs w:val="28"/>
          <w:highlight w:val="none"/>
          <w:lang w:val="en-US" w:bidi="ar-SA"/>
        </w:rPr>
        <w:t>表3.1 永川区城区节水“十四五”专项规划主要指标表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54"/>
        <w:gridCol w:w="790"/>
        <w:gridCol w:w="768"/>
        <w:gridCol w:w="3204"/>
        <w:gridCol w:w="690"/>
        <w:gridCol w:w="809"/>
        <w:gridCol w:w="938"/>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930" w:type="pct"/>
            <w:gridSpan w:val="2"/>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目标类型</w:t>
            </w:r>
          </w:p>
        </w:tc>
        <w:tc>
          <w:tcPr>
            <w:tcW w:w="43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序号</w:t>
            </w:r>
          </w:p>
        </w:tc>
        <w:tc>
          <w:tcPr>
            <w:tcW w:w="181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指标名称</w:t>
            </w:r>
          </w:p>
        </w:tc>
        <w:tc>
          <w:tcPr>
            <w:tcW w:w="39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单位</w:t>
            </w:r>
          </w:p>
        </w:tc>
        <w:tc>
          <w:tcPr>
            <w:tcW w:w="45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现状</w:t>
            </w:r>
          </w:p>
        </w:tc>
        <w:tc>
          <w:tcPr>
            <w:tcW w:w="53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2025年</w:t>
            </w:r>
          </w:p>
        </w:tc>
        <w:tc>
          <w:tcPr>
            <w:tcW w:w="44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指标</w:t>
            </w:r>
          </w:p>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30" w:type="pct"/>
            <w:gridSpan w:val="2"/>
            <w:vMerge w:val="restar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总体目标</w:t>
            </w:r>
          </w:p>
        </w:tc>
        <w:tc>
          <w:tcPr>
            <w:tcW w:w="43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w:t>
            </w:r>
          </w:p>
        </w:tc>
        <w:tc>
          <w:tcPr>
            <w:tcW w:w="181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万元GDP用水量下降</w:t>
            </w:r>
          </w:p>
        </w:tc>
        <w:tc>
          <w:tcPr>
            <w:tcW w:w="39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w:t>
            </w:r>
          </w:p>
        </w:tc>
        <w:tc>
          <w:tcPr>
            <w:tcW w:w="45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8.59</w:t>
            </w:r>
          </w:p>
        </w:tc>
        <w:tc>
          <w:tcPr>
            <w:tcW w:w="53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w:t>
            </w:r>
          </w:p>
        </w:tc>
        <w:tc>
          <w:tcPr>
            <w:tcW w:w="44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30" w:type="pct"/>
            <w:gridSpan w:val="2"/>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3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w:t>
            </w:r>
          </w:p>
        </w:tc>
        <w:tc>
          <w:tcPr>
            <w:tcW w:w="181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其中万元工业增加值用水量下降</w:t>
            </w:r>
          </w:p>
        </w:tc>
        <w:tc>
          <w:tcPr>
            <w:tcW w:w="39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w:t>
            </w:r>
          </w:p>
        </w:tc>
        <w:tc>
          <w:tcPr>
            <w:tcW w:w="45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4.1</w:t>
            </w:r>
          </w:p>
        </w:tc>
        <w:tc>
          <w:tcPr>
            <w:tcW w:w="53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w:t>
            </w:r>
          </w:p>
        </w:tc>
        <w:tc>
          <w:tcPr>
            <w:tcW w:w="44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30" w:type="pct"/>
            <w:gridSpan w:val="2"/>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3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w:t>
            </w:r>
          </w:p>
        </w:tc>
        <w:tc>
          <w:tcPr>
            <w:tcW w:w="181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农田灌溉水利用系数</w:t>
            </w:r>
          </w:p>
        </w:tc>
        <w:tc>
          <w:tcPr>
            <w:tcW w:w="39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5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0.5051</w:t>
            </w:r>
          </w:p>
        </w:tc>
        <w:tc>
          <w:tcPr>
            <w:tcW w:w="53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0.55</w:t>
            </w:r>
          </w:p>
        </w:tc>
        <w:tc>
          <w:tcPr>
            <w:tcW w:w="44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30" w:type="pct"/>
            <w:gridSpan w:val="2"/>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3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w:t>
            </w:r>
          </w:p>
        </w:tc>
        <w:tc>
          <w:tcPr>
            <w:tcW w:w="181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县域节水型社会达标建设率</w:t>
            </w:r>
          </w:p>
        </w:tc>
        <w:tc>
          <w:tcPr>
            <w:tcW w:w="39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w:t>
            </w:r>
          </w:p>
        </w:tc>
        <w:tc>
          <w:tcPr>
            <w:tcW w:w="45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w:t>
            </w:r>
          </w:p>
        </w:tc>
        <w:tc>
          <w:tcPr>
            <w:tcW w:w="53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w:t>
            </w:r>
          </w:p>
        </w:tc>
        <w:tc>
          <w:tcPr>
            <w:tcW w:w="44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pct"/>
            <w:vMerge w:val="restar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分领域目标</w:t>
            </w:r>
          </w:p>
        </w:tc>
        <w:tc>
          <w:tcPr>
            <w:tcW w:w="447" w:type="pct"/>
            <w:vMerge w:val="restar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农业</w:t>
            </w:r>
          </w:p>
        </w:tc>
        <w:tc>
          <w:tcPr>
            <w:tcW w:w="43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w:t>
            </w:r>
          </w:p>
        </w:tc>
        <w:tc>
          <w:tcPr>
            <w:tcW w:w="181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节水灌溉工程面积</w:t>
            </w:r>
          </w:p>
        </w:tc>
        <w:tc>
          <w:tcPr>
            <w:tcW w:w="39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万亩</w:t>
            </w:r>
          </w:p>
        </w:tc>
        <w:tc>
          <w:tcPr>
            <w:tcW w:w="45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24.03</w:t>
            </w:r>
          </w:p>
        </w:tc>
        <w:tc>
          <w:tcPr>
            <w:tcW w:w="53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47.50</w:t>
            </w:r>
          </w:p>
        </w:tc>
        <w:tc>
          <w:tcPr>
            <w:tcW w:w="44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47"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3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w:t>
            </w:r>
          </w:p>
        </w:tc>
        <w:tc>
          <w:tcPr>
            <w:tcW w:w="181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新增高效节水灌溉面积</w:t>
            </w:r>
          </w:p>
        </w:tc>
        <w:tc>
          <w:tcPr>
            <w:tcW w:w="39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万亩</w:t>
            </w:r>
          </w:p>
        </w:tc>
        <w:tc>
          <w:tcPr>
            <w:tcW w:w="45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7.26</w:t>
            </w:r>
          </w:p>
        </w:tc>
        <w:tc>
          <w:tcPr>
            <w:tcW w:w="53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8.36</w:t>
            </w:r>
          </w:p>
        </w:tc>
        <w:tc>
          <w:tcPr>
            <w:tcW w:w="44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83"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47"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3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w:t>
            </w:r>
          </w:p>
        </w:tc>
        <w:tc>
          <w:tcPr>
            <w:tcW w:w="181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高效节水灌溉率</w:t>
            </w:r>
          </w:p>
        </w:tc>
        <w:tc>
          <w:tcPr>
            <w:tcW w:w="39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w:t>
            </w:r>
          </w:p>
        </w:tc>
        <w:tc>
          <w:tcPr>
            <w:tcW w:w="45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30.23</w:t>
            </w:r>
          </w:p>
        </w:tc>
        <w:tc>
          <w:tcPr>
            <w:tcW w:w="53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17.61</w:t>
            </w:r>
          </w:p>
        </w:tc>
        <w:tc>
          <w:tcPr>
            <w:tcW w:w="44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47"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3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w:t>
            </w:r>
          </w:p>
        </w:tc>
        <w:tc>
          <w:tcPr>
            <w:tcW w:w="181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农业灌溉用水计量率</w:t>
            </w:r>
          </w:p>
        </w:tc>
        <w:tc>
          <w:tcPr>
            <w:tcW w:w="39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5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33</w:t>
            </w:r>
          </w:p>
        </w:tc>
        <w:tc>
          <w:tcPr>
            <w:tcW w:w="53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w:t>
            </w:r>
          </w:p>
        </w:tc>
        <w:tc>
          <w:tcPr>
            <w:tcW w:w="44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47"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3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9</w:t>
            </w:r>
          </w:p>
        </w:tc>
        <w:tc>
          <w:tcPr>
            <w:tcW w:w="181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节水型灌区建成率</w:t>
            </w:r>
          </w:p>
        </w:tc>
        <w:tc>
          <w:tcPr>
            <w:tcW w:w="39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w:t>
            </w:r>
          </w:p>
        </w:tc>
        <w:tc>
          <w:tcPr>
            <w:tcW w:w="45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43</w:t>
            </w:r>
          </w:p>
        </w:tc>
        <w:tc>
          <w:tcPr>
            <w:tcW w:w="53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85</w:t>
            </w:r>
          </w:p>
        </w:tc>
        <w:tc>
          <w:tcPr>
            <w:tcW w:w="44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47" w:type="pct"/>
            <w:vMerge w:val="restar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工业</w:t>
            </w:r>
          </w:p>
        </w:tc>
        <w:tc>
          <w:tcPr>
            <w:tcW w:w="43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w:t>
            </w:r>
          </w:p>
        </w:tc>
        <w:tc>
          <w:tcPr>
            <w:tcW w:w="181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规模以上工业水循环利用率</w:t>
            </w:r>
          </w:p>
        </w:tc>
        <w:tc>
          <w:tcPr>
            <w:tcW w:w="39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w:t>
            </w:r>
          </w:p>
        </w:tc>
        <w:tc>
          <w:tcPr>
            <w:tcW w:w="45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79</w:t>
            </w:r>
          </w:p>
        </w:tc>
        <w:tc>
          <w:tcPr>
            <w:tcW w:w="53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83</w:t>
            </w:r>
          </w:p>
        </w:tc>
        <w:tc>
          <w:tcPr>
            <w:tcW w:w="44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83"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47"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3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w:t>
            </w:r>
          </w:p>
        </w:tc>
        <w:tc>
          <w:tcPr>
            <w:tcW w:w="181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工业用水计量率</w:t>
            </w:r>
          </w:p>
        </w:tc>
        <w:tc>
          <w:tcPr>
            <w:tcW w:w="39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w:t>
            </w:r>
          </w:p>
        </w:tc>
        <w:tc>
          <w:tcPr>
            <w:tcW w:w="45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w:t>
            </w:r>
          </w:p>
        </w:tc>
        <w:tc>
          <w:tcPr>
            <w:tcW w:w="53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w:t>
            </w:r>
          </w:p>
        </w:tc>
        <w:tc>
          <w:tcPr>
            <w:tcW w:w="44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47"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3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12</w:t>
            </w:r>
          </w:p>
        </w:tc>
        <w:tc>
          <w:tcPr>
            <w:tcW w:w="181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规模以上节水型企业建成率</w:t>
            </w:r>
          </w:p>
        </w:tc>
        <w:tc>
          <w:tcPr>
            <w:tcW w:w="39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w:t>
            </w:r>
          </w:p>
        </w:tc>
        <w:tc>
          <w:tcPr>
            <w:tcW w:w="45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15</w:t>
            </w:r>
          </w:p>
        </w:tc>
        <w:tc>
          <w:tcPr>
            <w:tcW w:w="53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w:t>
            </w:r>
          </w:p>
        </w:tc>
        <w:tc>
          <w:tcPr>
            <w:tcW w:w="44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47"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3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13</w:t>
            </w:r>
          </w:p>
        </w:tc>
        <w:tc>
          <w:tcPr>
            <w:tcW w:w="181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节水型工业园区建成率</w:t>
            </w:r>
          </w:p>
        </w:tc>
        <w:tc>
          <w:tcPr>
            <w:tcW w:w="39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w:t>
            </w:r>
          </w:p>
        </w:tc>
        <w:tc>
          <w:tcPr>
            <w:tcW w:w="45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w:t>
            </w:r>
          </w:p>
        </w:tc>
        <w:tc>
          <w:tcPr>
            <w:tcW w:w="53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w:t>
            </w:r>
          </w:p>
        </w:tc>
        <w:tc>
          <w:tcPr>
            <w:tcW w:w="44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47" w:type="pct"/>
            <w:vMerge w:val="restar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城镇生活</w:t>
            </w:r>
          </w:p>
        </w:tc>
        <w:tc>
          <w:tcPr>
            <w:tcW w:w="43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14</w:t>
            </w:r>
          </w:p>
        </w:tc>
        <w:tc>
          <w:tcPr>
            <w:tcW w:w="181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城镇公共供水管网漏损率</w:t>
            </w:r>
          </w:p>
        </w:tc>
        <w:tc>
          <w:tcPr>
            <w:tcW w:w="39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w:t>
            </w:r>
          </w:p>
        </w:tc>
        <w:tc>
          <w:tcPr>
            <w:tcW w:w="45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9.8</w:t>
            </w:r>
          </w:p>
        </w:tc>
        <w:tc>
          <w:tcPr>
            <w:tcW w:w="53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9</w:t>
            </w:r>
          </w:p>
        </w:tc>
        <w:tc>
          <w:tcPr>
            <w:tcW w:w="44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83"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47"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3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15</w:t>
            </w:r>
          </w:p>
        </w:tc>
        <w:tc>
          <w:tcPr>
            <w:tcW w:w="181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节水器具普及率</w:t>
            </w:r>
          </w:p>
        </w:tc>
        <w:tc>
          <w:tcPr>
            <w:tcW w:w="39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w:t>
            </w:r>
          </w:p>
        </w:tc>
        <w:tc>
          <w:tcPr>
            <w:tcW w:w="45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95</w:t>
            </w:r>
          </w:p>
        </w:tc>
        <w:tc>
          <w:tcPr>
            <w:tcW w:w="53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w:t>
            </w:r>
          </w:p>
        </w:tc>
        <w:tc>
          <w:tcPr>
            <w:tcW w:w="44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47"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3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16</w:t>
            </w:r>
          </w:p>
        </w:tc>
        <w:tc>
          <w:tcPr>
            <w:tcW w:w="181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城市再生水利用率</w:t>
            </w:r>
          </w:p>
        </w:tc>
        <w:tc>
          <w:tcPr>
            <w:tcW w:w="39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w:t>
            </w:r>
          </w:p>
        </w:tc>
        <w:tc>
          <w:tcPr>
            <w:tcW w:w="45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3.2</w:t>
            </w:r>
          </w:p>
        </w:tc>
        <w:tc>
          <w:tcPr>
            <w:tcW w:w="53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w:t>
            </w:r>
          </w:p>
        </w:tc>
        <w:tc>
          <w:tcPr>
            <w:tcW w:w="44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47"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3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17</w:t>
            </w:r>
          </w:p>
        </w:tc>
        <w:tc>
          <w:tcPr>
            <w:tcW w:w="181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有专业化物业管理公司的节水型小区建成率</w:t>
            </w:r>
          </w:p>
        </w:tc>
        <w:tc>
          <w:tcPr>
            <w:tcW w:w="39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w:t>
            </w:r>
          </w:p>
        </w:tc>
        <w:tc>
          <w:tcPr>
            <w:tcW w:w="45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hint="eastAsia" w:ascii="Times New Roman" w:hAnsi="Times New Roman" w:cs="Times New Roman"/>
                <w:color w:val="auto"/>
                <w:kern w:val="2"/>
                <w:sz w:val="21"/>
                <w:szCs w:val="21"/>
                <w:highlight w:val="none"/>
                <w:lang w:val="en-US" w:bidi="ar-SA"/>
              </w:rPr>
              <w:t>4</w:t>
            </w:r>
            <w:r>
              <w:rPr>
                <w:rFonts w:ascii="Times New Roman" w:hAnsi="Times New Roman" w:cs="Times New Roman"/>
                <w:color w:val="auto"/>
                <w:kern w:val="2"/>
                <w:sz w:val="21"/>
                <w:szCs w:val="21"/>
                <w:highlight w:val="none"/>
                <w:lang w:val="en-US" w:bidi="ar-SA"/>
              </w:rPr>
              <w:t>.3</w:t>
            </w:r>
          </w:p>
        </w:tc>
        <w:tc>
          <w:tcPr>
            <w:tcW w:w="53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14.66</w:t>
            </w:r>
          </w:p>
        </w:tc>
        <w:tc>
          <w:tcPr>
            <w:tcW w:w="44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47"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3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18</w:t>
            </w:r>
          </w:p>
        </w:tc>
        <w:tc>
          <w:tcPr>
            <w:tcW w:w="181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节水型公共机构建成率</w:t>
            </w:r>
          </w:p>
        </w:tc>
        <w:tc>
          <w:tcPr>
            <w:tcW w:w="39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w:t>
            </w:r>
          </w:p>
        </w:tc>
        <w:tc>
          <w:tcPr>
            <w:tcW w:w="45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38.78</w:t>
            </w:r>
          </w:p>
        </w:tc>
        <w:tc>
          <w:tcPr>
            <w:tcW w:w="53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w:t>
            </w:r>
          </w:p>
        </w:tc>
        <w:tc>
          <w:tcPr>
            <w:tcW w:w="44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83"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47"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3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19</w:t>
            </w:r>
          </w:p>
        </w:tc>
        <w:tc>
          <w:tcPr>
            <w:tcW w:w="181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节水型高校建成率</w:t>
            </w:r>
          </w:p>
        </w:tc>
        <w:tc>
          <w:tcPr>
            <w:tcW w:w="39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w:t>
            </w:r>
          </w:p>
        </w:tc>
        <w:tc>
          <w:tcPr>
            <w:tcW w:w="45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w:t>
            </w:r>
          </w:p>
        </w:tc>
        <w:tc>
          <w:tcPr>
            <w:tcW w:w="53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w:t>
            </w:r>
          </w:p>
        </w:tc>
        <w:tc>
          <w:tcPr>
            <w:tcW w:w="44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47"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3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w:t>
            </w:r>
          </w:p>
        </w:tc>
        <w:tc>
          <w:tcPr>
            <w:tcW w:w="181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节水型宾馆（酒店）建成率</w:t>
            </w:r>
          </w:p>
        </w:tc>
        <w:tc>
          <w:tcPr>
            <w:tcW w:w="39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w:t>
            </w:r>
          </w:p>
        </w:tc>
        <w:tc>
          <w:tcPr>
            <w:tcW w:w="45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95</w:t>
            </w:r>
          </w:p>
        </w:tc>
        <w:tc>
          <w:tcPr>
            <w:tcW w:w="53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w:t>
            </w:r>
          </w:p>
        </w:tc>
        <w:tc>
          <w:tcPr>
            <w:tcW w:w="44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0" w:hRule="atLeast"/>
          <w:jc w:val="center"/>
        </w:trPr>
        <w:tc>
          <w:tcPr>
            <w:tcW w:w="483"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47" w:type="pct"/>
            <w:vMerge w:val="restar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生态</w:t>
            </w:r>
          </w:p>
        </w:tc>
        <w:tc>
          <w:tcPr>
            <w:tcW w:w="43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21</w:t>
            </w:r>
          </w:p>
        </w:tc>
        <w:tc>
          <w:tcPr>
            <w:tcW w:w="181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工业废水达标排放率</w:t>
            </w:r>
          </w:p>
        </w:tc>
        <w:tc>
          <w:tcPr>
            <w:tcW w:w="39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w:t>
            </w:r>
          </w:p>
        </w:tc>
        <w:tc>
          <w:tcPr>
            <w:tcW w:w="45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w:t>
            </w:r>
          </w:p>
        </w:tc>
        <w:tc>
          <w:tcPr>
            <w:tcW w:w="53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w:t>
            </w:r>
          </w:p>
        </w:tc>
        <w:tc>
          <w:tcPr>
            <w:tcW w:w="44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47"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3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22</w:t>
            </w:r>
          </w:p>
        </w:tc>
        <w:tc>
          <w:tcPr>
            <w:tcW w:w="181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城市生活污水处理率</w:t>
            </w:r>
          </w:p>
        </w:tc>
        <w:tc>
          <w:tcPr>
            <w:tcW w:w="39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w:t>
            </w:r>
          </w:p>
        </w:tc>
        <w:tc>
          <w:tcPr>
            <w:tcW w:w="45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95</w:t>
            </w:r>
          </w:p>
        </w:tc>
        <w:tc>
          <w:tcPr>
            <w:tcW w:w="53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Times New Roman" w:hAnsi="Times New Roman" w:eastAsia="方正仿宋_GBK" w:cs="Times New Roman"/>
                <w:color w:val="auto"/>
                <w:kern w:val="2"/>
                <w:sz w:val="21"/>
                <w:szCs w:val="21"/>
                <w:highlight w:val="none"/>
                <w:lang w:val="en-US" w:eastAsia="zh-CN" w:bidi="ar-SA"/>
              </w:rPr>
            </w:pPr>
            <w:r>
              <w:rPr>
                <w:rFonts w:ascii="Times New Roman" w:hAnsi="Times New Roman" w:cs="Times New Roman"/>
                <w:color w:val="auto"/>
                <w:kern w:val="2"/>
                <w:sz w:val="21"/>
                <w:szCs w:val="21"/>
                <w:highlight w:val="none"/>
                <w:lang w:val="en-US" w:bidi="ar-SA"/>
              </w:rPr>
              <w:t>9</w:t>
            </w:r>
            <w:r>
              <w:rPr>
                <w:rFonts w:hint="eastAsia" w:ascii="Times New Roman" w:hAnsi="Times New Roman" w:cs="Times New Roman"/>
                <w:color w:val="auto"/>
                <w:kern w:val="2"/>
                <w:sz w:val="21"/>
                <w:szCs w:val="21"/>
                <w:highlight w:val="none"/>
                <w:lang w:val="en-US" w:eastAsia="zh-CN" w:bidi="ar-SA"/>
              </w:rPr>
              <w:t>8</w:t>
            </w:r>
          </w:p>
        </w:tc>
        <w:tc>
          <w:tcPr>
            <w:tcW w:w="44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83"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47"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c>
          <w:tcPr>
            <w:tcW w:w="43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23</w:t>
            </w:r>
          </w:p>
        </w:tc>
        <w:tc>
          <w:tcPr>
            <w:tcW w:w="181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水功能区水质达标率</w:t>
            </w:r>
          </w:p>
        </w:tc>
        <w:tc>
          <w:tcPr>
            <w:tcW w:w="39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w:t>
            </w:r>
          </w:p>
        </w:tc>
        <w:tc>
          <w:tcPr>
            <w:tcW w:w="45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80</w:t>
            </w:r>
          </w:p>
        </w:tc>
        <w:tc>
          <w:tcPr>
            <w:tcW w:w="530"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w:t>
            </w:r>
          </w:p>
        </w:tc>
        <w:tc>
          <w:tcPr>
            <w:tcW w:w="447"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预期性</w:t>
            </w:r>
          </w:p>
        </w:tc>
      </w:tr>
      <w:bookmarkEnd w:id="200"/>
      <w:bookmarkEnd w:id="201"/>
      <w:bookmarkEnd w:id="202"/>
    </w:tbl>
    <w:p>
      <w:pPr>
        <w:keepNext w:val="0"/>
        <w:keepLines w:val="0"/>
        <w:pageBreakBefore w:val="0"/>
        <w:widowControl w:val="0"/>
        <w:wordWrap/>
        <w:autoSpaceDE/>
        <w:autoSpaceDN/>
        <w:bidi w:val="0"/>
        <w:adjustRightInd w:val="0"/>
        <w:snapToGrid w:val="0"/>
        <w:spacing w:line="276" w:lineRule="auto"/>
        <w:jc w:val="both"/>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（万元GDP用水量</w:t>
      </w:r>
      <w:r>
        <w:rPr>
          <w:rFonts w:hint="eastAsia" w:ascii="Times New Roman" w:hAnsi="Times New Roman" w:cs="Times New Roman"/>
          <w:color w:val="auto"/>
          <w:kern w:val="2"/>
          <w:sz w:val="21"/>
          <w:szCs w:val="21"/>
          <w:highlight w:val="none"/>
          <w:lang w:val="en-US" w:bidi="ar-SA"/>
        </w:rPr>
        <w:t>和</w:t>
      </w:r>
      <w:r>
        <w:rPr>
          <w:rFonts w:ascii="Times New Roman" w:hAnsi="Times New Roman" w:cs="Times New Roman"/>
          <w:color w:val="auto"/>
          <w:kern w:val="2"/>
          <w:sz w:val="21"/>
          <w:szCs w:val="21"/>
          <w:highlight w:val="none"/>
          <w:lang w:val="en-US" w:bidi="ar-SA"/>
        </w:rPr>
        <w:t>万元工业增加值用水量为年下降</w:t>
      </w:r>
      <w:r>
        <w:rPr>
          <w:rFonts w:hint="eastAsia" w:ascii="Times New Roman" w:hAnsi="Times New Roman" w:cs="Times New Roman"/>
          <w:color w:val="auto"/>
          <w:kern w:val="2"/>
          <w:sz w:val="21"/>
          <w:szCs w:val="21"/>
          <w:highlight w:val="none"/>
          <w:lang w:val="en-US" w:bidi="ar-SA"/>
        </w:rPr>
        <w:t>率</w:t>
      </w:r>
      <w:r>
        <w:rPr>
          <w:rFonts w:ascii="Times New Roman" w:hAnsi="Times New Roman" w:cs="Times New Roman"/>
          <w:color w:val="auto"/>
          <w:kern w:val="2"/>
          <w:sz w:val="21"/>
          <w:szCs w:val="21"/>
          <w:highlight w:val="none"/>
          <w:lang w:val="en-US" w:bidi="ar-SA"/>
        </w:rPr>
        <w:t>）</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3.节水目标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根据永川区</w:t>
      </w:r>
      <w:r>
        <w:rPr>
          <w:rFonts w:hint="eastAsia" w:ascii="Times New Roman" w:hAnsi="Times New Roman" w:cs="Times New Roman"/>
          <w:color w:val="auto"/>
          <w:kern w:val="2"/>
          <w:sz w:val="32"/>
          <w:szCs w:val="24"/>
          <w:highlight w:val="none"/>
          <w:lang w:val="en-US" w:bidi="ar-SA"/>
        </w:rPr>
        <w:t>现状</w:t>
      </w:r>
      <w:r>
        <w:rPr>
          <w:rFonts w:ascii="Times New Roman" w:hAnsi="Times New Roman" w:cs="Times New Roman"/>
          <w:color w:val="auto"/>
          <w:kern w:val="2"/>
          <w:sz w:val="32"/>
          <w:szCs w:val="24"/>
          <w:highlight w:val="none"/>
          <w:lang w:val="en-US" w:bidi="ar-SA"/>
        </w:rPr>
        <w:t>各项用水现状指标，《城市节水评价标准》（GB51083-2015-T）为目标，永川区城市节水规划总体目标是：到2025年前建成节水型社会，规划永川区万元单位GDP取水量控制在</w:t>
      </w:r>
      <w:r>
        <w:rPr>
          <w:rFonts w:hint="eastAsia" w:ascii="Times New Roman" w:hAnsi="Times New Roman" w:cs="Times New Roman"/>
          <w:color w:val="auto"/>
          <w:kern w:val="2"/>
          <w:sz w:val="32"/>
          <w:szCs w:val="24"/>
          <w:highlight w:val="none"/>
          <w:lang w:val="en-US" w:bidi="ar-SA"/>
        </w:rPr>
        <w:t>25.53</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以下；万元工业增加值</w:t>
      </w:r>
      <w:r>
        <w:rPr>
          <w:rFonts w:hint="eastAsia" w:ascii="Times New Roman" w:hAnsi="Times New Roman" w:cs="Times New Roman"/>
          <w:color w:val="auto"/>
          <w:kern w:val="2"/>
          <w:sz w:val="32"/>
          <w:szCs w:val="24"/>
          <w:highlight w:val="none"/>
          <w:lang w:val="en-US" w:bidi="ar-SA"/>
        </w:rPr>
        <w:t>用</w:t>
      </w:r>
      <w:r>
        <w:rPr>
          <w:rFonts w:ascii="Times New Roman" w:hAnsi="Times New Roman" w:cs="Times New Roman"/>
          <w:color w:val="auto"/>
          <w:kern w:val="2"/>
          <w:sz w:val="32"/>
          <w:szCs w:val="24"/>
          <w:highlight w:val="none"/>
          <w:lang w:val="en-US" w:bidi="ar-SA"/>
        </w:rPr>
        <w:t>水量≤13.97m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，工业用水重复利用率达到83%，节水型企业单位覆盖率达到20%，节水型小区覆盖率达到14.66%，节水器具普及率达100%，工业废水排放达标率达到100%，城市生活污水处理率达到9</w:t>
      </w:r>
      <w:r>
        <w:rPr>
          <w:rFonts w:hint="eastAsia" w:ascii="Times New Roman" w:hAnsi="Times New Roman" w:cs="Times New Roman"/>
          <w:color w:val="auto"/>
          <w:kern w:val="2"/>
          <w:sz w:val="32"/>
          <w:szCs w:val="24"/>
          <w:highlight w:val="none"/>
          <w:lang w:val="en-US" w:eastAsia="zh-CN" w:bidi="ar-SA"/>
        </w:rPr>
        <w:t>8</w:t>
      </w:r>
      <w:r>
        <w:rPr>
          <w:rFonts w:ascii="Times New Roman" w:hAnsi="Times New Roman" w:cs="Times New Roman"/>
          <w:color w:val="auto"/>
          <w:kern w:val="2"/>
          <w:sz w:val="32"/>
          <w:szCs w:val="24"/>
          <w:highlight w:val="none"/>
          <w:lang w:val="en-US" w:bidi="ar-SA"/>
        </w:rPr>
        <w:t>%</w:t>
      </w:r>
      <w:r>
        <w:rPr>
          <w:rFonts w:hint="eastAsia" w:ascii="Times New Roman" w:hAnsi="Times New Roman" w:cs="Times New Roman"/>
          <w:color w:val="auto"/>
          <w:kern w:val="2"/>
          <w:sz w:val="32"/>
          <w:szCs w:val="24"/>
          <w:highlight w:val="none"/>
          <w:lang w:val="en-US" w:eastAsia="zh-CN" w:bidi="ar-SA"/>
        </w:rPr>
        <w:t>以上</w:t>
      </w:r>
      <w:r>
        <w:rPr>
          <w:rFonts w:ascii="Times New Roman" w:hAnsi="Times New Roman" w:cs="Times New Roman"/>
          <w:color w:val="auto"/>
          <w:kern w:val="2"/>
          <w:sz w:val="32"/>
          <w:szCs w:val="24"/>
          <w:highlight w:val="none"/>
          <w:lang w:val="en-US" w:bidi="ar-SA"/>
        </w:rPr>
        <w:t>。</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（1）生活及工业节水目标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区城市规划实施过程主要包括城市工业节水和城市生活节水两项。其中，工业节水不仅考虑与城镇化发展相协调，而且应与水环境的治理、改善和保护的要求相配合，同时考虑工业自身的产业结构调整，技术水平升级以及产品的更新换代，工业节水的重点是提高工业用水重复利用率，改造高用水工艺设备从而提高节水型企业覆盖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城市生活节水与城市的发展和人民生活水平条件相适应，同时考虑永川区人口和资源等条件，对水资源的供需进行合理的规划。通过强化管理、广泛宣传，建设和推广节水设施，逐步使用水定额得到控制，并使总用水量增长率逐步降低。通过开源、节流、非常规水利用等措施，缓解永川区水资源紧张的局面，使人口、经济、资源和环境协调发展，满足城市用水的基本需求。</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（2）非常规水利用目标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非常规水资源的利用是永川区节水型社会建设的一大重点，在有限地开发城市地表、地下水资源的同时，用非常规水源作为替代永川区优质水源，用以满足永川区生产生活用水所需，尤其是随着永川区社会经济发展，需要大量优质水源的基本保障。利用非常规水资源同样起到开源的作用，非常规水资源节水的重点是充分利用当地的自然环境所带来的优越条件，最大程度地处理生产生活所产生的污水。提高再生水利用率，节约优质水源提供给居民和日益增长的旅游业的急需。</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在规划年内，人口将持续增长居民小区也必将增多，城市化进程必然加快，因此可为新增的小区、单位、学校铺设再生水回用管道，生活污水净化后的再生水资源代替生活优质水源冲厕所、生态用水、景观用水。</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（3）水生态与环境利用目标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近年来，随着永川区工业的发展，城市化进程加快，用水量增多，水污染加重，着力推进水生态保护和水环境治理，使以水为载体的旅游景观用水，在水生态与环境中开发利用占有重要地位，坚持保护优先和自然恢复为主，维护河湖健康生态、改善城乡人居环境。现阶段是全面建</w:t>
      </w:r>
      <w:r>
        <w:rPr>
          <w:rFonts w:hint="eastAsia" w:ascii="Times New Roman" w:hAnsi="Times New Roman" w:cs="Times New Roman"/>
          <w:color w:val="auto"/>
          <w:kern w:val="2"/>
          <w:sz w:val="32"/>
          <w:szCs w:val="24"/>
          <w:highlight w:val="none"/>
          <w:lang w:val="en-US" w:eastAsia="zh-CN" w:bidi="ar-SA"/>
        </w:rPr>
        <w:t>成</w:t>
      </w:r>
      <w:r>
        <w:rPr>
          <w:rFonts w:ascii="Times New Roman" w:hAnsi="Times New Roman" w:cs="Times New Roman"/>
          <w:color w:val="auto"/>
          <w:kern w:val="2"/>
          <w:sz w:val="32"/>
          <w:szCs w:val="24"/>
          <w:highlight w:val="none"/>
          <w:lang w:val="en-US" w:bidi="ar-SA"/>
        </w:rPr>
        <w:t>小康社会的关键时期，对水生态环境得到改善，全区工业废水100%达标排放，城市生活污水处理率达到9</w:t>
      </w:r>
      <w:r>
        <w:rPr>
          <w:rFonts w:hint="eastAsia" w:ascii="Times New Roman" w:hAnsi="Times New Roman" w:cs="Times New Roman"/>
          <w:color w:val="auto"/>
          <w:kern w:val="2"/>
          <w:sz w:val="32"/>
          <w:szCs w:val="24"/>
          <w:highlight w:val="none"/>
          <w:lang w:val="en-US" w:eastAsia="zh-CN" w:bidi="ar-SA"/>
        </w:rPr>
        <w:t>8</w:t>
      </w:r>
      <w:r>
        <w:rPr>
          <w:rFonts w:ascii="Times New Roman" w:hAnsi="Times New Roman" w:cs="Times New Roman"/>
          <w:color w:val="auto"/>
          <w:kern w:val="2"/>
          <w:sz w:val="32"/>
          <w:szCs w:val="24"/>
          <w:highlight w:val="none"/>
          <w:lang w:val="en-US" w:bidi="ar-SA"/>
        </w:rPr>
        <w:t>%以上。</w:t>
      </w:r>
    </w:p>
    <w:bookmarkEnd w:id="143"/>
    <w:bookmarkEnd w:id="144"/>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211" w:name="_Toc2047535756_WPSOffice_Level2"/>
      <w:bookmarkStart w:id="212" w:name="_Toc14659"/>
      <w:bookmarkStart w:id="213" w:name="_Toc967014181_WPSOffice_Level2"/>
      <w:bookmarkStart w:id="214" w:name="_Toc11796"/>
      <w:bookmarkStart w:id="215" w:name="_Toc83315666"/>
      <w:bookmarkStart w:id="216" w:name="_Toc14232"/>
      <w:bookmarkStart w:id="217" w:name="_Toc10908"/>
      <w:bookmarkStart w:id="218" w:name="_Toc526002727"/>
      <w:r>
        <w:rPr>
          <w:rFonts w:hint="eastAsia" w:ascii="方正黑体_GBK" w:hAnsi="方正黑体_GBK" w:eastAsia="方正黑体_GBK" w:cs="方正黑体_GBK"/>
          <w:color w:val="auto"/>
          <w:kern w:val="2"/>
          <w:sz w:val="32"/>
          <w:szCs w:val="28"/>
          <w:highlight w:val="none"/>
          <w:lang w:val="en-US" w:bidi="ar-SA"/>
        </w:rPr>
        <w:t>3.7编制的必要性</w:t>
      </w:r>
      <w:bookmarkEnd w:id="211"/>
      <w:bookmarkEnd w:id="212"/>
      <w:bookmarkEnd w:id="213"/>
      <w:bookmarkEnd w:id="214"/>
      <w:bookmarkEnd w:id="215"/>
    </w:p>
    <w:p>
      <w:pPr>
        <w:keepNext w:val="0"/>
        <w:keepLines w:val="0"/>
        <w:pageBreakBefore w:val="0"/>
        <w:widowControl w:val="0"/>
        <w:wordWrap/>
        <w:overflowPunct w:val="0"/>
        <w:topLinePunct/>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1.贯彻新时代治水思路</w:t>
      </w:r>
      <w:r>
        <w:rPr>
          <w:rFonts w:hint="eastAsia" w:ascii="Times New Roman" w:hAnsi="Times New Roman" w:cs="Times New Roman"/>
          <w:color w:val="auto"/>
          <w:kern w:val="2"/>
          <w:sz w:val="32"/>
          <w:highlight w:val="none"/>
          <w:lang w:val="en-US" w:bidi="ar-SA"/>
        </w:rPr>
        <w:t>，</w:t>
      </w:r>
      <w:r>
        <w:rPr>
          <w:rFonts w:ascii="Times New Roman" w:hAnsi="Times New Roman" w:cs="Times New Roman"/>
          <w:color w:val="auto"/>
          <w:kern w:val="2"/>
          <w:sz w:val="32"/>
          <w:highlight w:val="none"/>
          <w:lang w:val="en-US" w:bidi="ar-SA"/>
        </w:rPr>
        <w:t>加快推进节水型社会建设的需要。</w:t>
      </w:r>
    </w:p>
    <w:p>
      <w:pPr>
        <w:keepNext w:val="0"/>
        <w:keepLines w:val="0"/>
        <w:pageBreakBefore w:val="0"/>
        <w:widowControl w:val="0"/>
        <w:wordWrap/>
        <w:overflowPunct w:val="0"/>
        <w:topLinePunct/>
        <w:autoSpaceDE/>
        <w:autoSpaceDN/>
        <w:bidi w:val="0"/>
        <w:adjustRightInd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为深入贯彻习近平总书记“节水优先、空间均衡、系统治理、两手发力”新时代治水思路，</w:t>
      </w:r>
      <w:r>
        <w:rPr>
          <w:rFonts w:hint="eastAsia" w:ascii="Times New Roman" w:hAnsi="Times New Roman" w:cs="Times New Roman"/>
          <w:color w:val="auto"/>
          <w:kern w:val="2"/>
          <w:sz w:val="32"/>
          <w:highlight w:val="none"/>
          <w:lang w:val="en-US" w:bidi="ar-SA"/>
        </w:rPr>
        <w:t>应全面实施</w:t>
      </w:r>
      <w:r>
        <w:rPr>
          <w:rFonts w:ascii="Times New Roman" w:hAnsi="Times New Roman" w:cs="Times New Roman"/>
          <w:color w:val="auto"/>
          <w:kern w:val="2"/>
          <w:sz w:val="32"/>
          <w:highlight w:val="none"/>
          <w:lang w:val="en-US" w:bidi="ar-SA"/>
        </w:rPr>
        <w:t>节水行动，持续强化水资源开发利用的监督管理，不断提升水资源利用效率和行业监管能力，贯穿到经济社会发展全过程和各领域，为重庆实现高质量发展提供有力支撑和基础保障。节水专项规划可为永川区节水工程建设提供指导，有序推进永川区节水行动，加快</w:t>
      </w:r>
      <w:r>
        <w:rPr>
          <w:rFonts w:hint="eastAsia" w:ascii="Times New Roman" w:hAnsi="Times New Roman" w:cs="Times New Roman"/>
          <w:color w:val="auto"/>
          <w:kern w:val="2"/>
          <w:sz w:val="32"/>
          <w:highlight w:val="none"/>
          <w:lang w:val="en-US" w:bidi="ar-SA"/>
        </w:rPr>
        <w:t>建立节水型城市框架体系</w:t>
      </w:r>
      <w:r>
        <w:rPr>
          <w:rFonts w:ascii="Times New Roman" w:hAnsi="Times New Roman" w:cs="Times New Roman"/>
          <w:color w:val="auto"/>
          <w:kern w:val="2"/>
          <w:sz w:val="32"/>
          <w:highlight w:val="none"/>
          <w:lang w:val="en-US" w:bidi="ar-SA"/>
        </w:rPr>
        <w:t>。</w:t>
      </w:r>
    </w:p>
    <w:p>
      <w:pPr>
        <w:keepNext w:val="0"/>
        <w:keepLines w:val="0"/>
        <w:pageBreakBefore w:val="0"/>
        <w:widowControl w:val="0"/>
        <w:wordWrap/>
        <w:overflowPunct w:val="0"/>
        <w:topLinePunct/>
        <w:autoSpaceDE/>
        <w:autoSpaceDN/>
        <w:bidi w:val="0"/>
        <w:adjustRightInd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2.城市总体规划与</w:t>
      </w:r>
      <w:r>
        <w:rPr>
          <w:rFonts w:hint="eastAsia" w:ascii="Times New Roman" w:hAnsi="Times New Roman" w:cs="Times New Roman"/>
          <w:color w:val="auto"/>
          <w:kern w:val="2"/>
          <w:sz w:val="32"/>
          <w:highlight w:val="none"/>
          <w:lang w:val="en-US" w:eastAsia="zh-CN" w:bidi="ar-SA"/>
        </w:rPr>
        <w:t>其他</w:t>
      </w:r>
      <w:r>
        <w:rPr>
          <w:rFonts w:ascii="Times New Roman" w:hAnsi="Times New Roman" w:cs="Times New Roman"/>
          <w:color w:val="auto"/>
          <w:kern w:val="2"/>
          <w:sz w:val="32"/>
          <w:highlight w:val="none"/>
          <w:lang w:val="en-US" w:bidi="ar-SA"/>
        </w:rPr>
        <w:t>专项规划编制的重要支撑。</w:t>
      </w:r>
    </w:p>
    <w:p>
      <w:pPr>
        <w:keepNext w:val="0"/>
        <w:keepLines w:val="0"/>
        <w:pageBreakBefore w:val="0"/>
        <w:widowControl w:val="0"/>
        <w:wordWrap/>
        <w:overflowPunct w:val="0"/>
        <w:topLinePunct/>
        <w:autoSpaceDE/>
        <w:autoSpaceDN/>
        <w:bidi w:val="0"/>
        <w:adjustRightInd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节水专项规划是城市总体规划的重要组成部分，是政府实施节水工程建设的重要依据，也是排水防涝、污水、海绵城市、道路、绿地等专项规划编制的重要支撑，规划编制将与城市总体规划互相反馈与协调，并与</w:t>
      </w:r>
      <w:r>
        <w:rPr>
          <w:rFonts w:hint="eastAsia" w:ascii="Times New Roman" w:hAnsi="Times New Roman" w:cs="Times New Roman"/>
          <w:color w:val="auto"/>
          <w:kern w:val="2"/>
          <w:sz w:val="32"/>
          <w:highlight w:val="none"/>
          <w:lang w:val="en-US" w:eastAsia="zh-CN" w:bidi="ar-SA"/>
        </w:rPr>
        <w:t>其他</w:t>
      </w:r>
      <w:r>
        <w:rPr>
          <w:rFonts w:ascii="Times New Roman" w:hAnsi="Times New Roman" w:cs="Times New Roman"/>
          <w:color w:val="auto"/>
          <w:kern w:val="2"/>
          <w:sz w:val="32"/>
          <w:highlight w:val="none"/>
          <w:lang w:val="en-US" w:bidi="ar-SA"/>
        </w:rPr>
        <w:t>相关专项规划衔接。</w:t>
      </w:r>
    </w:p>
    <w:p>
      <w:pPr>
        <w:keepNext w:val="0"/>
        <w:keepLines w:val="0"/>
        <w:pageBreakBefore w:val="0"/>
        <w:widowControl w:val="0"/>
        <w:wordWrap/>
        <w:overflowPunct w:val="0"/>
        <w:topLinePunct/>
        <w:autoSpaceDE/>
        <w:autoSpaceDN/>
        <w:bidi w:val="0"/>
        <w:adjustRightInd w:val="0"/>
        <w:snapToGrid w:val="0"/>
        <w:spacing w:line="276" w:lineRule="auto"/>
        <w:ind w:firstLine="880" w:firstLineChars="200"/>
        <w:jc w:val="both"/>
        <w:rPr>
          <w:rFonts w:hint="eastAsia" w:ascii="方正小标宋_GBK" w:hAnsi="方正小标宋_GBK" w:eastAsia="方正小标宋_GBK" w:cs="方正小标宋_GBK"/>
          <w:color w:val="auto"/>
          <w:kern w:val="44"/>
          <w:sz w:val="44"/>
          <w:szCs w:val="44"/>
          <w:highlight w:val="none"/>
          <w:lang w:val="en-US" w:bidi="ar-SA"/>
        </w:rPr>
      </w:pPr>
    </w:p>
    <w:bookmarkEnd w:id="216"/>
    <w:bookmarkEnd w:id="217"/>
    <w:p>
      <w:pPr>
        <w:keepNext w:val="0"/>
        <w:keepLines w:val="0"/>
        <w:pageBreakBefore w:val="0"/>
        <w:widowControl w:val="0"/>
        <w:numPr>
          <w:ilvl w:val="0"/>
          <w:numId w:val="0"/>
        </w:numPr>
        <w:wordWrap/>
        <w:autoSpaceDE/>
        <w:autoSpaceDN/>
        <w:bidi w:val="0"/>
        <w:adjustRightInd w:val="0"/>
        <w:snapToGrid w:val="0"/>
        <w:spacing w:line="276" w:lineRule="auto"/>
        <w:ind w:left="0" w:firstLine="0"/>
        <w:jc w:val="center"/>
        <w:outlineLvl w:val="0"/>
        <w:rPr>
          <w:rFonts w:hint="eastAsia" w:ascii="方正小标宋_GBK" w:hAnsi="方正小标宋_GBK" w:eastAsia="方正小标宋_GBK" w:cs="方正小标宋_GBK"/>
          <w:color w:val="auto"/>
          <w:kern w:val="44"/>
          <w:sz w:val="44"/>
          <w:szCs w:val="44"/>
          <w:highlight w:val="none"/>
          <w:lang w:val="en-US" w:bidi="ar-SA"/>
        </w:rPr>
      </w:pPr>
      <w:bookmarkStart w:id="219" w:name="_Toc83315667"/>
      <w:bookmarkStart w:id="220" w:name="_Toc29033"/>
      <w:bookmarkStart w:id="221" w:name="_Toc401487571_WPSOffice_Level1"/>
      <w:bookmarkStart w:id="222" w:name="_Toc1268678108_WPSOffice_Level1"/>
      <w:r>
        <w:rPr>
          <w:rFonts w:hint="eastAsia" w:ascii="方正小标宋_GBK" w:hAnsi="方正小标宋_GBK" w:eastAsia="方正小标宋_GBK" w:cs="方正小标宋_GBK"/>
          <w:color w:val="auto"/>
          <w:kern w:val="44"/>
          <w:sz w:val="44"/>
          <w:szCs w:val="44"/>
          <w:highlight w:val="none"/>
          <w:lang w:val="en-US" w:eastAsia="zh-CN" w:bidi="ar-SA"/>
        </w:rPr>
        <w:t xml:space="preserve">第四章 </w:t>
      </w:r>
      <w:r>
        <w:rPr>
          <w:rFonts w:hint="eastAsia" w:ascii="方正小标宋_GBK" w:hAnsi="方正小标宋_GBK" w:eastAsia="方正小标宋_GBK" w:cs="方正小标宋_GBK"/>
          <w:color w:val="auto"/>
          <w:kern w:val="44"/>
          <w:sz w:val="44"/>
          <w:szCs w:val="44"/>
          <w:highlight w:val="none"/>
          <w:lang w:val="en-US" w:bidi="ar-SA"/>
        </w:rPr>
        <w:t xml:space="preserve"> 水资源需求及供水预测</w:t>
      </w:r>
      <w:bookmarkEnd w:id="218"/>
      <w:bookmarkEnd w:id="219"/>
      <w:bookmarkEnd w:id="220"/>
      <w:bookmarkEnd w:id="221"/>
      <w:bookmarkEnd w:id="222"/>
    </w:p>
    <w:p>
      <w:pPr>
        <w:keepNext w:val="0"/>
        <w:keepLines w:val="0"/>
        <w:pageBreakBefore w:val="0"/>
        <w:widowControl w:val="0"/>
        <w:numPr>
          <w:ilvl w:val="1"/>
          <w:numId w:val="0"/>
        </w:numPr>
        <w:wordWrap/>
        <w:autoSpaceDE/>
        <w:autoSpaceDN/>
        <w:bidi w:val="0"/>
        <w:adjustRightInd w:val="0"/>
        <w:snapToGrid w:val="0"/>
        <w:spacing w:line="276" w:lineRule="auto"/>
        <w:ind w:firstLine="640" w:firstLineChars="200"/>
        <w:outlineLvl w:val="1"/>
        <w:rPr>
          <w:rFonts w:ascii="Times New Roman" w:hAnsi="Times New Roman" w:cs="Times New Roman"/>
          <w:color w:val="auto"/>
          <w:kern w:val="2"/>
          <w:sz w:val="32"/>
          <w:szCs w:val="28"/>
          <w:highlight w:val="none"/>
          <w:lang w:val="en-US" w:bidi="ar-SA"/>
        </w:rPr>
      </w:pPr>
      <w:bookmarkStart w:id="223" w:name="_Toc526002728"/>
      <w:bookmarkStart w:id="224" w:name="_Toc17874"/>
      <w:bookmarkStart w:id="225" w:name="_Toc355600423"/>
      <w:bookmarkStart w:id="226" w:name="_Toc83315668"/>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227" w:name="_Toc1366569644_WPSOffice_Level2"/>
      <w:bookmarkStart w:id="228" w:name="_Toc1906036071_WPSOffice_Level2"/>
      <w:r>
        <w:rPr>
          <w:rFonts w:hint="eastAsia" w:ascii="方正黑体_GBK" w:hAnsi="方正黑体_GBK" w:eastAsia="方正黑体_GBK" w:cs="方正黑体_GBK"/>
          <w:color w:val="auto"/>
          <w:kern w:val="2"/>
          <w:sz w:val="32"/>
          <w:szCs w:val="28"/>
          <w:highlight w:val="none"/>
          <w:lang w:val="en-US" w:bidi="ar-SA"/>
        </w:rPr>
        <w:t>4.1需水量预测</w:t>
      </w:r>
      <w:bookmarkEnd w:id="223"/>
      <w:bookmarkEnd w:id="224"/>
      <w:bookmarkEnd w:id="225"/>
      <w:bookmarkEnd w:id="226"/>
      <w:bookmarkEnd w:id="227"/>
      <w:bookmarkEnd w:id="228"/>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城市给水工程统一供给的用水量，应根据城市总体规划近、远期人口数量和城市经济发展计划，按照最近几年人口综合用水量实际数据与发展状况，在规范规定的幅度内选取城市单位人口综合用水量指标值，推算近期与远期的用水量。</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自备水源供水的工矿企业和公共设施的用水量应纳入城市用水量中，由城市给水工程进行统一规划。</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2"/>
        <w:rPr>
          <w:rFonts w:ascii="Times New Roman" w:hAnsi="Times New Roman" w:cs="Times New Roman"/>
          <w:snapToGrid w:val="0"/>
          <w:color w:val="auto"/>
          <w:sz w:val="32"/>
          <w:szCs w:val="24"/>
          <w:highlight w:val="none"/>
          <w:lang w:val="en-US" w:bidi="ar-SA"/>
        </w:rPr>
      </w:pPr>
      <w:bookmarkStart w:id="229" w:name="_Toc62998213"/>
      <w:bookmarkStart w:id="230" w:name="_Toc8729"/>
      <w:r>
        <w:rPr>
          <w:rFonts w:ascii="Times New Roman" w:hAnsi="Times New Roman" w:cs="Times New Roman"/>
          <w:snapToGrid w:val="0"/>
          <w:color w:val="auto"/>
          <w:sz w:val="32"/>
          <w:szCs w:val="24"/>
          <w:highlight w:val="none"/>
          <w:lang w:val="en-US" w:bidi="ar-SA"/>
        </w:rPr>
        <w:t>4.1.</w:t>
      </w:r>
      <w:bookmarkEnd w:id="229"/>
      <w:r>
        <w:rPr>
          <w:rFonts w:ascii="Times New Roman" w:hAnsi="Times New Roman" w:cs="Times New Roman"/>
          <w:snapToGrid w:val="0"/>
          <w:color w:val="auto"/>
          <w:sz w:val="32"/>
          <w:szCs w:val="24"/>
          <w:highlight w:val="none"/>
          <w:lang w:val="en-US" w:bidi="ar-SA"/>
        </w:rPr>
        <w:t>1预测方法</w:t>
      </w:r>
      <w:bookmarkEnd w:id="230"/>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bookmarkStart w:id="231" w:name="_Toc94950866"/>
      <w:r>
        <w:rPr>
          <w:rFonts w:ascii="Times New Roman" w:hAnsi="Times New Roman" w:cs="Times New Roman"/>
          <w:color w:val="auto"/>
          <w:kern w:val="2"/>
          <w:sz w:val="32"/>
          <w:szCs w:val="24"/>
          <w:highlight w:val="none"/>
          <w:lang w:val="en-US" w:bidi="ar-SA"/>
        </w:rPr>
        <w:t>城市给水包括生活用水、工业生产用水、市政、绿化等用水量，城市用水量预测涉及的因素较多，其与城市人口，工业产值，产业结构及城市类型等有关。其中工业用水因工业产业结构不同差异很大，其水量预测不可预见性较大。另外由于计算方法采用的指标不同，预测的结果也有差异，尤其是远期的偏差较明显。</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城市需水量预测方法主要有人均综合用水定额法，单位建设用地综合指标法，单位分项建设用地指标法，趋势外推法。</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本工程以永川区的人口及《重庆市永川区城乡总体规划（2013年编制）》《永川区中心城区控制性详细规划整合》和相关部门提供的数据为依据，并根据永川区供水特点，拟采用不同方法对供水区域近期2025年、远期2030年及远景2035年水量进行预测计算。</w:t>
      </w:r>
    </w:p>
    <w:bookmarkEnd w:id="231"/>
    <w:p>
      <w:pPr>
        <w:keepNext w:val="0"/>
        <w:keepLines w:val="0"/>
        <w:pageBreakBefore w:val="0"/>
        <w:widowControl w:val="0"/>
        <w:wordWrap/>
        <w:autoSpaceDE/>
        <w:autoSpaceDN/>
        <w:bidi w:val="0"/>
        <w:adjustRightInd w:val="0"/>
        <w:snapToGrid w:val="0"/>
        <w:spacing w:line="276" w:lineRule="auto"/>
        <w:ind w:firstLine="640" w:firstLineChars="200"/>
        <w:jc w:val="both"/>
        <w:outlineLvl w:val="2"/>
        <w:rPr>
          <w:rFonts w:ascii="Times New Roman" w:hAnsi="Times New Roman" w:cs="Times New Roman"/>
          <w:snapToGrid w:val="0"/>
          <w:color w:val="auto"/>
          <w:sz w:val="32"/>
          <w:szCs w:val="24"/>
          <w:highlight w:val="none"/>
          <w:lang w:val="en-US" w:bidi="ar-SA"/>
        </w:rPr>
      </w:pPr>
      <w:bookmarkStart w:id="232" w:name="_Toc8241"/>
      <w:bookmarkStart w:id="233" w:name="_Toc62998214"/>
      <w:r>
        <w:rPr>
          <w:rFonts w:ascii="Times New Roman" w:hAnsi="Times New Roman" w:cs="Times New Roman"/>
          <w:snapToGrid w:val="0"/>
          <w:color w:val="auto"/>
          <w:sz w:val="32"/>
          <w:szCs w:val="24"/>
          <w:highlight w:val="none"/>
          <w:lang w:val="en-US" w:bidi="ar-SA"/>
        </w:rPr>
        <w:t>4.1.2主要参数确定</w:t>
      </w:r>
      <w:bookmarkEnd w:id="232"/>
      <w:bookmarkEnd w:id="233"/>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bookmarkStart w:id="234" w:name="_Toc62998215"/>
      <w:r>
        <w:rPr>
          <w:rFonts w:ascii="Times New Roman" w:hAnsi="Times New Roman" w:cs="Times New Roman"/>
          <w:color w:val="auto"/>
          <w:kern w:val="2"/>
          <w:sz w:val="32"/>
          <w:szCs w:val="24"/>
          <w:highlight w:val="none"/>
          <w:lang w:val="en-US" w:bidi="ar-SA"/>
        </w:rPr>
        <w:t>1.人口规模</w:t>
      </w:r>
      <w:bookmarkEnd w:id="234"/>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（1）规划人口</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重庆市永川区城乡总体规划（2013年编制）》中人口空间分布中描述：至2025年中心城区常住人口85万人；城市人口80万人。《永川区中心城区控制性详细规划整合》中关于人口描述为：规划居住人口为80万人。重庆市永川区规划和自然资源局《关于反馈永川中心城区城镇人口数据的函》中提出：根据《永川区国土空间总体规划（2020-2035年）》（征求意见稿），初步预测2025年中心城区常住城镇人口90万人，另考虑外来服务人口10万人，2035年中心城区常住城镇人口110万人，另考虑外来服务人口20万人。</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综合以上相关规划和最新文件，确定中心城区规划人口2025年按100万人，2035年按130万人考虑。</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（2）增长率预测人口</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根据自来水公司提供的数据，2016年永川中心城区服务人口61.39万人，2020年现状服务人口约70万人。2016~2020年平均服务人口增长率为3.4%。2025年规划人口为100万人，从上述2020年现状服务人口与2025年规划人口数据分析，永川中心城区的规划人口增长率为7.4%，呈现递增趋势。规划比实际人口增加更快，原因在于十四五期间建设生态新城大力建设发展，会带来人口较大的机械增长。但之后会随着建设的放缓，增长率会逐步降低。</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参考城市总规控规和最新文件，以及永川中心城区近几年的实际人口增长率，本规划对中心城区范围内2020～2025年的人口平均增长率取7.4%，202</w:t>
      </w:r>
      <w:r>
        <w:rPr>
          <w:rFonts w:hint="eastAsia" w:ascii="Times New Roman" w:hAnsi="Times New Roman" w:cs="Times New Roman"/>
          <w:color w:val="auto"/>
          <w:kern w:val="2"/>
          <w:sz w:val="32"/>
          <w:szCs w:val="24"/>
          <w:highlight w:val="none"/>
          <w:lang w:val="en-US" w:eastAsia="zh-CN" w:bidi="ar-SA"/>
        </w:rPr>
        <w:t>6</w:t>
      </w:r>
      <w:r>
        <w:rPr>
          <w:rFonts w:ascii="Times New Roman" w:hAnsi="Times New Roman" w:cs="Times New Roman"/>
          <w:color w:val="auto"/>
          <w:kern w:val="2"/>
          <w:sz w:val="32"/>
          <w:szCs w:val="24"/>
          <w:highlight w:val="none"/>
          <w:lang w:val="en-US" w:bidi="ar-SA"/>
        </w:rPr>
        <w:t>～203</w:t>
      </w:r>
      <w:r>
        <w:rPr>
          <w:rFonts w:hint="eastAsia" w:ascii="Times New Roman" w:hAnsi="Times New Roman" w:cs="Times New Roman"/>
          <w:color w:val="auto"/>
          <w:kern w:val="2"/>
          <w:sz w:val="32"/>
          <w:szCs w:val="24"/>
          <w:highlight w:val="none"/>
          <w:lang w:val="en-US" w:eastAsia="zh-CN" w:bidi="ar-SA"/>
        </w:rPr>
        <w:t>0</w:t>
      </w:r>
      <w:r>
        <w:rPr>
          <w:rFonts w:ascii="Times New Roman" w:hAnsi="Times New Roman" w:cs="Times New Roman"/>
          <w:color w:val="auto"/>
          <w:kern w:val="2"/>
          <w:sz w:val="32"/>
          <w:szCs w:val="24"/>
          <w:highlight w:val="none"/>
          <w:lang w:val="en-US" w:bidi="ar-SA"/>
        </w:rPr>
        <w:t>年的人口平均增长率取3%，203</w:t>
      </w:r>
      <w:r>
        <w:rPr>
          <w:rFonts w:hint="eastAsia" w:ascii="Times New Roman" w:hAnsi="Times New Roman" w:cs="Times New Roman"/>
          <w:color w:val="auto"/>
          <w:kern w:val="2"/>
          <w:sz w:val="32"/>
          <w:szCs w:val="24"/>
          <w:highlight w:val="none"/>
          <w:lang w:val="en-US" w:eastAsia="zh-CN" w:bidi="ar-SA"/>
        </w:rPr>
        <w:t>1</w:t>
      </w:r>
      <w:r>
        <w:rPr>
          <w:rFonts w:ascii="Times New Roman" w:hAnsi="Times New Roman" w:cs="Times New Roman"/>
          <w:color w:val="auto"/>
          <w:kern w:val="2"/>
          <w:sz w:val="32"/>
          <w:szCs w:val="24"/>
          <w:highlight w:val="none"/>
          <w:lang w:val="en-US" w:bidi="ar-SA"/>
        </w:rPr>
        <w:t>~2035年的人口平均增长率取2.5%。各年度人口增长预测如表4.1所示。</w:t>
      </w:r>
    </w:p>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8"/>
          <w:szCs w:val="28"/>
          <w:highlight w:val="none"/>
          <w:lang w:val="en-US" w:bidi="ar-SA"/>
        </w:rPr>
      </w:pPr>
      <w:r>
        <w:rPr>
          <w:rFonts w:ascii="Times New Roman" w:hAnsi="Times New Roman" w:cs="Times New Roman"/>
          <w:color w:val="auto"/>
          <w:kern w:val="2"/>
          <w:sz w:val="28"/>
          <w:szCs w:val="28"/>
          <w:highlight w:val="none"/>
          <w:lang w:val="en-US" w:bidi="ar-SA"/>
        </w:rPr>
        <w:t>表4.1 年度人口增长预测如表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5"/>
        <w:gridCol w:w="3144"/>
        <w:gridCol w:w="2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91" w:type="pct"/>
            <w:tcBorders>
              <w:tl2br w:val="single" w:color="auto"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分项</w:t>
            </w:r>
          </w:p>
          <w:p>
            <w:pPr>
              <w:keepNext w:val="0"/>
              <w:keepLines w:val="0"/>
              <w:pageBreakBefore w:val="0"/>
              <w:widowControl w:val="0"/>
              <w:wordWrap/>
              <w:autoSpaceDE/>
              <w:autoSpaceDN/>
              <w:bidi w:val="0"/>
              <w:adjustRightInd w:val="0"/>
              <w:snapToGrid w:val="0"/>
              <w:spacing w:line="276" w:lineRule="auto"/>
              <w:ind w:firstLine="840" w:firstLineChars="400"/>
              <w:jc w:val="both"/>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年限</w:t>
            </w:r>
          </w:p>
        </w:tc>
        <w:tc>
          <w:tcPr>
            <w:tcW w:w="174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服务人口（万人）</w:t>
            </w:r>
          </w:p>
        </w:tc>
        <w:tc>
          <w:tcPr>
            <w:tcW w:w="1364"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平均人口增长率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9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bCs/>
                <w:color w:val="auto"/>
                <w:kern w:val="2"/>
                <w:sz w:val="21"/>
                <w:szCs w:val="21"/>
                <w:highlight w:val="none"/>
                <w:lang w:val="en-US" w:bidi="ar-SA"/>
              </w:rPr>
            </w:pPr>
            <w:r>
              <w:rPr>
                <w:rFonts w:ascii="Times New Roman" w:hAnsi="Times New Roman" w:cs="Times New Roman"/>
                <w:bCs/>
                <w:color w:val="auto"/>
                <w:kern w:val="2"/>
                <w:sz w:val="21"/>
                <w:szCs w:val="21"/>
                <w:highlight w:val="none"/>
                <w:lang w:val="en-US" w:bidi="ar-SA"/>
              </w:rPr>
              <w:t>2020年</w:t>
            </w:r>
          </w:p>
        </w:tc>
        <w:tc>
          <w:tcPr>
            <w:tcW w:w="174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70</w:t>
            </w:r>
          </w:p>
        </w:tc>
        <w:tc>
          <w:tcPr>
            <w:tcW w:w="1364" w:type="pct"/>
            <w:vMerge w:val="restar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9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bCs/>
                <w:color w:val="auto"/>
                <w:kern w:val="2"/>
                <w:sz w:val="21"/>
                <w:szCs w:val="21"/>
                <w:highlight w:val="none"/>
                <w:lang w:val="en-US" w:bidi="ar-SA"/>
              </w:rPr>
            </w:pPr>
            <w:r>
              <w:rPr>
                <w:rFonts w:ascii="Times New Roman" w:hAnsi="Times New Roman" w:cs="Times New Roman"/>
                <w:bCs/>
                <w:color w:val="auto"/>
                <w:kern w:val="2"/>
                <w:sz w:val="21"/>
                <w:szCs w:val="21"/>
                <w:highlight w:val="none"/>
                <w:lang w:val="en-US" w:bidi="ar-SA"/>
              </w:rPr>
              <w:t>2021年</w:t>
            </w:r>
          </w:p>
        </w:tc>
        <w:tc>
          <w:tcPr>
            <w:tcW w:w="174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75.18</w:t>
            </w:r>
          </w:p>
        </w:tc>
        <w:tc>
          <w:tcPr>
            <w:tcW w:w="1364"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9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bCs/>
                <w:color w:val="auto"/>
                <w:kern w:val="2"/>
                <w:sz w:val="21"/>
                <w:szCs w:val="21"/>
                <w:highlight w:val="none"/>
                <w:lang w:val="en-US" w:bidi="ar-SA"/>
              </w:rPr>
            </w:pPr>
            <w:r>
              <w:rPr>
                <w:rFonts w:ascii="Times New Roman" w:hAnsi="Times New Roman" w:cs="Times New Roman"/>
                <w:bCs/>
                <w:color w:val="auto"/>
                <w:kern w:val="2"/>
                <w:sz w:val="21"/>
                <w:szCs w:val="21"/>
                <w:highlight w:val="none"/>
                <w:lang w:val="en-US" w:bidi="ar-SA"/>
              </w:rPr>
              <w:t>2022年</w:t>
            </w:r>
          </w:p>
        </w:tc>
        <w:tc>
          <w:tcPr>
            <w:tcW w:w="174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80.74</w:t>
            </w:r>
          </w:p>
        </w:tc>
        <w:tc>
          <w:tcPr>
            <w:tcW w:w="1364"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9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bCs/>
                <w:color w:val="auto"/>
                <w:kern w:val="2"/>
                <w:sz w:val="21"/>
                <w:szCs w:val="21"/>
                <w:highlight w:val="none"/>
                <w:lang w:val="en-US" w:bidi="ar-SA"/>
              </w:rPr>
            </w:pPr>
            <w:r>
              <w:rPr>
                <w:rFonts w:ascii="Times New Roman" w:hAnsi="Times New Roman" w:cs="Times New Roman"/>
                <w:bCs/>
                <w:color w:val="auto"/>
                <w:kern w:val="2"/>
                <w:sz w:val="21"/>
                <w:szCs w:val="21"/>
                <w:highlight w:val="none"/>
                <w:lang w:val="en-US" w:bidi="ar-SA"/>
              </w:rPr>
              <w:t>2023年</w:t>
            </w:r>
          </w:p>
        </w:tc>
        <w:tc>
          <w:tcPr>
            <w:tcW w:w="174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86.72</w:t>
            </w:r>
          </w:p>
        </w:tc>
        <w:tc>
          <w:tcPr>
            <w:tcW w:w="1364"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9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bCs/>
                <w:color w:val="auto"/>
                <w:kern w:val="2"/>
                <w:sz w:val="21"/>
                <w:szCs w:val="21"/>
                <w:highlight w:val="none"/>
                <w:lang w:val="en-US" w:bidi="ar-SA"/>
              </w:rPr>
            </w:pPr>
            <w:r>
              <w:rPr>
                <w:rFonts w:ascii="Times New Roman" w:hAnsi="Times New Roman" w:cs="Times New Roman"/>
                <w:bCs/>
                <w:color w:val="auto"/>
                <w:kern w:val="2"/>
                <w:sz w:val="21"/>
                <w:szCs w:val="21"/>
                <w:highlight w:val="none"/>
                <w:lang w:val="en-US" w:bidi="ar-SA"/>
              </w:rPr>
              <w:t>2024年</w:t>
            </w:r>
          </w:p>
        </w:tc>
        <w:tc>
          <w:tcPr>
            <w:tcW w:w="174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93.14</w:t>
            </w:r>
          </w:p>
        </w:tc>
        <w:tc>
          <w:tcPr>
            <w:tcW w:w="1364"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9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bCs/>
                <w:color w:val="auto"/>
                <w:kern w:val="2"/>
                <w:sz w:val="21"/>
                <w:szCs w:val="21"/>
                <w:highlight w:val="none"/>
                <w:lang w:val="en-US" w:bidi="ar-SA"/>
              </w:rPr>
            </w:pPr>
            <w:r>
              <w:rPr>
                <w:rFonts w:ascii="Times New Roman" w:hAnsi="Times New Roman" w:cs="Times New Roman"/>
                <w:bCs/>
                <w:color w:val="auto"/>
                <w:kern w:val="2"/>
                <w:sz w:val="21"/>
                <w:szCs w:val="21"/>
                <w:highlight w:val="none"/>
                <w:lang w:val="en-US" w:bidi="ar-SA"/>
              </w:rPr>
              <w:t>2025年</w:t>
            </w:r>
          </w:p>
        </w:tc>
        <w:tc>
          <w:tcPr>
            <w:tcW w:w="174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w:t>
            </w:r>
          </w:p>
        </w:tc>
        <w:tc>
          <w:tcPr>
            <w:tcW w:w="1364"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9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bCs/>
                <w:color w:val="auto"/>
                <w:kern w:val="2"/>
                <w:sz w:val="21"/>
                <w:szCs w:val="21"/>
                <w:highlight w:val="none"/>
                <w:lang w:val="en-US" w:bidi="ar-SA"/>
              </w:rPr>
            </w:pPr>
            <w:r>
              <w:rPr>
                <w:rFonts w:ascii="Times New Roman" w:hAnsi="Times New Roman" w:cs="Times New Roman"/>
                <w:bCs/>
                <w:color w:val="auto"/>
                <w:kern w:val="2"/>
                <w:sz w:val="21"/>
                <w:szCs w:val="21"/>
                <w:highlight w:val="none"/>
                <w:lang w:val="en-US" w:bidi="ar-SA"/>
              </w:rPr>
              <w:t>2026年</w:t>
            </w:r>
          </w:p>
        </w:tc>
        <w:tc>
          <w:tcPr>
            <w:tcW w:w="174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103</w:t>
            </w:r>
          </w:p>
        </w:tc>
        <w:tc>
          <w:tcPr>
            <w:tcW w:w="1364" w:type="pct"/>
            <w:vMerge w:val="restar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9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bCs/>
                <w:color w:val="auto"/>
                <w:kern w:val="2"/>
                <w:sz w:val="21"/>
                <w:szCs w:val="21"/>
                <w:highlight w:val="none"/>
                <w:lang w:val="en-US" w:bidi="ar-SA"/>
              </w:rPr>
            </w:pPr>
            <w:r>
              <w:rPr>
                <w:rFonts w:ascii="Times New Roman" w:hAnsi="Times New Roman" w:cs="Times New Roman"/>
                <w:bCs/>
                <w:color w:val="auto"/>
                <w:kern w:val="2"/>
                <w:sz w:val="21"/>
                <w:szCs w:val="21"/>
                <w:highlight w:val="none"/>
                <w:lang w:val="en-US" w:bidi="ar-SA"/>
              </w:rPr>
              <w:t>2027年</w:t>
            </w:r>
          </w:p>
        </w:tc>
        <w:tc>
          <w:tcPr>
            <w:tcW w:w="174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106</w:t>
            </w:r>
          </w:p>
        </w:tc>
        <w:tc>
          <w:tcPr>
            <w:tcW w:w="1364"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9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bCs/>
                <w:color w:val="auto"/>
                <w:kern w:val="2"/>
                <w:sz w:val="21"/>
                <w:szCs w:val="21"/>
                <w:highlight w:val="none"/>
                <w:lang w:val="en-US" w:bidi="ar-SA"/>
              </w:rPr>
            </w:pPr>
            <w:r>
              <w:rPr>
                <w:rFonts w:ascii="Times New Roman" w:hAnsi="Times New Roman" w:cs="Times New Roman"/>
                <w:bCs/>
                <w:color w:val="auto"/>
                <w:kern w:val="2"/>
                <w:sz w:val="21"/>
                <w:szCs w:val="21"/>
                <w:highlight w:val="none"/>
                <w:lang w:val="en-US" w:bidi="ar-SA"/>
              </w:rPr>
              <w:t>2028年</w:t>
            </w:r>
          </w:p>
        </w:tc>
        <w:tc>
          <w:tcPr>
            <w:tcW w:w="174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109.27</w:t>
            </w:r>
          </w:p>
        </w:tc>
        <w:tc>
          <w:tcPr>
            <w:tcW w:w="1364"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9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bCs/>
                <w:color w:val="auto"/>
                <w:kern w:val="2"/>
                <w:sz w:val="21"/>
                <w:szCs w:val="21"/>
                <w:highlight w:val="none"/>
                <w:lang w:val="en-US" w:bidi="ar-SA"/>
              </w:rPr>
            </w:pPr>
            <w:r>
              <w:rPr>
                <w:rFonts w:ascii="Times New Roman" w:hAnsi="Times New Roman" w:cs="Times New Roman"/>
                <w:bCs/>
                <w:color w:val="auto"/>
                <w:kern w:val="2"/>
                <w:sz w:val="21"/>
                <w:szCs w:val="21"/>
                <w:highlight w:val="none"/>
                <w:lang w:val="en-US" w:bidi="ar-SA"/>
              </w:rPr>
              <w:t>2029年</w:t>
            </w:r>
          </w:p>
        </w:tc>
        <w:tc>
          <w:tcPr>
            <w:tcW w:w="174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112.55</w:t>
            </w:r>
          </w:p>
        </w:tc>
        <w:tc>
          <w:tcPr>
            <w:tcW w:w="1364"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9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bCs/>
                <w:color w:val="auto"/>
                <w:kern w:val="2"/>
                <w:sz w:val="21"/>
                <w:szCs w:val="21"/>
                <w:highlight w:val="none"/>
                <w:lang w:val="en-US" w:bidi="ar-SA"/>
              </w:rPr>
            </w:pPr>
            <w:r>
              <w:rPr>
                <w:rFonts w:ascii="Times New Roman" w:hAnsi="Times New Roman" w:cs="Times New Roman"/>
                <w:bCs/>
                <w:color w:val="auto"/>
                <w:kern w:val="2"/>
                <w:sz w:val="21"/>
                <w:szCs w:val="21"/>
                <w:highlight w:val="none"/>
                <w:lang w:val="en-US" w:bidi="ar-SA"/>
              </w:rPr>
              <w:t>2030年</w:t>
            </w:r>
          </w:p>
        </w:tc>
        <w:tc>
          <w:tcPr>
            <w:tcW w:w="174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115.93</w:t>
            </w:r>
          </w:p>
        </w:tc>
        <w:tc>
          <w:tcPr>
            <w:tcW w:w="1364"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9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bCs/>
                <w:color w:val="auto"/>
                <w:kern w:val="2"/>
                <w:sz w:val="21"/>
                <w:szCs w:val="21"/>
                <w:highlight w:val="none"/>
                <w:lang w:val="en-US" w:bidi="ar-SA"/>
              </w:rPr>
            </w:pPr>
            <w:r>
              <w:rPr>
                <w:rFonts w:ascii="Times New Roman" w:hAnsi="Times New Roman" w:cs="Times New Roman"/>
                <w:bCs/>
                <w:color w:val="auto"/>
                <w:kern w:val="2"/>
                <w:sz w:val="21"/>
                <w:szCs w:val="21"/>
                <w:highlight w:val="none"/>
                <w:lang w:val="en-US" w:bidi="ar-SA"/>
              </w:rPr>
              <w:t>2031年</w:t>
            </w:r>
          </w:p>
        </w:tc>
        <w:tc>
          <w:tcPr>
            <w:tcW w:w="174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118.83</w:t>
            </w:r>
          </w:p>
        </w:tc>
        <w:tc>
          <w:tcPr>
            <w:tcW w:w="1364" w:type="pct"/>
            <w:vMerge w:val="restar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9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bCs/>
                <w:color w:val="auto"/>
                <w:kern w:val="2"/>
                <w:sz w:val="21"/>
                <w:szCs w:val="21"/>
                <w:highlight w:val="none"/>
                <w:lang w:val="en-US" w:bidi="ar-SA"/>
              </w:rPr>
            </w:pPr>
            <w:r>
              <w:rPr>
                <w:rFonts w:ascii="Times New Roman" w:hAnsi="Times New Roman" w:cs="Times New Roman"/>
                <w:bCs/>
                <w:color w:val="auto"/>
                <w:kern w:val="2"/>
                <w:sz w:val="21"/>
                <w:szCs w:val="21"/>
                <w:highlight w:val="none"/>
                <w:lang w:val="en-US" w:bidi="ar-SA"/>
              </w:rPr>
              <w:t>2032年</w:t>
            </w:r>
          </w:p>
        </w:tc>
        <w:tc>
          <w:tcPr>
            <w:tcW w:w="174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121.8</w:t>
            </w:r>
          </w:p>
        </w:tc>
        <w:tc>
          <w:tcPr>
            <w:tcW w:w="1364"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9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bCs/>
                <w:color w:val="auto"/>
                <w:kern w:val="2"/>
                <w:sz w:val="21"/>
                <w:szCs w:val="21"/>
                <w:highlight w:val="none"/>
                <w:lang w:val="en-US" w:bidi="ar-SA"/>
              </w:rPr>
            </w:pPr>
            <w:r>
              <w:rPr>
                <w:rFonts w:ascii="Times New Roman" w:hAnsi="Times New Roman" w:cs="Times New Roman"/>
                <w:bCs/>
                <w:color w:val="auto"/>
                <w:kern w:val="2"/>
                <w:sz w:val="21"/>
                <w:szCs w:val="21"/>
                <w:highlight w:val="none"/>
                <w:lang w:val="en-US" w:bidi="ar-SA"/>
              </w:rPr>
              <w:t>2033年</w:t>
            </w:r>
          </w:p>
        </w:tc>
        <w:tc>
          <w:tcPr>
            <w:tcW w:w="174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124.84</w:t>
            </w:r>
          </w:p>
        </w:tc>
        <w:tc>
          <w:tcPr>
            <w:tcW w:w="1364"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9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bCs/>
                <w:color w:val="auto"/>
                <w:kern w:val="2"/>
                <w:sz w:val="21"/>
                <w:szCs w:val="21"/>
                <w:highlight w:val="none"/>
                <w:lang w:val="en-US" w:bidi="ar-SA"/>
              </w:rPr>
            </w:pPr>
            <w:r>
              <w:rPr>
                <w:rFonts w:ascii="Times New Roman" w:hAnsi="Times New Roman" w:cs="Times New Roman"/>
                <w:bCs/>
                <w:color w:val="auto"/>
                <w:kern w:val="2"/>
                <w:sz w:val="21"/>
                <w:szCs w:val="21"/>
                <w:highlight w:val="none"/>
                <w:lang w:val="en-US" w:bidi="ar-SA"/>
              </w:rPr>
              <w:t>2034年</w:t>
            </w:r>
          </w:p>
        </w:tc>
        <w:tc>
          <w:tcPr>
            <w:tcW w:w="174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127.97</w:t>
            </w:r>
          </w:p>
        </w:tc>
        <w:tc>
          <w:tcPr>
            <w:tcW w:w="1364"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91"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bCs/>
                <w:color w:val="auto"/>
                <w:kern w:val="2"/>
                <w:sz w:val="21"/>
                <w:szCs w:val="21"/>
                <w:highlight w:val="none"/>
                <w:lang w:val="en-US" w:bidi="ar-SA"/>
              </w:rPr>
            </w:pPr>
            <w:r>
              <w:rPr>
                <w:rFonts w:ascii="Times New Roman" w:hAnsi="Times New Roman" w:cs="Times New Roman"/>
                <w:bCs/>
                <w:color w:val="auto"/>
                <w:kern w:val="2"/>
                <w:sz w:val="21"/>
                <w:szCs w:val="21"/>
                <w:highlight w:val="none"/>
                <w:lang w:val="en-US" w:bidi="ar-SA"/>
              </w:rPr>
              <w:t>2035年</w:t>
            </w:r>
          </w:p>
        </w:tc>
        <w:tc>
          <w:tcPr>
            <w:tcW w:w="1746"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131.16</w:t>
            </w:r>
          </w:p>
        </w:tc>
        <w:tc>
          <w:tcPr>
            <w:tcW w:w="1364" w:type="pct"/>
            <w:vMerge w:val="continue"/>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p>
        </w:tc>
      </w:tr>
    </w:tbl>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bookmarkStart w:id="235" w:name="_Toc62998216"/>
      <w:r>
        <w:rPr>
          <w:rFonts w:ascii="Times New Roman" w:hAnsi="Times New Roman" w:cs="Times New Roman"/>
          <w:color w:val="auto"/>
          <w:kern w:val="2"/>
          <w:sz w:val="32"/>
          <w:szCs w:val="32"/>
          <w:highlight w:val="none"/>
          <w:lang w:val="en-US" w:bidi="ar-SA"/>
        </w:rPr>
        <w:t>在现状人口的基数下，通过增长率测算人口的预测结果，近期2025年为100万人，远期2030年为115.93万人，远景2035年为131.16万人。</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（3）人口确定</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根据以上两种方法预测人口，可得到下表数据：</w:t>
      </w:r>
    </w:p>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8"/>
          <w:szCs w:val="28"/>
          <w:highlight w:val="none"/>
          <w:lang w:val="en-US" w:bidi="ar-SA"/>
        </w:rPr>
      </w:pPr>
      <w:r>
        <w:rPr>
          <w:rFonts w:ascii="Times New Roman" w:hAnsi="Times New Roman" w:cs="Times New Roman"/>
          <w:color w:val="auto"/>
          <w:kern w:val="2"/>
          <w:sz w:val="28"/>
          <w:szCs w:val="28"/>
          <w:highlight w:val="none"/>
          <w:lang w:val="en-US" w:bidi="ar-SA"/>
        </w:rPr>
        <w:t>表4.2预测人口</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458"/>
        <w:gridCol w:w="1733"/>
        <w:gridCol w:w="1811"/>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序号</w:t>
            </w:r>
          </w:p>
        </w:tc>
        <w:tc>
          <w:tcPr>
            <w:tcW w:w="2458"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项目</w:t>
            </w:r>
          </w:p>
        </w:tc>
        <w:tc>
          <w:tcPr>
            <w:tcW w:w="1733" w:type="dxa"/>
            <w:noWrap w:val="0"/>
            <w:vAlign w:val="top"/>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2025年（万人）</w:t>
            </w:r>
          </w:p>
        </w:tc>
        <w:tc>
          <w:tcPr>
            <w:tcW w:w="1811" w:type="dxa"/>
            <w:noWrap w:val="0"/>
            <w:vAlign w:val="top"/>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2030年（万人）</w:t>
            </w:r>
          </w:p>
        </w:tc>
        <w:tc>
          <w:tcPr>
            <w:tcW w:w="1808" w:type="dxa"/>
            <w:noWrap w:val="0"/>
            <w:vAlign w:val="top"/>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2035年（万人）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46" w:type="dxa"/>
            <w:noWrap w:val="0"/>
            <w:vAlign w:val="bottom"/>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w:t>
            </w:r>
          </w:p>
        </w:tc>
        <w:tc>
          <w:tcPr>
            <w:tcW w:w="2458" w:type="dxa"/>
            <w:noWrap w:val="0"/>
            <w:vAlign w:val="top"/>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规划人口</w:t>
            </w:r>
          </w:p>
        </w:tc>
        <w:tc>
          <w:tcPr>
            <w:tcW w:w="1733" w:type="dxa"/>
            <w:noWrap w:val="0"/>
            <w:vAlign w:val="bottom"/>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w:t>
            </w:r>
          </w:p>
        </w:tc>
        <w:tc>
          <w:tcPr>
            <w:tcW w:w="1811" w:type="dxa"/>
            <w:noWrap w:val="0"/>
            <w:vAlign w:val="top"/>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1808" w:type="dxa"/>
            <w:noWrap w:val="0"/>
            <w:vAlign w:val="top"/>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46" w:type="dxa"/>
            <w:noWrap w:val="0"/>
            <w:vAlign w:val="bottom"/>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w:t>
            </w:r>
          </w:p>
        </w:tc>
        <w:tc>
          <w:tcPr>
            <w:tcW w:w="2458" w:type="dxa"/>
            <w:noWrap w:val="0"/>
            <w:vAlign w:val="top"/>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增长率预测人口</w:t>
            </w:r>
          </w:p>
        </w:tc>
        <w:tc>
          <w:tcPr>
            <w:tcW w:w="1733" w:type="dxa"/>
            <w:noWrap w:val="0"/>
            <w:vAlign w:val="bottom"/>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w:t>
            </w:r>
          </w:p>
        </w:tc>
        <w:tc>
          <w:tcPr>
            <w:tcW w:w="1811" w:type="dxa"/>
            <w:noWrap w:val="0"/>
            <w:vAlign w:val="top"/>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115.93</w:t>
            </w:r>
          </w:p>
        </w:tc>
        <w:tc>
          <w:tcPr>
            <w:tcW w:w="1808" w:type="dxa"/>
            <w:noWrap w:val="0"/>
            <w:vAlign w:val="top"/>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131.16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46" w:type="dxa"/>
            <w:noWrap w:val="0"/>
            <w:vAlign w:val="bottom"/>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w:t>
            </w:r>
          </w:p>
        </w:tc>
        <w:tc>
          <w:tcPr>
            <w:tcW w:w="2458" w:type="dxa"/>
            <w:noWrap w:val="0"/>
            <w:vAlign w:val="top"/>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人口确定</w:t>
            </w:r>
          </w:p>
        </w:tc>
        <w:tc>
          <w:tcPr>
            <w:tcW w:w="1733" w:type="dxa"/>
            <w:noWrap w:val="0"/>
            <w:vAlign w:val="bottom"/>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w:t>
            </w:r>
          </w:p>
        </w:tc>
        <w:tc>
          <w:tcPr>
            <w:tcW w:w="1811" w:type="dxa"/>
            <w:noWrap w:val="0"/>
            <w:vAlign w:val="top"/>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116</w:t>
            </w:r>
          </w:p>
        </w:tc>
        <w:tc>
          <w:tcPr>
            <w:tcW w:w="1808" w:type="dxa"/>
            <w:noWrap w:val="0"/>
            <w:vAlign w:val="top"/>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130</w:t>
            </w:r>
          </w:p>
        </w:tc>
      </w:tr>
    </w:tbl>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近期2025年人口确定为100万人，2030年人口为116万人，2035年人口为130万人。</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2.城市单位人口综合用水指标</w:t>
      </w:r>
      <w:bookmarkEnd w:id="235"/>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bookmarkStart w:id="236" w:name="_Toc62998217"/>
      <w:r>
        <w:rPr>
          <w:rFonts w:ascii="Times New Roman" w:hAnsi="Times New Roman" w:cs="Times New Roman"/>
          <w:color w:val="auto"/>
          <w:kern w:val="2"/>
          <w:sz w:val="32"/>
          <w:szCs w:val="32"/>
          <w:highlight w:val="none"/>
          <w:lang w:val="en-US" w:bidi="ar-SA"/>
        </w:rPr>
        <w:t>城市供水中居民生活用水、公共建筑用水及工业用水之和除以供水人口，即为人均综合用水量指标。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城市用水量标准受城市的地理位置、水资源状况、城市性质和规模、产业结构、国民经济发展和居民生活水平、工业用水重复利用率等多种因素的影响。</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（1）用水现状</w:t>
      </w:r>
    </w:p>
    <w:p>
      <w:pPr>
        <w:keepNext w:val="0"/>
        <w:keepLines w:val="0"/>
        <w:pageBreakBefore w:val="0"/>
        <w:widowControl w:val="0"/>
        <w:wordWrap/>
        <w:autoSpaceDE/>
        <w:autoSpaceDN/>
        <w:bidi w:val="0"/>
        <w:snapToGrid w:val="0"/>
        <w:spacing w:line="276" w:lineRule="auto"/>
        <w:ind w:firstLine="640" w:firstLineChars="200"/>
        <w:jc w:val="both"/>
        <w:rPr>
          <w:rFonts w:hint="eastAsia" w:ascii="Times New Roman" w:hAnsi="Times New Roman" w:eastAsia="方正仿宋_GBK" w:cs="Times New Roman"/>
          <w:color w:val="auto"/>
          <w:kern w:val="2"/>
          <w:sz w:val="32"/>
          <w:szCs w:val="32"/>
          <w:highlight w:val="none"/>
          <w:lang w:val="en-US" w:eastAsia="zh-CN" w:bidi="ar-SA"/>
        </w:rPr>
      </w:pPr>
      <w:r>
        <w:rPr>
          <w:rFonts w:ascii="Times New Roman" w:hAnsi="Times New Roman" w:cs="Times New Roman"/>
          <w:color w:val="auto"/>
          <w:kern w:val="2"/>
          <w:sz w:val="32"/>
          <w:szCs w:val="32"/>
          <w:highlight w:val="none"/>
          <w:lang w:val="en-US" w:bidi="ar-SA"/>
        </w:rPr>
        <w:t>根据《永川区中心城区控制性详细规划整合》，规划区城市市政供水主要由侨立水务公司承担，侨立公司下属一水厂、二水厂和三水厂。目前，侨立水务下属三座水厂2019年最高日供水量超过14万</w:t>
      </w:r>
      <w:r>
        <w:rPr>
          <w:rFonts w:hint="eastAsia" w:ascii="Times New Roman" w:hAnsi="Times New Roman" w:cs="Times New Roman"/>
          <w:color w:val="auto"/>
          <w:kern w:val="2"/>
          <w:sz w:val="32"/>
          <w:szCs w:val="32"/>
          <w:highlight w:val="none"/>
          <w:lang w:val="en-US" w:eastAsia="zh-CN" w:bidi="ar-SA"/>
        </w:rPr>
        <w:t>m</w:t>
      </w:r>
      <w:r>
        <w:rPr>
          <w:rFonts w:hint="eastAsia" w:ascii="Times New Roman" w:hAnsi="Times New Roman" w:cs="Times New Roman"/>
          <w:color w:val="auto"/>
          <w:kern w:val="2"/>
          <w:sz w:val="32"/>
          <w:szCs w:val="32"/>
          <w:highlight w:val="none"/>
          <w:vertAlign w:val="superscript"/>
          <w:lang w:val="en-US" w:eastAsia="zh-CN" w:bidi="ar-SA"/>
        </w:rPr>
        <w:t>3</w:t>
      </w:r>
      <w:r>
        <w:rPr>
          <w:rFonts w:hint="eastAsia" w:ascii="Times New Roman" w:hAnsi="Times New Roman" w:cs="Times New Roman"/>
          <w:color w:val="auto"/>
          <w:kern w:val="2"/>
          <w:sz w:val="32"/>
          <w:szCs w:val="32"/>
          <w:highlight w:val="none"/>
          <w:lang w:val="en-US" w:eastAsia="zh-CN" w:bidi="ar-SA"/>
        </w:rPr>
        <w:t>/d</w:t>
      </w:r>
      <w:r>
        <w:rPr>
          <w:rFonts w:ascii="Times New Roman" w:hAnsi="Times New Roman" w:cs="Times New Roman"/>
          <w:color w:val="auto"/>
          <w:kern w:val="2"/>
          <w:sz w:val="32"/>
          <w:szCs w:val="32"/>
          <w:highlight w:val="none"/>
          <w:lang w:val="en-US" w:bidi="ar-SA"/>
        </w:rPr>
        <w:t>，2019年日平均供水量已经达到11万</w:t>
      </w:r>
      <w:r>
        <w:rPr>
          <w:rFonts w:hint="eastAsia" w:ascii="Times New Roman" w:hAnsi="Times New Roman" w:cs="Times New Roman"/>
          <w:color w:val="auto"/>
          <w:kern w:val="2"/>
          <w:sz w:val="32"/>
          <w:szCs w:val="32"/>
          <w:highlight w:val="none"/>
          <w:lang w:val="en-US" w:eastAsia="zh-CN" w:bidi="ar-SA"/>
        </w:rPr>
        <w:t>m</w:t>
      </w:r>
      <w:r>
        <w:rPr>
          <w:rFonts w:hint="eastAsia" w:ascii="Times New Roman" w:hAnsi="Times New Roman" w:cs="Times New Roman"/>
          <w:color w:val="auto"/>
          <w:kern w:val="2"/>
          <w:sz w:val="32"/>
          <w:szCs w:val="32"/>
          <w:highlight w:val="none"/>
          <w:vertAlign w:val="superscript"/>
          <w:lang w:val="en-US" w:eastAsia="zh-CN" w:bidi="ar-SA"/>
        </w:rPr>
        <w:t>3</w:t>
      </w:r>
      <w:r>
        <w:rPr>
          <w:rFonts w:hint="eastAsia" w:ascii="Times New Roman" w:hAnsi="Times New Roman" w:cs="Times New Roman"/>
          <w:color w:val="auto"/>
          <w:kern w:val="2"/>
          <w:sz w:val="32"/>
          <w:szCs w:val="32"/>
          <w:highlight w:val="none"/>
          <w:lang w:val="en-US" w:eastAsia="zh-CN" w:bidi="ar-SA"/>
        </w:rPr>
        <w:t>/d</w:t>
      </w:r>
      <w:r>
        <w:rPr>
          <w:rFonts w:ascii="Times New Roman" w:hAnsi="Times New Roman" w:cs="Times New Roman"/>
          <w:color w:val="auto"/>
          <w:kern w:val="2"/>
          <w:sz w:val="32"/>
          <w:szCs w:val="32"/>
          <w:highlight w:val="none"/>
          <w:lang w:val="en-US" w:bidi="ar-SA"/>
        </w:rPr>
        <w:t>。供水人口约70万人，供水面积约70</w:t>
      </w:r>
      <w:r>
        <w:rPr>
          <w:rFonts w:hint="eastAsia" w:ascii="Times New Roman" w:hAnsi="Times New Roman" w:cs="Times New Roman"/>
          <w:color w:val="auto"/>
          <w:kern w:val="2"/>
          <w:sz w:val="32"/>
          <w:szCs w:val="32"/>
          <w:highlight w:val="none"/>
          <w:lang w:val="en-US" w:eastAsia="zh-CN" w:bidi="ar-SA"/>
        </w:rPr>
        <w:t>km</w:t>
      </w:r>
      <w:r>
        <w:rPr>
          <w:rFonts w:hint="eastAsia" w:ascii="Times New Roman" w:hAnsi="Times New Roman" w:cs="Times New Roman"/>
          <w:color w:val="auto"/>
          <w:kern w:val="2"/>
          <w:sz w:val="32"/>
          <w:szCs w:val="32"/>
          <w:highlight w:val="none"/>
          <w:vertAlign w:val="superscript"/>
          <w:lang w:val="en-US" w:eastAsia="zh-CN" w:bidi="ar-SA"/>
        </w:rPr>
        <w:t>2</w:t>
      </w:r>
      <w:r>
        <w:rPr>
          <w:rFonts w:ascii="Times New Roman" w:hAnsi="Times New Roman" w:cs="Times New Roman"/>
          <w:color w:val="auto"/>
          <w:kern w:val="2"/>
          <w:sz w:val="32"/>
          <w:szCs w:val="32"/>
          <w:highlight w:val="none"/>
          <w:lang w:val="en-US" w:bidi="ar-SA"/>
        </w:rPr>
        <w:t>。按照19年永川中心城区的实际供水量数据计算，2019年永川中心城区平均日人均综合用水量约为157L/（人·</w:t>
      </w:r>
      <w:r>
        <w:rPr>
          <w:rFonts w:hint="eastAsia" w:ascii="Times New Roman" w:hAnsi="Times New Roman" w:cs="Times New Roman"/>
          <w:color w:val="auto"/>
          <w:kern w:val="2"/>
          <w:sz w:val="32"/>
          <w:szCs w:val="32"/>
          <w:highlight w:val="none"/>
          <w:lang w:val="en-US" w:eastAsia="zh-CN" w:bidi="ar-SA"/>
        </w:rPr>
        <w:t>d</w:t>
      </w:r>
      <w:r>
        <w:rPr>
          <w:rFonts w:ascii="Times New Roman" w:hAnsi="Times New Roman" w:cs="Times New Roman"/>
          <w:color w:val="auto"/>
          <w:kern w:val="2"/>
          <w:sz w:val="32"/>
          <w:szCs w:val="32"/>
          <w:highlight w:val="none"/>
          <w:lang w:val="en-US" w:bidi="ar-SA"/>
        </w:rPr>
        <w:t>），最高日人均综合用水量约为200L/（人·</w:t>
      </w:r>
      <w:r>
        <w:rPr>
          <w:rFonts w:hint="eastAsia" w:ascii="Times New Roman" w:hAnsi="Times New Roman" w:cs="Times New Roman"/>
          <w:color w:val="auto"/>
          <w:kern w:val="2"/>
          <w:sz w:val="32"/>
          <w:szCs w:val="32"/>
          <w:highlight w:val="none"/>
          <w:lang w:val="en-US" w:eastAsia="zh-CN" w:bidi="ar-SA"/>
        </w:rPr>
        <w:t>d</w:t>
      </w:r>
      <w:r>
        <w:rPr>
          <w:rFonts w:ascii="Times New Roman" w:hAnsi="Times New Roman" w:cs="Times New Roman"/>
          <w:color w:val="auto"/>
          <w:kern w:val="2"/>
          <w:sz w:val="32"/>
          <w:szCs w:val="32"/>
          <w:highlight w:val="none"/>
          <w:lang w:val="en-US" w:bidi="ar-SA"/>
        </w:rPr>
        <w:t>）</w:t>
      </w:r>
      <w:r>
        <w:rPr>
          <w:rFonts w:hint="eastAsia" w:ascii="Times New Roman" w:hAnsi="Times New Roman" w:cs="Times New Roman"/>
          <w:color w:val="auto"/>
          <w:kern w:val="2"/>
          <w:sz w:val="32"/>
          <w:szCs w:val="32"/>
          <w:highlight w:val="none"/>
          <w:lang w:val="en-US" w:eastAsia="zh-CN" w:bidi="ar-SA"/>
        </w:rPr>
        <w:t>。</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（2）供水规划</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根据《城市给水工程规划规范》（GB50282-2016）中重庆地区人均综合用水量指标为0.4-0.6m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/(人.d)，该指标较大，不适合永川地区。将永川区看作一个中等城市（人口为50~100万），则人均综合用水量指标为0.25-0.5m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/(人.d)。</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（3）人均综合用水量指标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b w:val="0"/>
          <w:bCs w:val="0"/>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结合用水现状及城市供水规划，并考虑到区域城市化进程的加快，城市区域将来进一步扩展，用水量会有所增长，本次规划确定的人均综合用水量</w:t>
      </w:r>
      <w:r>
        <w:rPr>
          <w:rFonts w:ascii="Times New Roman" w:hAnsi="Times New Roman" w:cs="Times New Roman"/>
          <w:b w:val="0"/>
          <w:bCs w:val="0"/>
          <w:color w:val="auto"/>
          <w:kern w:val="2"/>
          <w:sz w:val="32"/>
          <w:szCs w:val="32"/>
          <w:highlight w:val="none"/>
          <w:lang w:val="en-US" w:bidi="ar-SA"/>
        </w:rPr>
        <w:t>指标近期2025年为250L/（人·</w:t>
      </w:r>
      <w:r>
        <w:rPr>
          <w:rFonts w:hint="eastAsia" w:ascii="Times New Roman" w:hAnsi="Times New Roman" w:cs="Times New Roman"/>
          <w:b w:val="0"/>
          <w:bCs w:val="0"/>
          <w:color w:val="auto"/>
          <w:kern w:val="2"/>
          <w:sz w:val="32"/>
          <w:szCs w:val="32"/>
          <w:highlight w:val="none"/>
          <w:lang w:val="en-US" w:eastAsia="zh-CN" w:bidi="ar-SA"/>
        </w:rPr>
        <w:t>d</w:t>
      </w:r>
      <w:r>
        <w:rPr>
          <w:rFonts w:ascii="Times New Roman" w:hAnsi="Times New Roman" w:cs="Times New Roman"/>
          <w:b w:val="0"/>
          <w:bCs w:val="0"/>
          <w:color w:val="auto"/>
          <w:kern w:val="2"/>
          <w:sz w:val="32"/>
          <w:szCs w:val="32"/>
          <w:highlight w:val="none"/>
          <w:lang w:val="en-US" w:bidi="ar-SA"/>
        </w:rPr>
        <w:t>），远期2030年为270L/（人·</w:t>
      </w:r>
      <w:r>
        <w:rPr>
          <w:rFonts w:hint="eastAsia" w:ascii="Times New Roman" w:hAnsi="Times New Roman" w:cs="Times New Roman"/>
          <w:b w:val="0"/>
          <w:bCs w:val="0"/>
          <w:color w:val="auto"/>
          <w:kern w:val="2"/>
          <w:sz w:val="32"/>
          <w:szCs w:val="32"/>
          <w:highlight w:val="none"/>
          <w:lang w:val="en-US" w:eastAsia="zh-CN" w:bidi="ar-SA"/>
        </w:rPr>
        <w:t>d</w:t>
      </w:r>
      <w:r>
        <w:rPr>
          <w:rFonts w:ascii="Times New Roman" w:hAnsi="Times New Roman" w:cs="Times New Roman"/>
          <w:b w:val="0"/>
          <w:bCs w:val="0"/>
          <w:color w:val="auto"/>
          <w:kern w:val="2"/>
          <w:sz w:val="32"/>
          <w:szCs w:val="32"/>
          <w:highlight w:val="none"/>
          <w:lang w:val="en-US" w:bidi="ar-SA"/>
        </w:rPr>
        <w:t>），远景2035年为290L/（人·</w:t>
      </w:r>
      <w:r>
        <w:rPr>
          <w:rFonts w:hint="eastAsia" w:ascii="Times New Roman" w:hAnsi="Times New Roman" w:cs="Times New Roman"/>
          <w:b w:val="0"/>
          <w:bCs w:val="0"/>
          <w:color w:val="auto"/>
          <w:kern w:val="2"/>
          <w:sz w:val="32"/>
          <w:szCs w:val="32"/>
          <w:highlight w:val="none"/>
          <w:lang w:val="en-US" w:eastAsia="zh-CN" w:bidi="ar-SA"/>
        </w:rPr>
        <w:t>d</w:t>
      </w:r>
      <w:r>
        <w:rPr>
          <w:rFonts w:ascii="Times New Roman" w:hAnsi="Times New Roman" w:cs="Times New Roman"/>
          <w:b w:val="0"/>
          <w:bCs w:val="0"/>
          <w:color w:val="auto"/>
          <w:kern w:val="2"/>
          <w:sz w:val="32"/>
          <w:szCs w:val="32"/>
          <w:highlight w:val="none"/>
          <w:lang w:val="en-US" w:bidi="ar-SA"/>
        </w:rPr>
        <w:t>）。</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b w:val="0"/>
          <w:bCs w:val="0"/>
          <w:color w:val="auto"/>
          <w:kern w:val="2"/>
          <w:sz w:val="32"/>
          <w:szCs w:val="32"/>
          <w:highlight w:val="none"/>
          <w:lang w:val="en-US" w:bidi="ar-SA"/>
        </w:rPr>
      </w:pPr>
      <w:r>
        <w:rPr>
          <w:rFonts w:ascii="Times New Roman" w:hAnsi="Times New Roman" w:cs="Times New Roman"/>
          <w:b w:val="0"/>
          <w:bCs w:val="0"/>
          <w:color w:val="auto"/>
          <w:kern w:val="2"/>
          <w:sz w:val="32"/>
          <w:szCs w:val="32"/>
          <w:highlight w:val="none"/>
          <w:lang w:val="en-US" w:bidi="ar-SA"/>
        </w:rPr>
        <w:t>3.单位建设用地用水指标</w:t>
      </w:r>
      <w:bookmarkEnd w:id="236"/>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b w:val="0"/>
          <w:bCs w:val="0"/>
          <w:color w:val="auto"/>
          <w:kern w:val="2"/>
          <w:sz w:val="32"/>
          <w:szCs w:val="32"/>
          <w:highlight w:val="none"/>
          <w:lang w:val="en-US" w:bidi="ar-SA"/>
        </w:rPr>
        <w:t>根据《城市综合用水量标准》（SL367—2006），重庆市建设用地年均综合用水量指标为140～190万m</w:t>
      </w:r>
      <w:r>
        <w:rPr>
          <w:rFonts w:ascii="Times New Roman" w:hAnsi="Times New Roman" w:cs="Times New Roman"/>
          <w:b w:val="0"/>
          <w:bCs w:val="0"/>
          <w:color w:val="auto"/>
          <w:kern w:val="2"/>
          <w:sz w:val="32"/>
          <w:szCs w:val="32"/>
          <w:highlight w:val="none"/>
          <w:vertAlign w:val="superscript"/>
          <w:lang w:val="en-US" w:bidi="ar-SA"/>
        </w:rPr>
        <w:t>3</w:t>
      </w:r>
      <w:r>
        <w:rPr>
          <w:rFonts w:ascii="Times New Roman" w:hAnsi="Times New Roman" w:cs="Times New Roman"/>
          <w:b w:val="0"/>
          <w:bCs w:val="0"/>
          <w:color w:val="auto"/>
          <w:kern w:val="2"/>
          <w:sz w:val="32"/>
          <w:szCs w:val="32"/>
          <w:highlight w:val="none"/>
          <w:lang w:val="en-US" w:bidi="ar-SA"/>
        </w:rPr>
        <w:t>/（km</w:t>
      </w:r>
      <w:r>
        <w:rPr>
          <w:rFonts w:ascii="Times New Roman" w:hAnsi="Times New Roman" w:cs="Times New Roman"/>
          <w:b w:val="0"/>
          <w:bCs w:val="0"/>
          <w:color w:val="auto"/>
          <w:kern w:val="2"/>
          <w:sz w:val="32"/>
          <w:szCs w:val="32"/>
          <w:highlight w:val="none"/>
          <w:vertAlign w:val="superscript"/>
          <w:lang w:val="en-US" w:bidi="ar-SA"/>
        </w:rPr>
        <w:t>2</w:t>
      </w:r>
      <w:r>
        <w:rPr>
          <w:rFonts w:ascii="Times New Roman" w:hAnsi="Times New Roman" w:cs="Times New Roman"/>
          <w:b w:val="0"/>
          <w:bCs w:val="0"/>
          <w:color w:val="auto"/>
          <w:kern w:val="2"/>
          <w:sz w:val="32"/>
          <w:szCs w:val="32"/>
          <w:highlight w:val="none"/>
          <w:lang w:val="en-US" w:bidi="ar-SA"/>
        </w:rPr>
        <w:t>·a），折算为日均综合用水量指标为0.38～0.52万m</w:t>
      </w:r>
      <w:r>
        <w:rPr>
          <w:rFonts w:ascii="Times New Roman" w:hAnsi="Times New Roman" w:cs="Times New Roman"/>
          <w:b w:val="0"/>
          <w:bCs w:val="0"/>
          <w:color w:val="auto"/>
          <w:kern w:val="2"/>
          <w:sz w:val="32"/>
          <w:szCs w:val="32"/>
          <w:highlight w:val="none"/>
          <w:vertAlign w:val="superscript"/>
          <w:lang w:val="en-US" w:bidi="ar-SA"/>
        </w:rPr>
        <w:t>3</w:t>
      </w:r>
      <w:r>
        <w:rPr>
          <w:rFonts w:ascii="Times New Roman" w:hAnsi="Times New Roman" w:cs="Times New Roman"/>
          <w:b w:val="0"/>
          <w:bCs w:val="0"/>
          <w:color w:val="auto"/>
          <w:kern w:val="2"/>
          <w:sz w:val="32"/>
          <w:szCs w:val="32"/>
          <w:highlight w:val="none"/>
          <w:lang w:val="en-US" w:bidi="ar-SA"/>
        </w:rPr>
        <w:t>/（km</w:t>
      </w:r>
      <w:r>
        <w:rPr>
          <w:rFonts w:ascii="Times New Roman" w:hAnsi="Times New Roman" w:cs="Times New Roman"/>
          <w:b w:val="0"/>
          <w:bCs w:val="0"/>
          <w:color w:val="auto"/>
          <w:kern w:val="2"/>
          <w:sz w:val="32"/>
          <w:szCs w:val="32"/>
          <w:highlight w:val="none"/>
          <w:vertAlign w:val="superscript"/>
          <w:lang w:val="en-US" w:bidi="ar-SA"/>
        </w:rPr>
        <w:t>2</w:t>
      </w:r>
      <w:r>
        <w:rPr>
          <w:rFonts w:ascii="Times New Roman" w:hAnsi="Times New Roman" w:cs="Times New Roman"/>
          <w:b w:val="0"/>
          <w:bCs w:val="0"/>
          <w:color w:val="auto"/>
          <w:kern w:val="2"/>
          <w:sz w:val="32"/>
          <w:szCs w:val="32"/>
          <w:highlight w:val="none"/>
          <w:lang w:val="en-US" w:bidi="ar-SA"/>
        </w:rPr>
        <w:t>·d</w:t>
      </w:r>
      <w:r>
        <w:rPr>
          <w:rFonts w:ascii="Times New Roman" w:hAnsi="Times New Roman" w:cs="Times New Roman"/>
          <w:color w:val="auto"/>
          <w:kern w:val="2"/>
          <w:sz w:val="32"/>
          <w:szCs w:val="32"/>
          <w:highlight w:val="none"/>
          <w:lang w:val="en-US" w:bidi="ar-SA"/>
        </w:rPr>
        <w:t>），给水日变化系数取1.2，则最高日均综合用水量指标为0.46～0.62万m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/（km</w:t>
      </w:r>
      <w:r>
        <w:rPr>
          <w:rFonts w:ascii="Times New Roman" w:hAnsi="Times New Roman" w:cs="Times New Roman"/>
          <w:color w:val="auto"/>
          <w:kern w:val="2"/>
          <w:sz w:val="32"/>
          <w:szCs w:val="32"/>
          <w:highlight w:val="none"/>
          <w:vertAlign w:val="superscript"/>
          <w:lang w:val="en-US" w:bidi="ar-SA"/>
        </w:rPr>
        <w:t>2</w:t>
      </w:r>
      <w:r>
        <w:rPr>
          <w:rFonts w:ascii="Times New Roman" w:hAnsi="Times New Roman" w:cs="Times New Roman"/>
          <w:color w:val="auto"/>
          <w:kern w:val="2"/>
          <w:sz w:val="32"/>
          <w:szCs w:val="32"/>
          <w:highlight w:val="none"/>
          <w:lang w:val="en-US" w:bidi="ar-SA"/>
        </w:rPr>
        <w:t>·d）。</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从永川中心城区的实际供水量数据来看，2019年单位建设用地最高日综合用水量为2000m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/（km</w:t>
      </w:r>
      <w:r>
        <w:rPr>
          <w:rFonts w:ascii="Times New Roman" w:hAnsi="Times New Roman" w:cs="Times New Roman"/>
          <w:color w:val="auto"/>
          <w:kern w:val="2"/>
          <w:sz w:val="32"/>
          <w:szCs w:val="32"/>
          <w:highlight w:val="none"/>
          <w:vertAlign w:val="superscript"/>
          <w:lang w:val="en-US" w:bidi="ar-SA"/>
        </w:rPr>
        <w:t>2</w:t>
      </w:r>
      <w:r>
        <w:rPr>
          <w:rFonts w:ascii="Times New Roman" w:hAnsi="Times New Roman" w:cs="Times New Roman"/>
          <w:color w:val="auto"/>
          <w:kern w:val="2"/>
          <w:sz w:val="32"/>
          <w:szCs w:val="32"/>
          <w:highlight w:val="none"/>
          <w:lang w:val="en-US" w:bidi="ar-SA"/>
        </w:rPr>
        <w:t>·d）。</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参考永川区实际供水数据，考虑规范、标准取值，以及区域城市化进程的加快、用水量的增长，本规划2025年单位建设用地最高日综合用水量指标取2500m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/（km</w:t>
      </w:r>
      <w:r>
        <w:rPr>
          <w:rFonts w:ascii="Times New Roman" w:hAnsi="Times New Roman" w:cs="Times New Roman"/>
          <w:color w:val="auto"/>
          <w:kern w:val="2"/>
          <w:sz w:val="32"/>
          <w:szCs w:val="32"/>
          <w:highlight w:val="none"/>
          <w:vertAlign w:val="superscript"/>
          <w:lang w:val="en-US" w:bidi="ar-SA"/>
        </w:rPr>
        <w:t>2</w:t>
      </w:r>
      <w:r>
        <w:rPr>
          <w:rFonts w:ascii="Times New Roman" w:hAnsi="Times New Roman" w:cs="Times New Roman"/>
          <w:color w:val="auto"/>
          <w:kern w:val="2"/>
          <w:sz w:val="32"/>
          <w:szCs w:val="32"/>
          <w:highlight w:val="none"/>
          <w:lang w:val="en-US" w:bidi="ar-SA"/>
        </w:rPr>
        <w:t>·d），2030年单位建设用地最高日综合用水量指标取3000m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/（km</w:t>
      </w:r>
      <w:r>
        <w:rPr>
          <w:rFonts w:ascii="Times New Roman" w:hAnsi="Times New Roman" w:cs="Times New Roman"/>
          <w:color w:val="auto"/>
          <w:kern w:val="2"/>
          <w:sz w:val="32"/>
          <w:szCs w:val="32"/>
          <w:highlight w:val="none"/>
          <w:vertAlign w:val="superscript"/>
          <w:lang w:val="en-US" w:bidi="ar-SA"/>
        </w:rPr>
        <w:t>2</w:t>
      </w:r>
      <w:r>
        <w:rPr>
          <w:rFonts w:ascii="Times New Roman" w:hAnsi="Times New Roman" w:cs="Times New Roman"/>
          <w:color w:val="auto"/>
          <w:kern w:val="2"/>
          <w:sz w:val="32"/>
          <w:szCs w:val="32"/>
          <w:highlight w:val="none"/>
          <w:lang w:val="en-US" w:bidi="ar-SA"/>
        </w:rPr>
        <w:t>·d），2035年单位建设用地最高日综合用水量指标取3500m</w:t>
      </w:r>
      <w:r>
        <w:rPr>
          <w:rFonts w:ascii="Times New Roman" w:hAnsi="Times New Roman" w:cs="Times New Roman"/>
          <w:color w:val="auto"/>
          <w:kern w:val="2"/>
          <w:sz w:val="32"/>
          <w:szCs w:val="32"/>
          <w:highlight w:val="none"/>
          <w:vertAlign w:val="superscript"/>
          <w:lang w:val="en-US" w:bidi="ar-SA"/>
        </w:rPr>
        <w:t>3</w:t>
      </w:r>
      <w:r>
        <w:rPr>
          <w:rFonts w:ascii="Times New Roman" w:hAnsi="Times New Roman" w:cs="Times New Roman"/>
          <w:color w:val="auto"/>
          <w:kern w:val="2"/>
          <w:sz w:val="32"/>
          <w:szCs w:val="32"/>
          <w:highlight w:val="none"/>
          <w:lang w:val="en-US" w:bidi="ar-SA"/>
        </w:rPr>
        <w:t>/（km</w:t>
      </w:r>
      <w:r>
        <w:rPr>
          <w:rFonts w:ascii="Times New Roman" w:hAnsi="Times New Roman" w:cs="Times New Roman"/>
          <w:color w:val="auto"/>
          <w:kern w:val="2"/>
          <w:sz w:val="32"/>
          <w:szCs w:val="32"/>
          <w:highlight w:val="none"/>
          <w:vertAlign w:val="superscript"/>
          <w:lang w:val="en-US" w:bidi="ar-SA"/>
        </w:rPr>
        <w:t>2</w:t>
      </w:r>
      <w:r>
        <w:rPr>
          <w:rFonts w:ascii="Times New Roman" w:hAnsi="Times New Roman" w:cs="Times New Roman"/>
          <w:color w:val="auto"/>
          <w:kern w:val="2"/>
          <w:sz w:val="32"/>
          <w:szCs w:val="32"/>
          <w:highlight w:val="none"/>
          <w:lang w:val="en-US" w:bidi="ar-SA"/>
        </w:rPr>
        <w:t>·d）。</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bookmarkStart w:id="237" w:name="_Toc62998218"/>
      <w:r>
        <w:rPr>
          <w:rFonts w:ascii="Times New Roman" w:hAnsi="Times New Roman" w:cs="Times New Roman"/>
          <w:color w:val="auto"/>
          <w:kern w:val="2"/>
          <w:sz w:val="32"/>
          <w:szCs w:val="32"/>
          <w:highlight w:val="none"/>
          <w:lang w:val="en-US" w:bidi="ar-SA"/>
        </w:rPr>
        <w:t>4.单位分项建设用地指标法</w:t>
      </w:r>
      <w:bookmarkEnd w:id="237"/>
    </w:p>
    <w:p>
      <w:pPr>
        <w:keepNext w:val="0"/>
        <w:keepLines w:val="0"/>
        <w:pageBreakBefore w:val="0"/>
        <w:widowControl w:val="0"/>
        <w:suppressAutoHyphens/>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由于《给水工程规划规范》（50282-2016）所定标准均较高，在指标的选择过程中，我们尽量选取低值，并参考供水战略规划中的取值。永川区各类用地面积用水量参数取值如下表：</w:t>
      </w:r>
    </w:p>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8"/>
          <w:szCs w:val="28"/>
          <w:highlight w:val="none"/>
          <w:lang w:val="en-US" w:bidi="ar-SA"/>
        </w:rPr>
      </w:pPr>
      <w:r>
        <w:rPr>
          <w:rFonts w:ascii="Times New Roman" w:hAnsi="Times New Roman" w:cs="Times New Roman"/>
          <w:color w:val="auto"/>
          <w:kern w:val="2"/>
          <w:sz w:val="28"/>
          <w:szCs w:val="28"/>
          <w:highlight w:val="none"/>
          <w:lang w:val="en-US" w:bidi="ar-SA"/>
        </w:rPr>
        <w:t>表4.3 分类用地面积用水量指标</w:t>
      </w:r>
    </w:p>
    <w:tbl>
      <w:tblPr>
        <w:tblStyle w:val="29"/>
        <w:tblW w:w="8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2171"/>
        <w:gridCol w:w="3265"/>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bookmarkStart w:id="238" w:name="_Toc62998219"/>
            <w:r>
              <w:rPr>
                <w:rFonts w:hint="eastAsia" w:ascii="方正黑体_GBK" w:hAnsi="方正黑体_GBK" w:eastAsia="方正黑体_GBK" w:cs="方正黑体_GBK"/>
                <w:color w:val="auto"/>
                <w:kern w:val="2"/>
                <w:sz w:val="21"/>
                <w:szCs w:val="21"/>
                <w:highlight w:val="none"/>
                <w:lang w:val="en-US" w:bidi="ar-SA"/>
              </w:rPr>
              <w:t>序号</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类别</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给水工程规划（m</w:t>
            </w:r>
            <w:r>
              <w:rPr>
                <w:rFonts w:hint="eastAsia" w:ascii="方正黑体_GBK" w:hAnsi="方正黑体_GBK" w:eastAsia="方正黑体_GBK" w:cs="方正黑体_GBK"/>
                <w:color w:val="auto"/>
                <w:kern w:val="2"/>
                <w:sz w:val="21"/>
                <w:szCs w:val="21"/>
                <w:highlight w:val="none"/>
                <w:vertAlign w:val="superscript"/>
                <w:lang w:val="en-US" w:bidi="ar-SA"/>
              </w:rPr>
              <w:t>3</w:t>
            </w:r>
            <w:r>
              <w:rPr>
                <w:rFonts w:hint="eastAsia" w:ascii="方正黑体_GBK" w:hAnsi="方正黑体_GBK" w:eastAsia="方正黑体_GBK" w:cs="方正黑体_GBK"/>
                <w:color w:val="auto"/>
                <w:kern w:val="2"/>
                <w:sz w:val="21"/>
                <w:szCs w:val="21"/>
                <w:highlight w:val="none"/>
                <w:lang w:val="en-US" w:bidi="ar-SA"/>
              </w:rPr>
              <w:t>/hm</w:t>
            </w:r>
            <w:r>
              <w:rPr>
                <w:rFonts w:hint="eastAsia" w:ascii="方正黑体_GBK" w:hAnsi="方正黑体_GBK" w:eastAsia="方正黑体_GBK" w:cs="方正黑体_GBK"/>
                <w:color w:val="auto"/>
                <w:kern w:val="2"/>
                <w:sz w:val="21"/>
                <w:szCs w:val="21"/>
                <w:highlight w:val="none"/>
                <w:vertAlign w:val="superscript"/>
                <w:lang w:val="en-US" w:bidi="ar-SA"/>
              </w:rPr>
              <w:t>2</w:t>
            </w:r>
            <w:r>
              <w:rPr>
                <w:rFonts w:hint="eastAsia" w:ascii="方正黑体_GBK" w:hAnsi="方正黑体_GBK" w:eastAsia="方正黑体_GBK" w:cs="方正黑体_GBK"/>
                <w:color w:val="auto"/>
                <w:kern w:val="2"/>
                <w:sz w:val="21"/>
                <w:szCs w:val="21"/>
                <w:highlight w:val="none"/>
                <w:lang w:val="en-US" w:bidi="ar-SA"/>
              </w:rPr>
              <w:t>）</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取值（m</w:t>
            </w:r>
            <w:r>
              <w:rPr>
                <w:rFonts w:hint="eastAsia" w:ascii="方正黑体_GBK" w:hAnsi="方正黑体_GBK" w:eastAsia="方正黑体_GBK" w:cs="方正黑体_GBK"/>
                <w:color w:val="auto"/>
                <w:kern w:val="2"/>
                <w:sz w:val="21"/>
                <w:szCs w:val="21"/>
                <w:highlight w:val="none"/>
                <w:vertAlign w:val="superscript"/>
                <w:lang w:val="en-US" w:bidi="ar-SA"/>
              </w:rPr>
              <w:t>3</w:t>
            </w:r>
            <w:r>
              <w:rPr>
                <w:rFonts w:hint="eastAsia" w:ascii="方正黑体_GBK" w:hAnsi="方正黑体_GBK" w:eastAsia="方正黑体_GBK" w:cs="方正黑体_GBK"/>
                <w:color w:val="auto"/>
                <w:kern w:val="2"/>
                <w:sz w:val="21"/>
                <w:szCs w:val="21"/>
                <w:highlight w:val="none"/>
                <w:lang w:val="en-US" w:bidi="ar-SA"/>
              </w:rPr>
              <w:t>/hm</w:t>
            </w:r>
            <w:r>
              <w:rPr>
                <w:rFonts w:hint="eastAsia" w:ascii="方正黑体_GBK" w:hAnsi="方正黑体_GBK" w:eastAsia="方正黑体_GBK" w:cs="方正黑体_GBK"/>
                <w:color w:val="auto"/>
                <w:kern w:val="2"/>
                <w:sz w:val="21"/>
                <w:szCs w:val="21"/>
                <w:highlight w:val="none"/>
                <w:vertAlign w:val="superscript"/>
                <w:lang w:val="en-US" w:bidi="ar-SA"/>
              </w:rPr>
              <w:t>2</w:t>
            </w:r>
            <w:r>
              <w:rPr>
                <w:rFonts w:hint="eastAsia" w:ascii="方正黑体_GBK" w:hAnsi="方正黑体_GBK" w:eastAsia="方正黑体_GBK" w:cs="方正黑体_GBK"/>
                <w:color w:val="auto"/>
                <w:kern w:val="2"/>
                <w:sz w:val="21"/>
                <w:szCs w:val="21"/>
                <w:highlight w:val="none"/>
                <w:lang w:val="en-US"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6" w:hRule="atLeast"/>
          <w:jc w:val="center"/>
        </w:trPr>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居住用地</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50-130</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行政办公用地</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50-100</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6" w:hRule="atLeast"/>
          <w:jc w:val="center"/>
        </w:trPr>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文化设施用地</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50-100</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教育科研用地</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40-100</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6" w:hRule="atLeast"/>
          <w:jc w:val="center"/>
        </w:trPr>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体育用地</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30-50</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医疗卫生用地</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70-130</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6" w:hRule="atLeast"/>
          <w:jc w:val="center"/>
        </w:trPr>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商业用地</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50-200</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商务用地</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50-120</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6" w:hRule="atLeast"/>
          <w:jc w:val="center"/>
        </w:trPr>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9</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工业用地</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30-150</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物流仓储用地</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20-50</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6" w:hRule="atLeast"/>
          <w:jc w:val="center"/>
        </w:trPr>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道路用地</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20-30</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12</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交通设施用地</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50-80</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6" w:hRule="atLeast"/>
          <w:jc w:val="center"/>
        </w:trPr>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13</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公用设施用地</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25-50</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14</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绿地与广场用地</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10-30</w:t>
            </w:r>
          </w:p>
        </w:tc>
        <w:tc>
          <w:tcPr>
            <w:tcW w:w="0" w:type="auto"/>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w:t>
            </w:r>
          </w:p>
        </w:tc>
      </w:tr>
    </w:tbl>
    <w:p>
      <w:pPr>
        <w:keepNext w:val="0"/>
        <w:keepLines w:val="0"/>
        <w:pageBreakBefore w:val="0"/>
        <w:widowControl w:val="0"/>
        <w:wordWrap/>
        <w:autoSpaceDE/>
        <w:autoSpaceDN/>
        <w:bidi w:val="0"/>
        <w:adjustRightInd w:val="0"/>
        <w:snapToGrid w:val="0"/>
        <w:spacing w:line="276" w:lineRule="auto"/>
        <w:ind w:firstLine="640" w:firstLineChars="200"/>
        <w:jc w:val="both"/>
        <w:outlineLvl w:val="2"/>
        <w:rPr>
          <w:rFonts w:ascii="Times New Roman" w:hAnsi="Times New Roman" w:cs="Times New Roman"/>
          <w:snapToGrid w:val="0"/>
          <w:color w:val="auto"/>
          <w:sz w:val="32"/>
          <w:szCs w:val="32"/>
          <w:highlight w:val="none"/>
          <w:lang w:val="en-US" w:bidi="ar-SA"/>
        </w:rPr>
      </w:pPr>
      <w:bookmarkStart w:id="239" w:name="_Toc20177"/>
      <w:r>
        <w:rPr>
          <w:rFonts w:ascii="Times New Roman" w:hAnsi="Times New Roman" w:cs="Times New Roman"/>
          <w:snapToGrid w:val="0"/>
          <w:color w:val="auto"/>
          <w:sz w:val="32"/>
          <w:szCs w:val="24"/>
          <w:highlight w:val="none"/>
          <w:lang w:val="en-US" w:bidi="ar-SA"/>
        </w:rPr>
        <w:t>4.1.3</w:t>
      </w:r>
      <w:r>
        <w:rPr>
          <w:rFonts w:ascii="Times New Roman" w:hAnsi="Times New Roman" w:cs="Times New Roman"/>
          <w:snapToGrid w:val="0"/>
          <w:color w:val="auto"/>
          <w:sz w:val="32"/>
          <w:szCs w:val="32"/>
          <w:highlight w:val="none"/>
          <w:lang w:val="en-US" w:bidi="ar-SA"/>
        </w:rPr>
        <w:t>水量预测</w:t>
      </w:r>
      <w:bookmarkEnd w:id="238"/>
      <w:bookmarkEnd w:id="239"/>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bookmarkStart w:id="240" w:name="_Toc62998220"/>
      <w:r>
        <w:rPr>
          <w:rFonts w:ascii="Times New Roman" w:hAnsi="Times New Roman" w:cs="Times New Roman"/>
          <w:color w:val="auto"/>
          <w:kern w:val="2"/>
          <w:sz w:val="32"/>
          <w:szCs w:val="32"/>
          <w:highlight w:val="none"/>
          <w:lang w:val="en-US" w:bidi="ar-SA"/>
        </w:rPr>
        <w:t>1.城市人口综合指标法</w:t>
      </w:r>
      <w:bookmarkEnd w:id="240"/>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根据前文预测的人口和人均综合最高日用水量指标，本次规划预测水量为：</w:t>
      </w:r>
    </w:p>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8"/>
          <w:szCs w:val="28"/>
          <w:highlight w:val="none"/>
          <w:lang w:val="en-US" w:bidi="ar-SA"/>
        </w:rPr>
      </w:pPr>
      <w:r>
        <w:rPr>
          <w:rFonts w:ascii="Times New Roman" w:hAnsi="Times New Roman" w:cs="Times New Roman"/>
          <w:color w:val="auto"/>
          <w:kern w:val="2"/>
          <w:sz w:val="28"/>
          <w:szCs w:val="28"/>
          <w:highlight w:val="none"/>
          <w:lang w:val="en-US" w:bidi="ar-SA"/>
        </w:rPr>
        <w:t>表4.4   城市人口综合指标法预测水量</w:t>
      </w:r>
    </w:p>
    <w:tbl>
      <w:tblPr>
        <w:tblStyle w:val="29"/>
        <w:tblW w:w="8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2361"/>
        <w:gridCol w:w="1572"/>
        <w:gridCol w:w="1340"/>
        <w:gridCol w:w="135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02" w:type="dxa"/>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序号</w:t>
            </w:r>
          </w:p>
        </w:tc>
        <w:tc>
          <w:tcPr>
            <w:tcW w:w="2361" w:type="dxa"/>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项目</w:t>
            </w:r>
          </w:p>
        </w:tc>
        <w:tc>
          <w:tcPr>
            <w:tcW w:w="1572" w:type="dxa"/>
            <w:noWrap w:val="0"/>
            <w:vAlign w:val="top"/>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单位</w:t>
            </w:r>
          </w:p>
        </w:tc>
        <w:tc>
          <w:tcPr>
            <w:tcW w:w="1340" w:type="dxa"/>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2025年</w:t>
            </w:r>
          </w:p>
        </w:tc>
        <w:tc>
          <w:tcPr>
            <w:tcW w:w="1350" w:type="dxa"/>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2030年</w:t>
            </w:r>
          </w:p>
        </w:tc>
        <w:tc>
          <w:tcPr>
            <w:tcW w:w="1292" w:type="dxa"/>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02"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w:t>
            </w:r>
          </w:p>
        </w:tc>
        <w:tc>
          <w:tcPr>
            <w:tcW w:w="2361"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中心城市人口</w:t>
            </w:r>
          </w:p>
        </w:tc>
        <w:tc>
          <w:tcPr>
            <w:tcW w:w="1572" w:type="dxa"/>
            <w:noWrap w:val="0"/>
            <w:vAlign w:val="top"/>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万人</w:t>
            </w:r>
          </w:p>
        </w:tc>
        <w:tc>
          <w:tcPr>
            <w:tcW w:w="1340"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w:t>
            </w:r>
          </w:p>
        </w:tc>
        <w:tc>
          <w:tcPr>
            <w:tcW w:w="1350"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116</w:t>
            </w:r>
          </w:p>
        </w:tc>
        <w:tc>
          <w:tcPr>
            <w:tcW w:w="1292"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02"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w:t>
            </w:r>
          </w:p>
        </w:tc>
        <w:tc>
          <w:tcPr>
            <w:tcW w:w="2361"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人均综合最高日用水量指标</w:t>
            </w:r>
          </w:p>
        </w:tc>
        <w:tc>
          <w:tcPr>
            <w:tcW w:w="1572" w:type="dxa"/>
            <w:noWrap w:val="0"/>
            <w:vAlign w:val="center"/>
          </w:tcPr>
          <w:p>
            <w:pPr>
              <w:keepNext w:val="0"/>
              <w:keepLines w:val="0"/>
              <w:pageBreakBefore w:val="0"/>
              <w:widowControl w:val="0"/>
              <w:wordWrap/>
              <w:autoSpaceDE/>
              <w:autoSpaceDN/>
              <w:bidi w:val="0"/>
              <w:snapToGrid w:val="0"/>
              <w:spacing w:line="276" w:lineRule="auto"/>
              <w:jc w:val="center"/>
              <w:rPr>
                <w:rFonts w:hint="eastAsia" w:ascii="Times New Roman" w:hAnsi="Times New Roman" w:eastAsia="方正仿宋_GBK" w:cs="Times New Roman"/>
                <w:color w:val="auto"/>
                <w:kern w:val="2"/>
                <w:sz w:val="21"/>
                <w:szCs w:val="21"/>
                <w:highlight w:val="none"/>
                <w:lang w:val="en-US" w:eastAsia="zh-CN" w:bidi="ar-SA"/>
              </w:rPr>
            </w:pPr>
            <w:r>
              <w:rPr>
                <w:rFonts w:ascii="Times New Roman" w:hAnsi="Times New Roman" w:cs="Times New Roman"/>
                <w:color w:val="auto"/>
                <w:kern w:val="2"/>
                <w:sz w:val="21"/>
                <w:szCs w:val="21"/>
                <w:highlight w:val="none"/>
                <w:lang w:val="en-US" w:bidi="ar-SA"/>
              </w:rPr>
              <w:t>L/</w:t>
            </w:r>
            <w:r>
              <w:rPr>
                <w:rFonts w:hint="eastAsia" w:ascii="Times New Roman" w:hAnsi="Times New Roman" w:cs="Times New Roman"/>
                <w:color w:val="auto"/>
                <w:kern w:val="2"/>
                <w:sz w:val="21"/>
                <w:szCs w:val="21"/>
                <w:highlight w:val="none"/>
                <w:lang w:val="en-US" w:eastAsia="zh-CN" w:bidi="ar-SA"/>
              </w:rPr>
              <w:t>（</w:t>
            </w:r>
            <w:r>
              <w:rPr>
                <w:rFonts w:ascii="Times New Roman" w:hAnsi="Times New Roman" w:cs="Times New Roman"/>
                <w:color w:val="auto"/>
                <w:kern w:val="2"/>
                <w:sz w:val="21"/>
                <w:szCs w:val="21"/>
                <w:highlight w:val="none"/>
                <w:lang w:val="en-US" w:bidi="ar-SA"/>
              </w:rPr>
              <w:t>人·d</w:t>
            </w:r>
            <w:r>
              <w:rPr>
                <w:rFonts w:hint="eastAsia" w:ascii="Times New Roman" w:hAnsi="Times New Roman" w:cs="Times New Roman"/>
                <w:color w:val="auto"/>
                <w:kern w:val="2"/>
                <w:sz w:val="21"/>
                <w:szCs w:val="21"/>
                <w:highlight w:val="none"/>
                <w:lang w:val="en-US" w:eastAsia="zh-CN" w:bidi="ar-SA"/>
              </w:rPr>
              <w:t>）</w:t>
            </w:r>
          </w:p>
        </w:tc>
        <w:tc>
          <w:tcPr>
            <w:tcW w:w="1340"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250</w:t>
            </w:r>
          </w:p>
        </w:tc>
        <w:tc>
          <w:tcPr>
            <w:tcW w:w="1350"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270</w:t>
            </w:r>
          </w:p>
        </w:tc>
        <w:tc>
          <w:tcPr>
            <w:tcW w:w="1292"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w:t>
            </w:r>
          </w:p>
        </w:tc>
        <w:tc>
          <w:tcPr>
            <w:tcW w:w="2361"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最高日用水量</w:t>
            </w:r>
          </w:p>
        </w:tc>
        <w:tc>
          <w:tcPr>
            <w:tcW w:w="1572" w:type="dxa"/>
            <w:noWrap w:val="0"/>
            <w:vAlign w:val="top"/>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万m</w:t>
            </w:r>
            <w:r>
              <w:rPr>
                <w:rFonts w:ascii="Times New Roman" w:hAnsi="Times New Roman" w:cs="Times New Roman"/>
                <w:color w:val="auto"/>
                <w:kern w:val="2"/>
                <w:sz w:val="21"/>
                <w:szCs w:val="21"/>
                <w:highlight w:val="none"/>
                <w:vertAlign w:val="superscript"/>
                <w:lang w:val="en-US" w:bidi="ar-SA"/>
              </w:rPr>
              <w:t>3</w:t>
            </w:r>
            <w:r>
              <w:rPr>
                <w:rFonts w:ascii="Times New Roman" w:hAnsi="Times New Roman" w:cs="Times New Roman"/>
                <w:color w:val="auto"/>
                <w:kern w:val="2"/>
                <w:sz w:val="21"/>
                <w:szCs w:val="21"/>
                <w:highlight w:val="none"/>
                <w:lang w:val="en-US" w:bidi="ar-SA"/>
              </w:rPr>
              <w:t>/d</w:t>
            </w:r>
          </w:p>
        </w:tc>
        <w:tc>
          <w:tcPr>
            <w:tcW w:w="1340"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25</w:t>
            </w:r>
          </w:p>
        </w:tc>
        <w:tc>
          <w:tcPr>
            <w:tcW w:w="1350"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31.3</w:t>
            </w:r>
          </w:p>
        </w:tc>
        <w:tc>
          <w:tcPr>
            <w:tcW w:w="1292"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37.7</w:t>
            </w:r>
          </w:p>
        </w:tc>
      </w:tr>
    </w:tbl>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bookmarkStart w:id="241" w:name="_Toc62998221"/>
      <w:r>
        <w:rPr>
          <w:rFonts w:ascii="Times New Roman" w:hAnsi="Times New Roman" w:cs="Times New Roman"/>
          <w:color w:val="auto"/>
          <w:kern w:val="2"/>
          <w:sz w:val="32"/>
          <w:szCs w:val="32"/>
          <w:highlight w:val="none"/>
          <w:lang w:val="en-US" w:bidi="ar-SA"/>
        </w:rPr>
        <w:t>2.单位建设用地指标法</w:t>
      </w:r>
      <w:bookmarkEnd w:id="241"/>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根据前文单位建设用地最高日综合用水量指标取值，本次规划预测水量为：</w:t>
      </w:r>
    </w:p>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8"/>
          <w:szCs w:val="28"/>
          <w:highlight w:val="none"/>
          <w:lang w:val="en-US" w:bidi="ar-SA"/>
        </w:rPr>
      </w:pPr>
      <w:r>
        <w:rPr>
          <w:rFonts w:ascii="Times New Roman" w:hAnsi="Times New Roman" w:cs="Times New Roman"/>
          <w:color w:val="auto"/>
          <w:kern w:val="2"/>
          <w:sz w:val="28"/>
          <w:szCs w:val="28"/>
          <w:highlight w:val="none"/>
          <w:lang w:val="en-US" w:bidi="ar-SA"/>
        </w:rPr>
        <w:t>表4.5 单位建设用地指标法预测水量</w:t>
      </w:r>
    </w:p>
    <w:tbl>
      <w:tblPr>
        <w:tblStyle w:val="29"/>
        <w:tblW w:w="87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4891"/>
        <w:gridCol w:w="1060"/>
        <w:gridCol w:w="964"/>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842" w:type="dxa"/>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序号</w:t>
            </w:r>
          </w:p>
        </w:tc>
        <w:tc>
          <w:tcPr>
            <w:tcW w:w="4891" w:type="dxa"/>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年限</w:t>
            </w:r>
          </w:p>
        </w:tc>
        <w:tc>
          <w:tcPr>
            <w:tcW w:w="1060" w:type="dxa"/>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2025年</w:t>
            </w:r>
          </w:p>
        </w:tc>
        <w:tc>
          <w:tcPr>
            <w:tcW w:w="964" w:type="dxa"/>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2030年</w:t>
            </w:r>
          </w:p>
        </w:tc>
        <w:tc>
          <w:tcPr>
            <w:tcW w:w="986" w:type="dxa"/>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842"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w:t>
            </w:r>
          </w:p>
        </w:tc>
        <w:tc>
          <w:tcPr>
            <w:tcW w:w="4891"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服务建设用地面积（km</w:t>
            </w:r>
            <w:r>
              <w:rPr>
                <w:rFonts w:ascii="Times New Roman" w:hAnsi="Times New Roman" w:cs="Times New Roman"/>
                <w:color w:val="auto"/>
                <w:kern w:val="2"/>
                <w:sz w:val="21"/>
                <w:szCs w:val="21"/>
                <w:highlight w:val="none"/>
                <w:vertAlign w:val="superscript"/>
                <w:lang w:val="en-US" w:bidi="ar-SA"/>
              </w:rPr>
              <w:t>2</w:t>
            </w:r>
            <w:r>
              <w:rPr>
                <w:rFonts w:ascii="Times New Roman" w:hAnsi="Times New Roman" w:cs="Times New Roman"/>
                <w:color w:val="auto"/>
                <w:kern w:val="2"/>
                <w:sz w:val="21"/>
                <w:szCs w:val="21"/>
                <w:highlight w:val="none"/>
                <w:lang w:val="en-US" w:bidi="ar-SA"/>
              </w:rPr>
              <w:t>）</w:t>
            </w:r>
          </w:p>
        </w:tc>
        <w:tc>
          <w:tcPr>
            <w:tcW w:w="1060"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w:t>
            </w:r>
          </w:p>
        </w:tc>
        <w:tc>
          <w:tcPr>
            <w:tcW w:w="964"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w:t>
            </w:r>
          </w:p>
        </w:tc>
        <w:tc>
          <w:tcPr>
            <w:tcW w:w="986"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2"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w:t>
            </w:r>
          </w:p>
        </w:tc>
        <w:tc>
          <w:tcPr>
            <w:tcW w:w="4891"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单位建设用地最高日综合用水量指标m</w:t>
            </w:r>
            <w:r>
              <w:rPr>
                <w:rFonts w:ascii="Times New Roman" w:hAnsi="Times New Roman" w:cs="Times New Roman"/>
                <w:color w:val="auto"/>
                <w:kern w:val="2"/>
                <w:sz w:val="21"/>
                <w:szCs w:val="21"/>
                <w:highlight w:val="none"/>
                <w:vertAlign w:val="superscript"/>
                <w:lang w:val="en-US" w:bidi="ar-SA"/>
              </w:rPr>
              <w:t>3</w:t>
            </w:r>
            <w:r>
              <w:rPr>
                <w:rFonts w:ascii="Times New Roman" w:hAnsi="Times New Roman" w:cs="Times New Roman"/>
                <w:color w:val="auto"/>
                <w:kern w:val="2"/>
                <w:sz w:val="21"/>
                <w:szCs w:val="21"/>
                <w:highlight w:val="none"/>
                <w:lang w:val="en-US" w:bidi="ar-SA"/>
              </w:rPr>
              <w:t>/（km</w:t>
            </w:r>
            <w:r>
              <w:rPr>
                <w:rFonts w:ascii="Times New Roman" w:hAnsi="Times New Roman" w:cs="Times New Roman"/>
                <w:color w:val="auto"/>
                <w:kern w:val="2"/>
                <w:sz w:val="21"/>
                <w:szCs w:val="21"/>
                <w:highlight w:val="none"/>
                <w:vertAlign w:val="superscript"/>
                <w:lang w:val="en-US" w:bidi="ar-SA"/>
              </w:rPr>
              <w:t>2</w:t>
            </w:r>
            <w:r>
              <w:rPr>
                <w:rFonts w:ascii="Times New Roman" w:hAnsi="Times New Roman" w:cs="Times New Roman"/>
                <w:color w:val="auto"/>
                <w:kern w:val="2"/>
                <w:sz w:val="21"/>
                <w:szCs w:val="21"/>
                <w:highlight w:val="none"/>
                <w:lang w:val="en-US" w:bidi="ar-SA"/>
              </w:rPr>
              <w:t>·d）</w:t>
            </w:r>
          </w:p>
        </w:tc>
        <w:tc>
          <w:tcPr>
            <w:tcW w:w="1060"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2500</w:t>
            </w:r>
          </w:p>
        </w:tc>
        <w:tc>
          <w:tcPr>
            <w:tcW w:w="964"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3000</w:t>
            </w:r>
          </w:p>
        </w:tc>
        <w:tc>
          <w:tcPr>
            <w:tcW w:w="986"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842"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w:t>
            </w:r>
          </w:p>
        </w:tc>
        <w:tc>
          <w:tcPr>
            <w:tcW w:w="4891"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最高日综合用水量</w:t>
            </w:r>
            <w:r>
              <w:rPr>
                <w:rFonts w:hint="eastAsia" w:ascii="Times New Roman" w:hAnsi="Times New Roman" w:cs="Times New Roman"/>
                <w:color w:val="auto"/>
                <w:kern w:val="2"/>
                <w:sz w:val="21"/>
                <w:szCs w:val="21"/>
                <w:highlight w:val="none"/>
                <w:lang w:val="en-US" w:bidi="ar-SA"/>
              </w:rPr>
              <w:t>(</w:t>
            </w:r>
            <w:r>
              <w:rPr>
                <w:rFonts w:ascii="Times New Roman" w:hAnsi="Times New Roman" w:cs="Times New Roman"/>
                <w:color w:val="auto"/>
                <w:kern w:val="2"/>
                <w:sz w:val="21"/>
                <w:szCs w:val="21"/>
                <w:highlight w:val="none"/>
                <w:lang w:val="en-US" w:bidi="ar-SA"/>
              </w:rPr>
              <w:t>万m</w:t>
            </w:r>
            <w:r>
              <w:rPr>
                <w:rFonts w:ascii="Times New Roman" w:hAnsi="Times New Roman" w:cs="Times New Roman"/>
                <w:color w:val="auto"/>
                <w:kern w:val="2"/>
                <w:sz w:val="21"/>
                <w:szCs w:val="21"/>
                <w:highlight w:val="none"/>
                <w:vertAlign w:val="superscript"/>
                <w:lang w:val="en-US" w:bidi="ar-SA"/>
              </w:rPr>
              <w:t>3</w:t>
            </w:r>
            <w:r>
              <w:rPr>
                <w:rFonts w:ascii="Times New Roman" w:hAnsi="Times New Roman" w:cs="Times New Roman"/>
                <w:color w:val="auto"/>
                <w:kern w:val="2"/>
                <w:sz w:val="21"/>
                <w:szCs w:val="21"/>
                <w:highlight w:val="none"/>
                <w:lang w:val="en-US" w:bidi="ar-SA"/>
              </w:rPr>
              <w:t>/d)</w:t>
            </w:r>
          </w:p>
        </w:tc>
        <w:tc>
          <w:tcPr>
            <w:tcW w:w="1060"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25.0</w:t>
            </w:r>
          </w:p>
        </w:tc>
        <w:tc>
          <w:tcPr>
            <w:tcW w:w="964"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w:t>
            </w:r>
          </w:p>
        </w:tc>
        <w:tc>
          <w:tcPr>
            <w:tcW w:w="986"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w:t>
            </w:r>
          </w:p>
        </w:tc>
      </w:tr>
    </w:tbl>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由于总规和控规规划年限均为2025年，因此没有2030年及2035年准确的建设用地面积，所以本水量预测方法仅预测到2025年。</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bookmarkStart w:id="242" w:name="_Toc62998222"/>
      <w:r>
        <w:rPr>
          <w:rFonts w:ascii="Times New Roman" w:hAnsi="Times New Roman" w:cs="Times New Roman"/>
          <w:color w:val="auto"/>
          <w:kern w:val="2"/>
          <w:sz w:val="32"/>
          <w:szCs w:val="32"/>
          <w:highlight w:val="none"/>
          <w:lang w:val="en-US" w:bidi="ar-SA"/>
        </w:rPr>
        <w:t>3.单位分项建设用地指标法</w:t>
      </w:r>
      <w:bookmarkEnd w:id="242"/>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r>
        <w:rPr>
          <w:rFonts w:ascii="Times New Roman" w:hAnsi="Times New Roman" w:cs="Times New Roman"/>
          <w:color w:val="auto"/>
          <w:kern w:val="2"/>
          <w:sz w:val="32"/>
          <w:szCs w:val="32"/>
          <w:highlight w:val="none"/>
          <w:lang w:val="en-US" w:bidi="ar-SA"/>
        </w:rPr>
        <w:t>城市单位分项建设用地综合用水量指标2025年预测结果见下表：</w:t>
      </w:r>
    </w:p>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4"/>
          <w:szCs w:val="24"/>
          <w:highlight w:val="none"/>
          <w:lang w:val="en-US" w:bidi="ar-SA"/>
        </w:rPr>
      </w:pPr>
      <w:r>
        <w:rPr>
          <w:rFonts w:hint="eastAsia" w:ascii="方正仿宋_GBK" w:hAnsi="方正仿宋_GBK" w:eastAsia="方正仿宋_GBK" w:cs="方正仿宋_GBK"/>
          <w:color w:val="auto"/>
          <w:kern w:val="2"/>
          <w:sz w:val="24"/>
          <w:szCs w:val="24"/>
          <w:highlight w:val="none"/>
          <w:lang w:val="en-US" w:bidi="ar-SA"/>
        </w:rPr>
        <w:t>表4.6 单位分项建设用地指标法单位分项建设用地综合用水量指标计算表</w:t>
      </w:r>
    </w:p>
    <w:tbl>
      <w:tblPr>
        <w:tblStyle w:val="29"/>
        <w:tblW w:w="8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2268"/>
        <w:gridCol w:w="2835"/>
        <w:gridCol w:w="1493"/>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856" w:type="dxa"/>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序号</w:t>
            </w:r>
          </w:p>
        </w:tc>
        <w:tc>
          <w:tcPr>
            <w:tcW w:w="2268" w:type="dxa"/>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用地类别</w:t>
            </w:r>
          </w:p>
        </w:tc>
        <w:tc>
          <w:tcPr>
            <w:tcW w:w="2835" w:type="dxa"/>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单位建设用地指标法</w:t>
            </w:r>
          </w:p>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（m</w:t>
            </w:r>
            <w:r>
              <w:rPr>
                <w:rFonts w:hint="eastAsia" w:ascii="方正黑体_GBK" w:hAnsi="方正黑体_GBK" w:eastAsia="方正黑体_GBK" w:cs="方正黑体_GBK"/>
                <w:color w:val="auto"/>
                <w:kern w:val="2"/>
                <w:sz w:val="21"/>
                <w:szCs w:val="21"/>
                <w:highlight w:val="none"/>
                <w:vertAlign w:val="superscript"/>
                <w:lang w:val="en-US" w:bidi="ar-SA"/>
              </w:rPr>
              <w:t>3</w:t>
            </w:r>
            <w:r>
              <w:rPr>
                <w:rFonts w:hint="eastAsia" w:ascii="方正黑体_GBK" w:hAnsi="方正黑体_GBK" w:eastAsia="方正黑体_GBK" w:cs="方正黑体_GBK"/>
                <w:color w:val="auto"/>
                <w:kern w:val="2"/>
                <w:sz w:val="21"/>
                <w:szCs w:val="21"/>
                <w:highlight w:val="none"/>
                <w:lang w:val="en-US" w:bidi="ar-SA"/>
              </w:rPr>
              <w:t>/hm</w:t>
            </w:r>
            <w:r>
              <w:rPr>
                <w:rFonts w:hint="eastAsia" w:ascii="方正黑体_GBK" w:hAnsi="方正黑体_GBK" w:eastAsia="方正黑体_GBK" w:cs="方正黑体_GBK"/>
                <w:color w:val="auto"/>
                <w:kern w:val="2"/>
                <w:sz w:val="21"/>
                <w:szCs w:val="21"/>
                <w:highlight w:val="none"/>
                <w:vertAlign w:val="superscript"/>
                <w:lang w:val="en-US" w:bidi="ar-SA"/>
              </w:rPr>
              <w:t>2</w:t>
            </w:r>
            <w:r>
              <w:rPr>
                <w:rFonts w:hint="eastAsia" w:ascii="方正黑体_GBK" w:hAnsi="方正黑体_GBK" w:eastAsia="方正黑体_GBK" w:cs="方正黑体_GBK"/>
                <w:color w:val="auto"/>
                <w:kern w:val="2"/>
                <w:sz w:val="21"/>
                <w:szCs w:val="21"/>
                <w:highlight w:val="none"/>
                <w:lang w:val="en-US" w:bidi="ar-SA"/>
              </w:rPr>
              <w:t>）</w:t>
            </w:r>
          </w:p>
        </w:tc>
        <w:tc>
          <w:tcPr>
            <w:tcW w:w="1493" w:type="dxa"/>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用地面积</w:t>
            </w:r>
          </w:p>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（hm</w:t>
            </w:r>
            <w:r>
              <w:rPr>
                <w:rFonts w:hint="eastAsia" w:ascii="方正黑体_GBK" w:hAnsi="方正黑体_GBK" w:eastAsia="方正黑体_GBK" w:cs="方正黑体_GBK"/>
                <w:color w:val="auto"/>
                <w:kern w:val="2"/>
                <w:sz w:val="21"/>
                <w:szCs w:val="21"/>
                <w:highlight w:val="none"/>
                <w:vertAlign w:val="superscript"/>
                <w:lang w:val="en-US" w:bidi="ar-SA"/>
              </w:rPr>
              <w:t>2</w:t>
            </w:r>
            <w:r>
              <w:rPr>
                <w:rFonts w:hint="eastAsia" w:ascii="方正黑体_GBK" w:hAnsi="方正黑体_GBK" w:eastAsia="方正黑体_GBK" w:cs="方正黑体_GBK"/>
                <w:color w:val="auto"/>
                <w:kern w:val="2"/>
                <w:sz w:val="21"/>
                <w:szCs w:val="21"/>
                <w:highlight w:val="none"/>
                <w:lang w:val="en-US" w:bidi="ar-SA"/>
              </w:rPr>
              <w:t>）</w:t>
            </w:r>
          </w:p>
        </w:tc>
        <w:tc>
          <w:tcPr>
            <w:tcW w:w="1347" w:type="dxa"/>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年需水量</w:t>
            </w:r>
          </w:p>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（m</w:t>
            </w:r>
            <w:r>
              <w:rPr>
                <w:rFonts w:hint="eastAsia" w:ascii="方正黑体_GBK" w:hAnsi="方正黑体_GBK" w:eastAsia="方正黑体_GBK" w:cs="方正黑体_GBK"/>
                <w:color w:val="auto"/>
                <w:kern w:val="2"/>
                <w:sz w:val="21"/>
                <w:szCs w:val="21"/>
                <w:highlight w:val="none"/>
                <w:vertAlign w:val="superscript"/>
                <w:lang w:val="en-US" w:bidi="ar-SA"/>
              </w:rPr>
              <w:t>3</w:t>
            </w:r>
            <w:r>
              <w:rPr>
                <w:rFonts w:hint="eastAsia" w:ascii="方正黑体_GBK" w:hAnsi="方正黑体_GBK" w:eastAsia="方正黑体_GBK" w:cs="方正黑体_GBK"/>
                <w:color w:val="auto"/>
                <w:kern w:val="2"/>
                <w:sz w:val="21"/>
                <w:szCs w:val="21"/>
                <w:highlight w:val="none"/>
                <w:lang w:val="en-US"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56"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w:t>
            </w:r>
          </w:p>
        </w:tc>
        <w:tc>
          <w:tcPr>
            <w:tcW w:w="2268"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居住用地</w:t>
            </w:r>
          </w:p>
        </w:tc>
        <w:tc>
          <w:tcPr>
            <w:tcW w:w="2835"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50</w:t>
            </w:r>
          </w:p>
        </w:tc>
        <w:tc>
          <w:tcPr>
            <w:tcW w:w="1493"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2470.52</w:t>
            </w:r>
          </w:p>
        </w:tc>
        <w:tc>
          <w:tcPr>
            <w:tcW w:w="1347"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123526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56"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w:t>
            </w:r>
          </w:p>
        </w:tc>
        <w:tc>
          <w:tcPr>
            <w:tcW w:w="2268"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行政办公用地</w:t>
            </w:r>
          </w:p>
        </w:tc>
        <w:tc>
          <w:tcPr>
            <w:tcW w:w="2835"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50</w:t>
            </w:r>
          </w:p>
        </w:tc>
        <w:tc>
          <w:tcPr>
            <w:tcW w:w="1493"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60.42</w:t>
            </w:r>
          </w:p>
        </w:tc>
        <w:tc>
          <w:tcPr>
            <w:tcW w:w="1347"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0" w:hRule="atLeast"/>
          <w:jc w:val="center"/>
        </w:trPr>
        <w:tc>
          <w:tcPr>
            <w:tcW w:w="856"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w:t>
            </w:r>
          </w:p>
        </w:tc>
        <w:tc>
          <w:tcPr>
            <w:tcW w:w="2268"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文化设施用地</w:t>
            </w:r>
          </w:p>
        </w:tc>
        <w:tc>
          <w:tcPr>
            <w:tcW w:w="2835"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50</w:t>
            </w:r>
          </w:p>
        </w:tc>
        <w:tc>
          <w:tcPr>
            <w:tcW w:w="1493"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79.43</w:t>
            </w:r>
          </w:p>
        </w:tc>
        <w:tc>
          <w:tcPr>
            <w:tcW w:w="1347"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3971.5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56"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w:t>
            </w:r>
          </w:p>
        </w:tc>
        <w:tc>
          <w:tcPr>
            <w:tcW w:w="2268"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教育科研用地</w:t>
            </w:r>
          </w:p>
        </w:tc>
        <w:tc>
          <w:tcPr>
            <w:tcW w:w="2835"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40</w:t>
            </w:r>
          </w:p>
        </w:tc>
        <w:tc>
          <w:tcPr>
            <w:tcW w:w="1493"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718.59</w:t>
            </w:r>
          </w:p>
        </w:tc>
        <w:tc>
          <w:tcPr>
            <w:tcW w:w="1347"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28743.6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56"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w:t>
            </w:r>
          </w:p>
        </w:tc>
        <w:tc>
          <w:tcPr>
            <w:tcW w:w="2268"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体育用地</w:t>
            </w:r>
          </w:p>
        </w:tc>
        <w:tc>
          <w:tcPr>
            <w:tcW w:w="2835"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30</w:t>
            </w:r>
          </w:p>
        </w:tc>
        <w:tc>
          <w:tcPr>
            <w:tcW w:w="1493"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33.55</w:t>
            </w:r>
          </w:p>
        </w:tc>
        <w:tc>
          <w:tcPr>
            <w:tcW w:w="1347"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56"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w:t>
            </w:r>
          </w:p>
        </w:tc>
        <w:tc>
          <w:tcPr>
            <w:tcW w:w="2268"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医疗卫生用地</w:t>
            </w:r>
          </w:p>
        </w:tc>
        <w:tc>
          <w:tcPr>
            <w:tcW w:w="2835"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70</w:t>
            </w:r>
          </w:p>
        </w:tc>
        <w:tc>
          <w:tcPr>
            <w:tcW w:w="1493"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71.81</w:t>
            </w:r>
          </w:p>
        </w:tc>
        <w:tc>
          <w:tcPr>
            <w:tcW w:w="1347"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5026.7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0" w:hRule="atLeast"/>
          <w:jc w:val="center"/>
        </w:trPr>
        <w:tc>
          <w:tcPr>
            <w:tcW w:w="856"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w:t>
            </w:r>
          </w:p>
        </w:tc>
        <w:tc>
          <w:tcPr>
            <w:tcW w:w="2268"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商业用地</w:t>
            </w:r>
          </w:p>
        </w:tc>
        <w:tc>
          <w:tcPr>
            <w:tcW w:w="2835"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50</w:t>
            </w:r>
          </w:p>
        </w:tc>
        <w:tc>
          <w:tcPr>
            <w:tcW w:w="1493"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1120.32</w:t>
            </w:r>
          </w:p>
        </w:tc>
        <w:tc>
          <w:tcPr>
            <w:tcW w:w="1347"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56016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56"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w:t>
            </w:r>
          </w:p>
        </w:tc>
        <w:tc>
          <w:tcPr>
            <w:tcW w:w="2268"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商务用地</w:t>
            </w:r>
          </w:p>
        </w:tc>
        <w:tc>
          <w:tcPr>
            <w:tcW w:w="2835"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50</w:t>
            </w:r>
          </w:p>
        </w:tc>
        <w:tc>
          <w:tcPr>
            <w:tcW w:w="1493"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64.55</w:t>
            </w:r>
          </w:p>
        </w:tc>
        <w:tc>
          <w:tcPr>
            <w:tcW w:w="1347"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3227.5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56"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9</w:t>
            </w:r>
          </w:p>
        </w:tc>
        <w:tc>
          <w:tcPr>
            <w:tcW w:w="2268"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工业用地</w:t>
            </w:r>
          </w:p>
        </w:tc>
        <w:tc>
          <w:tcPr>
            <w:tcW w:w="2835"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50</w:t>
            </w:r>
          </w:p>
        </w:tc>
        <w:tc>
          <w:tcPr>
            <w:tcW w:w="1493"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1590.09</w:t>
            </w:r>
          </w:p>
        </w:tc>
        <w:tc>
          <w:tcPr>
            <w:tcW w:w="1347"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79504.5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56"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w:t>
            </w:r>
          </w:p>
        </w:tc>
        <w:tc>
          <w:tcPr>
            <w:tcW w:w="2268"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物流仓储用地</w:t>
            </w:r>
          </w:p>
        </w:tc>
        <w:tc>
          <w:tcPr>
            <w:tcW w:w="2835"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w:t>
            </w:r>
          </w:p>
        </w:tc>
        <w:tc>
          <w:tcPr>
            <w:tcW w:w="1493"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153.22</w:t>
            </w:r>
          </w:p>
        </w:tc>
        <w:tc>
          <w:tcPr>
            <w:tcW w:w="1347"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3064.4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0" w:hRule="atLeast"/>
          <w:jc w:val="center"/>
        </w:trPr>
        <w:tc>
          <w:tcPr>
            <w:tcW w:w="856"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w:t>
            </w:r>
          </w:p>
        </w:tc>
        <w:tc>
          <w:tcPr>
            <w:tcW w:w="2268"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道路用地</w:t>
            </w:r>
          </w:p>
        </w:tc>
        <w:tc>
          <w:tcPr>
            <w:tcW w:w="2835"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w:t>
            </w:r>
          </w:p>
        </w:tc>
        <w:tc>
          <w:tcPr>
            <w:tcW w:w="1493"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1338.76</w:t>
            </w:r>
          </w:p>
        </w:tc>
        <w:tc>
          <w:tcPr>
            <w:tcW w:w="1347"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26775.2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56"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12</w:t>
            </w:r>
          </w:p>
        </w:tc>
        <w:tc>
          <w:tcPr>
            <w:tcW w:w="2268"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交通设施用地</w:t>
            </w:r>
          </w:p>
        </w:tc>
        <w:tc>
          <w:tcPr>
            <w:tcW w:w="2835"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50</w:t>
            </w:r>
          </w:p>
        </w:tc>
        <w:tc>
          <w:tcPr>
            <w:tcW w:w="1493"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94.23</w:t>
            </w:r>
          </w:p>
        </w:tc>
        <w:tc>
          <w:tcPr>
            <w:tcW w:w="1347"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4711.5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56"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13</w:t>
            </w:r>
          </w:p>
        </w:tc>
        <w:tc>
          <w:tcPr>
            <w:tcW w:w="2268"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公用设施用地</w:t>
            </w:r>
          </w:p>
        </w:tc>
        <w:tc>
          <w:tcPr>
            <w:tcW w:w="2835"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25</w:t>
            </w:r>
          </w:p>
        </w:tc>
        <w:tc>
          <w:tcPr>
            <w:tcW w:w="1493"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100.8</w:t>
            </w:r>
          </w:p>
        </w:tc>
        <w:tc>
          <w:tcPr>
            <w:tcW w:w="1347"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56"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14</w:t>
            </w:r>
          </w:p>
        </w:tc>
        <w:tc>
          <w:tcPr>
            <w:tcW w:w="2268"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绿地与广场用地</w:t>
            </w:r>
          </w:p>
        </w:tc>
        <w:tc>
          <w:tcPr>
            <w:tcW w:w="2835"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w:t>
            </w:r>
          </w:p>
        </w:tc>
        <w:tc>
          <w:tcPr>
            <w:tcW w:w="1493"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1191.22</w:t>
            </w:r>
          </w:p>
        </w:tc>
        <w:tc>
          <w:tcPr>
            <w:tcW w:w="1347"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11912.2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1" w:hRule="atLeast"/>
          <w:jc w:val="center"/>
        </w:trPr>
        <w:tc>
          <w:tcPr>
            <w:tcW w:w="856"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15</w:t>
            </w:r>
          </w:p>
        </w:tc>
        <w:tc>
          <w:tcPr>
            <w:tcW w:w="2268"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合计</w:t>
            </w:r>
          </w:p>
        </w:tc>
        <w:tc>
          <w:tcPr>
            <w:tcW w:w="2835"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1493"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90.87</w:t>
            </w:r>
          </w:p>
        </w:tc>
        <w:tc>
          <w:tcPr>
            <w:tcW w:w="1347"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353026.6</w:t>
            </w:r>
          </w:p>
        </w:tc>
      </w:tr>
    </w:tbl>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bookmarkStart w:id="243" w:name="_Toc62998223"/>
      <w:r>
        <w:rPr>
          <w:rFonts w:ascii="Times New Roman" w:hAnsi="Times New Roman" w:cs="Times New Roman"/>
          <w:color w:val="auto"/>
          <w:kern w:val="2"/>
          <w:sz w:val="32"/>
          <w:szCs w:val="24"/>
          <w:highlight w:val="none"/>
          <w:lang w:val="en-US" w:bidi="ar-SA"/>
        </w:rPr>
        <w:t>4.趋势外推法（年递增率法）</w:t>
      </w:r>
      <w:bookmarkEnd w:id="243"/>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bidi="ar-SA"/>
        </w:rPr>
      </w:pPr>
      <w:r>
        <w:rPr>
          <w:rFonts w:ascii="Times New Roman" w:hAnsi="Times New Roman" w:cs="Times New Roman"/>
          <w:color w:val="auto"/>
          <w:kern w:val="2"/>
          <w:sz w:val="32"/>
          <w:szCs w:val="24"/>
          <w:highlight w:val="none"/>
          <w:lang w:val="en-US" w:bidi="ar-SA"/>
        </w:rPr>
        <w:t>根据永川自来水公司提供的近几年供水及售水数据，见下表，可以推测出近年来的水量增长率约为：8%。由于2020年至2025年规划人口增长幅度较大，因此供水量增长率也相应扩大，按12%考虑。考虑到远期城市建设逐渐放缓，在我国调整产业结构，节约水资源的大环境下，城市的人均用水量指标普遍呈下降，远景增长率会稍低于现状，因此按6%考虑。</w:t>
      </w:r>
    </w:p>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8"/>
          <w:szCs w:val="28"/>
          <w:highlight w:val="none"/>
          <w:lang w:val="en-US" w:bidi="ar-SA"/>
        </w:rPr>
      </w:pPr>
      <w:r>
        <w:rPr>
          <w:rFonts w:ascii="Times New Roman" w:hAnsi="Times New Roman" w:cs="Times New Roman"/>
          <w:color w:val="auto"/>
          <w:kern w:val="2"/>
          <w:sz w:val="28"/>
          <w:szCs w:val="28"/>
          <w:highlight w:val="none"/>
          <w:lang w:val="en-US" w:bidi="ar-SA"/>
        </w:rPr>
        <w:t>表4.7</w:t>
      </w:r>
      <w:r>
        <w:rPr>
          <w:rFonts w:hint="default" w:ascii="Times New Roman" w:hAnsi="Times New Roman" w:cs="Times New Roman"/>
          <w:color w:val="auto"/>
          <w:kern w:val="2"/>
          <w:sz w:val="28"/>
          <w:szCs w:val="28"/>
          <w:highlight w:val="none"/>
          <w:lang w:val="en" w:bidi="ar-SA"/>
        </w:rPr>
        <w:t xml:space="preserve"> </w:t>
      </w:r>
      <w:r>
        <w:rPr>
          <w:rFonts w:ascii="Times New Roman" w:hAnsi="Times New Roman" w:cs="Times New Roman"/>
          <w:color w:val="auto"/>
          <w:kern w:val="2"/>
          <w:sz w:val="28"/>
          <w:szCs w:val="28"/>
          <w:highlight w:val="none"/>
          <w:lang w:val="en-US" w:bidi="ar-SA"/>
        </w:rPr>
        <w:t>供水量表</w:t>
      </w:r>
    </w:p>
    <w:tbl>
      <w:tblPr>
        <w:tblStyle w:val="29"/>
        <w:tblW w:w="49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450"/>
        <w:gridCol w:w="1552"/>
        <w:gridCol w:w="1545"/>
        <w:gridCol w:w="1547"/>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85"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年份</w:t>
            </w:r>
          </w:p>
        </w:tc>
        <w:tc>
          <w:tcPr>
            <w:tcW w:w="818"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供水合计</w:t>
            </w:r>
          </w:p>
        </w:tc>
        <w:tc>
          <w:tcPr>
            <w:tcW w:w="876"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一水厂</w:t>
            </w:r>
          </w:p>
        </w:tc>
        <w:tc>
          <w:tcPr>
            <w:tcW w:w="872"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二水厂</w:t>
            </w:r>
          </w:p>
        </w:tc>
        <w:tc>
          <w:tcPr>
            <w:tcW w:w="873"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三水厂</w:t>
            </w:r>
          </w:p>
        </w:tc>
        <w:tc>
          <w:tcPr>
            <w:tcW w:w="873" w:type="pct"/>
            <w:noWrap w:val="0"/>
            <w:vAlign w:val="top"/>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1" w:hRule="atLeast"/>
          <w:jc w:val="center"/>
        </w:trPr>
        <w:tc>
          <w:tcPr>
            <w:tcW w:w="685"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2013年</w:t>
            </w:r>
          </w:p>
        </w:tc>
        <w:tc>
          <w:tcPr>
            <w:tcW w:w="818"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26912311</w:t>
            </w:r>
          </w:p>
        </w:tc>
        <w:tc>
          <w:tcPr>
            <w:tcW w:w="876"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17346683</w:t>
            </w:r>
          </w:p>
        </w:tc>
        <w:tc>
          <w:tcPr>
            <w:tcW w:w="872"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7393915</w:t>
            </w:r>
          </w:p>
        </w:tc>
        <w:tc>
          <w:tcPr>
            <w:tcW w:w="873"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2171713</w:t>
            </w:r>
          </w:p>
        </w:tc>
        <w:tc>
          <w:tcPr>
            <w:tcW w:w="873" w:type="pct"/>
            <w:noWrap w:val="0"/>
            <w:vAlign w:val="top"/>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85"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2014年</w:t>
            </w:r>
          </w:p>
        </w:tc>
        <w:tc>
          <w:tcPr>
            <w:tcW w:w="818"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27367543</w:t>
            </w:r>
          </w:p>
        </w:tc>
        <w:tc>
          <w:tcPr>
            <w:tcW w:w="876"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15656578</w:t>
            </w:r>
          </w:p>
        </w:tc>
        <w:tc>
          <w:tcPr>
            <w:tcW w:w="872"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5325425</w:t>
            </w:r>
          </w:p>
        </w:tc>
        <w:tc>
          <w:tcPr>
            <w:tcW w:w="873"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6385540</w:t>
            </w:r>
          </w:p>
        </w:tc>
        <w:tc>
          <w:tcPr>
            <w:tcW w:w="873" w:type="pct"/>
            <w:noWrap w:val="0"/>
            <w:vAlign w:val="top"/>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1" w:hRule="atLeast"/>
          <w:jc w:val="center"/>
        </w:trPr>
        <w:tc>
          <w:tcPr>
            <w:tcW w:w="685"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2015年</w:t>
            </w:r>
          </w:p>
        </w:tc>
        <w:tc>
          <w:tcPr>
            <w:tcW w:w="818"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30417327</w:t>
            </w:r>
          </w:p>
        </w:tc>
        <w:tc>
          <w:tcPr>
            <w:tcW w:w="876"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14910145</w:t>
            </w:r>
          </w:p>
        </w:tc>
        <w:tc>
          <w:tcPr>
            <w:tcW w:w="872"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6307479</w:t>
            </w:r>
          </w:p>
        </w:tc>
        <w:tc>
          <w:tcPr>
            <w:tcW w:w="873"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9199703</w:t>
            </w:r>
          </w:p>
        </w:tc>
        <w:tc>
          <w:tcPr>
            <w:tcW w:w="873" w:type="pct"/>
            <w:noWrap w:val="0"/>
            <w:vAlign w:val="top"/>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85"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2016年</w:t>
            </w:r>
          </w:p>
        </w:tc>
        <w:tc>
          <w:tcPr>
            <w:tcW w:w="818"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33061940</w:t>
            </w:r>
          </w:p>
        </w:tc>
        <w:tc>
          <w:tcPr>
            <w:tcW w:w="876"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15148504</w:t>
            </w:r>
          </w:p>
        </w:tc>
        <w:tc>
          <w:tcPr>
            <w:tcW w:w="872"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6765369</w:t>
            </w:r>
          </w:p>
        </w:tc>
        <w:tc>
          <w:tcPr>
            <w:tcW w:w="873"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11148067</w:t>
            </w:r>
          </w:p>
        </w:tc>
        <w:tc>
          <w:tcPr>
            <w:tcW w:w="873" w:type="pct"/>
            <w:noWrap w:val="0"/>
            <w:vAlign w:val="top"/>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1" w:hRule="atLeast"/>
          <w:jc w:val="center"/>
        </w:trPr>
        <w:tc>
          <w:tcPr>
            <w:tcW w:w="685"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2017年</w:t>
            </w:r>
          </w:p>
        </w:tc>
        <w:tc>
          <w:tcPr>
            <w:tcW w:w="818"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35159416</w:t>
            </w:r>
          </w:p>
        </w:tc>
        <w:tc>
          <w:tcPr>
            <w:tcW w:w="876"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15754008</w:t>
            </w:r>
          </w:p>
        </w:tc>
        <w:tc>
          <w:tcPr>
            <w:tcW w:w="872"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6129818</w:t>
            </w:r>
          </w:p>
        </w:tc>
        <w:tc>
          <w:tcPr>
            <w:tcW w:w="873"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13275590</w:t>
            </w:r>
          </w:p>
        </w:tc>
        <w:tc>
          <w:tcPr>
            <w:tcW w:w="873" w:type="pct"/>
            <w:noWrap w:val="0"/>
            <w:vAlign w:val="top"/>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85"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2018年</w:t>
            </w:r>
          </w:p>
        </w:tc>
        <w:tc>
          <w:tcPr>
            <w:tcW w:w="818"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37095307</w:t>
            </w:r>
          </w:p>
        </w:tc>
        <w:tc>
          <w:tcPr>
            <w:tcW w:w="876"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14461458</w:t>
            </w:r>
          </w:p>
        </w:tc>
        <w:tc>
          <w:tcPr>
            <w:tcW w:w="872"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8298671</w:t>
            </w:r>
          </w:p>
        </w:tc>
        <w:tc>
          <w:tcPr>
            <w:tcW w:w="873"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14335178</w:t>
            </w:r>
          </w:p>
        </w:tc>
        <w:tc>
          <w:tcPr>
            <w:tcW w:w="873" w:type="pct"/>
            <w:noWrap w:val="0"/>
            <w:vAlign w:val="top"/>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jc w:val="center"/>
        </w:trPr>
        <w:tc>
          <w:tcPr>
            <w:tcW w:w="685"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2019年</w:t>
            </w:r>
          </w:p>
        </w:tc>
        <w:tc>
          <w:tcPr>
            <w:tcW w:w="818"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40120086</w:t>
            </w:r>
          </w:p>
        </w:tc>
        <w:tc>
          <w:tcPr>
            <w:tcW w:w="876"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14577971</w:t>
            </w:r>
          </w:p>
        </w:tc>
        <w:tc>
          <w:tcPr>
            <w:tcW w:w="872"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8702292</w:t>
            </w:r>
          </w:p>
        </w:tc>
        <w:tc>
          <w:tcPr>
            <w:tcW w:w="873"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16839823</w:t>
            </w:r>
          </w:p>
        </w:tc>
        <w:tc>
          <w:tcPr>
            <w:tcW w:w="873" w:type="pct"/>
            <w:noWrap w:val="0"/>
            <w:vAlign w:val="top"/>
          </w:tcPr>
          <w:p>
            <w:pPr>
              <w:keepNext w:val="0"/>
              <w:keepLines w:val="0"/>
              <w:pageBreakBefore w:val="0"/>
              <w:widowControl w:val="0"/>
              <w:wordWrap/>
              <w:autoSpaceDE/>
              <w:autoSpaceDN/>
              <w:bidi w:val="0"/>
              <w:snapToGrid w:val="0"/>
              <w:spacing w:line="276" w:lineRule="auto"/>
              <w:jc w:val="center"/>
              <w:rPr>
                <w:rFonts w:hint="eastAsia" w:ascii="方正仿宋_GBK" w:hAnsi="方正仿宋_GBK" w:eastAsia="方正仿宋_GBK" w:cs="方正仿宋_GBK"/>
                <w:color w:val="auto"/>
                <w:kern w:val="2"/>
                <w:sz w:val="21"/>
                <w:szCs w:val="21"/>
                <w:highlight w:val="none"/>
                <w:lang w:val="en-US" w:bidi="ar-SA"/>
              </w:rPr>
            </w:pPr>
            <w:r>
              <w:rPr>
                <w:rFonts w:hint="eastAsia" w:ascii="方正仿宋_GBK" w:hAnsi="方正仿宋_GBK" w:eastAsia="方正仿宋_GBK" w:cs="方正仿宋_GBK"/>
                <w:color w:val="auto"/>
                <w:kern w:val="2"/>
                <w:sz w:val="21"/>
                <w:szCs w:val="21"/>
                <w:highlight w:val="none"/>
                <w:lang w:val="en-US" w:bidi="ar-SA"/>
              </w:rPr>
              <w:t>8.2%</w:t>
            </w:r>
          </w:p>
        </w:tc>
      </w:tr>
    </w:tbl>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szCs w:val="24"/>
          <w:highlight w:val="none"/>
          <w:lang w:val="en-US" w:bidi="ar-SA"/>
        </w:rPr>
        <w:t>以2019年最高日供水量为14.26万</w:t>
      </w:r>
      <w:r>
        <w:rPr>
          <w:rFonts w:hint="eastAsia" w:ascii="Times New Roman" w:hAnsi="Times New Roman" w:cs="Times New Roman"/>
          <w:color w:val="auto"/>
          <w:kern w:val="2"/>
          <w:sz w:val="32"/>
          <w:szCs w:val="24"/>
          <w:highlight w:val="none"/>
          <w:lang w:val="en-US" w:eastAsia="zh-CN" w:bidi="ar-SA"/>
        </w:rPr>
        <w:t>m</w:t>
      </w:r>
      <w:r>
        <w:rPr>
          <w:rFonts w:hint="eastAsia" w:ascii="Times New Roman" w:hAnsi="Times New Roman" w:cs="Times New Roman"/>
          <w:color w:val="auto"/>
          <w:kern w:val="2"/>
          <w:sz w:val="32"/>
          <w:szCs w:val="24"/>
          <w:highlight w:val="none"/>
          <w:vertAlign w:val="superscript"/>
          <w:lang w:val="en-US" w:eastAsia="zh-CN" w:bidi="ar-SA"/>
        </w:rPr>
        <w:t>3</w:t>
      </w:r>
      <w:r>
        <w:rPr>
          <w:rFonts w:ascii="Times New Roman" w:hAnsi="Times New Roman" w:cs="Times New Roman"/>
          <w:color w:val="auto"/>
          <w:kern w:val="2"/>
          <w:sz w:val="32"/>
          <w:szCs w:val="24"/>
          <w:highlight w:val="none"/>
          <w:lang w:val="en-US" w:bidi="ar-SA"/>
        </w:rPr>
        <w:t>/</w:t>
      </w:r>
      <w:r>
        <w:rPr>
          <w:rFonts w:hint="eastAsia" w:ascii="Times New Roman" w:hAnsi="Times New Roman" w:cs="Times New Roman"/>
          <w:color w:val="auto"/>
          <w:kern w:val="2"/>
          <w:sz w:val="32"/>
          <w:szCs w:val="24"/>
          <w:highlight w:val="none"/>
          <w:lang w:val="en-US" w:eastAsia="zh-CN" w:bidi="ar-SA"/>
        </w:rPr>
        <w:t>d</w:t>
      </w:r>
      <w:r>
        <w:rPr>
          <w:rFonts w:ascii="Times New Roman" w:hAnsi="Times New Roman" w:cs="Times New Roman"/>
          <w:color w:val="auto"/>
          <w:kern w:val="2"/>
          <w:sz w:val="32"/>
          <w:szCs w:val="24"/>
          <w:highlight w:val="none"/>
          <w:lang w:val="en-US" w:bidi="ar-SA"/>
        </w:rPr>
        <w:t>作为基准，根据推算的增长率可以预测各年的最高日供水量，如下表：</w:t>
      </w:r>
    </w:p>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8"/>
          <w:szCs w:val="28"/>
          <w:highlight w:val="none"/>
          <w:lang w:val="en-US" w:bidi="ar-SA"/>
        </w:rPr>
      </w:pPr>
      <w:r>
        <w:rPr>
          <w:rFonts w:ascii="Times New Roman" w:hAnsi="Times New Roman" w:cs="Times New Roman"/>
          <w:color w:val="auto"/>
          <w:kern w:val="2"/>
          <w:sz w:val="28"/>
          <w:szCs w:val="28"/>
          <w:highlight w:val="none"/>
          <w:lang w:val="en-US" w:bidi="ar-SA"/>
        </w:rPr>
        <w:t>表4.8 预测最高日供水量</w:t>
      </w:r>
    </w:p>
    <w:tbl>
      <w:tblPr>
        <w:tblStyle w:val="29"/>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3290"/>
        <w:gridCol w:w="1203"/>
        <w:gridCol w:w="1237"/>
        <w:gridCol w:w="1106"/>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909" w:type="dxa"/>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序号</w:t>
            </w:r>
          </w:p>
        </w:tc>
        <w:tc>
          <w:tcPr>
            <w:tcW w:w="3290" w:type="dxa"/>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年限</w:t>
            </w:r>
          </w:p>
        </w:tc>
        <w:tc>
          <w:tcPr>
            <w:tcW w:w="1203" w:type="dxa"/>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2020年</w:t>
            </w:r>
          </w:p>
        </w:tc>
        <w:tc>
          <w:tcPr>
            <w:tcW w:w="1237" w:type="dxa"/>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2025年</w:t>
            </w:r>
          </w:p>
        </w:tc>
        <w:tc>
          <w:tcPr>
            <w:tcW w:w="1106" w:type="dxa"/>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2030年</w:t>
            </w:r>
          </w:p>
        </w:tc>
        <w:tc>
          <w:tcPr>
            <w:tcW w:w="1152" w:type="dxa"/>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09"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w:t>
            </w:r>
          </w:p>
        </w:tc>
        <w:tc>
          <w:tcPr>
            <w:tcW w:w="3290"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增长率</w:t>
            </w:r>
            <w:r>
              <w:rPr>
                <w:rFonts w:hint="eastAsia" w:ascii="Times New Roman" w:hAnsi="Times New Roman" w:cs="Times New Roman"/>
                <w:color w:val="auto"/>
                <w:kern w:val="2"/>
                <w:sz w:val="21"/>
                <w:szCs w:val="21"/>
                <w:highlight w:val="none"/>
                <w:lang w:val="en-US" w:bidi="ar-SA"/>
              </w:rPr>
              <w:t>(</w:t>
            </w:r>
            <w:r>
              <w:rPr>
                <w:rFonts w:ascii="Times New Roman" w:hAnsi="Times New Roman" w:cs="Times New Roman"/>
                <w:color w:val="auto"/>
                <w:kern w:val="2"/>
                <w:sz w:val="21"/>
                <w:szCs w:val="21"/>
                <w:highlight w:val="none"/>
                <w:lang w:val="en-US" w:bidi="ar-SA"/>
              </w:rPr>
              <w:t>%</w:t>
            </w:r>
            <w:r>
              <w:rPr>
                <w:rFonts w:hint="eastAsia" w:ascii="Times New Roman" w:hAnsi="Times New Roman" w:cs="Times New Roman"/>
                <w:color w:val="auto"/>
                <w:kern w:val="2"/>
                <w:sz w:val="21"/>
                <w:szCs w:val="21"/>
                <w:highlight w:val="none"/>
                <w:lang w:val="en-US" w:bidi="ar-SA"/>
              </w:rPr>
              <w:t>)</w:t>
            </w:r>
          </w:p>
        </w:tc>
        <w:tc>
          <w:tcPr>
            <w:tcW w:w="1203"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w:t>
            </w:r>
          </w:p>
        </w:tc>
        <w:tc>
          <w:tcPr>
            <w:tcW w:w="1237"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12</w:t>
            </w:r>
          </w:p>
        </w:tc>
        <w:tc>
          <w:tcPr>
            <w:tcW w:w="1106"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w:t>
            </w:r>
          </w:p>
        </w:tc>
        <w:tc>
          <w:tcPr>
            <w:tcW w:w="1152"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909"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w:t>
            </w:r>
          </w:p>
        </w:tc>
        <w:tc>
          <w:tcPr>
            <w:tcW w:w="3290"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最高日综合用水量（万m</w:t>
            </w:r>
            <w:r>
              <w:rPr>
                <w:rFonts w:ascii="Times New Roman" w:hAnsi="Times New Roman" w:cs="Times New Roman"/>
                <w:color w:val="auto"/>
                <w:kern w:val="2"/>
                <w:sz w:val="21"/>
                <w:szCs w:val="21"/>
                <w:highlight w:val="none"/>
                <w:vertAlign w:val="superscript"/>
                <w:lang w:val="en-US" w:bidi="ar-SA"/>
              </w:rPr>
              <w:t>3</w:t>
            </w:r>
            <w:r>
              <w:rPr>
                <w:rFonts w:ascii="Times New Roman" w:hAnsi="Times New Roman" w:cs="Times New Roman"/>
                <w:color w:val="auto"/>
                <w:kern w:val="2"/>
                <w:sz w:val="21"/>
                <w:szCs w:val="21"/>
                <w:highlight w:val="none"/>
                <w:lang w:val="en-US" w:bidi="ar-SA"/>
              </w:rPr>
              <w:t>/d）</w:t>
            </w:r>
          </w:p>
        </w:tc>
        <w:tc>
          <w:tcPr>
            <w:tcW w:w="1203"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15.4</w:t>
            </w:r>
          </w:p>
        </w:tc>
        <w:tc>
          <w:tcPr>
            <w:tcW w:w="1237"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27.14</w:t>
            </w:r>
          </w:p>
        </w:tc>
        <w:tc>
          <w:tcPr>
            <w:tcW w:w="1106"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33.06</w:t>
            </w:r>
          </w:p>
        </w:tc>
        <w:tc>
          <w:tcPr>
            <w:tcW w:w="1152" w:type="dxa"/>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44.24</w:t>
            </w:r>
          </w:p>
        </w:tc>
      </w:tr>
    </w:tbl>
    <w:p>
      <w:pPr>
        <w:keepNext w:val="0"/>
        <w:keepLines w:val="0"/>
        <w:pageBreakBefore w:val="0"/>
        <w:widowControl w:val="0"/>
        <w:wordWrap/>
        <w:autoSpaceDE/>
        <w:autoSpaceDN/>
        <w:bidi w:val="0"/>
        <w:adjustRightInd w:val="0"/>
        <w:snapToGrid w:val="0"/>
        <w:spacing w:line="276" w:lineRule="auto"/>
        <w:ind w:firstLine="640" w:firstLineChars="200"/>
        <w:jc w:val="both"/>
        <w:outlineLvl w:val="2"/>
        <w:rPr>
          <w:rFonts w:ascii="Times New Roman" w:hAnsi="Times New Roman" w:cs="Times New Roman"/>
          <w:snapToGrid w:val="0"/>
          <w:color w:val="auto"/>
          <w:sz w:val="32"/>
          <w:szCs w:val="24"/>
          <w:highlight w:val="none"/>
          <w:lang w:val="en-US" w:bidi="ar-SA"/>
        </w:rPr>
      </w:pPr>
      <w:bookmarkStart w:id="244" w:name="_Toc25381"/>
      <w:bookmarkStart w:id="245" w:name="_Toc62998224"/>
      <w:r>
        <w:rPr>
          <w:rFonts w:ascii="Times New Roman" w:hAnsi="Times New Roman" w:cs="Times New Roman"/>
          <w:snapToGrid w:val="0"/>
          <w:color w:val="auto"/>
          <w:sz w:val="32"/>
          <w:szCs w:val="24"/>
          <w:highlight w:val="none"/>
          <w:lang w:val="en-US" w:bidi="ar-SA"/>
        </w:rPr>
        <w:t>4.1.4规划需水量确定</w:t>
      </w:r>
      <w:bookmarkEnd w:id="244"/>
      <w:bookmarkEnd w:id="245"/>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通过以上四种不同方法对需水量进行了预测，预测的需水量比较如下：</w:t>
      </w:r>
    </w:p>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8"/>
          <w:szCs w:val="28"/>
          <w:highlight w:val="none"/>
          <w:lang w:val="en-US" w:bidi="ar-SA"/>
        </w:rPr>
      </w:pPr>
      <w:r>
        <w:rPr>
          <w:rFonts w:ascii="Times New Roman" w:hAnsi="Times New Roman" w:cs="Times New Roman"/>
          <w:color w:val="auto"/>
          <w:kern w:val="2"/>
          <w:sz w:val="28"/>
          <w:szCs w:val="28"/>
          <w:highlight w:val="none"/>
          <w:lang w:val="en-US" w:bidi="ar-SA"/>
        </w:rPr>
        <w:t>表4.9 预测需水量比较表</w:t>
      </w:r>
    </w:p>
    <w:tbl>
      <w:tblPr>
        <w:tblStyle w:val="29"/>
        <w:tblW w:w="49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5"/>
        <w:gridCol w:w="1471"/>
        <w:gridCol w:w="1470"/>
        <w:gridCol w:w="1572"/>
        <w:gridCol w:w="1283"/>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3"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序号</w:t>
            </w:r>
          </w:p>
        </w:tc>
        <w:tc>
          <w:tcPr>
            <w:tcW w:w="433"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年份</w:t>
            </w:r>
          </w:p>
        </w:tc>
        <w:tc>
          <w:tcPr>
            <w:tcW w:w="822"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城市人口综合指标法</w:t>
            </w:r>
          </w:p>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w:t>
            </w:r>
            <w:r>
              <w:rPr>
                <w:rFonts w:hint="eastAsia" w:ascii="方正黑体_GBK" w:hAnsi="方正黑体_GBK" w:eastAsia="方正黑体_GBK" w:cs="方正黑体_GBK"/>
                <w:bCs/>
                <w:color w:val="auto"/>
                <w:sz w:val="21"/>
                <w:szCs w:val="21"/>
                <w:highlight w:val="none"/>
                <w:lang w:val="en-US" w:bidi="ar-SA"/>
              </w:rPr>
              <w:t>万m</w:t>
            </w:r>
            <w:r>
              <w:rPr>
                <w:rFonts w:hint="eastAsia" w:ascii="方正黑体_GBK" w:hAnsi="方正黑体_GBK" w:eastAsia="方正黑体_GBK" w:cs="方正黑体_GBK"/>
                <w:bCs/>
                <w:color w:val="auto"/>
                <w:sz w:val="21"/>
                <w:szCs w:val="21"/>
                <w:highlight w:val="none"/>
                <w:vertAlign w:val="superscript"/>
                <w:lang w:val="en-US" w:bidi="ar-SA"/>
              </w:rPr>
              <w:t>3</w:t>
            </w:r>
            <w:r>
              <w:rPr>
                <w:rFonts w:hint="eastAsia" w:ascii="方正黑体_GBK" w:hAnsi="方正黑体_GBK" w:eastAsia="方正黑体_GBK" w:cs="方正黑体_GBK"/>
                <w:bCs/>
                <w:color w:val="auto"/>
                <w:sz w:val="21"/>
                <w:szCs w:val="21"/>
                <w:highlight w:val="none"/>
                <w:lang w:val="en-US" w:bidi="ar-SA"/>
              </w:rPr>
              <w:t>/d</w:t>
            </w:r>
            <w:r>
              <w:rPr>
                <w:rFonts w:hint="eastAsia" w:ascii="方正黑体_GBK" w:hAnsi="方正黑体_GBK" w:eastAsia="方正黑体_GBK" w:cs="方正黑体_GBK"/>
                <w:color w:val="auto"/>
                <w:kern w:val="2"/>
                <w:sz w:val="21"/>
                <w:szCs w:val="21"/>
                <w:highlight w:val="none"/>
                <w:lang w:val="en-US" w:bidi="ar-SA"/>
              </w:rPr>
              <w:t>）</w:t>
            </w:r>
          </w:p>
        </w:tc>
        <w:tc>
          <w:tcPr>
            <w:tcW w:w="821"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单位建设用地指标法</w:t>
            </w:r>
          </w:p>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w:t>
            </w:r>
            <w:r>
              <w:rPr>
                <w:rFonts w:hint="eastAsia" w:ascii="方正黑体_GBK" w:hAnsi="方正黑体_GBK" w:eastAsia="方正黑体_GBK" w:cs="方正黑体_GBK"/>
                <w:bCs/>
                <w:color w:val="auto"/>
                <w:sz w:val="21"/>
                <w:szCs w:val="21"/>
                <w:highlight w:val="none"/>
                <w:lang w:val="en-US" w:bidi="ar-SA"/>
              </w:rPr>
              <w:t>万m</w:t>
            </w:r>
            <w:r>
              <w:rPr>
                <w:rFonts w:hint="eastAsia" w:ascii="方正黑体_GBK" w:hAnsi="方正黑体_GBK" w:eastAsia="方正黑体_GBK" w:cs="方正黑体_GBK"/>
                <w:bCs/>
                <w:color w:val="auto"/>
                <w:sz w:val="21"/>
                <w:szCs w:val="21"/>
                <w:highlight w:val="none"/>
                <w:vertAlign w:val="superscript"/>
                <w:lang w:val="en-US" w:bidi="ar-SA"/>
              </w:rPr>
              <w:t>3</w:t>
            </w:r>
            <w:r>
              <w:rPr>
                <w:rFonts w:hint="eastAsia" w:ascii="方正黑体_GBK" w:hAnsi="方正黑体_GBK" w:eastAsia="方正黑体_GBK" w:cs="方正黑体_GBK"/>
                <w:bCs/>
                <w:color w:val="auto"/>
                <w:sz w:val="21"/>
                <w:szCs w:val="21"/>
                <w:highlight w:val="none"/>
                <w:lang w:val="en-US" w:bidi="ar-SA"/>
              </w:rPr>
              <w:t>/d</w:t>
            </w:r>
            <w:r>
              <w:rPr>
                <w:rFonts w:hint="eastAsia" w:ascii="方正黑体_GBK" w:hAnsi="方正黑体_GBK" w:eastAsia="方正黑体_GBK" w:cs="方正黑体_GBK"/>
                <w:color w:val="auto"/>
                <w:kern w:val="2"/>
                <w:sz w:val="21"/>
                <w:szCs w:val="21"/>
                <w:highlight w:val="none"/>
                <w:lang w:val="en-US" w:bidi="ar-SA"/>
              </w:rPr>
              <w:t>）</w:t>
            </w:r>
          </w:p>
        </w:tc>
        <w:tc>
          <w:tcPr>
            <w:tcW w:w="878"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单位</w:t>
            </w:r>
            <w:r>
              <w:rPr>
                <w:rFonts w:hint="eastAsia" w:ascii="方正黑体_GBK" w:hAnsi="方正黑体_GBK" w:eastAsia="方正黑体_GBK" w:cs="方正黑体_GBK"/>
                <w:color w:val="auto"/>
                <w:kern w:val="2"/>
                <w:sz w:val="21"/>
                <w:szCs w:val="21"/>
                <w:highlight w:val="none"/>
                <w:lang w:val="en-US" w:eastAsia="zh-CN" w:bidi="ar-SA"/>
              </w:rPr>
              <w:t>分项</w:t>
            </w:r>
            <w:r>
              <w:rPr>
                <w:rFonts w:hint="eastAsia" w:ascii="方正黑体_GBK" w:hAnsi="方正黑体_GBK" w:eastAsia="方正黑体_GBK" w:cs="方正黑体_GBK"/>
                <w:color w:val="auto"/>
                <w:kern w:val="2"/>
                <w:sz w:val="21"/>
                <w:szCs w:val="21"/>
                <w:highlight w:val="none"/>
                <w:lang w:val="en-US" w:bidi="ar-SA"/>
              </w:rPr>
              <w:t>建设用地指标法（</w:t>
            </w:r>
            <w:r>
              <w:rPr>
                <w:rFonts w:hint="eastAsia" w:ascii="方正黑体_GBK" w:hAnsi="方正黑体_GBK" w:eastAsia="方正黑体_GBK" w:cs="方正黑体_GBK"/>
                <w:bCs/>
                <w:color w:val="auto"/>
                <w:sz w:val="21"/>
                <w:szCs w:val="21"/>
                <w:highlight w:val="none"/>
                <w:lang w:val="en-US" w:bidi="ar-SA"/>
              </w:rPr>
              <w:t>万m</w:t>
            </w:r>
            <w:r>
              <w:rPr>
                <w:rFonts w:hint="eastAsia" w:ascii="方正黑体_GBK" w:hAnsi="方正黑体_GBK" w:eastAsia="方正黑体_GBK" w:cs="方正黑体_GBK"/>
                <w:bCs/>
                <w:color w:val="auto"/>
                <w:sz w:val="21"/>
                <w:szCs w:val="21"/>
                <w:highlight w:val="none"/>
                <w:vertAlign w:val="superscript"/>
                <w:lang w:val="en-US" w:bidi="ar-SA"/>
              </w:rPr>
              <w:t>3</w:t>
            </w:r>
            <w:r>
              <w:rPr>
                <w:rFonts w:hint="eastAsia" w:ascii="方正黑体_GBK" w:hAnsi="方正黑体_GBK" w:eastAsia="方正黑体_GBK" w:cs="方正黑体_GBK"/>
                <w:bCs/>
                <w:color w:val="auto"/>
                <w:sz w:val="21"/>
                <w:szCs w:val="21"/>
                <w:highlight w:val="none"/>
                <w:lang w:val="en-US" w:bidi="ar-SA"/>
              </w:rPr>
              <w:t>/d</w:t>
            </w:r>
            <w:r>
              <w:rPr>
                <w:rFonts w:hint="eastAsia" w:ascii="方正黑体_GBK" w:hAnsi="方正黑体_GBK" w:eastAsia="方正黑体_GBK" w:cs="方正黑体_GBK"/>
                <w:color w:val="auto"/>
                <w:kern w:val="2"/>
                <w:sz w:val="21"/>
                <w:szCs w:val="21"/>
                <w:highlight w:val="none"/>
                <w:lang w:val="en-US" w:bidi="ar-SA"/>
              </w:rPr>
              <w:t>）</w:t>
            </w:r>
          </w:p>
        </w:tc>
        <w:tc>
          <w:tcPr>
            <w:tcW w:w="717"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spacing w:val="-11"/>
                <w:kern w:val="2"/>
                <w:sz w:val="21"/>
                <w:szCs w:val="21"/>
                <w:highlight w:val="none"/>
                <w:lang w:val="en-US" w:bidi="ar-SA"/>
              </w:rPr>
            </w:pPr>
            <w:r>
              <w:rPr>
                <w:rFonts w:hint="eastAsia" w:ascii="方正黑体_GBK" w:hAnsi="方正黑体_GBK" w:eastAsia="方正黑体_GBK" w:cs="方正黑体_GBK"/>
                <w:color w:val="auto"/>
                <w:spacing w:val="-11"/>
                <w:kern w:val="2"/>
                <w:sz w:val="21"/>
                <w:szCs w:val="21"/>
                <w:highlight w:val="none"/>
                <w:lang w:val="en-US" w:bidi="ar-SA"/>
              </w:rPr>
              <w:t>年递增率法</w:t>
            </w:r>
          </w:p>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spacing w:val="-11"/>
                <w:kern w:val="2"/>
                <w:sz w:val="21"/>
                <w:szCs w:val="21"/>
                <w:highlight w:val="none"/>
                <w:lang w:val="en-US" w:bidi="ar-SA"/>
              </w:rPr>
            </w:pPr>
            <w:r>
              <w:rPr>
                <w:rFonts w:hint="eastAsia" w:ascii="方正黑体_GBK" w:hAnsi="方正黑体_GBK" w:eastAsia="方正黑体_GBK" w:cs="方正黑体_GBK"/>
                <w:color w:val="auto"/>
                <w:spacing w:val="-11"/>
                <w:kern w:val="2"/>
                <w:sz w:val="21"/>
                <w:szCs w:val="21"/>
                <w:highlight w:val="none"/>
                <w:lang w:val="en-US" w:bidi="ar-SA"/>
              </w:rPr>
              <w:t>（</w:t>
            </w:r>
            <w:r>
              <w:rPr>
                <w:rFonts w:hint="eastAsia" w:ascii="方正黑体_GBK" w:hAnsi="方正黑体_GBK" w:eastAsia="方正黑体_GBK" w:cs="方正黑体_GBK"/>
                <w:bCs/>
                <w:color w:val="auto"/>
                <w:spacing w:val="-11"/>
                <w:sz w:val="21"/>
                <w:szCs w:val="21"/>
                <w:highlight w:val="none"/>
                <w:lang w:val="en-US" w:bidi="ar-SA"/>
              </w:rPr>
              <w:t>万m</w:t>
            </w:r>
            <w:r>
              <w:rPr>
                <w:rFonts w:hint="eastAsia" w:ascii="方正黑体_GBK" w:hAnsi="方正黑体_GBK" w:eastAsia="方正黑体_GBK" w:cs="方正黑体_GBK"/>
                <w:bCs/>
                <w:color w:val="auto"/>
                <w:spacing w:val="-11"/>
                <w:sz w:val="21"/>
                <w:szCs w:val="21"/>
                <w:highlight w:val="none"/>
                <w:vertAlign w:val="superscript"/>
                <w:lang w:val="en-US" w:bidi="ar-SA"/>
              </w:rPr>
              <w:t>3</w:t>
            </w:r>
            <w:r>
              <w:rPr>
                <w:rFonts w:hint="eastAsia" w:ascii="方正黑体_GBK" w:hAnsi="方正黑体_GBK" w:eastAsia="方正黑体_GBK" w:cs="方正黑体_GBK"/>
                <w:bCs/>
                <w:color w:val="auto"/>
                <w:spacing w:val="-11"/>
                <w:sz w:val="21"/>
                <w:szCs w:val="21"/>
                <w:highlight w:val="none"/>
                <w:lang w:val="en-US" w:bidi="ar-SA"/>
              </w:rPr>
              <w:t>/d</w:t>
            </w:r>
            <w:r>
              <w:rPr>
                <w:rFonts w:hint="eastAsia" w:ascii="方正黑体_GBK" w:hAnsi="方正黑体_GBK" w:eastAsia="方正黑体_GBK" w:cs="方正黑体_GBK"/>
                <w:color w:val="auto"/>
                <w:spacing w:val="-11"/>
                <w:kern w:val="2"/>
                <w:sz w:val="21"/>
                <w:szCs w:val="21"/>
                <w:highlight w:val="none"/>
                <w:lang w:val="en-US" w:bidi="ar-SA"/>
              </w:rPr>
              <w:t>）</w:t>
            </w:r>
          </w:p>
        </w:tc>
        <w:tc>
          <w:tcPr>
            <w:tcW w:w="873" w:type="pct"/>
            <w:noWrap w:val="0"/>
            <w:vAlign w:val="center"/>
          </w:tcPr>
          <w:p>
            <w:pPr>
              <w:keepNext w:val="0"/>
              <w:keepLines w:val="0"/>
              <w:pageBreakBefore w:val="0"/>
              <w:widowControl w:val="0"/>
              <w:wordWrap/>
              <w:autoSpaceDE/>
              <w:autoSpaceDN/>
              <w:bidi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平均年需水量（</w:t>
            </w:r>
            <w:r>
              <w:rPr>
                <w:rFonts w:hint="eastAsia" w:ascii="方正黑体_GBK" w:hAnsi="方正黑体_GBK" w:eastAsia="方正黑体_GBK" w:cs="方正黑体_GBK"/>
                <w:bCs/>
                <w:color w:val="auto"/>
                <w:sz w:val="21"/>
                <w:szCs w:val="21"/>
                <w:highlight w:val="none"/>
                <w:lang w:val="en-US" w:bidi="ar-SA"/>
              </w:rPr>
              <w:t>万m</w:t>
            </w:r>
            <w:r>
              <w:rPr>
                <w:rFonts w:hint="eastAsia" w:ascii="方正黑体_GBK" w:hAnsi="方正黑体_GBK" w:eastAsia="方正黑体_GBK" w:cs="方正黑体_GBK"/>
                <w:bCs/>
                <w:color w:val="auto"/>
                <w:sz w:val="21"/>
                <w:szCs w:val="21"/>
                <w:highlight w:val="none"/>
                <w:vertAlign w:val="superscript"/>
                <w:lang w:val="en-US" w:bidi="ar-SA"/>
              </w:rPr>
              <w:t>3</w:t>
            </w:r>
            <w:r>
              <w:rPr>
                <w:rFonts w:hint="eastAsia" w:ascii="方正黑体_GBK" w:hAnsi="方正黑体_GBK" w:eastAsia="方正黑体_GBK" w:cs="方正黑体_GBK"/>
                <w:bCs/>
                <w:color w:val="auto"/>
                <w:sz w:val="21"/>
                <w:szCs w:val="21"/>
                <w:highlight w:val="none"/>
                <w:lang w:val="en-US" w:bidi="ar-SA"/>
              </w:rPr>
              <w:t>/d</w:t>
            </w:r>
            <w:r>
              <w:rPr>
                <w:rFonts w:hint="eastAsia" w:ascii="方正黑体_GBK" w:hAnsi="方正黑体_GBK" w:eastAsia="方正黑体_GBK" w:cs="方正黑体_GBK"/>
                <w:color w:val="auto"/>
                <w:kern w:val="2"/>
                <w:sz w:val="21"/>
                <w:szCs w:val="21"/>
                <w:highlight w:val="none"/>
                <w:lang w:val="en-US"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w:t>
            </w:r>
          </w:p>
        </w:tc>
        <w:tc>
          <w:tcPr>
            <w:tcW w:w="433" w:type="pct"/>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2025</w:t>
            </w:r>
          </w:p>
        </w:tc>
        <w:tc>
          <w:tcPr>
            <w:tcW w:w="822" w:type="pct"/>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25.0</w:t>
            </w:r>
          </w:p>
        </w:tc>
        <w:tc>
          <w:tcPr>
            <w:tcW w:w="821" w:type="pct"/>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25.0</w:t>
            </w:r>
          </w:p>
        </w:tc>
        <w:tc>
          <w:tcPr>
            <w:tcW w:w="878" w:type="pct"/>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35.3</w:t>
            </w:r>
          </w:p>
        </w:tc>
        <w:tc>
          <w:tcPr>
            <w:tcW w:w="717" w:type="pct"/>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27.14</w:t>
            </w:r>
          </w:p>
        </w:tc>
        <w:tc>
          <w:tcPr>
            <w:tcW w:w="873" w:type="pct"/>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w:t>
            </w:r>
          </w:p>
        </w:tc>
        <w:tc>
          <w:tcPr>
            <w:tcW w:w="433" w:type="pct"/>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2030</w:t>
            </w:r>
          </w:p>
        </w:tc>
        <w:tc>
          <w:tcPr>
            <w:tcW w:w="822" w:type="pct"/>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31.3</w:t>
            </w:r>
          </w:p>
        </w:tc>
        <w:tc>
          <w:tcPr>
            <w:tcW w:w="821" w:type="pct"/>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w:t>
            </w:r>
          </w:p>
        </w:tc>
        <w:tc>
          <w:tcPr>
            <w:tcW w:w="878" w:type="pct"/>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717" w:type="pct"/>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33.06</w:t>
            </w:r>
          </w:p>
        </w:tc>
        <w:tc>
          <w:tcPr>
            <w:tcW w:w="873" w:type="pct"/>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w:t>
            </w:r>
          </w:p>
        </w:tc>
        <w:tc>
          <w:tcPr>
            <w:tcW w:w="433" w:type="pct"/>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2035</w:t>
            </w:r>
          </w:p>
        </w:tc>
        <w:tc>
          <w:tcPr>
            <w:tcW w:w="822" w:type="pct"/>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37.7</w:t>
            </w:r>
          </w:p>
        </w:tc>
        <w:tc>
          <w:tcPr>
            <w:tcW w:w="821" w:type="pct"/>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w:t>
            </w:r>
          </w:p>
        </w:tc>
        <w:tc>
          <w:tcPr>
            <w:tcW w:w="878" w:type="pct"/>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p>
        </w:tc>
        <w:tc>
          <w:tcPr>
            <w:tcW w:w="717" w:type="pct"/>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44.24</w:t>
            </w:r>
          </w:p>
        </w:tc>
        <w:tc>
          <w:tcPr>
            <w:tcW w:w="873" w:type="pct"/>
            <w:noWrap w:val="0"/>
            <w:vAlign w:val="center"/>
          </w:tcPr>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40.97</w:t>
            </w:r>
          </w:p>
        </w:tc>
      </w:tr>
    </w:tbl>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上述不同方法预测的结果，远期需水量差异较大，与远期人口增长率，人均用水指标等指标取值及需水量增长率密切相关。</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bCs/>
          <w:color w:val="auto"/>
          <w:kern w:val="2"/>
          <w:sz w:val="32"/>
          <w:highlight w:val="none"/>
          <w:lang w:val="en-US" w:bidi="ar-SA"/>
        </w:rPr>
      </w:pPr>
      <w:r>
        <w:rPr>
          <w:rFonts w:ascii="Times New Roman" w:hAnsi="Times New Roman" w:cs="Times New Roman"/>
          <w:color w:val="auto"/>
          <w:kern w:val="2"/>
          <w:sz w:val="32"/>
          <w:highlight w:val="none"/>
          <w:lang w:val="en-US" w:bidi="ar-SA"/>
        </w:rPr>
        <w:t>通过以上分析可知，城市最终需水量存在较大的不确定性，综合考虑不同规划的成果，结合不同预测方法的结果，</w:t>
      </w:r>
      <w:r>
        <w:rPr>
          <w:rFonts w:ascii="Times New Roman" w:hAnsi="Times New Roman" w:cs="Times New Roman"/>
          <w:bCs/>
          <w:color w:val="auto"/>
          <w:kern w:val="2"/>
          <w:sz w:val="32"/>
          <w:highlight w:val="none"/>
          <w:lang w:val="en-US" w:bidi="ar-SA"/>
        </w:rPr>
        <w:t>近期城市的需水量按照29万m</w:t>
      </w:r>
      <w:r>
        <w:rPr>
          <w:rFonts w:ascii="Times New Roman" w:hAnsi="Times New Roman" w:cs="Times New Roman"/>
          <w:bCs/>
          <w:color w:val="auto"/>
          <w:kern w:val="2"/>
          <w:sz w:val="32"/>
          <w:highlight w:val="none"/>
          <w:vertAlign w:val="superscript"/>
          <w:lang w:val="en-US" w:bidi="ar-SA"/>
        </w:rPr>
        <w:t>3</w:t>
      </w:r>
      <w:r>
        <w:rPr>
          <w:rFonts w:ascii="Times New Roman" w:hAnsi="Times New Roman" w:cs="Times New Roman"/>
          <w:bCs/>
          <w:color w:val="auto"/>
          <w:kern w:val="2"/>
          <w:sz w:val="32"/>
          <w:highlight w:val="none"/>
          <w:lang w:val="en-US" w:bidi="ar-SA"/>
        </w:rPr>
        <w:t>/d来控制；远期城市的需水量可按照33万m</w:t>
      </w:r>
      <w:r>
        <w:rPr>
          <w:rFonts w:ascii="Times New Roman" w:hAnsi="Times New Roman" w:cs="Times New Roman"/>
          <w:bCs/>
          <w:color w:val="auto"/>
          <w:kern w:val="2"/>
          <w:sz w:val="32"/>
          <w:highlight w:val="none"/>
          <w:vertAlign w:val="superscript"/>
          <w:lang w:val="en-US" w:bidi="ar-SA"/>
        </w:rPr>
        <w:t>3</w:t>
      </w:r>
      <w:r>
        <w:rPr>
          <w:rFonts w:ascii="Times New Roman" w:hAnsi="Times New Roman" w:cs="Times New Roman"/>
          <w:bCs/>
          <w:color w:val="auto"/>
          <w:kern w:val="2"/>
          <w:sz w:val="32"/>
          <w:highlight w:val="none"/>
          <w:lang w:val="en-US" w:bidi="ar-SA"/>
        </w:rPr>
        <w:t>/d来控制。远景的发展存在较大的不确定性，远景城市的需水量可按照42万m</w:t>
      </w:r>
      <w:r>
        <w:rPr>
          <w:rFonts w:ascii="Times New Roman" w:hAnsi="Times New Roman" w:cs="Times New Roman"/>
          <w:bCs/>
          <w:color w:val="auto"/>
          <w:kern w:val="2"/>
          <w:sz w:val="32"/>
          <w:highlight w:val="none"/>
          <w:vertAlign w:val="superscript"/>
          <w:lang w:val="en-US" w:bidi="ar-SA"/>
        </w:rPr>
        <w:t>3</w:t>
      </w:r>
      <w:r>
        <w:rPr>
          <w:rFonts w:ascii="Times New Roman" w:hAnsi="Times New Roman" w:cs="Times New Roman"/>
          <w:bCs/>
          <w:color w:val="auto"/>
          <w:kern w:val="2"/>
          <w:sz w:val="32"/>
          <w:highlight w:val="none"/>
          <w:lang w:val="en-US" w:bidi="ar-SA"/>
        </w:rPr>
        <w:t>/d来控制。</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246" w:name="_Toc526002729"/>
      <w:bookmarkStart w:id="247" w:name="_Toc67193574_WPSOffice_Level2"/>
      <w:bookmarkStart w:id="248" w:name="_Toc808522848_WPSOffice_Level2"/>
      <w:bookmarkStart w:id="249" w:name="_Toc355600424"/>
      <w:bookmarkStart w:id="250" w:name="_Toc13507"/>
      <w:bookmarkStart w:id="251" w:name="_Toc83315669"/>
      <w:r>
        <w:rPr>
          <w:rFonts w:hint="eastAsia" w:ascii="方正黑体_GBK" w:hAnsi="方正黑体_GBK" w:eastAsia="方正黑体_GBK" w:cs="方正黑体_GBK"/>
          <w:color w:val="auto"/>
          <w:kern w:val="2"/>
          <w:sz w:val="32"/>
          <w:szCs w:val="28"/>
          <w:highlight w:val="none"/>
          <w:lang w:val="en-US" w:bidi="ar-SA"/>
        </w:rPr>
        <w:t>4.2可供水量预测</w:t>
      </w:r>
      <w:bookmarkEnd w:id="246"/>
      <w:bookmarkEnd w:id="247"/>
      <w:bookmarkEnd w:id="248"/>
      <w:bookmarkEnd w:id="249"/>
      <w:bookmarkEnd w:id="250"/>
      <w:bookmarkEnd w:id="251"/>
    </w:p>
    <w:p>
      <w:pPr>
        <w:keepNext w:val="0"/>
        <w:keepLines w:val="0"/>
        <w:pageBreakBefore w:val="0"/>
        <w:widowControl w:val="0"/>
        <w:wordWrap/>
        <w:autoSpaceDE/>
        <w:autoSpaceDN/>
        <w:bidi w:val="0"/>
        <w:adjustRightInd w:val="0"/>
        <w:snapToGrid w:val="0"/>
        <w:spacing w:line="276" w:lineRule="auto"/>
        <w:ind w:firstLine="640" w:firstLineChars="200"/>
        <w:jc w:val="both"/>
        <w:outlineLvl w:val="2"/>
        <w:rPr>
          <w:rFonts w:ascii="Times New Roman" w:hAnsi="Times New Roman" w:cs="Times New Roman"/>
          <w:snapToGrid w:val="0"/>
          <w:color w:val="auto"/>
          <w:sz w:val="32"/>
          <w:szCs w:val="24"/>
          <w:highlight w:val="none"/>
          <w:lang w:val="en-US" w:bidi="ar-SA"/>
        </w:rPr>
      </w:pPr>
      <w:bookmarkStart w:id="252" w:name="_Toc1674"/>
      <w:r>
        <w:rPr>
          <w:rFonts w:ascii="Times New Roman" w:hAnsi="Times New Roman" w:cs="Times New Roman"/>
          <w:snapToGrid w:val="0"/>
          <w:color w:val="auto"/>
          <w:sz w:val="32"/>
          <w:szCs w:val="24"/>
          <w:highlight w:val="none"/>
          <w:lang w:val="en-US" w:bidi="ar-SA"/>
        </w:rPr>
        <w:t>4.2.1现状水源</w:t>
      </w:r>
      <w:bookmarkEnd w:id="252"/>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1.上游水库</w:t>
      </w:r>
    </w:p>
    <w:p>
      <w:pPr>
        <w:keepNext w:val="0"/>
        <w:keepLines w:val="0"/>
        <w:pageBreakBefore w:val="0"/>
        <w:widowControl w:val="0"/>
        <w:wordWrap/>
        <w:autoSpaceDE/>
        <w:autoSpaceDN/>
        <w:bidi w:val="0"/>
        <w:snapToGrid w:val="0"/>
        <w:spacing w:line="276" w:lineRule="auto"/>
        <w:ind w:firstLine="664" w:firstLineChars="200"/>
        <w:jc w:val="both"/>
        <w:rPr>
          <w:rFonts w:ascii="Times New Roman" w:hAnsi="Times New Roman" w:cs="Times New Roman"/>
          <w:color w:val="auto"/>
          <w:spacing w:val="6"/>
          <w:kern w:val="2"/>
          <w:sz w:val="32"/>
          <w:szCs w:val="28"/>
          <w:highlight w:val="none"/>
          <w:lang w:val="en-US" w:bidi="ar-SA"/>
        </w:rPr>
      </w:pPr>
      <w:r>
        <w:rPr>
          <w:rFonts w:ascii="Times New Roman" w:hAnsi="Times New Roman" w:cs="Times New Roman"/>
          <w:color w:val="auto"/>
          <w:spacing w:val="6"/>
          <w:kern w:val="2"/>
          <w:sz w:val="32"/>
          <w:szCs w:val="28"/>
          <w:highlight w:val="none"/>
          <w:lang w:val="en-US" w:bidi="ar-SA"/>
        </w:rPr>
        <w:t>上游水库位于长江水系临江河支流圣水河中上游，是一座以灌溉为主，兼防洪、城市供水等综合利用的中型水利工程。坝址位于永川区五间镇新建村绵羊坎处，距永川区城区28km，坝址以上集雨面积为54km²，主河槽长18.75km，河槽平均坡降为5.14‰，多年平均径流量2357.01万m</w:t>
      </w:r>
      <w:r>
        <w:rPr>
          <w:rFonts w:ascii="Times New Roman" w:hAnsi="Times New Roman" w:cs="Times New Roman"/>
          <w:color w:val="auto"/>
          <w:spacing w:val="6"/>
          <w:kern w:val="2"/>
          <w:sz w:val="32"/>
          <w:szCs w:val="28"/>
          <w:highlight w:val="none"/>
          <w:vertAlign w:val="superscript"/>
          <w:lang w:val="en-US" w:bidi="ar-SA"/>
        </w:rPr>
        <w:t>3</w:t>
      </w:r>
      <w:r>
        <w:rPr>
          <w:rFonts w:ascii="Times New Roman" w:hAnsi="Times New Roman" w:cs="Times New Roman"/>
          <w:color w:val="auto"/>
          <w:spacing w:val="6"/>
          <w:kern w:val="2"/>
          <w:sz w:val="32"/>
          <w:szCs w:val="28"/>
          <w:highlight w:val="none"/>
          <w:lang w:val="en-US" w:bidi="ar-SA"/>
        </w:rPr>
        <w:t>，坝址处河床高程292.80m，设计总库容2895万m³，正常水位327.80m，正常库容2320万m³，死库容870万m³。</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2.关门山水库</w:t>
      </w:r>
    </w:p>
    <w:p>
      <w:pPr>
        <w:keepNext w:val="0"/>
        <w:keepLines w:val="0"/>
        <w:pageBreakBefore w:val="0"/>
        <w:widowControl w:val="0"/>
        <w:wordWrap/>
        <w:autoSpaceDE/>
        <w:autoSpaceDN/>
        <w:bidi w:val="0"/>
        <w:snapToGrid w:val="0"/>
        <w:spacing w:line="276" w:lineRule="auto"/>
        <w:ind w:firstLine="664" w:firstLineChars="200"/>
        <w:jc w:val="both"/>
        <w:rPr>
          <w:rFonts w:ascii="Times New Roman" w:hAnsi="Times New Roman" w:cs="Times New Roman"/>
          <w:color w:val="auto"/>
          <w:spacing w:val="6"/>
          <w:kern w:val="2"/>
          <w:sz w:val="32"/>
          <w:szCs w:val="28"/>
          <w:highlight w:val="none"/>
          <w:lang w:val="en-US" w:bidi="ar-SA"/>
        </w:rPr>
      </w:pPr>
      <w:r>
        <w:rPr>
          <w:rFonts w:ascii="Times New Roman" w:hAnsi="Times New Roman" w:cs="Times New Roman"/>
          <w:color w:val="auto"/>
          <w:spacing w:val="6"/>
          <w:kern w:val="2"/>
          <w:sz w:val="32"/>
          <w:szCs w:val="28"/>
          <w:highlight w:val="none"/>
          <w:lang w:val="en-US" w:bidi="ar-SA"/>
        </w:rPr>
        <w:t>关门山水库位于长江一级支流临江河上游，坝址位于永川区来苏镇关门山村，距永川城区20km，距来苏镇5km。坝址以上集雨面积20.2km</w:t>
      </w:r>
      <w:r>
        <w:rPr>
          <w:rFonts w:ascii="Times New Roman" w:hAnsi="Times New Roman" w:cs="Times New Roman"/>
          <w:color w:val="auto"/>
          <w:spacing w:val="6"/>
          <w:kern w:val="2"/>
          <w:sz w:val="32"/>
          <w:szCs w:val="28"/>
          <w:highlight w:val="none"/>
          <w:vertAlign w:val="superscript"/>
          <w:lang w:val="en-US" w:bidi="ar-SA"/>
        </w:rPr>
        <w:t>2</w:t>
      </w:r>
      <w:r>
        <w:rPr>
          <w:rFonts w:ascii="Times New Roman" w:hAnsi="Times New Roman" w:cs="Times New Roman"/>
          <w:color w:val="auto"/>
          <w:spacing w:val="6"/>
          <w:kern w:val="2"/>
          <w:sz w:val="32"/>
          <w:szCs w:val="28"/>
          <w:highlight w:val="none"/>
          <w:lang w:val="en-US" w:bidi="ar-SA"/>
        </w:rPr>
        <w:t>，多年平均径流量903.95万m</w:t>
      </w:r>
      <w:r>
        <w:rPr>
          <w:rFonts w:ascii="Times New Roman" w:hAnsi="Times New Roman" w:cs="Times New Roman"/>
          <w:color w:val="auto"/>
          <w:spacing w:val="6"/>
          <w:kern w:val="2"/>
          <w:sz w:val="32"/>
          <w:szCs w:val="28"/>
          <w:highlight w:val="none"/>
          <w:vertAlign w:val="superscript"/>
          <w:lang w:val="en-US" w:bidi="ar-SA"/>
        </w:rPr>
        <w:t>3</w:t>
      </w:r>
      <w:r>
        <w:rPr>
          <w:rFonts w:ascii="Times New Roman" w:hAnsi="Times New Roman" w:cs="Times New Roman"/>
          <w:color w:val="auto"/>
          <w:spacing w:val="6"/>
          <w:kern w:val="2"/>
          <w:sz w:val="32"/>
          <w:szCs w:val="28"/>
          <w:highlight w:val="none"/>
          <w:lang w:val="en-US" w:bidi="ar-SA"/>
        </w:rPr>
        <w:t>。</w:t>
      </w:r>
    </w:p>
    <w:p>
      <w:pPr>
        <w:keepNext w:val="0"/>
        <w:keepLines w:val="0"/>
        <w:pageBreakBefore w:val="0"/>
        <w:widowControl w:val="0"/>
        <w:wordWrap/>
        <w:autoSpaceDE/>
        <w:autoSpaceDN/>
        <w:bidi w:val="0"/>
        <w:snapToGrid w:val="0"/>
        <w:spacing w:line="276" w:lineRule="auto"/>
        <w:ind w:firstLine="664" w:firstLineChars="200"/>
        <w:jc w:val="both"/>
        <w:rPr>
          <w:rFonts w:ascii="Times New Roman" w:hAnsi="Times New Roman" w:cs="Times New Roman"/>
          <w:color w:val="auto"/>
          <w:spacing w:val="6"/>
          <w:kern w:val="2"/>
          <w:sz w:val="32"/>
          <w:szCs w:val="28"/>
          <w:highlight w:val="none"/>
          <w:lang w:val="en-US" w:bidi="ar-SA"/>
        </w:rPr>
      </w:pPr>
      <w:r>
        <w:rPr>
          <w:rFonts w:ascii="Times New Roman" w:hAnsi="Times New Roman" w:cs="Times New Roman"/>
          <w:color w:val="auto"/>
          <w:spacing w:val="6"/>
          <w:kern w:val="2"/>
          <w:sz w:val="32"/>
          <w:szCs w:val="28"/>
          <w:highlight w:val="none"/>
          <w:lang w:val="en-US" w:bidi="ar-SA"/>
        </w:rPr>
        <w:t>水库是一座以城镇供水、工业供水、农业灌溉和防洪等综合利用的中型水利工程，是永川城区主要供水水源。水库总库容1435万m</w:t>
      </w:r>
      <w:r>
        <w:rPr>
          <w:rFonts w:ascii="Times New Roman" w:hAnsi="Times New Roman" w:cs="Times New Roman"/>
          <w:color w:val="auto"/>
          <w:spacing w:val="6"/>
          <w:kern w:val="2"/>
          <w:sz w:val="32"/>
          <w:szCs w:val="28"/>
          <w:highlight w:val="none"/>
          <w:vertAlign w:val="superscript"/>
          <w:lang w:val="en-US" w:bidi="ar-SA"/>
        </w:rPr>
        <w:t>3</w:t>
      </w:r>
      <w:r>
        <w:rPr>
          <w:rFonts w:ascii="Times New Roman" w:hAnsi="Times New Roman" w:cs="Times New Roman"/>
          <w:color w:val="auto"/>
          <w:spacing w:val="6"/>
          <w:kern w:val="2"/>
          <w:sz w:val="32"/>
          <w:szCs w:val="28"/>
          <w:highlight w:val="none"/>
          <w:lang w:val="en-US" w:bidi="ar-SA"/>
        </w:rPr>
        <w:t>，兴利库容884万m</w:t>
      </w:r>
      <w:r>
        <w:rPr>
          <w:rFonts w:ascii="Times New Roman" w:hAnsi="Times New Roman" w:cs="Times New Roman"/>
          <w:color w:val="auto"/>
          <w:spacing w:val="6"/>
          <w:kern w:val="2"/>
          <w:sz w:val="32"/>
          <w:szCs w:val="28"/>
          <w:highlight w:val="none"/>
          <w:vertAlign w:val="superscript"/>
          <w:lang w:val="en-US" w:bidi="ar-SA"/>
        </w:rPr>
        <w:t>3</w:t>
      </w:r>
      <w:r>
        <w:rPr>
          <w:rFonts w:ascii="Times New Roman" w:hAnsi="Times New Roman" w:cs="Times New Roman"/>
          <w:color w:val="auto"/>
          <w:spacing w:val="6"/>
          <w:kern w:val="2"/>
          <w:sz w:val="32"/>
          <w:szCs w:val="28"/>
          <w:highlight w:val="none"/>
          <w:lang w:val="en-US" w:bidi="ar-SA"/>
        </w:rPr>
        <w:t>，死库容46万m</w:t>
      </w:r>
      <w:r>
        <w:rPr>
          <w:rFonts w:ascii="Times New Roman" w:hAnsi="Times New Roman" w:cs="Times New Roman"/>
          <w:color w:val="auto"/>
          <w:spacing w:val="6"/>
          <w:kern w:val="2"/>
          <w:sz w:val="32"/>
          <w:szCs w:val="28"/>
          <w:highlight w:val="none"/>
          <w:vertAlign w:val="superscript"/>
          <w:lang w:val="en-US" w:bidi="ar-SA"/>
        </w:rPr>
        <w:t>3</w:t>
      </w:r>
      <w:r>
        <w:rPr>
          <w:rFonts w:ascii="Times New Roman" w:hAnsi="Times New Roman" w:cs="Times New Roman"/>
          <w:color w:val="auto"/>
          <w:spacing w:val="6"/>
          <w:kern w:val="2"/>
          <w:sz w:val="32"/>
          <w:szCs w:val="28"/>
          <w:highlight w:val="none"/>
          <w:lang w:val="en-US" w:bidi="ar-SA"/>
        </w:rPr>
        <w:t>。</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3.孙家口水库</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孙家口水库位于临江河支流的白塔河上游，是一座</w:t>
      </w:r>
      <w:r>
        <w:rPr>
          <w:rFonts w:ascii="Times New Roman" w:hAnsi="Times New Roman" w:cs="Times New Roman"/>
          <w:bCs/>
          <w:color w:val="auto"/>
          <w:kern w:val="2"/>
          <w:sz w:val="32"/>
          <w:szCs w:val="28"/>
          <w:highlight w:val="none"/>
          <w:lang w:val="en-US" w:bidi="ar-SA"/>
        </w:rPr>
        <w:t>以</w:t>
      </w:r>
      <w:r>
        <w:rPr>
          <w:rFonts w:ascii="Times New Roman" w:hAnsi="Times New Roman" w:cs="Times New Roman"/>
          <w:color w:val="auto"/>
          <w:kern w:val="2"/>
          <w:sz w:val="32"/>
          <w:szCs w:val="28"/>
          <w:highlight w:val="none"/>
          <w:lang w:val="en-US" w:bidi="ar-SA"/>
        </w:rPr>
        <w:t>城市供水</w:t>
      </w:r>
      <w:r>
        <w:rPr>
          <w:rFonts w:ascii="Times New Roman" w:hAnsi="Times New Roman" w:cs="Times New Roman"/>
          <w:bCs/>
          <w:color w:val="auto"/>
          <w:kern w:val="2"/>
          <w:sz w:val="32"/>
          <w:szCs w:val="28"/>
          <w:highlight w:val="none"/>
          <w:lang w:val="en-US" w:bidi="ar-SA"/>
        </w:rPr>
        <w:t>为主，兼顾农村居民的人畜饮水、防洪</w:t>
      </w:r>
      <w:r>
        <w:rPr>
          <w:rFonts w:ascii="Times New Roman" w:hAnsi="Times New Roman" w:cs="Times New Roman"/>
          <w:color w:val="auto"/>
          <w:kern w:val="2"/>
          <w:sz w:val="32"/>
          <w:szCs w:val="28"/>
          <w:highlight w:val="none"/>
          <w:lang w:val="en-US" w:bidi="ar-SA"/>
        </w:rPr>
        <w:t>等综合效益的中型水利工程。</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孙家口水库流域面积为10.32km</w:t>
      </w:r>
      <w:r>
        <w:rPr>
          <w:rFonts w:ascii="Times New Roman" w:hAnsi="Times New Roman" w:cs="Times New Roman"/>
          <w:color w:val="auto"/>
          <w:kern w:val="2"/>
          <w:sz w:val="32"/>
          <w:szCs w:val="28"/>
          <w:highlight w:val="none"/>
          <w:vertAlign w:val="superscript"/>
          <w:lang w:val="en-US" w:bidi="ar-SA"/>
        </w:rPr>
        <w:t>2</w:t>
      </w:r>
      <w:r>
        <w:rPr>
          <w:rFonts w:ascii="Times New Roman" w:hAnsi="Times New Roman" w:cs="Times New Roman"/>
          <w:color w:val="auto"/>
          <w:kern w:val="2"/>
          <w:sz w:val="32"/>
          <w:szCs w:val="28"/>
          <w:highlight w:val="none"/>
          <w:lang w:val="en-US" w:bidi="ar-SA"/>
        </w:rPr>
        <w:t>，河长6.55km，河道平均比降30.9‰；在团结桥建有一引水工程，引水工程以上流域面积为10km</w:t>
      </w:r>
      <w:r>
        <w:rPr>
          <w:rFonts w:ascii="Times New Roman" w:hAnsi="Times New Roman" w:cs="Times New Roman"/>
          <w:color w:val="auto"/>
          <w:kern w:val="2"/>
          <w:sz w:val="32"/>
          <w:szCs w:val="28"/>
          <w:highlight w:val="none"/>
          <w:vertAlign w:val="superscript"/>
          <w:lang w:val="en-US" w:bidi="ar-SA"/>
        </w:rPr>
        <w:t>2</w:t>
      </w:r>
      <w:r>
        <w:rPr>
          <w:rFonts w:ascii="Times New Roman" w:hAnsi="Times New Roman" w:cs="Times New Roman"/>
          <w:color w:val="auto"/>
          <w:kern w:val="2"/>
          <w:sz w:val="32"/>
          <w:szCs w:val="28"/>
          <w:highlight w:val="none"/>
          <w:lang w:val="en-US" w:bidi="ar-SA"/>
        </w:rPr>
        <w:t>；多年平均径流总量1048万m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。水库总库容1064万m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，正常蓄水位334.00m，相应库容1008万m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，死水位324m，相应库容98.00万m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，校核水位334.35m。</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4.东方红水库</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东方红水库系长江水系九龙河支流，坝址位于永川区陈食街道办事处朱龙花村，是一座具有防洪、灌溉、供水等综合功能的小（一）型水利骨干工程。坝址以上集雨面积3.86km</w:t>
      </w:r>
      <w:r>
        <w:rPr>
          <w:rFonts w:ascii="Times New Roman" w:hAnsi="Times New Roman" w:cs="Times New Roman"/>
          <w:color w:val="auto"/>
          <w:kern w:val="2"/>
          <w:sz w:val="32"/>
          <w:szCs w:val="28"/>
          <w:highlight w:val="none"/>
          <w:vertAlign w:val="superscript"/>
          <w:lang w:val="en-US" w:bidi="ar-SA"/>
        </w:rPr>
        <w:t>2</w:t>
      </w:r>
      <w:r>
        <w:rPr>
          <w:rFonts w:ascii="Times New Roman" w:hAnsi="Times New Roman" w:cs="Times New Roman"/>
          <w:color w:val="auto"/>
          <w:kern w:val="2"/>
          <w:sz w:val="32"/>
          <w:szCs w:val="28"/>
          <w:highlight w:val="none"/>
          <w:lang w:val="en-US" w:bidi="ar-SA"/>
        </w:rPr>
        <w:t>，校核洪水位320.08m，总库容245万m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，正常水位为318.30m，正常库容196万m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，死水位308.06m，死库容32万m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5.跃进水库</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跃进水库系长江水系临江河支流，坝址位于永川区大安镇铜鼓村，是一座以灌溉为主，兼防洪等综合利用功能的小㈠型水利工程。坝址以上集雨面积1.95km</w:t>
      </w:r>
      <w:r>
        <w:rPr>
          <w:rFonts w:ascii="Times New Roman" w:hAnsi="Times New Roman" w:cs="Times New Roman"/>
          <w:color w:val="auto"/>
          <w:kern w:val="2"/>
          <w:sz w:val="32"/>
          <w:szCs w:val="28"/>
          <w:highlight w:val="none"/>
          <w:vertAlign w:val="superscript"/>
          <w:lang w:val="en-US" w:bidi="ar-SA"/>
        </w:rPr>
        <w:t>2</w:t>
      </w:r>
      <w:r>
        <w:rPr>
          <w:rFonts w:ascii="Times New Roman" w:hAnsi="Times New Roman" w:cs="Times New Roman"/>
          <w:color w:val="auto"/>
          <w:kern w:val="2"/>
          <w:sz w:val="32"/>
          <w:szCs w:val="28"/>
          <w:highlight w:val="none"/>
          <w:lang w:val="en-US" w:bidi="ar-SA"/>
        </w:rPr>
        <w:t>，校核洪水位380.34m，总库容144万m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，正常水位为378.73m，正常库容104.5万m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，死水位372.02m，死库容7.4万m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，设计灌溉面积4590亩。</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6.青峰水库</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青峰水库系长江水系临江河支流，位于青峰镇莲花石村，是以灌溉、场镇供水为主、防洪于一体的小（一）型水库。大坝为均质土坝，集雨面积2.3km</w:t>
      </w:r>
      <w:r>
        <w:rPr>
          <w:rFonts w:ascii="Times New Roman" w:hAnsi="Times New Roman" w:cs="Times New Roman"/>
          <w:color w:val="auto"/>
          <w:kern w:val="2"/>
          <w:sz w:val="32"/>
          <w:szCs w:val="28"/>
          <w:highlight w:val="none"/>
          <w:vertAlign w:val="superscript"/>
          <w:lang w:val="en-US" w:bidi="ar-SA"/>
        </w:rPr>
        <w:t>2</w:t>
      </w:r>
      <w:r>
        <w:rPr>
          <w:rFonts w:ascii="Times New Roman" w:hAnsi="Times New Roman" w:cs="Times New Roman"/>
          <w:color w:val="auto"/>
          <w:kern w:val="2"/>
          <w:sz w:val="32"/>
          <w:szCs w:val="28"/>
          <w:highlight w:val="none"/>
          <w:lang w:val="en-US" w:bidi="ar-SA"/>
        </w:rPr>
        <w:t>，总库容为322万m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，正常库容270.0万m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，死库容8.0万m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，灌溉面积10094亩。</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spacing w:val="6"/>
          <w:kern w:val="2"/>
          <w:sz w:val="32"/>
          <w:szCs w:val="28"/>
          <w:highlight w:val="none"/>
          <w:lang w:val="en-US" w:bidi="ar-SA"/>
        </w:rPr>
      </w:pPr>
      <w:r>
        <w:rPr>
          <w:rFonts w:ascii="Times New Roman" w:hAnsi="Times New Roman" w:cs="Times New Roman"/>
          <w:color w:val="auto"/>
          <w:kern w:val="2"/>
          <w:sz w:val="32"/>
          <w:szCs w:val="28"/>
          <w:highlight w:val="none"/>
          <w:lang w:val="en-US" w:bidi="ar-SA"/>
        </w:rPr>
        <w:t>7.松溉长江提水工程</w:t>
      </w:r>
    </w:p>
    <w:p>
      <w:pPr>
        <w:keepNext w:val="0"/>
        <w:keepLines w:val="0"/>
        <w:pageBreakBefore w:val="0"/>
        <w:widowControl w:val="0"/>
        <w:wordWrap/>
        <w:autoSpaceDE/>
        <w:autoSpaceDN/>
        <w:bidi w:val="0"/>
        <w:snapToGrid w:val="0"/>
        <w:spacing w:line="276" w:lineRule="auto"/>
        <w:ind w:firstLine="664" w:firstLineChars="200"/>
        <w:jc w:val="both"/>
        <w:rPr>
          <w:rFonts w:ascii="Times New Roman" w:hAnsi="Times New Roman" w:cs="Times New Roman"/>
          <w:color w:val="auto"/>
          <w:spacing w:val="6"/>
          <w:kern w:val="2"/>
          <w:sz w:val="32"/>
          <w:szCs w:val="28"/>
          <w:highlight w:val="none"/>
          <w:lang w:val="en-US" w:bidi="ar-SA"/>
        </w:rPr>
      </w:pPr>
      <w:r>
        <w:rPr>
          <w:rFonts w:ascii="Times New Roman" w:hAnsi="Times New Roman" w:cs="Times New Roman"/>
          <w:color w:val="auto"/>
          <w:spacing w:val="6"/>
          <w:kern w:val="2"/>
          <w:sz w:val="32"/>
          <w:szCs w:val="28"/>
          <w:highlight w:val="none"/>
          <w:lang w:val="en-US" w:bidi="ar-SA"/>
        </w:rPr>
        <w:t>现状已建松溉长江提水工程，水源泵站设计流量0.91m</w:t>
      </w:r>
      <w:r>
        <w:rPr>
          <w:rFonts w:ascii="Times New Roman" w:hAnsi="Times New Roman" w:cs="Times New Roman"/>
          <w:color w:val="auto"/>
          <w:spacing w:val="6"/>
          <w:kern w:val="2"/>
          <w:sz w:val="32"/>
          <w:szCs w:val="28"/>
          <w:highlight w:val="none"/>
          <w:vertAlign w:val="superscript"/>
          <w:lang w:val="en-US" w:bidi="ar-SA"/>
        </w:rPr>
        <w:t>3</w:t>
      </w:r>
      <w:r>
        <w:rPr>
          <w:rFonts w:ascii="Times New Roman" w:hAnsi="Times New Roman" w:cs="Times New Roman"/>
          <w:color w:val="auto"/>
          <w:spacing w:val="6"/>
          <w:kern w:val="2"/>
          <w:sz w:val="32"/>
          <w:szCs w:val="28"/>
          <w:highlight w:val="none"/>
          <w:lang w:val="en-US" w:bidi="ar-SA"/>
        </w:rPr>
        <w:t>/s，经上游水库调蓄后向永川城区供水。</w:t>
      </w:r>
      <w:r>
        <w:rPr>
          <w:rFonts w:ascii="Times New Roman" w:hAnsi="Times New Roman" w:cs="Times New Roman"/>
          <w:color w:val="auto"/>
          <w:kern w:val="2"/>
          <w:sz w:val="32"/>
          <w:highlight w:val="none"/>
          <w:lang w:val="en-US" w:bidi="ar-SA"/>
        </w:rPr>
        <w:t>现状长江提水一期工程</w:t>
      </w:r>
      <w:r>
        <w:rPr>
          <w:rFonts w:ascii="Times New Roman" w:hAnsi="Times New Roman" w:cs="Times New Roman"/>
          <w:color w:val="auto"/>
          <w:spacing w:val="6"/>
          <w:kern w:val="2"/>
          <w:sz w:val="32"/>
          <w:szCs w:val="28"/>
          <w:highlight w:val="none"/>
          <w:lang w:val="en-US" w:bidi="ar-SA"/>
        </w:rPr>
        <w:t>日提水量达7.86万m</w:t>
      </w:r>
      <w:r>
        <w:rPr>
          <w:rFonts w:ascii="Times New Roman" w:hAnsi="Times New Roman" w:cs="Times New Roman"/>
          <w:color w:val="auto"/>
          <w:spacing w:val="6"/>
          <w:kern w:val="2"/>
          <w:sz w:val="32"/>
          <w:szCs w:val="28"/>
          <w:highlight w:val="none"/>
          <w:vertAlign w:val="superscript"/>
          <w:lang w:val="en-US" w:bidi="ar-SA"/>
        </w:rPr>
        <w:t>3</w:t>
      </w:r>
      <w:r>
        <w:rPr>
          <w:rFonts w:ascii="Times New Roman" w:hAnsi="Times New Roman" w:cs="Times New Roman"/>
          <w:color w:val="auto"/>
          <w:spacing w:val="6"/>
          <w:kern w:val="2"/>
          <w:sz w:val="32"/>
          <w:szCs w:val="28"/>
          <w:highlight w:val="none"/>
          <w:lang w:val="en-US" w:bidi="ar-SA"/>
        </w:rPr>
        <w:t>。</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spacing w:val="6"/>
          <w:kern w:val="2"/>
          <w:sz w:val="32"/>
          <w:szCs w:val="28"/>
          <w:highlight w:val="none"/>
          <w:lang w:val="en-US" w:bidi="ar-SA"/>
        </w:rPr>
      </w:pPr>
      <w:r>
        <w:rPr>
          <w:rFonts w:ascii="Times New Roman" w:hAnsi="Times New Roman" w:cs="Times New Roman"/>
          <w:color w:val="auto"/>
          <w:kern w:val="2"/>
          <w:sz w:val="32"/>
          <w:highlight w:val="none"/>
          <w:lang w:val="en-US" w:bidi="ar-SA"/>
        </w:rPr>
        <w:t>松</w:t>
      </w:r>
      <w:r>
        <w:rPr>
          <w:rFonts w:hint="eastAsia" w:ascii="Times New Roman" w:hAnsi="Times New Roman" w:cs="Times New Roman"/>
          <w:color w:val="auto"/>
          <w:kern w:val="2"/>
          <w:sz w:val="32"/>
          <w:highlight w:val="none"/>
          <w:lang w:val="en-US" w:eastAsia="zh-CN" w:bidi="ar-SA"/>
        </w:rPr>
        <w:t>溉</w:t>
      </w:r>
      <w:r>
        <w:rPr>
          <w:rFonts w:ascii="Times New Roman" w:hAnsi="Times New Roman" w:cs="Times New Roman"/>
          <w:color w:val="auto"/>
          <w:kern w:val="2"/>
          <w:sz w:val="32"/>
          <w:highlight w:val="none"/>
          <w:lang w:val="en-US" w:bidi="ar-SA"/>
        </w:rPr>
        <w:t>长江提水取水口位于长江干流重庆市永川区松既镇毛子岩长江左岸，工程采用泵站提水到金子山高位水池后，采用重力输水方式从高位水池输送至上游水库，经上游水库调蓄后，通过上游水库取水口，经蓝子山隧洞沿活龙沟埋设至双桥后沿双桥河铺设至熊家坡隧洞，沿卫星水库左岸穿黄瓜山隧洞后沿临江河河岸铺设至三水厂和一水厂。</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已建成的一期工程包括：</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松溉泵站：泵站取水口位于松溉镇长江毛子岩，取水口设计水位194.25m，泵站装机3×900kW，设计扬程166m。泵站土建和高位出水池已按远期规模一次建成，机械设备按近期规模安装。</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输水工程：输水管道（含5座输水隧洞和3座管桥）全长38.3km，泵站至上游水库15.33km，上游水库至永川城区第三水厂22.97km。输水管道为钢筒混凝土预应力管、钢管，直径1.2～1.6m。隧洞已按远期规模一次建成，管道按一期规模敷设。</w:t>
      </w:r>
    </w:p>
    <w:p>
      <w:pPr>
        <w:keepNext w:val="0"/>
        <w:keepLines w:val="0"/>
        <w:pageBreakBefore w:val="0"/>
        <w:widowControl w:val="0"/>
        <w:wordWrap/>
        <w:autoSpaceDE/>
        <w:autoSpaceDN/>
        <w:bidi w:val="0"/>
        <w:adjustRightInd w:val="0"/>
        <w:snapToGrid w:val="0"/>
        <w:spacing w:line="276" w:lineRule="auto"/>
        <w:ind w:left="0" w:firstLine="664" w:firstLineChars="200"/>
        <w:jc w:val="both"/>
        <w:rPr>
          <w:rFonts w:ascii="Times New Roman" w:hAnsi="Times New Roman" w:cs="Times New Roman"/>
          <w:color w:val="auto"/>
          <w:spacing w:val="6"/>
          <w:kern w:val="2"/>
          <w:sz w:val="32"/>
          <w:szCs w:val="28"/>
          <w:highlight w:val="none"/>
          <w:lang w:val="en-US" w:bidi="ar-SA"/>
        </w:rPr>
      </w:pPr>
      <w:r>
        <w:rPr>
          <w:rFonts w:ascii="Times New Roman" w:hAnsi="Times New Roman" w:cs="Times New Roman"/>
          <w:color w:val="auto"/>
          <w:spacing w:val="6"/>
          <w:kern w:val="2"/>
          <w:sz w:val="32"/>
          <w:szCs w:val="28"/>
          <w:highlight w:val="none"/>
          <w:lang w:val="en-US" w:bidi="ar-SA"/>
        </w:rPr>
        <w:t>8.渝西水资源配置工程（2021年开工，在建）</w:t>
      </w:r>
    </w:p>
    <w:p>
      <w:pPr>
        <w:keepNext w:val="0"/>
        <w:keepLines w:val="0"/>
        <w:pageBreakBefore w:val="0"/>
        <w:widowControl w:val="0"/>
        <w:wordWrap/>
        <w:autoSpaceDE/>
        <w:autoSpaceDN/>
        <w:bidi w:val="0"/>
        <w:snapToGrid w:val="0"/>
        <w:spacing w:line="276" w:lineRule="auto"/>
        <w:ind w:firstLine="664" w:firstLineChars="200"/>
        <w:jc w:val="both"/>
        <w:rPr>
          <w:rFonts w:ascii="Times New Roman" w:hAnsi="Times New Roman" w:cs="Times New Roman"/>
          <w:color w:val="auto"/>
          <w:spacing w:val="6"/>
          <w:kern w:val="2"/>
          <w:sz w:val="32"/>
          <w:szCs w:val="28"/>
          <w:highlight w:val="none"/>
          <w:lang w:val="en-US" w:bidi="ar-SA"/>
        </w:rPr>
      </w:pPr>
      <w:r>
        <w:rPr>
          <w:rFonts w:ascii="Times New Roman" w:hAnsi="Times New Roman" w:cs="Times New Roman"/>
          <w:color w:val="auto"/>
          <w:spacing w:val="6"/>
          <w:kern w:val="2"/>
          <w:sz w:val="32"/>
          <w:szCs w:val="28"/>
          <w:highlight w:val="none"/>
          <w:lang w:val="en-US" w:bidi="ar-SA"/>
        </w:rPr>
        <w:t>渝西水资源配置工程由泵站工程、输水管线工程和调蓄工程组成。工程建设内容包括：新建长江金刚沱、嘉陵江草街、涪江桂林、双江、安居（新）和渭沱、渠江东城7座泵站，续建安居和小沔2座泵站，新建输水管线510km，新建扩建在线调蓄水库3座（圣中、同心桥、千秋堰），工程新增提水流量共计49.28m</w:t>
      </w:r>
      <w:r>
        <w:rPr>
          <w:rFonts w:ascii="Times New Roman" w:hAnsi="Times New Roman" w:cs="Times New Roman"/>
          <w:color w:val="auto"/>
          <w:spacing w:val="6"/>
          <w:kern w:val="2"/>
          <w:sz w:val="32"/>
          <w:szCs w:val="28"/>
          <w:highlight w:val="none"/>
          <w:vertAlign w:val="superscript"/>
          <w:lang w:val="en-US" w:bidi="ar-SA"/>
        </w:rPr>
        <w:t>3</w:t>
      </w:r>
      <w:r>
        <w:rPr>
          <w:rFonts w:ascii="Times New Roman" w:hAnsi="Times New Roman" w:cs="Times New Roman"/>
          <w:color w:val="auto"/>
          <w:spacing w:val="6"/>
          <w:kern w:val="2"/>
          <w:sz w:val="32"/>
          <w:szCs w:val="28"/>
          <w:highlight w:val="none"/>
          <w:lang w:val="en-US" w:bidi="ar-SA"/>
        </w:rPr>
        <w:t>/s。2030</w:t>
      </w:r>
      <w:r>
        <w:rPr>
          <w:rFonts w:hint="eastAsia" w:ascii="Times New Roman" w:hAnsi="Times New Roman" w:cs="Times New Roman"/>
          <w:color w:val="auto"/>
          <w:spacing w:val="6"/>
          <w:kern w:val="2"/>
          <w:sz w:val="32"/>
          <w:szCs w:val="28"/>
          <w:highlight w:val="none"/>
          <w:lang w:val="en-US" w:eastAsia="zh-CN" w:bidi="ar-SA"/>
        </w:rPr>
        <w:t>年</w:t>
      </w:r>
      <w:r>
        <w:rPr>
          <w:rFonts w:ascii="Times New Roman" w:hAnsi="Times New Roman" w:cs="Times New Roman"/>
          <w:color w:val="auto"/>
          <w:spacing w:val="6"/>
          <w:kern w:val="2"/>
          <w:sz w:val="32"/>
          <w:szCs w:val="28"/>
          <w:highlight w:val="none"/>
          <w:lang w:val="en-US" w:bidi="ar-SA"/>
        </w:rPr>
        <w:t>新增供水量约11.44亿m</w:t>
      </w:r>
      <w:r>
        <w:rPr>
          <w:rFonts w:ascii="Times New Roman" w:hAnsi="Times New Roman" w:cs="Times New Roman"/>
          <w:color w:val="auto"/>
          <w:spacing w:val="6"/>
          <w:kern w:val="2"/>
          <w:sz w:val="32"/>
          <w:szCs w:val="28"/>
          <w:highlight w:val="none"/>
          <w:vertAlign w:val="superscript"/>
          <w:lang w:val="en-US" w:bidi="ar-SA"/>
        </w:rPr>
        <w:t>3</w:t>
      </w:r>
      <w:r>
        <w:rPr>
          <w:rFonts w:ascii="Times New Roman" w:hAnsi="Times New Roman" w:cs="Times New Roman"/>
          <w:color w:val="auto"/>
          <w:spacing w:val="6"/>
          <w:kern w:val="2"/>
          <w:sz w:val="32"/>
          <w:szCs w:val="28"/>
          <w:highlight w:val="none"/>
          <w:lang w:val="en-US" w:bidi="ar-SA"/>
        </w:rPr>
        <w:t>，供水对象为城乡生活和工业用水，其中续建提水工程新增供水0.35亿m</w:t>
      </w:r>
      <w:r>
        <w:rPr>
          <w:rFonts w:ascii="Times New Roman" w:hAnsi="Times New Roman" w:cs="Times New Roman"/>
          <w:color w:val="auto"/>
          <w:spacing w:val="6"/>
          <w:kern w:val="2"/>
          <w:sz w:val="32"/>
          <w:szCs w:val="28"/>
          <w:highlight w:val="none"/>
          <w:vertAlign w:val="superscript"/>
          <w:lang w:val="en-US" w:bidi="ar-SA"/>
        </w:rPr>
        <w:t>3</w:t>
      </w:r>
      <w:r>
        <w:rPr>
          <w:rFonts w:ascii="Times New Roman" w:hAnsi="Times New Roman" w:cs="Times New Roman"/>
          <w:color w:val="auto"/>
          <w:spacing w:val="6"/>
          <w:kern w:val="2"/>
          <w:sz w:val="32"/>
          <w:szCs w:val="28"/>
          <w:highlight w:val="none"/>
          <w:lang w:val="en-US" w:bidi="ar-SA"/>
        </w:rPr>
        <w:t>，新建提水工程供水11.09亿m</w:t>
      </w:r>
      <w:r>
        <w:rPr>
          <w:rFonts w:ascii="Times New Roman" w:hAnsi="Times New Roman" w:cs="Times New Roman"/>
          <w:color w:val="auto"/>
          <w:spacing w:val="6"/>
          <w:kern w:val="2"/>
          <w:sz w:val="32"/>
          <w:szCs w:val="28"/>
          <w:highlight w:val="none"/>
          <w:vertAlign w:val="superscript"/>
          <w:lang w:val="en-US" w:bidi="ar-SA"/>
        </w:rPr>
        <w:t>3</w:t>
      </w:r>
      <w:r>
        <w:rPr>
          <w:rFonts w:ascii="Times New Roman" w:hAnsi="Times New Roman" w:cs="Times New Roman"/>
          <w:color w:val="auto"/>
          <w:spacing w:val="6"/>
          <w:kern w:val="2"/>
          <w:sz w:val="32"/>
          <w:szCs w:val="28"/>
          <w:highlight w:val="none"/>
          <w:lang w:val="en-US" w:bidi="ar-SA"/>
        </w:rPr>
        <w:t>。</w:t>
      </w:r>
    </w:p>
    <w:p>
      <w:pPr>
        <w:keepNext w:val="0"/>
        <w:keepLines w:val="0"/>
        <w:pageBreakBefore w:val="0"/>
        <w:widowControl w:val="0"/>
        <w:wordWrap/>
        <w:autoSpaceDE/>
        <w:autoSpaceDN/>
        <w:bidi w:val="0"/>
        <w:snapToGrid w:val="0"/>
        <w:spacing w:line="276" w:lineRule="auto"/>
        <w:ind w:firstLine="664" w:firstLineChars="200"/>
        <w:jc w:val="both"/>
        <w:rPr>
          <w:rFonts w:ascii="Times New Roman" w:hAnsi="Times New Roman" w:cs="Times New Roman"/>
          <w:color w:val="auto"/>
          <w:spacing w:val="6"/>
          <w:kern w:val="2"/>
          <w:sz w:val="32"/>
          <w:szCs w:val="28"/>
          <w:highlight w:val="none"/>
          <w:lang w:val="en-US" w:bidi="ar-SA"/>
        </w:rPr>
      </w:pPr>
      <w:r>
        <w:rPr>
          <w:rFonts w:ascii="Times New Roman" w:hAnsi="Times New Roman" w:cs="Times New Roman"/>
          <w:color w:val="auto"/>
          <w:spacing w:val="6"/>
          <w:kern w:val="2"/>
          <w:sz w:val="32"/>
          <w:szCs w:val="28"/>
          <w:highlight w:val="none"/>
          <w:lang w:val="en-US" w:bidi="ar-SA"/>
        </w:rPr>
        <w:t>其中长江金刚沱泵站向永川年供水量为15275万</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spacing w:val="6"/>
          <w:kern w:val="2"/>
          <w:sz w:val="32"/>
          <w:szCs w:val="28"/>
          <w:highlight w:val="none"/>
          <w:lang w:val="en-US" w:bidi="ar-SA"/>
        </w:rPr>
        <w:t>，主要为城镇供水及工业供水。金刚沱泵站取水口设计水位约183m，设计流量约30.44</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spacing w:val="6"/>
          <w:kern w:val="2"/>
          <w:sz w:val="32"/>
          <w:szCs w:val="28"/>
          <w:highlight w:val="none"/>
          <w:lang w:val="en-US" w:bidi="ar-SA"/>
        </w:rPr>
        <w:t>/s，提水扬程约93m，提水至圣中水库后一条支线分流到孙家口水库。</w:t>
      </w:r>
    </w:p>
    <w:p>
      <w:pPr>
        <w:keepNext w:val="0"/>
        <w:keepLines w:val="0"/>
        <w:pageBreakBefore w:val="0"/>
        <w:widowControl w:val="0"/>
        <w:wordWrap/>
        <w:autoSpaceDE/>
        <w:autoSpaceDN/>
        <w:bidi w:val="0"/>
        <w:adjustRightInd w:val="0"/>
        <w:snapToGrid w:val="0"/>
        <w:spacing w:line="276" w:lineRule="auto"/>
        <w:ind w:firstLine="664"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spacing w:val="6"/>
          <w:kern w:val="2"/>
          <w:sz w:val="32"/>
          <w:szCs w:val="28"/>
          <w:highlight w:val="none"/>
          <w:lang w:val="en-US" w:bidi="ar-SA"/>
        </w:rPr>
        <w:t>9.金鼎寺水库（在建）</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金鼎寺水库位于永川区金龙镇，坝址距离永川城区17km，是一座以城乡供水为主，兼有农业灌溉等综合利用的中型水利工程，水库由水库枢纽，供水工程和灌区工程等三部分组成，大坝为埋石混凝土重力坝，最大坝高31.20m，</w:t>
      </w:r>
      <w:r>
        <w:rPr>
          <w:rFonts w:ascii="Times New Roman" w:hAnsi="Times New Roman" w:cs="Times New Roman"/>
          <w:color w:val="auto"/>
          <w:kern w:val="2"/>
          <w:sz w:val="32"/>
          <w:szCs w:val="28"/>
          <w:highlight w:val="none"/>
          <w:lang w:val="en-GB" w:bidi="ar-SA"/>
        </w:rPr>
        <w:t>水库正常蓄水位304.50m，正常库容982万</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8"/>
          <w:highlight w:val="none"/>
          <w:lang w:val="en-GB" w:bidi="ar-SA"/>
        </w:rPr>
        <w:t>，水库死水位298.00m，死库容335万</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8"/>
          <w:highlight w:val="none"/>
          <w:lang w:val="en-GB" w:bidi="ar-SA"/>
        </w:rPr>
        <w:t>，设计水位304.50m，设计库容982万</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8"/>
          <w:highlight w:val="none"/>
          <w:lang w:val="en-GB" w:bidi="ar-SA"/>
        </w:rPr>
        <w:t>，校核蓄水位305.25m，总库容1076万</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8"/>
          <w:highlight w:val="none"/>
          <w:lang w:val="en-GB" w:bidi="ar-SA"/>
        </w:rPr>
        <w:t>。</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工程由大坝枢纽与灌（供）区工程组成。灌（供）区工程含南灌区、北灌区和大安供水区。南灌区采用渠道输水，灌溉面积10978亩；北灌区采用管道输水，灌溉面积5192亩，并向金龙场镇供水；大安供水区采用抽水管道，将库水输送至永胜水库后向大安街道供水。同时永胜水库至孙家口水库埋设dn355PE管，另外在金鼎寺至永胜水库输水管道设置支管，直接输水至孙家口水库。</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供水管道工程共分两部分，一是向主城凤凰湖工业园区（主要指原大安工业园区）及大安场镇综合生活用水供水，二是向金龙场镇提供综合生活用水供水。向金龙镇场镇供水146.2万m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；大安镇场镇供水由永胜水库和金鼎寺水库工程承担，永胜水库年缺水416.7万m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，需由金鼎寺水库向永胜水库调水416.7万m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。金龙场镇需水全由金鼎寺水库提供，故金鼎寺水库</w:t>
      </w:r>
      <w:r>
        <w:rPr>
          <w:rFonts w:hint="eastAsia" w:ascii="Times New Roman" w:hAnsi="Times New Roman" w:cs="Times New Roman"/>
          <w:color w:val="auto"/>
          <w:kern w:val="2"/>
          <w:sz w:val="32"/>
          <w:szCs w:val="28"/>
          <w:highlight w:val="none"/>
          <w:lang w:val="en-US" w:eastAsia="zh-CN" w:bidi="ar-SA"/>
        </w:rPr>
        <w:t>需向</w:t>
      </w:r>
      <w:r>
        <w:rPr>
          <w:rFonts w:ascii="Times New Roman" w:hAnsi="Times New Roman" w:cs="Times New Roman"/>
          <w:color w:val="auto"/>
          <w:kern w:val="2"/>
          <w:sz w:val="32"/>
          <w:szCs w:val="28"/>
          <w:highlight w:val="none"/>
          <w:lang w:val="en-US" w:bidi="ar-SA"/>
        </w:rPr>
        <w:t>场镇供水总量为562.9万m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w:t>
      </w:r>
    </w:p>
    <w:p>
      <w:pPr>
        <w:keepNext w:val="0"/>
        <w:keepLines w:val="0"/>
        <w:pageBreakBefore w:val="0"/>
        <w:widowControl w:val="0"/>
        <w:wordWrap/>
        <w:autoSpaceDE/>
        <w:autoSpaceDN/>
        <w:bidi w:val="0"/>
        <w:adjustRightInd w:val="0"/>
        <w:snapToGrid w:val="0"/>
        <w:spacing w:line="276" w:lineRule="auto"/>
        <w:ind w:firstLine="664"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spacing w:val="6"/>
          <w:kern w:val="2"/>
          <w:sz w:val="32"/>
          <w:szCs w:val="28"/>
          <w:highlight w:val="none"/>
          <w:lang w:val="en-US" w:bidi="ar-SA"/>
        </w:rPr>
        <w:t>10.石梁桥水库（在建）</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石梁桥水库工程所在地为中山路街道办事处。水库所在河流为临江河支流跳蹬河上游，坝址以上集雨面积3.81km</w:t>
      </w:r>
      <w:r>
        <w:rPr>
          <w:rFonts w:ascii="Times New Roman" w:hAnsi="Times New Roman" w:cs="Times New Roman"/>
          <w:color w:val="auto"/>
          <w:kern w:val="2"/>
          <w:sz w:val="32"/>
          <w:szCs w:val="28"/>
          <w:highlight w:val="none"/>
          <w:vertAlign w:val="superscript"/>
          <w:lang w:val="en-US" w:bidi="ar-SA"/>
        </w:rPr>
        <w:t>2</w:t>
      </w:r>
      <w:r>
        <w:rPr>
          <w:rFonts w:ascii="Times New Roman" w:hAnsi="Times New Roman" w:cs="Times New Roman"/>
          <w:color w:val="auto"/>
          <w:kern w:val="2"/>
          <w:sz w:val="32"/>
          <w:szCs w:val="28"/>
          <w:highlight w:val="none"/>
          <w:lang w:val="en-US" w:bidi="ar-SA"/>
        </w:rPr>
        <w:t>，石梁桥水库正常蓄水位338.50m，总库容114.6万m</w:t>
      </w:r>
      <w:r>
        <w:rPr>
          <w:rFonts w:ascii="Times New Roman" w:hAnsi="Times New Roman" w:cs="Times New Roman"/>
          <w:color w:val="auto"/>
          <w:kern w:val="2"/>
          <w:sz w:val="32"/>
          <w:szCs w:val="28"/>
          <w:highlight w:val="none"/>
          <w:vertAlign w:val="superscript"/>
          <w:lang w:val="en-US" w:bidi="ar-SA"/>
        </w:rPr>
        <w:t>3</w:t>
      </w:r>
      <w:r>
        <w:rPr>
          <w:rFonts w:hint="eastAsia" w:ascii="Times New Roman" w:hAnsi="Times New Roman" w:cs="Times New Roman"/>
          <w:color w:val="auto"/>
          <w:kern w:val="2"/>
          <w:sz w:val="32"/>
          <w:szCs w:val="28"/>
          <w:highlight w:val="none"/>
          <w:lang w:val="en-US" w:eastAsia="zh-CN" w:bidi="ar-SA"/>
        </w:rPr>
        <w:t>；</w:t>
      </w:r>
      <w:r>
        <w:rPr>
          <w:rFonts w:ascii="Times New Roman" w:hAnsi="Times New Roman" w:cs="Times New Roman"/>
          <w:color w:val="auto"/>
          <w:kern w:val="2"/>
          <w:sz w:val="32"/>
          <w:szCs w:val="28"/>
          <w:highlight w:val="none"/>
          <w:lang w:val="en-US" w:bidi="ar-SA"/>
        </w:rPr>
        <w:t>水库多年平均可供水量115.72万m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，年生态水量16.68万m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，为IV等小（</w:t>
      </w:r>
      <w:r>
        <w:rPr>
          <w:rFonts w:hint="eastAsia" w:ascii="Times New Roman" w:hAnsi="Times New Roman" w:cs="Times New Roman"/>
          <w:color w:val="auto"/>
          <w:kern w:val="2"/>
          <w:sz w:val="32"/>
          <w:szCs w:val="28"/>
          <w:highlight w:val="none"/>
          <w:lang w:val="en-US" w:eastAsia="zh-CN" w:bidi="ar-SA"/>
        </w:rPr>
        <w:t>一</w:t>
      </w:r>
      <w:r>
        <w:rPr>
          <w:rFonts w:ascii="Times New Roman" w:hAnsi="Times New Roman" w:cs="Times New Roman"/>
          <w:color w:val="auto"/>
          <w:kern w:val="2"/>
          <w:sz w:val="32"/>
          <w:szCs w:val="28"/>
          <w:highlight w:val="none"/>
          <w:lang w:val="en-US" w:bidi="ar-SA"/>
        </w:rPr>
        <w:t>）型工程。主要建筑主坝、副坝级别为4级，主坝坝型为埋石混凝土重力坝，坝顶高程342.0m，坝高22.2m，坝顶长160m。</w:t>
      </w:r>
      <w:r>
        <w:rPr>
          <w:rFonts w:hint="eastAsia" w:ascii="Times New Roman" w:hAnsi="Times New Roman" w:cs="Times New Roman"/>
          <w:color w:val="auto"/>
          <w:kern w:val="2"/>
          <w:sz w:val="32"/>
          <w:szCs w:val="28"/>
          <w:highlight w:val="none"/>
          <w:lang w:val="en-US" w:bidi="ar-SA"/>
        </w:rPr>
        <w:t>水库建成后，</w:t>
      </w:r>
      <w:r>
        <w:rPr>
          <w:rFonts w:ascii="Times New Roman" w:hAnsi="Times New Roman" w:cs="Times New Roman"/>
          <w:color w:val="auto"/>
          <w:kern w:val="2"/>
          <w:sz w:val="32"/>
          <w:szCs w:val="28"/>
          <w:highlight w:val="none"/>
          <w:lang w:val="en-US" w:bidi="ar-SA"/>
        </w:rPr>
        <w:t>新增年可供水量119万m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2"/>
        <w:rPr>
          <w:rFonts w:ascii="Times New Roman" w:hAnsi="Times New Roman" w:cs="Times New Roman"/>
          <w:snapToGrid w:val="0"/>
          <w:color w:val="auto"/>
          <w:sz w:val="32"/>
          <w:szCs w:val="24"/>
          <w:highlight w:val="none"/>
          <w:lang w:val="en-US" w:bidi="ar-SA"/>
        </w:rPr>
      </w:pPr>
      <w:bookmarkStart w:id="253" w:name="_Toc9726"/>
      <w:bookmarkStart w:id="254" w:name="_Toc62998230"/>
      <w:bookmarkStart w:id="255" w:name="_Toc19029234"/>
      <w:bookmarkStart w:id="256" w:name="_Toc372536847"/>
      <w:r>
        <w:rPr>
          <w:rFonts w:ascii="Times New Roman" w:hAnsi="Times New Roman" w:cs="Times New Roman"/>
          <w:snapToGrid w:val="0"/>
          <w:color w:val="auto"/>
          <w:sz w:val="32"/>
          <w:szCs w:val="24"/>
          <w:highlight w:val="none"/>
          <w:lang w:val="en-US" w:bidi="ar-SA"/>
        </w:rPr>
        <w:t>4.2.2规划工程可供水量</w:t>
      </w:r>
      <w:bookmarkEnd w:id="253"/>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根据《永川区水利发展“十三五”规划》及永川区现已开展建设或设计项目资料统计，在规划年内，永川城区可供水水源将增加金鼎寺水库、石梁桥水库、南瓜山水库、白沙水库和渝西水资源配置工程。</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1.</w:t>
      </w:r>
      <w:r>
        <w:rPr>
          <w:rFonts w:ascii="Times New Roman" w:hAnsi="Times New Roman" w:cs="Times New Roman"/>
          <w:color w:val="auto"/>
          <w:spacing w:val="6"/>
          <w:kern w:val="2"/>
          <w:sz w:val="32"/>
          <w:szCs w:val="28"/>
          <w:highlight w:val="none"/>
          <w:lang w:val="en-US" w:bidi="ar-SA"/>
        </w:rPr>
        <w:t>渝西水资源配置工程（2020年开工，在建）</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shd w:val="clear" w:color="auto" w:fill="FFFFFF"/>
          <w:lang w:val="en-US" w:bidi="ar-SA"/>
        </w:rPr>
        <w:t>长江金刚沱泵站向永川年供水量为15275万m</w:t>
      </w:r>
      <w:r>
        <w:rPr>
          <w:rFonts w:ascii="Times New Roman" w:hAnsi="Times New Roman" w:cs="Times New Roman"/>
          <w:color w:val="auto"/>
          <w:kern w:val="2"/>
          <w:sz w:val="32"/>
          <w:highlight w:val="none"/>
          <w:shd w:val="clear" w:color="auto" w:fill="FFFFFF"/>
          <w:vertAlign w:val="superscript"/>
          <w:lang w:val="en-US" w:bidi="ar-SA"/>
        </w:rPr>
        <w:t>3</w:t>
      </w:r>
      <w:r>
        <w:rPr>
          <w:rFonts w:ascii="Times New Roman" w:hAnsi="Times New Roman" w:cs="Times New Roman"/>
          <w:color w:val="auto"/>
          <w:kern w:val="2"/>
          <w:sz w:val="32"/>
          <w:highlight w:val="none"/>
          <w:shd w:val="clear" w:color="auto" w:fill="FFFFFF"/>
          <w:lang w:val="en-US" w:bidi="ar-SA"/>
        </w:rPr>
        <w:t>，主要为城镇供水及工业供水。</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2.南瓜山水库</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南瓜山水库建成后，新增年可供水量135万m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3.金鼎寺水库</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hint="default" w:ascii="Times New Roman" w:hAnsi="Times New Roman" w:cs="Times New Roman"/>
          <w:color w:val="auto"/>
          <w:kern w:val="2"/>
          <w:sz w:val="32"/>
          <w:szCs w:val="28"/>
          <w:highlight w:val="none"/>
          <w:lang w:val="en-US" w:eastAsia="zh-CN" w:bidi="ar-SA"/>
        </w:rPr>
        <w:t>金鼎寺水库</w:t>
      </w:r>
      <w:r>
        <w:rPr>
          <w:rFonts w:hint="eastAsia" w:ascii="Times New Roman" w:hAnsi="Times New Roman" w:cs="Times New Roman"/>
          <w:color w:val="auto"/>
          <w:kern w:val="2"/>
          <w:sz w:val="32"/>
          <w:szCs w:val="28"/>
          <w:highlight w:val="none"/>
          <w:lang w:val="en-US" w:eastAsia="zh-CN" w:bidi="ar-SA"/>
        </w:rPr>
        <w:t>工程建成后，新增年可供水量</w:t>
      </w:r>
      <w:r>
        <w:rPr>
          <w:rFonts w:hint="default" w:ascii="Times New Roman" w:hAnsi="Times New Roman" w:cs="Times New Roman"/>
          <w:color w:val="auto"/>
          <w:kern w:val="2"/>
          <w:sz w:val="32"/>
          <w:szCs w:val="28"/>
          <w:highlight w:val="none"/>
          <w:lang w:val="en-US" w:eastAsia="zh-CN" w:bidi="ar-SA"/>
        </w:rPr>
        <w:t>416万m</w:t>
      </w:r>
      <w:r>
        <w:rPr>
          <w:rFonts w:hint="default" w:ascii="Times New Roman" w:hAnsi="Times New Roman" w:cs="Times New Roman"/>
          <w:color w:val="auto"/>
          <w:kern w:val="2"/>
          <w:sz w:val="32"/>
          <w:szCs w:val="28"/>
          <w:highlight w:val="none"/>
          <w:vertAlign w:val="superscript"/>
          <w:lang w:val="en-US" w:eastAsia="zh-CN" w:bidi="ar-SA"/>
        </w:rPr>
        <w:t>3</w:t>
      </w:r>
      <w:r>
        <w:rPr>
          <w:rFonts w:hint="default" w:ascii="Times New Roman" w:hAnsi="Times New Roman" w:cs="Times New Roman"/>
          <w:color w:val="auto"/>
          <w:kern w:val="2"/>
          <w:sz w:val="32"/>
          <w:szCs w:val="28"/>
          <w:highlight w:val="none"/>
          <w:lang w:val="en-US" w:eastAsia="zh-CN" w:bidi="ar-SA"/>
        </w:rPr>
        <w:t>。</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4.白沙水库</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规划永川区白沙水库坝址位于永川区来苏镇石牛寺村，永川城区城南15km，距来苏镇4.5km。白沙水库所在流域为临江河上游右岸支流汊河上，坝址以上流域面积26.2km</w:t>
      </w:r>
      <w:r>
        <w:rPr>
          <w:rFonts w:ascii="Times New Roman" w:hAnsi="Times New Roman" w:cs="Times New Roman"/>
          <w:color w:val="auto"/>
          <w:kern w:val="2"/>
          <w:sz w:val="32"/>
          <w:szCs w:val="28"/>
          <w:highlight w:val="none"/>
          <w:vertAlign w:val="superscript"/>
          <w:lang w:val="en-US" w:bidi="ar-SA"/>
        </w:rPr>
        <w:t>2</w:t>
      </w:r>
      <w:r>
        <w:rPr>
          <w:rFonts w:ascii="Times New Roman" w:hAnsi="Times New Roman" w:cs="Times New Roman"/>
          <w:color w:val="auto"/>
          <w:kern w:val="2"/>
          <w:sz w:val="32"/>
          <w:szCs w:val="28"/>
          <w:highlight w:val="none"/>
          <w:lang w:val="en-US" w:bidi="ar-SA"/>
        </w:rPr>
        <w:t>，河长11.2km，河道坡降4.65‰。白沙水库坝址以上流域面积26.2km</w:t>
      </w:r>
      <w:r>
        <w:rPr>
          <w:rFonts w:ascii="Times New Roman" w:hAnsi="Times New Roman" w:cs="Times New Roman"/>
          <w:color w:val="auto"/>
          <w:kern w:val="2"/>
          <w:sz w:val="32"/>
          <w:szCs w:val="28"/>
          <w:highlight w:val="none"/>
          <w:vertAlign w:val="superscript"/>
          <w:lang w:val="en-US" w:bidi="ar-SA"/>
        </w:rPr>
        <w:t>2</w:t>
      </w:r>
      <w:r>
        <w:rPr>
          <w:rFonts w:ascii="Times New Roman" w:hAnsi="Times New Roman" w:cs="Times New Roman"/>
          <w:color w:val="auto"/>
          <w:kern w:val="2"/>
          <w:sz w:val="32"/>
          <w:szCs w:val="28"/>
          <w:highlight w:val="none"/>
          <w:lang w:val="en-US" w:bidi="ar-SA"/>
        </w:rPr>
        <w:t>，河长11.2km，河道坡降4.65‰。坝址处多年平均径流深441mm，坝址多年平均来水量1155万m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。坝型为复合土工膜心墙石渣坝，最大坝高21m，总库容1207万m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，兴利库容772万m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。此水库拟作为渝西水资源配置工程的中转水库。工程建成后，新增年可供水量736万m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5.石梁桥水库</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石梁桥水库</w:t>
      </w:r>
      <w:r>
        <w:rPr>
          <w:rFonts w:hint="eastAsia" w:ascii="Times New Roman" w:hAnsi="Times New Roman" w:cs="Times New Roman"/>
          <w:color w:val="auto"/>
          <w:kern w:val="2"/>
          <w:sz w:val="32"/>
          <w:szCs w:val="28"/>
          <w:highlight w:val="none"/>
          <w:lang w:val="en-US" w:bidi="ar-SA"/>
        </w:rPr>
        <w:t>工程建成后</w:t>
      </w:r>
      <w:r>
        <w:rPr>
          <w:rFonts w:ascii="Times New Roman" w:hAnsi="Times New Roman" w:cs="Times New Roman"/>
          <w:color w:val="auto"/>
          <w:kern w:val="2"/>
          <w:sz w:val="32"/>
          <w:szCs w:val="28"/>
          <w:highlight w:val="none"/>
          <w:lang w:val="en-US" w:bidi="ar-SA"/>
        </w:rPr>
        <w:t>，新增年可供水量119万m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6.新增可供水量统计</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根据永川区实际情况，仅金鼎寺水库、石梁桥水库及南瓜山水库处于开工建设阶段，预计2023年可开始向城区供水，其余工程均处于规划设计阶段，其增加供水量划入2025年。故2023年新增可供水量为670万m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，2025年新增可供水量为16011万m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w:t>
      </w:r>
    </w:p>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8"/>
          <w:szCs w:val="28"/>
          <w:highlight w:val="none"/>
          <w:lang w:val="en-US" w:bidi="ar-SA"/>
        </w:rPr>
      </w:pPr>
      <w:r>
        <w:rPr>
          <w:rFonts w:ascii="Times New Roman" w:hAnsi="Times New Roman" w:cs="Times New Roman"/>
          <w:color w:val="auto"/>
          <w:kern w:val="2"/>
          <w:sz w:val="28"/>
          <w:szCs w:val="28"/>
          <w:highlight w:val="none"/>
          <w:lang w:val="en-US" w:bidi="ar-SA"/>
        </w:rPr>
        <w:t>表4.10  规划年永川城区新增可供水量统计表</w:t>
      </w:r>
    </w:p>
    <w:tbl>
      <w:tblPr>
        <w:tblStyle w:val="29"/>
        <w:tblW w:w="47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260"/>
        <w:gridCol w:w="2680"/>
        <w:gridCol w:w="2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blHeader/>
          <w:jc w:val="center"/>
        </w:trPr>
        <w:tc>
          <w:tcPr>
            <w:tcW w:w="472" w:type="pct"/>
            <w:noWrap/>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sz w:val="21"/>
                <w:szCs w:val="21"/>
                <w:highlight w:val="none"/>
                <w:lang w:val="en-US" w:bidi="ar-SA"/>
              </w:rPr>
            </w:pPr>
            <w:r>
              <w:rPr>
                <w:rFonts w:hint="eastAsia" w:ascii="方正黑体_GBK" w:hAnsi="方正黑体_GBK" w:eastAsia="方正黑体_GBK" w:cs="方正黑体_GBK"/>
                <w:color w:val="auto"/>
                <w:sz w:val="21"/>
                <w:szCs w:val="21"/>
                <w:highlight w:val="none"/>
                <w:lang w:val="en-US" w:bidi="ar-SA"/>
              </w:rPr>
              <w:t>序号</w:t>
            </w:r>
          </w:p>
        </w:tc>
        <w:tc>
          <w:tcPr>
            <w:tcW w:w="1323" w:type="pct"/>
            <w:noWrap/>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sz w:val="21"/>
                <w:szCs w:val="21"/>
                <w:highlight w:val="none"/>
                <w:lang w:val="en-US" w:bidi="ar-SA"/>
              </w:rPr>
            </w:pPr>
            <w:r>
              <w:rPr>
                <w:rFonts w:hint="eastAsia" w:ascii="方正黑体_GBK" w:hAnsi="方正黑体_GBK" w:eastAsia="方正黑体_GBK" w:cs="方正黑体_GBK"/>
                <w:color w:val="auto"/>
                <w:sz w:val="21"/>
                <w:szCs w:val="21"/>
                <w:highlight w:val="none"/>
                <w:lang w:val="en-US" w:bidi="ar-SA"/>
              </w:rPr>
              <w:t>工程名称</w:t>
            </w:r>
          </w:p>
        </w:tc>
        <w:tc>
          <w:tcPr>
            <w:tcW w:w="1569"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sz w:val="21"/>
                <w:szCs w:val="21"/>
                <w:highlight w:val="none"/>
                <w:lang w:val="en-US" w:bidi="ar-SA"/>
              </w:rPr>
            </w:pPr>
            <w:r>
              <w:rPr>
                <w:rFonts w:hint="eastAsia" w:ascii="方正黑体_GBK" w:hAnsi="方正黑体_GBK" w:eastAsia="方正黑体_GBK" w:cs="方正黑体_GBK"/>
                <w:color w:val="auto"/>
                <w:sz w:val="21"/>
                <w:szCs w:val="21"/>
                <w:highlight w:val="none"/>
                <w:lang w:val="en-US" w:bidi="ar-SA"/>
              </w:rPr>
              <w:t>2023年增加可供水量</w:t>
            </w:r>
          </w:p>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sz w:val="21"/>
                <w:szCs w:val="21"/>
                <w:highlight w:val="none"/>
                <w:lang w:val="en-US" w:bidi="ar-SA"/>
              </w:rPr>
            </w:pPr>
            <w:r>
              <w:rPr>
                <w:rFonts w:hint="eastAsia" w:ascii="方正黑体_GBK" w:hAnsi="方正黑体_GBK" w:eastAsia="方正黑体_GBK" w:cs="方正黑体_GBK"/>
                <w:color w:val="auto"/>
                <w:sz w:val="21"/>
                <w:szCs w:val="21"/>
                <w:highlight w:val="none"/>
                <w:lang w:val="en-US" w:bidi="ar-SA"/>
              </w:rPr>
              <w:t>（万m</w:t>
            </w:r>
            <w:r>
              <w:rPr>
                <w:rFonts w:hint="eastAsia" w:ascii="方正黑体_GBK" w:hAnsi="方正黑体_GBK" w:eastAsia="方正黑体_GBK" w:cs="方正黑体_GBK"/>
                <w:color w:val="auto"/>
                <w:sz w:val="21"/>
                <w:szCs w:val="21"/>
                <w:highlight w:val="none"/>
                <w:vertAlign w:val="superscript"/>
                <w:lang w:val="en-US" w:bidi="ar-SA"/>
              </w:rPr>
              <w:t>3</w:t>
            </w:r>
            <w:r>
              <w:rPr>
                <w:rFonts w:hint="eastAsia" w:ascii="方正黑体_GBK" w:hAnsi="方正黑体_GBK" w:eastAsia="方正黑体_GBK" w:cs="方正黑体_GBK"/>
                <w:color w:val="auto"/>
                <w:sz w:val="21"/>
                <w:szCs w:val="21"/>
                <w:highlight w:val="none"/>
                <w:lang w:val="en-US" w:bidi="ar-SA"/>
              </w:rPr>
              <w:t>/年）</w:t>
            </w:r>
          </w:p>
        </w:tc>
        <w:tc>
          <w:tcPr>
            <w:tcW w:w="1635" w:type="pct"/>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sz w:val="21"/>
                <w:szCs w:val="21"/>
                <w:highlight w:val="none"/>
                <w:lang w:val="en-US" w:bidi="ar-SA"/>
              </w:rPr>
            </w:pPr>
            <w:r>
              <w:rPr>
                <w:rFonts w:hint="eastAsia" w:ascii="方正黑体_GBK" w:hAnsi="方正黑体_GBK" w:eastAsia="方正黑体_GBK" w:cs="方正黑体_GBK"/>
                <w:color w:val="auto"/>
                <w:sz w:val="21"/>
                <w:szCs w:val="21"/>
                <w:highlight w:val="none"/>
                <w:lang w:val="en-US" w:bidi="ar-SA"/>
              </w:rPr>
              <w:t>2025年增加可供水量</w:t>
            </w:r>
          </w:p>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sz w:val="21"/>
                <w:szCs w:val="21"/>
                <w:highlight w:val="none"/>
                <w:lang w:val="en-US" w:bidi="ar-SA"/>
              </w:rPr>
            </w:pPr>
            <w:r>
              <w:rPr>
                <w:rFonts w:hint="eastAsia" w:ascii="方正黑体_GBK" w:hAnsi="方正黑体_GBK" w:eastAsia="方正黑体_GBK" w:cs="方正黑体_GBK"/>
                <w:color w:val="auto"/>
                <w:sz w:val="21"/>
                <w:szCs w:val="21"/>
                <w:highlight w:val="none"/>
                <w:lang w:val="en-US" w:bidi="ar-SA"/>
              </w:rPr>
              <w:t>（万m</w:t>
            </w:r>
            <w:r>
              <w:rPr>
                <w:rFonts w:hint="eastAsia" w:ascii="方正黑体_GBK" w:hAnsi="方正黑体_GBK" w:eastAsia="方正黑体_GBK" w:cs="方正黑体_GBK"/>
                <w:color w:val="auto"/>
                <w:sz w:val="21"/>
                <w:szCs w:val="21"/>
                <w:highlight w:val="none"/>
                <w:vertAlign w:val="superscript"/>
                <w:lang w:val="en-US" w:bidi="ar-SA"/>
              </w:rPr>
              <w:t>3</w:t>
            </w:r>
            <w:r>
              <w:rPr>
                <w:rFonts w:hint="eastAsia" w:ascii="方正黑体_GBK" w:hAnsi="方正黑体_GBK" w:eastAsia="方正黑体_GBK" w:cs="方正黑体_GBK"/>
                <w:color w:val="auto"/>
                <w:sz w:val="21"/>
                <w:szCs w:val="21"/>
                <w:highlight w:val="none"/>
                <w:lang w:val="en-US" w:bidi="ar-SA"/>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72" w:type="pct"/>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sz w:val="21"/>
                <w:szCs w:val="21"/>
                <w:highlight w:val="none"/>
                <w:lang w:val="en-US" w:bidi="ar-SA"/>
              </w:rPr>
            </w:pPr>
            <w:r>
              <w:rPr>
                <w:rFonts w:ascii="Times New Roman" w:hAnsi="Times New Roman" w:cs="Times New Roman"/>
                <w:color w:val="auto"/>
                <w:sz w:val="21"/>
                <w:szCs w:val="21"/>
                <w:highlight w:val="none"/>
                <w:lang w:val="en-US" w:bidi="ar-SA"/>
              </w:rPr>
              <w:t>1</w:t>
            </w:r>
          </w:p>
        </w:tc>
        <w:tc>
          <w:tcPr>
            <w:tcW w:w="1323" w:type="pct"/>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sz w:val="21"/>
                <w:szCs w:val="21"/>
                <w:highlight w:val="none"/>
                <w:lang w:val="en-US" w:bidi="ar-SA"/>
              </w:rPr>
            </w:pPr>
            <w:r>
              <w:rPr>
                <w:rFonts w:ascii="Times New Roman" w:hAnsi="Times New Roman" w:cs="Times New Roman"/>
                <w:color w:val="auto"/>
                <w:sz w:val="21"/>
                <w:szCs w:val="21"/>
                <w:highlight w:val="none"/>
                <w:lang w:val="en-US" w:bidi="ar-SA"/>
              </w:rPr>
              <w:t>渝西水资源配置工程</w:t>
            </w:r>
          </w:p>
        </w:tc>
        <w:tc>
          <w:tcPr>
            <w:tcW w:w="1569" w:type="pct"/>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sz w:val="21"/>
                <w:szCs w:val="21"/>
                <w:highlight w:val="none"/>
                <w:lang w:val="en-US" w:bidi="ar-SA"/>
              </w:rPr>
            </w:pPr>
          </w:p>
        </w:tc>
        <w:tc>
          <w:tcPr>
            <w:tcW w:w="1635" w:type="pct"/>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sz w:val="21"/>
                <w:szCs w:val="21"/>
                <w:highlight w:val="none"/>
                <w:lang w:val="en-US" w:bidi="ar-SA"/>
              </w:rPr>
            </w:pPr>
            <w:r>
              <w:rPr>
                <w:rFonts w:ascii="Times New Roman" w:hAnsi="Times New Roman" w:cs="Times New Roman"/>
                <w:color w:val="auto"/>
                <w:sz w:val="21"/>
                <w:szCs w:val="21"/>
                <w:highlight w:val="none"/>
                <w:lang w:val="en-US" w:bidi="ar-SA"/>
              </w:rPr>
              <w:t>15275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sz w:val="21"/>
                <w:szCs w:val="21"/>
                <w:highlight w:val="none"/>
                <w:lang w:val="en-US" w:bidi="ar-SA"/>
              </w:rPr>
            </w:pPr>
            <w:r>
              <w:rPr>
                <w:rFonts w:ascii="Times New Roman" w:hAnsi="Times New Roman" w:cs="Times New Roman"/>
                <w:color w:val="auto"/>
                <w:sz w:val="21"/>
                <w:szCs w:val="21"/>
                <w:highlight w:val="none"/>
                <w:lang w:val="en-US" w:bidi="ar-SA"/>
              </w:rPr>
              <w:t>2</w:t>
            </w:r>
          </w:p>
        </w:tc>
        <w:tc>
          <w:tcPr>
            <w:tcW w:w="1323" w:type="pct"/>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sz w:val="21"/>
                <w:szCs w:val="21"/>
                <w:highlight w:val="none"/>
                <w:lang w:val="en-US" w:bidi="ar-SA"/>
              </w:rPr>
            </w:pPr>
            <w:r>
              <w:rPr>
                <w:rFonts w:ascii="Times New Roman" w:hAnsi="Times New Roman" w:cs="Times New Roman"/>
                <w:color w:val="auto"/>
                <w:sz w:val="21"/>
                <w:szCs w:val="21"/>
                <w:highlight w:val="none"/>
                <w:lang w:val="en-US" w:bidi="ar-SA"/>
              </w:rPr>
              <w:t>金鼎寺水库</w:t>
            </w:r>
          </w:p>
        </w:tc>
        <w:tc>
          <w:tcPr>
            <w:tcW w:w="1569" w:type="pct"/>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sz w:val="21"/>
                <w:szCs w:val="21"/>
                <w:highlight w:val="none"/>
                <w:lang w:val="en-US" w:bidi="ar-SA"/>
              </w:rPr>
            </w:pPr>
            <w:r>
              <w:rPr>
                <w:rFonts w:ascii="Times New Roman" w:hAnsi="Times New Roman" w:cs="Times New Roman"/>
                <w:color w:val="auto"/>
                <w:sz w:val="21"/>
                <w:szCs w:val="21"/>
                <w:highlight w:val="none"/>
                <w:lang w:val="en-US" w:bidi="ar-SA"/>
              </w:rPr>
              <w:t>416</w:t>
            </w:r>
          </w:p>
        </w:tc>
        <w:tc>
          <w:tcPr>
            <w:tcW w:w="1635" w:type="pct"/>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72" w:type="pct"/>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sz w:val="21"/>
                <w:szCs w:val="21"/>
                <w:highlight w:val="none"/>
                <w:lang w:val="en-US" w:bidi="ar-SA"/>
              </w:rPr>
            </w:pPr>
            <w:r>
              <w:rPr>
                <w:rFonts w:ascii="Times New Roman" w:hAnsi="Times New Roman" w:cs="Times New Roman"/>
                <w:color w:val="auto"/>
                <w:sz w:val="21"/>
                <w:szCs w:val="21"/>
                <w:highlight w:val="none"/>
                <w:lang w:val="en-US" w:bidi="ar-SA"/>
              </w:rPr>
              <w:t>3</w:t>
            </w:r>
          </w:p>
        </w:tc>
        <w:tc>
          <w:tcPr>
            <w:tcW w:w="1323" w:type="pct"/>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sz w:val="21"/>
                <w:szCs w:val="21"/>
                <w:highlight w:val="none"/>
                <w:lang w:val="en-US" w:bidi="ar-SA"/>
              </w:rPr>
            </w:pPr>
            <w:r>
              <w:rPr>
                <w:rFonts w:ascii="Times New Roman" w:hAnsi="Times New Roman" w:cs="Times New Roman"/>
                <w:color w:val="auto"/>
                <w:sz w:val="21"/>
                <w:szCs w:val="21"/>
                <w:highlight w:val="none"/>
                <w:lang w:val="en-US" w:bidi="ar-SA"/>
              </w:rPr>
              <w:t>白沙水库</w:t>
            </w:r>
          </w:p>
        </w:tc>
        <w:tc>
          <w:tcPr>
            <w:tcW w:w="1569" w:type="pct"/>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sz w:val="21"/>
                <w:szCs w:val="21"/>
                <w:highlight w:val="none"/>
                <w:lang w:val="en-US" w:bidi="ar-SA"/>
              </w:rPr>
            </w:pPr>
          </w:p>
        </w:tc>
        <w:tc>
          <w:tcPr>
            <w:tcW w:w="1635" w:type="pct"/>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sz w:val="21"/>
                <w:szCs w:val="21"/>
                <w:highlight w:val="none"/>
                <w:lang w:val="en-US" w:bidi="ar-SA"/>
              </w:rPr>
            </w:pPr>
            <w:r>
              <w:rPr>
                <w:rFonts w:ascii="Times New Roman" w:hAnsi="Times New Roman" w:cs="Times New Roman"/>
                <w:color w:val="auto"/>
                <w:sz w:val="21"/>
                <w:szCs w:val="21"/>
                <w:highlight w:val="none"/>
                <w:lang w:val="en-US" w:bidi="ar-SA"/>
              </w:rPr>
              <w:t>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sz w:val="21"/>
                <w:szCs w:val="21"/>
                <w:highlight w:val="none"/>
                <w:lang w:val="en-US" w:bidi="ar-SA"/>
              </w:rPr>
            </w:pPr>
            <w:r>
              <w:rPr>
                <w:rFonts w:ascii="Times New Roman" w:hAnsi="Times New Roman" w:cs="Times New Roman"/>
                <w:color w:val="auto"/>
                <w:sz w:val="21"/>
                <w:szCs w:val="21"/>
                <w:highlight w:val="none"/>
                <w:lang w:val="en-US" w:bidi="ar-SA"/>
              </w:rPr>
              <w:t>4</w:t>
            </w:r>
          </w:p>
        </w:tc>
        <w:tc>
          <w:tcPr>
            <w:tcW w:w="1323" w:type="pct"/>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sz w:val="21"/>
                <w:szCs w:val="21"/>
                <w:highlight w:val="none"/>
                <w:lang w:val="en-US" w:bidi="ar-SA"/>
              </w:rPr>
            </w:pPr>
            <w:r>
              <w:rPr>
                <w:rFonts w:ascii="Times New Roman" w:hAnsi="Times New Roman" w:cs="Times New Roman"/>
                <w:color w:val="auto"/>
                <w:sz w:val="21"/>
                <w:szCs w:val="21"/>
                <w:highlight w:val="none"/>
                <w:lang w:val="en-US" w:bidi="ar-SA"/>
              </w:rPr>
              <w:t>石梁桥水库</w:t>
            </w:r>
          </w:p>
        </w:tc>
        <w:tc>
          <w:tcPr>
            <w:tcW w:w="1569" w:type="pct"/>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sz w:val="21"/>
                <w:szCs w:val="21"/>
                <w:highlight w:val="none"/>
                <w:lang w:val="en-US" w:bidi="ar-SA"/>
              </w:rPr>
            </w:pPr>
            <w:r>
              <w:rPr>
                <w:rFonts w:ascii="Times New Roman" w:hAnsi="Times New Roman" w:cs="Times New Roman"/>
                <w:color w:val="auto"/>
                <w:sz w:val="21"/>
                <w:szCs w:val="21"/>
                <w:highlight w:val="none"/>
                <w:lang w:val="en-US" w:bidi="ar-SA"/>
              </w:rPr>
              <w:t>119</w:t>
            </w:r>
          </w:p>
        </w:tc>
        <w:tc>
          <w:tcPr>
            <w:tcW w:w="1635" w:type="pct"/>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72" w:type="pct"/>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sz w:val="21"/>
                <w:szCs w:val="21"/>
                <w:highlight w:val="none"/>
                <w:lang w:val="en-US" w:bidi="ar-SA"/>
              </w:rPr>
            </w:pPr>
            <w:r>
              <w:rPr>
                <w:rFonts w:ascii="Times New Roman" w:hAnsi="Times New Roman" w:cs="Times New Roman"/>
                <w:color w:val="auto"/>
                <w:sz w:val="21"/>
                <w:szCs w:val="21"/>
                <w:highlight w:val="none"/>
                <w:lang w:val="en-US" w:bidi="ar-SA"/>
              </w:rPr>
              <w:t>5</w:t>
            </w:r>
          </w:p>
        </w:tc>
        <w:tc>
          <w:tcPr>
            <w:tcW w:w="1323" w:type="pct"/>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sz w:val="21"/>
                <w:szCs w:val="21"/>
                <w:highlight w:val="none"/>
                <w:lang w:val="en-US" w:bidi="ar-SA"/>
              </w:rPr>
            </w:pPr>
            <w:r>
              <w:rPr>
                <w:rFonts w:ascii="Times New Roman" w:hAnsi="Times New Roman" w:cs="Times New Roman"/>
                <w:color w:val="auto"/>
                <w:sz w:val="21"/>
                <w:szCs w:val="21"/>
                <w:highlight w:val="none"/>
                <w:lang w:val="en-US" w:bidi="ar-SA"/>
              </w:rPr>
              <w:t>南瓜山水库</w:t>
            </w:r>
          </w:p>
        </w:tc>
        <w:tc>
          <w:tcPr>
            <w:tcW w:w="1569" w:type="pct"/>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sz w:val="21"/>
                <w:szCs w:val="21"/>
                <w:highlight w:val="none"/>
                <w:lang w:val="en-US" w:bidi="ar-SA"/>
              </w:rPr>
            </w:pPr>
            <w:r>
              <w:rPr>
                <w:rFonts w:ascii="Times New Roman" w:hAnsi="Times New Roman" w:cs="Times New Roman"/>
                <w:color w:val="auto"/>
                <w:sz w:val="21"/>
                <w:szCs w:val="21"/>
                <w:highlight w:val="none"/>
                <w:lang w:val="en-US" w:bidi="ar-SA"/>
              </w:rPr>
              <w:t>135</w:t>
            </w:r>
          </w:p>
        </w:tc>
        <w:tc>
          <w:tcPr>
            <w:tcW w:w="1635" w:type="pct"/>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sz w:val="21"/>
                <w:szCs w:val="21"/>
                <w:highlight w:val="none"/>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72" w:type="pct"/>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sz w:val="21"/>
                <w:szCs w:val="21"/>
                <w:highlight w:val="none"/>
                <w:lang w:val="en-US" w:bidi="ar-SA"/>
              </w:rPr>
            </w:pPr>
            <w:r>
              <w:rPr>
                <w:rFonts w:ascii="Times New Roman" w:hAnsi="Times New Roman" w:cs="Times New Roman"/>
                <w:color w:val="auto"/>
                <w:sz w:val="21"/>
                <w:szCs w:val="21"/>
                <w:highlight w:val="none"/>
                <w:lang w:val="en-US" w:bidi="ar-SA"/>
              </w:rPr>
              <w:t>6</w:t>
            </w:r>
          </w:p>
        </w:tc>
        <w:tc>
          <w:tcPr>
            <w:tcW w:w="1323" w:type="pct"/>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sz w:val="21"/>
                <w:szCs w:val="21"/>
                <w:highlight w:val="none"/>
                <w:lang w:val="en-US" w:bidi="ar-SA"/>
              </w:rPr>
            </w:pPr>
            <w:r>
              <w:rPr>
                <w:rFonts w:ascii="Times New Roman" w:hAnsi="Times New Roman" w:cs="Times New Roman"/>
                <w:color w:val="auto"/>
                <w:sz w:val="21"/>
                <w:szCs w:val="21"/>
                <w:highlight w:val="none"/>
                <w:lang w:val="en-US" w:bidi="ar-SA"/>
              </w:rPr>
              <w:t>合计</w:t>
            </w:r>
          </w:p>
        </w:tc>
        <w:tc>
          <w:tcPr>
            <w:tcW w:w="1569" w:type="pct"/>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b/>
                <w:bCs/>
                <w:color w:val="auto"/>
                <w:sz w:val="21"/>
                <w:szCs w:val="21"/>
                <w:highlight w:val="none"/>
                <w:lang w:val="en-US" w:bidi="ar-SA"/>
              </w:rPr>
            </w:pPr>
            <w:r>
              <w:rPr>
                <w:rFonts w:ascii="Times New Roman" w:hAnsi="Times New Roman" w:cs="Times New Roman"/>
                <w:b/>
                <w:bCs/>
                <w:color w:val="auto"/>
                <w:sz w:val="21"/>
                <w:szCs w:val="21"/>
                <w:highlight w:val="none"/>
                <w:lang w:val="en-US" w:bidi="ar-SA"/>
              </w:rPr>
              <w:t>670</w:t>
            </w:r>
          </w:p>
        </w:tc>
        <w:tc>
          <w:tcPr>
            <w:tcW w:w="1635" w:type="pct"/>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b/>
                <w:bCs/>
                <w:color w:val="auto"/>
                <w:sz w:val="21"/>
                <w:szCs w:val="21"/>
                <w:highlight w:val="none"/>
                <w:lang w:val="en-US" w:bidi="ar-SA"/>
              </w:rPr>
            </w:pPr>
            <w:r>
              <w:rPr>
                <w:rFonts w:ascii="Times New Roman" w:hAnsi="Times New Roman" w:cs="Times New Roman"/>
                <w:b/>
                <w:bCs/>
                <w:color w:val="auto"/>
                <w:sz w:val="21"/>
                <w:szCs w:val="21"/>
                <w:highlight w:val="none"/>
                <w:lang w:val="en-US" w:bidi="ar-SA"/>
              </w:rPr>
              <w:t>16011</w:t>
            </w:r>
          </w:p>
        </w:tc>
      </w:tr>
    </w:tbl>
    <w:p>
      <w:pPr>
        <w:keepNext w:val="0"/>
        <w:keepLines w:val="0"/>
        <w:pageBreakBefore w:val="0"/>
        <w:widowControl w:val="0"/>
        <w:wordWrap/>
        <w:autoSpaceDE/>
        <w:autoSpaceDN/>
        <w:bidi w:val="0"/>
        <w:adjustRightInd w:val="0"/>
        <w:snapToGrid w:val="0"/>
        <w:spacing w:line="276" w:lineRule="auto"/>
        <w:ind w:firstLine="640" w:firstLineChars="200"/>
        <w:jc w:val="both"/>
        <w:outlineLvl w:val="2"/>
        <w:rPr>
          <w:rFonts w:ascii="Times New Roman" w:hAnsi="Times New Roman" w:cs="Times New Roman"/>
          <w:snapToGrid w:val="0"/>
          <w:color w:val="auto"/>
          <w:sz w:val="32"/>
          <w:szCs w:val="24"/>
          <w:highlight w:val="none"/>
          <w:lang w:val="en-US" w:bidi="ar-SA"/>
        </w:rPr>
      </w:pPr>
      <w:bookmarkStart w:id="257" w:name="_Toc3895"/>
      <w:r>
        <w:rPr>
          <w:rFonts w:ascii="Times New Roman" w:hAnsi="Times New Roman" w:cs="Times New Roman"/>
          <w:snapToGrid w:val="0"/>
          <w:color w:val="auto"/>
          <w:sz w:val="32"/>
          <w:szCs w:val="24"/>
          <w:highlight w:val="none"/>
          <w:lang w:val="en-US" w:bidi="ar-SA"/>
        </w:rPr>
        <w:t>4.2.</w:t>
      </w:r>
      <w:bookmarkEnd w:id="254"/>
      <w:bookmarkEnd w:id="255"/>
      <w:bookmarkEnd w:id="256"/>
      <w:r>
        <w:rPr>
          <w:rFonts w:hint="eastAsia" w:ascii="Times New Roman" w:hAnsi="Times New Roman" w:cs="Times New Roman"/>
          <w:snapToGrid w:val="0"/>
          <w:color w:val="auto"/>
          <w:sz w:val="32"/>
          <w:szCs w:val="24"/>
          <w:highlight w:val="none"/>
          <w:lang w:val="en-US" w:eastAsia="zh-CN" w:bidi="ar-SA"/>
        </w:rPr>
        <w:t>3</w:t>
      </w:r>
      <w:r>
        <w:rPr>
          <w:rFonts w:ascii="Times New Roman" w:hAnsi="Times New Roman" w:cs="Times New Roman"/>
          <w:snapToGrid w:val="0"/>
          <w:color w:val="auto"/>
          <w:sz w:val="32"/>
          <w:szCs w:val="24"/>
          <w:highlight w:val="none"/>
          <w:lang w:val="en-US" w:bidi="ar-SA"/>
        </w:rPr>
        <w:t>规划年可供水量</w:t>
      </w:r>
      <w:bookmarkEnd w:id="257"/>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规划年可供水量为现状可供水量加新增可供水量，经计算永川区到2023城区年可供水量为6620万m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，2025年城区年可供水量为22631万m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258" w:name="_Toc11004"/>
      <w:bookmarkStart w:id="259" w:name="_Toc1741825211_WPSOffice_Level2"/>
      <w:bookmarkStart w:id="260" w:name="_Toc83315670"/>
      <w:bookmarkStart w:id="261" w:name="_Toc2082401025_WPSOffice_Level2"/>
      <w:r>
        <w:rPr>
          <w:rFonts w:hint="eastAsia" w:ascii="方正黑体_GBK" w:hAnsi="方正黑体_GBK" w:eastAsia="方正黑体_GBK" w:cs="方正黑体_GBK"/>
          <w:color w:val="auto"/>
          <w:kern w:val="2"/>
          <w:sz w:val="32"/>
          <w:szCs w:val="28"/>
          <w:highlight w:val="none"/>
          <w:lang w:val="en-US" w:bidi="ar-SA"/>
        </w:rPr>
        <w:t>4.3供求平衡分析</w:t>
      </w:r>
      <w:bookmarkEnd w:id="258"/>
      <w:bookmarkEnd w:id="259"/>
      <w:bookmarkEnd w:id="260"/>
      <w:bookmarkEnd w:id="261"/>
      <w:bookmarkStart w:id="262" w:name="_Toc62998232"/>
    </w:p>
    <w:bookmarkEnd w:id="262"/>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8"/>
          <w:szCs w:val="28"/>
          <w:highlight w:val="none"/>
          <w:lang w:val="en-US" w:bidi="ar-SA"/>
        </w:rPr>
      </w:pPr>
      <w:r>
        <w:rPr>
          <w:rFonts w:ascii="Times New Roman" w:hAnsi="Times New Roman" w:cs="Times New Roman"/>
          <w:color w:val="auto"/>
          <w:kern w:val="2"/>
          <w:sz w:val="28"/>
          <w:szCs w:val="28"/>
          <w:highlight w:val="none"/>
          <w:lang w:val="en-US" w:bidi="ar-SA"/>
        </w:rPr>
        <w:t>表4.11    永川区规划年供需平衡分析</w:t>
      </w:r>
    </w:p>
    <w:p>
      <w:pPr>
        <w:keepNext w:val="0"/>
        <w:keepLines w:val="0"/>
        <w:pageBreakBefore w:val="0"/>
        <w:widowControl w:val="0"/>
        <w:wordWrap/>
        <w:autoSpaceDE/>
        <w:autoSpaceDN/>
        <w:bidi w:val="0"/>
        <w:snapToGrid w:val="0"/>
        <w:spacing w:line="276" w:lineRule="auto"/>
        <w:jc w:val="right"/>
        <w:rPr>
          <w:rFonts w:ascii="Times New Roman" w:hAnsi="Times New Roman" w:cs="Times New Roman"/>
          <w:color w:val="auto"/>
          <w:kern w:val="2"/>
          <w:sz w:val="28"/>
          <w:szCs w:val="28"/>
          <w:highlight w:val="none"/>
          <w:lang w:val="en-US" w:bidi="ar-SA"/>
        </w:rPr>
      </w:pPr>
      <w:r>
        <w:rPr>
          <w:rFonts w:ascii="Times New Roman" w:hAnsi="Times New Roman" w:cs="Times New Roman"/>
          <w:color w:val="auto"/>
          <w:kern w:val="2"/>
          <w:sz w:val="28"/>
          <w:szCs w:val="28"/>
          <w:highlight w:val="none"/>
          <w:lang w:val="en-US" w:bidi="ar-SA"/>
        </w:rPr>
        <w:t>单位：万m</w:t>
      </w:r>
      <w:r>
        <w:rPr>
          <w:rFonts w:ascii="Times New Roman" w:hAnsi="Times New Roman" w:cs="Times New Roman"/>
          <w:color w:val="auto"/>
          <w:kern w:val="2"/>
          <w:sz w:val="28"/>
          <w:szCs w:val="28"/>
          <w:highlight w:val="none"/>
          <w:vertAlign w:val="superscript"/>
          <w:lang w:val="en-US" w:bidi="ar-SA"/>
        </w:rPr>
        <w:t>3</w:t>
      </w:r>
    </w:p>
    <w:tbl>
      <w:tblPr>
        <w:tblStyle w:val="29"/>
        <w:tblW w:w="47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9"/>
        <w:gridCol w:w="2321"/>
        <w:gridCol w:w="2133"/>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49" w:type="dxa"/>
            <w:noWrap/>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sz w:val="21"/>
                <w:szCs w:val="21"/>
                <w:highlight w:val="none"/>
                <w:lang w:val="en-US" w:bidi="ar-SA"/>
              </w:rPr>
            </w:pPr>
            <w:r>
              <w:rPr>
                <w:rFonts w:hint="eastAsia" w:ascii="方正黑体_GBK" w:hAnsi="方正黑体_GBK" w:eastAsia="方正黑体_GBK" w:cs="方正黑体_GBK"/>
                <w:color w:val="auto"/>
                <w:sz w:val="21"/>
                <w:szCs w:val="21"/>
                <w:highlight w:val="none"/>
                <w:lang w:val="en-US" w:bidi="ar-SA"/>
              </w:rPr>
              <w:t>规划期</w:t>
            </w:r>
          </w:p>
        </w:tc>
        <w:tc>
          <w:tcPr>
            <w:tcW w:w="2321" w:type="dxa"/>
            <w:noWrap/>
            <w:vAlign w:val="center"/>
          </w:tcPr>
          <w:p>
            <w:pPr>
              <w:keepNext w:val="0"/>
              <w:keepLines w:val="0"/>
              <w:pageBreakBefore w:val="0"/>
              <w:widowControl w:val="0"/>
              <w:numPr>
                <w:ilvl w:val="3"/>
                <w:numId w:val="0"/>
              </w:numPr>
              <w:wordWrap/>
              <w:autoSpaceDE/>
              <w:autoSpaceDN/>
              <w:bidi w:val="0"/>
              <w:adjustRightInd w:val="0"/>
              <w:snapToGrid w:val="0"/>
              <w:spacing w:line="276" w:lineRule="auto"/>
              <w:jc w:val="center"/>
              <w:outlineLvl w:val="3"/>
              <w:rPr>
                <w:rFonts w:hint="eastAsia" w:ascii="方正黑体_GBK" w:hAnsi="方正黑体_GBK" w:eastAsia="方正黑体_GBK" w:cs="方正黑体_GBK"/>
                <w:color w:val="auto"/>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城市需水量</w:t>
            </w:r>
          </w:p>
        </w:tc>
        <w:tc>
          <w:tcPr>
            <w:tcW w:w="2133" w:type="dxa"/>
            <w:noWrap w:val="0"/>
            <w:vAlign w:val="center"/>
          </w:tcPr>
          <w:p>
            <w:pPr>
              <w:keepNext w:val="0"/>
              <w:keepLines w:val="0"/>
              <w:pageBreakBefore w:val="0"/>
              <w:widowControl w:val="0"/>
              <w:numPr>
                <w:ilvl w:val="3"/>
                <w:numId w:val="0"/>
              </w:numPr>
              <w:wordWrap/>
              <w:autoSpaceDE/>
              <w:autoSpaceDN/>
              <w:bidi w:val="0"/>
              <w:adjustRightInd w:val="0"/>
              <w:snapToGrid w:val="0"/>
              <w:spacing w:line="276" w:lineRule="auto"/>
              <w:jc w:val="center"/>
              <w:outlineLvl w:val="3"/>
              <w:rPr>
                <w:rFonts w:hint="eastAsia" w:ascii="方正黑体_GBK" w:hAnsi="方正黑体_GBK" w:eastAsia="方正黑体_GBK" w:cs="方正黑体_GBK"/>
                <w:color w:val="auto"/>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可供水量</w:t>
            </w:r>
          </w:p>
        </w:tc>
        <w:tc>
          <w:tcPr>
            <w:tcW w:w="1995" w:type="dxa"/>
            <w:noWrap w:val="0"/>
            <w:vAlign w:val="center"/>
          </w:tcPr>
          <w:p>
            <w:pPr>
              <w:keepNext w:val="0"/>
              <w:keepLines w:val="0"/>
              <w:pageBreakBefore w:val="0"/>
              <w:widowControl w:val="0"/>
              <w:numPr>
                <w:ilvl w:val="3"/>
                <w:numId w:val="0"/>
              </w:numPr>
              <w:wordWrap/>
              <w:autoSpaceDE/>
              <w:autoSpaceDN/>
              <w:bidi w:val="0"/>
              <w:adjustRightInd w:val="0"/>
              <w:snapToGrid w:val="0"/>
              <w:spacing w:line="276" w:lineRule="auto"/>
              <w:jc w:val="center"/>
              <w:outlineLvl w:val="3"/>
              <w:rPr>
                <w:rFonts w:hint="eastAsia" w:ascii="方正黑体_GBK" w:hAnsi="方正黑体_GBK" w:eastAsia="方正黑体_GBK" w:cs="方正黑体_GBK"/>
                <w:color w:val="auto"/>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供需差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49" w:type="dxa"/>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sz w:val="21"/>
                <w:szCs w:val="21"/>
                <w:highlight w:val="none"/>
                <w:lang w:val="en-US" w:bidi="ar-SA"/>
              </w:rPr>
            </w:pPr>
            <w:r>
              <w:rPr>
                <w:rFonts w:ascii="Times New Roman" w:hAnsi="Times New Roman" w:cs="Times New Roman"/>
                <w:color w:val="auto"/>
                <w:sz w:val="21"/>
                <w:szCs w:val="21"/>
                <w:highlight w:val="none"/>
                <w:lang w:val="en-US" w:bidi="ar-SA"/>
              </w:rPr>
              <w:t>2023年</w:t>
            </w:r>
          </w:p>
        </w:tc>
        <w:tc>
          <w:tcPr>
            <w:tcW w:w="2321" w:type="dxa"/>
            <w:noWrap/>
            <w:vAlign w:val="center"/>
          </w:tcPr>
          <w:p>
            <w:pPr>
              <w:keepNext w:val="0"/>
              <w:keepLines w:val="0"/>
              <w:pageBreakBefore w:val="0"/>
              <w:widowControl w:val="0"/>
              <w:wordWrap/>
              <w:autoSpaceDE/>
              <w:autoSpaceDN/>
              <w:bidi w:val="0"/>
              <w:adjustRightInd w:val="0"/>
              <w:snapToGrid w:val="0"/>
              <w:spacing w:line="276" w:lineRule="auto"/>
              <w:jc w:val="center"/>
              <w:textAlignment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sz w:val="21"/>
                <w:szCs w:val="21"/>
                <w:highlight w:val="none"/>
                <w:lang w:val="en-US" w:bidi="ar"/>
              </w:rPr>
              <w:t>6647</w:t>
            </w:r>
          </w:p>
        </w:tc>
        <w:tc>
          <w:tcPr>
            <w:tcW w:w="2133" w:type="dxa"/>
            <w:noWrap/>
            <w:vAlign w:val="center"/>
          </w:tcPr>
          <w:p>
            <w:pPr>
              <w:keepNext w:val="0"/>
              <w:keepLines w:val="0"/>
              <w:pageBreakBefore w:val="0"/>
              <w:widowControl w:val="0"/>
              <w:wordWrap/>
              <w:autoSpaceDE/>
              <w:autoSpaceDN/>
              <w:bidi w:val="0"/>
              <w:adjustRightInd w:val="0"/>
              <w:snapToGrid w:val="0"/>
              <w:spacing w:line="276" w:lineRule="auto"/>
              <w:jc w:val="center"/>
              <w:textAlignment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sz w:val="21"/>
                <w:szCs w:val="21"/>
                <w:highlight w:val="none"/>
                <w:lang w:val="en-US" w:bidi="ar"/>
              </w:rPr>
              <w:t>6620</w:t>
            </w:r>
          </w:p>
        </w:tc>
        <w:tc>
          <w:tcPr>
            <w:tcW w:w="1995" w:type="dxa"/>
            <w:noWrap/>
            <w:vAlign w:val="center"/>
          </w:tcPr>
          <w:p>
            <w:pPr>
              <w:keepNext w:val="0"/>
              <w:keepLines w:val="0"/>
              <w:pageBreakBefore w:val="0"/>
              <w:widowControl w:val="0"/>
              <w:wordWrap/>
              <w:autoSpaceDE/>
              <w:autoSpaceDN/>
              <w:bidi w:val="0"/>
              <w:adjustRightInd w:val="0"/>
              <w:snapToGrid w:val="0"/>
              <w:spacing w:line="276" w:lineRule="auto"/>
              <w:jc w:val="center"/>
              <w:textAlignment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sz w:val="21"/>
                <w:szCs w:val="21"/>
                <w:highlight w:val="none"/>
                <w:lang w:val="en-US" w:bidi="ar"/>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49" w:type="dxa"/>
            <w:noWrap/>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sz w:val="21"/>
                <w:szCs w:val="21"/>
                <w:highlight w:val="none"/>
                <w:lang w:val="en-US" w:bidi="ar-SA"/>
              </w:rPr>
            </w:pPr>
            <w:r>
              <w:rPr>
                <w:rFonts w:ascii="Times New Roman" w:hAnsi="Times New Roman" w:cs="Times New Roman"/>
                <w:color w:val="auto"/>
                <w:sz w:val="21"/>
                <w:szCs w:val="21"/>
                <w:highlight w:val="none"/>
                <w:lang w:val="en-US" w:bidi="ar-SA"/>
              </w:rPr>
              <w:t>2025年</w:t>
            </w:r>
          </w:p>
        </w:tc>
        <w:tc>
          <w:tcPr>
            <w:tcW w:w="2321" w:type="dxa"/>
            <w:noWrap/>
            <w:vAlign w:val="center"/>
          </w:tcPr>
          <w:p>
            <w:pPr>
              <w:keepNext w:val="0"/>
              <w:keepLines w:val="0"/>
              <w:pageBreakBefore w:val="0"/>
              <w:widowControl w:val="0"/>
              <w:wordWrap/>
              <w:autoSpaceDE/>
              <w:autoSpaceDN/>
              <w:bidi w:val="0"/>
              <w:adjustRightInd w:val="0"/>
              <w:snapToGrid w:val="0"/>
              <w:spacing w:line="276" w:lineRule="auto"/>
              <w:jc w:val="center"/>
              <w:textAlignment w:val="center"/>
              <w:rPr>
                <w:rFonts w:ascii="Times New Roman" w:hAnsi="Times New Roman" w:cs="Times New Roman"/>
                <w:color w:val="auto"/>
                <w:sz w:val="21"/>
                <w:szCs w:val="21"/>
                <w:highlight w:val="none"/>
                <w:lang w:val="en-US" w:bidi="ar-SA"/>
              </w:rPr>
            </w:pPr>
            <w:r>
              <w:rPr>
                <w:rFonts w:ascii="Times New Roman" w:hAnsi="Times New Roman" w:cs="Times New Roman"/>
                <w:color w:val="auto"/>
                <w:sz w:val="21"/>
                <w:szCs w:val="21"/>
                <w:highlight w:val="none"/>
                <w:lang w:val="en-US" w:bidi="ar"/>
              </w:rPr>
              <w:t xml:space="preserve">10585 </w:t>
            </w:r>
          </w:p>
        </w:tc>
        <w:tc>
          <w:tcPr>
            <w:tcW w:w="2133" w:type="dxa"/>
            <w:noWrap/>
            <w:vAlign w:val="center"/>
          </w:tcPr>
          <w:p>
            <w:pPr>
              <w:keepNext w:val="0"/>
              <w:keepLines w:val="0"/>
              <w:pageBreakBefore w:val="0"/>
              <w:widowControl w:val="0"/>
              <w:wordWrap/>
              <w:autoSpaceDE/>
              <w:autoSpaceDN/>
              <w:bidi w:val="0"/>
              <w:adjustRightInd w:val="0"/>
              <w:snapToGrid w:val="0"/>
              <w:spacing w:line="276" w:lineRule="auto"/>
              <w:jc w:val="center"/>
              <w:textAlignment w:val="center"/>
              <w:rPr>
                <w:rFonts w:ascii="Times New Roman" w:hAnsi="Times New Roman" w:cs="Times New Roman"/>
                <w:color w:val="auto"/>
                <w:sz w:val="21"/>
                <w:szCs w:val="21"/>
                <w:highlight w:val="none"/>
                <w:lang w:val="en-US" w:bidi="ar-SA"/>
              </w:rPr>
            </w:pPr>
            <w:r>
              <w:rPr>
                <w:rFonts w:ascii="Times New Roman" w:hAnsi="Times New Roman" w:cs="Times New Roman"/>
                <w:color w:val="auto"/>
                <w:sz w:val="21"/>
                <w:szCs w:val="21"/>
                <w:highlight w:val="none"/>
                <w:lang w:val="en-US" w:bidi="ar"/>
              </w:rPr>
              <w:t>22631</w:t>
            </w:r>
          </w:p>
        </w:tc>
        <w:tc>
          <w:tcPr>
            <w:tcW w:w="1995" w:type="dxa"/>
            <w:noWrap/>
            <w:vAlign w:val="center"/>
          </w:tcPr>
          <w:p>
            <w:pPr>
              <w:keepNext w:val="0"/>
              <w:keepLines w:val="0"/>
              <w:pageBreakBefore w:val="0"/>
              <w:widowControl w:val="0"/>
              <w:wordWrap/>
              <w:autoSpaceDE/>
              <w:autoSpaceDN/>
              <w:bidi w:val="0"/>
              <w:adjustRightInd w:val="0"/>
              <w:snapToGrid w:val="0"/>
              <w:spacing w:line="276" w:lineRule="auto"/>
              <w:jc w:val="center"/>
              <w:textAlignment w:val="center"/>
              <w:rPr>
                <w:rFonts w:ascii="Times New Roman" w:hAnsi="Times New Roman" w:cs="Times New Roman"/>
                <w:color w:val="auto"/>
                <w:sz w:val="21"/>
                <w:szCs w:val="21"/>
                <w:highlight w:val="none"/>
                <w:lang w:val="en-US" w:bidi="ar-SA"/>
              </w:rPr>
            </w:pPr>
            <w:r>
              <w:rPr>
                <w:rFonts w:ascii="Times New Roman" w:hAnsi="Times New Roman" w:cs="Times New Roman"/>
                <w:color w:val="auto"/>
                <w:sz w:val="21"/>
                <w:szCs w:val="21"/>
                <w:highlight w:val="none"/>
                <w:lang w:val="en-US" w:bidi="ar"/>
              </w:rPr>
              <w:t>12046</w:t>
            </w:r>
          </w:p>
        </w:tc>
      </w:tr>
    </w:tbl>
    <w:p>
      <w:pPr>
        <w:keepNext w:val="0"/>
        <w:keepLines w:val="0"/>
        <w:pageBreakBefore w:val="0"/>
        <w:widowControl w:val="0"/>
        <w:wordWrap/>
        <w:autoSpaceDE/>
        <w:autoSpaceDN/>
        <w:bidi w:val="0"/>
        <w:snapToGrid w:val="0"/>
        <w:spacing w:line="276" w:lineRule="auto"/>
        <w:jc w:val="both"/>
        <w:rPr>
          <w:rFonts w:ascii="Times New Roman" w:hAnsi="Times New Roman" w:cs="Times New Roman"/>
          <w:color w:val="auto"/>
          <w:kern w:val="2"/>
          <w:sz w:val="28"/>
          <w:szCs w:val="28"/>
          <w:highlight w:val="none"/>
          <w:lang w:val="en-US" w:bidi="ar-SA"/>
        </w:rPr>
      </w:pPr>
      <w:r>
        <w:rPr>
          <w:rFonts w:ascii="Times New Roman" w:hAnsi="Times New Roman" w:cs="Times New Roman"/>
          <w:color w:val="auto"/>
          <w:kern w:val="2"/>
          <w:sz w:val="28"/>
          <w:szCs w:val="28"/>
          <w:highlight w:val="none"/>
          <w:lang w:val="en-US" w:bidi="ar-SA"/>
        </w:rPr>
        <w:t>注：2023年人均综合用水量取210L/（人·</w:t>
      </w:r>
      <w:r>
        <w:rPr>
          <w:rFonts w:hint="eastAsia" w:ascii="Times New Roman" w:hAnsi="Times New Roman" w:cs="Times New Roman"/>
          <w:color w:val="auto"/>
          <w:kern w:val="2"/>
          <w:sz w:val="28"/>
          <w:szCs w:val="28"/>
          <w:highlight w:val="none"/>
          <w:lang w:val="en-US" w:eastAsia="zh-CN" w:bidi="ar-SA"/>
        </w:rPr>
        <w:t>d</w:t>
      </w:r>
      <w:r>
        <w:rPr>
          <w:rFonts w:ascii="Times New Roman" w:hAnsi="Times New Roman" w:cs="Times New Roman"/>
          <w:color w:val="auto"/>
          <w:kern w:val="2"/>
          <w:sz w:val="28"/>
          <w:szCs w:val="28"/>
          <w:highlight w:val="none"/>
          <w:lang w:val="en-US" w:bidi="ar-SA"/>
        </w:rPr>
        <w:t>）。</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根据规划区水资源状况和需求量可知，随着城市发展，2023年可供水量仅为6620万m</w:t>
      </w:r>
      <w:r>
        <w:rPr>
          <w:rFonts w:ascii="Times New Roman" w:hAnsi="Times New Roman" w:cs="Times New Roman"/>
          <w:color w:val="auto"/>
          <w:kern w:val="2"/>
          <w:sz w:val="32"/>
          <w:highlight w:val="none"/>
          <w:vertAlign w:val="superscript"/>
          <w:lang w:val="en-US" w:bidi="ar-SA"/>
        </w:rPr>
        <w:t>3</w:t>
      </w:r>
      <w:r>
        <w:rPr>
          <w:rFonts w:ascii="Times New Roman" w:hAnsi="Times New Roman" w:cs="Times New Roman"/>
          <w:color w:val="auto"/>
          <w:kern w:val="2"/>
          <w:sz w:val="32"/>
          <w:highlight w:val="none"/>
          <w:lang w:val="en-US" w:bidi="ar-SA"/>
        </w:rPr>
        <w:t>，需水量6647万m</w:t>
      </w:r>
      <w:r>
        <w:rPr>
          <w:rFonts w:ascii="Times New Roman" w:hAnsi="Times New Roman" w:cs="Times New Roman"/>
          <w:color w:val="auto"/>
          <w:kern w:val="2"/>
          <w:sz w:val="32"/>
          <w:highlight w:val="none"/>
          <w:vertAlign w:val="superscript"/>
          <w:lang w:val="en-US" w:bidi="ar-SA"/>
        </w:rPr>
        <w:t>3</w:t>
      </w:r>
      <w:r>
        <w:rPr>
          <w:rFonts w:ascii="Times New Roman" w:hAnsi="Times New Roman" w:cs="Times New Roman"/>
          <w:color w:val="auto"/>
          <w:kern w:val="2"/>
          <w:sz w:val="32"/>
          <w:highlight w:val="none"/>
          <w:lang w:val="en-US" w:bidi="ar-SA"/>
        </w:rPr>
        <w:t>，城市供需基本达到平衡，但松溉长江提水工程为工程性措施，为节约资源，落实低碳和可持续发展。应推进节约用水工作，落实好各项节约用水措施，确保各项节约用水指标达标，同时开展再生水回用于绿化、景观、建筑施工、环卫浇洒、工业等。</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2025年渝西水资源配置工程的建成，新增年可供水量为15275万m</w:t>
      </w:r>
      <w:r>
        <w:rPr>
          <w:rFonts w:ascii="Times New Roman" w:hAnsi="Times New Roman" w:cs="Times New Roman"/>
          <w:color w:val="auto"/>
          <w:kern w:val="2"/>
          <w:sz w:val="32"/>
          <w:highlight w:val="none"/>
          <w:vertAlign w:val="superscript"/>
          <w:lang w:val="en-US" w:bidi="ar-SA"/>
        </w:rPr>
        <w:t>3</w:t>
      </w:r>
      <w:r>
        <w:rPr>
          <w:rFonts w:ascii="Times New Roman" w:hAnsi="Times New Roman" w:cs="Times New Roman"/>
          <w:color w:val="auto"/>
          <w:kern w:val="2"/>
          <w:sz w:val="32"/>
          <w:highlight w:val="none"/>
          <w:lang w:val="en-US" w:bidi="ar-SA"/>
        </w:rPr>
        <w:t>，完全能满足永川区城市发展用水，各水库可用于灌溉和备用水源，但渝西水资源配置工程采用长江水，用水成本较高，永川区应积极建设节水型社会，对水资源的持续合理有效供给，满足城市的可持续发展要求。</w:t>
      </w:r>
    </w:p>
    <w:p>
      <w:pPr>
        <w:keepNext w:val="0"/>
        <w:keepLines w:val="0"/>
        <w:pageBreakBefore w:val="0"/>
        <w:widowControl w:val="0"/>
        <w:wordWrap/>
        <w:autoSpaceDE/>
        <w:autoSpaceDN/>
        <w:bidi w:val="0"/>
        <w:snapToGrid w:val="0"/>
        <w:spacing w:line="276" w:lineRule="auto"/>
        <w:ind w:firstLine="640" w:firstLineChars="200"/>
        <w:jc w:val="both"/>
        <w:outlineLvl w:val="1"/>
        <w:rPr>
          <w:rFonts w:ascii="Times New Roman" w:hAnsi="Times New Roman" w:cs="Times New Roman"/>
          <w:color w:val="auto"/>
          <w:kern w:val="2"/>
          <w:sz w:val="32"/>
          <w:szCs w:val="24"/>
          <w:highlight w:val="none"/>
          <w:lang w:val="en-US" w:bidi="ar-SA"/>
        </w:rPr>
      </w:pPr>
      <w:bookmarkStart w:id="263" w:name="_Toc83315671"/>
      <w:bookmarkStart w:id="264" w:name="_Toc2101983134_WPSOffice_Level2"/>
      <w:bookmarkStart w:id="265" w:name="_Toc1987827018_WPSOffice_Level2"/>
      <w:bookmarkStart w:id="266" w:name="_Toc1745"/>
      <w:r>
        <w:rPr>
          <w:rFonts w:ascii="Times New Roman" w:hAnsi="Times New Roman" w:cs="Times New Roman"/>
          <w:color w:val="auto"/>
          <w:kern w:val="2"/>
          <w:sz w:val="32"/>
          <w:szCs w:val="24"/>
          <w:highlight w:val="none"/>
          <w:lang w:val="en-US" w:bidi="ar-SA"/>
        </w:rPr>
        <w:t>4.4节水必要性</w:t>
      </w:r>
      <w:bookmarkEnd w:id="263"/>
      <w:bookmarkEnd w:id="264"/>
      <w:bookmarkEnd w:id="265"/>
      <w:bookmarkEnd w:id="266"/>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未来永川区城市要实现经济社会和生态的可持续发展，必须通过城市节水、提高水资源的高效利用，有效保护城市水资源才能保证城市生态、生活、生产的安全用水，满足永川城市的可持续发展战略。</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1.要以科学发展观统领城市节水工作，采取有力措施，提高城市用水效率，控制城市用水的不合理增长，</w:t>
      </w:r>
      <w:r>
        <w:rPr>
          <w:rFonts w:hint="eastAsia" w:ascii="Times New Roman" w:hAnsi="Times New Roman" w:cs="Times New Roman"/>
          <w:color w:val="auto"/>
          <w:kern w:val="2"/>
          <w:sz w:val="32"/>
          <w:szCs w:val="24"/>
          <w:highlight w:val="none"/>
          <w:lang w:val="en-US" w:bidi="ar-SA"/>
        </w:rPr>
        <w:t>才能</w:t>
      </w:r>
      <w:r>
        <w:rPr>
          <w:rFonts w:ascii="Times New Roman" w:hAnsi="Times New Roman" w:cs="Times New Roman"/>
          <w:color w:val="auto"/>
          <w:kern w:val="2"/>
          <w:sz w:val="32"/>
          <w:szCs w:val="24"/>
          <w:highlight w:val="none"/>
          <w:lang w:val="en-US" w:bidi="ar-SA"/>
        </w:rPr>
        <w:t>切实保障永川区城市经济社会的可持续发展。</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2.水作为不可替代的资源是有限的，要保持水资源的可持续利用，只有加强城市节水工作，科学、合理利用水资源，保护水资源。城市经济社会的发展需要城市基础设施的支撑和各种资源的保障，水资源作为最基本资源和不可代替资源，对城市的建设和可持续发展起着十分重要和不可替代的作用。</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3.非常规水资源利用是永川区城市节水工作中一项重要的措施。若能加以利用好永川区城市再生水资源，也可产生可观的经济效益和社会效益。</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p>
    <w:p>
      <w:pPr>
        <w:keepNext w:val="0"/>
        <w:keepLines w:val="0"/>
        <w:pageBreakBefore w:val="0"/>
        <w:widowControl w:val="0"/>
        <w:numPr>
          <w:ilvl w:val="0"/>
          <w:numId w:val="0"/>
        </w:numPr>
        <w:wordWrap/>
        <w:autoSpaceDE/>
        <w:autoSpaceDN/>
        <w:bidi w:val="0"/>
        <w:adjustRightInd w:val="0"/>
        <w:snapToGrid w:val="0"/>
        <w:spacing w:line="276" w:lineRule="auto"/>
        <w:jc w:val="center"/>
        <w:outlineLvl w:val="0"/>
        <w:rPr>
          <w:rFonts w:hint="eastAsia" w:ascii="方正小标宋_GBK" w:hAnsi="方正小标宋_GBK" w:eastAsia="方正小标宋_GBK" w:cs="方正小标宋_GBK"/>
          <w:bCs w:val="0"/>
          <w:color w:val="auto"/>
          <w:kern w:val="44"/>
          <w:sz w:val="44"/>
          <w:szCs w:val="44"/>
          <w:highlight w:val="none"/>
          <w:lang w:val="en-US" w:bidi="ar-SA"/>
        </w:rPr>
      </w:pPr>
      <w:bookmarkStart w:id="267" w:name="_Toc1981169857_WPSOffice_Level1"/>
      <w:bookmarkStart w:id="268" w:name="_Toc83315672"/>
      <w:bookmarkStart w:id="269" w:name="_Toc13161"/>
      <w:bookmarkStart w:id="270" w:name="_Toc912430560_WPSOffice_Level1"/>
      <w:r>
        <w:rPr>
          <w:rFonts w:hint="eastAsia" w:ascii="方正小标宋_GBK" w:hAnsi="方正小标宋_GBK" w:eastAsia="方正小标宋_GBK" w:cs="方正小标宋_GBK"/>
          <w:bCs w:val="0"/>
          <w:color w:val="auto"/>
          <w:kern w:val="44"/>
          <w:sz w:val="44"/>
          <w:szCs w:val="44"/>
          <w:highlight w:val="none"/>
          <w:lang w:val="en-US" w:bidi="ar-SA"/>
        </w:rPr>
        <w:t>第五章  工业节水规划及节水措施</w:t>
      </w:r>
      <w:bookmarkEnd w:id="267"/>
      <w:bookmarkEnd w:id="268"/>
      <w:bookmarkEnd w:id="269"/>
      <w:bookmarkEnd w:id="270"/>
    </w:p>
    <w:p>
      <w:pPr>
        <w:keepNext w:val="0"/>
        <w:keepLines w:val="0"/>
        <w:pageBreakBefore w:val="0"/>
        <w:widowControl w:val="0"/>
        <w:numPr>
          <w:ilvl w:val="1"/>
          <w:numId w:val="0"/>
        </w:numPr>
        <w:wordWrap/>
        <w:autoSpaceDE/>
        <w:autoSpaceDN/>
        <w:bidi w:val="0"/>
        <w:adjustRightInd w:val="0"/>
        <w:snapToGrid w:val="0"/>
        <w:spacing w:line="276" w:lineRule="auto"/>
        <w:ind w:firstLine="640" w:firstLineChars="200"/>
        <w:outlineLvl w:val="1"/>
        <w:rPr>
          <w:rFonts w:ascii="Times New Roman" w:hAnsi="Times New Roman" w:cs="Times New Roman"/>
          <w:color w:val="auto"/>
          <w:kern w:val="2"/>
          <w:sz w:val="32"/>
          <w:szCs w:val="28"/>
          <w:highlight w:val="none"/>
          <w:lang w:val="en-US" w:bidi="ar-SA"/>
        </w:rPr>
      </w:pPr>
      <w:bookmarkStart w:id="271" w:name="_Toc18609"/>
      <w:bookmarkStart w:id="272" w:name="_Toc83315673"/>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273" w:name="_Toc752025724_WPSOffice_Level2"/>
      <w:bookmarkStart w:id="274" w:name="_Toc1027874255_WPSOffice_Level2"/>
      <w:r>
        <w:rPr>
          <w:rFonts w:hint="eastAsia" w:ascii="方正黑体_GBK" w:hAnsi="方正黑体_GBK" w:eastAsia="方正黑体_GBK" w:cs="方正黑体_GBK"/>
          <w:color w:val="auto"/>
          <w:kern w:val="2"/>
          <w:sz w:val="32"/>
          <w:szCs w:val="28"/>
          <w:highlight w:val="none"/>
          <w:lang w:val="en-US" w:bidi="ar-SA"/>
        </w:rPr>
        <w:t>5.1工业节水目标</w:t>
      </w:r>
      <w:bookmarkEnd w:id="271"/>
      <w:bookmarkEnd w:id="272"/>
      <w:bookmarkEnd w:id="273"/>
      <w:bookmarkEnd w:id="274"/>
    </w:p>
    <w:p>
      <w:pPr>
        <w:keepNext w:val="0"/>
        <w:keepLines w:val="0"/>
        <w:pageBreakBefore w:val="0"/>
        <w:widowControl w:val="0"/>
        <w:wordWrap/>
        <w:autoSpaceDE/>
        <w:autoSpaceDN/>
        <w:bidi w:val="0"/>
        <w:adjustRightInd w:val="0"/>
        <w:snapToGrid w:val="0"/>
        <w:spacing w:line="276" w:lineRule="auto"/>
        <w:ind w:right="69"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工业节水主要通过调整产业结构，降低单位增加值的用水量，提高水的生产效率；通过工艺和设备改造，减少水的消耗，提高重复利用率；通过调整水价等措施控制用水量的不合理增长。</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275" w:name="_Toc5388"/>
      <w:bookmarkStart w:id="276" w:name="_Toc83315674"/>
      <w:bookmarkStart w:id="277" w:name="_Toc719749688_WPSOffice_Level2"/>
      <w:bookmarkStart w:id="278" w:name="_Toc208144781_WPSOffice_Level2"/>
      <w:r>
        <w:rPr>
          <w:rFonts w:hint="eastAsia" w:ascii="方正黑体_GBK" w:hAnsi="方正黑体_GBK" w:eastAsia="方正黑体_GBK" w:cs="方正黑体_GBK"/>
          <w:color w:val="auto"/>
          <w:kern w:val="2"/>
          <w:sz w:val="32"/>
          <w:szCs w:val="28"/>
          <w:highlight w:val="none"/>
          <w:lang w:val="en-US" w:bidi="ar-SA"/>
        </w:rPr>
        <w:t>5.2工业节水潜力分析</w:t>
      </w:r>
      <w:bookmarkEnd w:id="275"/>
      <w:bookmarkEnd w:id="276"/>
      <w:bookmarkEnd w:id="277"/>
      <w:bookmarkEnd w:id="278"/>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snapToGrid w:val="0"/>
          <w:color w:val="auto"/>
          <w:sz w:val="32"/>
          <w:szCs w:val="24"/>
          <w:highlight w:val="none"/>
          <w:lang w:val="en-US" w:bidi="ar-SA"/>
        </w:rPr>
      </w:pPr>
      <w:r>
        <w:rPr>
          <w:rFonts w:ascii="Times New Roman" w:hAnsi="Times New Roman" w:cs="Times New Roman"/>
          <w:color w:val="auto"/>
          <w:kern w:val="2"/>
          <w:sz w:val="32"/>
          <w:szCs w:val="24"/>
          <w:highlight w:val="none"/>
          <w:lang w:val="en-US" w:bidi="ar-SA"/>
        </w:rPr>
        <w:t>永川区现状万元工业增加值用水量为19m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，年需水量为1869万m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，当</w:t>
      </w:r>
      <w:r>
        <w:rPr>
          <w:rFonts w:ascii="Times New Roman" w:hAnsi="Times New Roman" w:cs="Times New Roman"/>
          <w:color w:val="auto"/>
          <w:kern w:val="2"/>
          <w:sz w:val="32"/>
          <w:highlight w:val="none"/>
          <w:lang w:val="en-US" w:bidi="ar-SA"/>
        </w:rPr>
        <w:t>调整产业结构，</w:t>
      </w:r>
      <w:r>
        <w:rPr>
          <w:rFonts w:ascii="Times New Roman" w:hAnsi="Times New Roman" w:cs="Times New Roman"/>
          <w:color w:val="auto"/>
          <w:kern w:val="2"/>
          <w:sz w:val="32"/>
          <w:szCs w:val="24"/>
          <w:highlight w:val="none"/>
          <w:lang w:val="en-US" w:bidi="ar-SA"/>
        </w:rPr>
        <w:t>提高重复水利用，降低万元工业增加值用水量，若降低至13.97m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，则年需水量为1374.21万m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，其节水量达494.79万m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，永川区工业节水潜力比较大。</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279" w:name="_Toc1142440461_WPSOffice_Level2"/>
      <w:bookmarkStart w:id="280" w:name="_Toc83315675"/>
      <w:bookmarkStart w:id="281" w:name="_Toc4629"/>
      <w:bookmarkStart w:id="282" w:name="_Toc1997703640_WPSOffice_Level2"/>
      <w:r>
        <w:rPr>
          <w:rFonts w:hint="eastAsia" w:ascii="方正黑体_GBK" w:hAnsi="方正黑体_GBK" w:eastAsia="方正黑体_GBK" w:cs="方正黑体_GBK"/>
          <w:color w:val="auto"/>
          <w:kern w:val="2"/>
          <w:sz w:val="32"/>
          <w:szCs w:val="28"/>
          <w:highlight w:val="none"/>
          <w:lang w:val="en-US" w:bidi="ar-SA"/>
        </w:rPr>
        <w:t>5.3节水技术措施</w:t>
      </w:r>
      <w:bookmarkEnd w:id="279"/>
      <w:bookmarkEnd w:id="280"/>
      <w:bookmarkEnd w:id="281"/>
      <w:bookmarkEnd w:id="282"/>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针对节水目标，要坚持“节流优先、治污为本、科学开源、综合利用”原则，以提高水的利用率为核心，以企业为主体，以科技进步为先导，加大结构调整和技术改造力度，深化工业节水管理，完善市场机制，增加优质、低能耗、高附加值、竞争力强的产品种类和数量，加大低耗水原料的比重，优化原料结构，提高用水效率。严格控制禁止类、限制类产业和产品的发展。把工业节水工作提高到一个新水平，促进工业增长与水资源的协调发展。</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工业节水的重点是用水大户和污染大户，由于工业用水涉及门类多，工艺复杂，节水技术措施需从行业本身的具体情况出发，既考虑环境保护，还要考虑行业自身的工艺技术的改造升级以及产品更新换代等因素，针对性地选择适宜的节水技术，并抓住重点。</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针对工业发展的重点，用水需求等不同情况，对工业用水节水设施的建设重点是：</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1.对工业园区、厂区老旧管网进行改造，降低管网漏损率；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2.根据各工业行业和产品结构情况有针对性</w:t>
      </w:r>
      <w:r>
        <w:rPr>
          <w:rFonts w:hint="eastAsia" w:ascii="Times New Roman" w:hAnsi="Times New Roman" w:cs="Times New Roman"/>
          <w:color w:val="auto"/>
          <w:kern w:val="2"/>
          <w:sz w:val="32"/>
          <w:szCs w:val="28"/>
          <w:highlight w:val="none"/>
          <w:lang w:val="en-US" w:eastAsia="zh-CN" w:bidi="ar-SA"/>
        </w:rPr>
        <w:t>地</w:t>
      </w:r>
      <w:r>
        <w:rPr>
          <w:rFonts w:ascii="Times New Roman" w:hAnsi="Times New Roman" w:cs="Times New Roman"/>
          <w:color w:val="auto"/>
          <w:kern w:val="2"/>
          <w:sz w:val="32"/>
          <w:szCs w:val="28"/>
          <w:highlight w:val="none"/>
          <w:lang w:val="en-US" w:bidi="ar-SA"/>
        </w:rPr>
        <w:t>进行节水设施建设，进一步提高工业用水重复利用率冷却水循环率。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3.淘汰落后产能，对落后生产生产工艺进行改造，降低单位产品耗水量。</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2"/>
        <w:rPr>
          <w:rFonts w:ascii="Times New Roman" w:hAnsi="Times New Roman" w:cs="Times New Roman"/>
          <w:color w:val="auto"/>
          <w:kern w:val="2"/>
          <w:sz w:val="32"/>
          <w:highlight w:val="none"/>
          <w:lang w:val="en-US" w:bidi="ar-SA"/>
        </w:rPr>
      </w:pPr>
      <w:bookmarkStart w:id="283" w:name="_Toc8346"/>
      <w:r>
        <w:rPr>
          <w:rFonts w:ascii="Times New Roman" w:hAnsi="Times New Roman" w:cs="Times New Roman"/>
          <w:snapToGrid w:val="0"/>
          <w:color w:val="auto"/>
          <w:sz w:val="32"/>
          <w:szCs w:val="24"/>
          <w:highlight w:val="none"/>
          <w:lang w:val="en-US" w:bidi="ar-SA"/>
        </w:rPr>
        <w:t>5.3.1合理调整工业产业结构，限制高耗水项目</w:t>
      </w:r>
      <w:bookmarkEnd w:id="283"/>
    </w:p>
    <w:p>
      <w:pPr>
        <w:keepNext w:val="0"/>
        <w:keepLines w:val="0"/>
        <w:pageBreakBefore w:val="0"/>
        <w:widowControl w:val="0"/>
        <w:wordWrap/>
        <w:autoSpaceDE/>
        <w:autoSpaceDN/>
        <w:bidi w:val="0"/>
        <w:adjustRightInd w:val="0"/>
        <w:snapToGrid w:val="0"/>
        <w:spacing w:line="276" w:lineRule="auto"/>
        <w:ind w:right="329"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改造提升传统产业，培育发展新兴产业，包括电子信息产业、生物医药产业、新能源产业等三大新兴产业。减少或限制高耗水量的企业或产品生产，增加优质、低能耗、高附加值、竞争力强的产品种类和数量，加大低耗水原料的比重，优化原料结构，提高用水效率。严格控制禁止类、限制类产业和产品的发展。</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2"/>
        <w:rPr>
          <w:rFonts w:ascii="Times New Roman" w:hAnsi="Times New Roman" w:cs="Times New Roman"/>
          <w:snapToGrid w:val="0"/>
          <w:color w:val="auto"/>
          <w:sz w:val="32"/>
          <w:szCs w:val="24"/>
          <w:highlight w:val="none"/>
          <w:lang w:val="en-US" w:bidi="ar-SA"/>
        </w:rPr>
      </w:pPr>
      <w:bookmarkStart w:id="284" w:name="_Toc8280"/>
      <w:r>
        <w:rPr>
          <w:rFonts w:ascii="Times New Roman" w:hAnsi="Times New Roman" w:cs="Times New Roman"/>
          <w:snapToGrid w:val="0"/>
          <w:color w:val="auto"/>
          <w:sz w:val="32"/>
          <w:szCs w:val="24"/>
          <w:highlight w:val="none"/>
          <w:lang w:val="en-US" w:bidi="ar-SA"/>
        </w:rPr>
        <w:t>5.3.2加强节水管理</w:t>
      </w:r>
      <w:bookmarkEnd w:id="284"/>
    </w:p>
    <w:p>
      <w:pPr>
        <w:keepNext w:val="0"/>
        <w:keepLines w:val="0"/>
        <w:pageBreakBefore w:val="0"/>
        <w:widowControl w:val="0"/>
        <w:wordWrap/>
        <w:autoSpaceDE/>
        <w:autoSpaceDN/>
        <w:bidi w:val="0"/>
        <w:adjustRightInd w:val="0"/>
        <w:snapToGrid w:val="0"/>
        <w:spacing w:line="276" w:lineRule="auto"/>
        <w:ind w:right="201"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加强工业节水管理工作，重点是淘汰落后的生产工艺和调整耗水较大的产品结构，加强工业节水管复利用率和推广应用节水新技术、新工艺，在做到“三同时”“四到位”提高工业用水</w:t>
      </w:r>
      <w:r>
        <w:rPr>
          <w:rFonts w:hint="eastAsia" w:ascii="Times New Roman" w:hAnsi="Times New Roman" w:cs="Times New Roman"/>
          <w:color w:val="auto"/>
          <w:kern w:val="2"/>
          <w:sz w:val="32"/>
          <w:highlight w:val="none"/>
          <w:lang w:val="en-US" w:eastAsia="zh-CN" w:bidi="ar-SA"/>
        </w:rPr>
        <w:t>量</w:t>
      </w:r>
      <w:r>
        <w:rPr>
          <w:rFonts w:ascii="Times New Roman" w:hAnsi="Times New Roman" w:cs="Times New Roman"/>
          <w:color w:val="auto"/>
          <w:kern w:val="2"/>
          <w:sz w:val="32"/>
          <w:highlight w:val="none"/>
          <w:lang w:val="en-US" w:bidi="ar-SA"/>
        </w:rPr>
        <w:t>，最重要的措施是根据不同产品的用水要求，通过节水技术改造，实施循环用</w:t>
      </w:r>
      <w:r>
        <w:rPr>
          <w:rFonts w:hint="eastAsia" w:ascii="Times New Roman" w:hAnsi="Times New Roman" w:cs="Times New Roman"/>
          <w:color w:val="auto"/>
          <w:kern w:val="2"/>
          <w:sz w:val="32"/>
          <w:highlight w:val="none"/>
          <w:lang w:val="en-US" w:eastAsia="zh-CN" w:bidi="ar-SA"/>
        </w:rPr>
        <w:t>水</w:t>
      </w:r>
      <w:r>
        <w:rPr>
          <w:rFonts w:ascii="Times New Roman" w:hAnsi="Times New Roman" w:cs="Times New Roman"/>
          <w:color w:val="auto"/>
          <w:kern w:val="2"/>
          <w:sz w:val="32"/>
          <w:highlight w:val="none"/>
          <w:lang w:val="en-US" w:bidi="ar-SA"/>
        </w:rPr>
        <w:t>基础上，提高工业用水的复用次数，降低单耗。“三同时”“四到位”即工业节水或零水设施必须与主体工程同时设计、同时施工、同时投入运行，工业企业要做到用水计划到位、节水目标到位、节水措施到位、管水制度到位。应按市场经济的要求，应用节能节水型的先进生产工艺，降低生产成本，提高产品质量。同时要加强企业内部的管网基础资料的管理工作，加快内部管道改造，淘汰国家已明令禁用的管材，降低管道漏损率，开展节水宣传，转变落后的用水观念和用水习惯，形成良好的生产和生活用水方式。通过水平衡测试、用水节水评估，推</w:t>
      </w:r>
      <w:r>
        <w:rPr>
          <w:rFonts w:ascii="Times New Roman" w:hAnsi="Times New Roman" w:cs="Times New Roman"/>
          <w:color w:val="auto"/>
          <w:spacing w:val="-3"/>
          <w:kern w:val="2"/>
          <w:sz w:val="32"/>
          <w:highlight w:val="none"/>
          <w:lang w:val="en-US" w:bidi="ar-SA"/>
        </w:rPr>
        <w:t>广节水型器具和供水管道的改造，基本消除明显的跑、冒、滴、漏现象，提高水的有效利用率。</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2"/>
        <w:rPr>
          <w:rFonts w:ascii="Times New Roman" w:hAnsi="Times New Roman" w:cs="Times New Roman"/>
          <w:snapToGrid w:val="0"/>
          <w:color w:val="auto"/>
          <w:sz w:val="32"/>
          <w:szCs w:val="24"/>
          <w:highlight w:val="none"/>
          <w:lang w:val="en-US" w:bidi="ar-SA"/>
        </w:rPr>
      </w:pPr>
      <w:bookmarkStart w:id="285" w:name="_Toc10923"/>
      <w:r>
        <w:rPr>
          <w:rFonts w:ascii="Times New Roman" w:hAnsi="Times New Roman" w:cs="Times New Roman"/>
          <w:snapToGrid w:val="0"/>
          <w:color w:val="auto"/>
          <w:sz w:val="32"/>
          <w:szCs w:val="24"/>
          <w:highlight w:val="none"/>
          <w:lang w:val="en-US" w:bidi="ar-SA"/>
        </w:rPr>
        <w:t>5.3.3充分利用水价的经济杠杆作用</w:t>
      </w:r>
      <w:bookmarkEnd w:id="285"/>
    </w:p>
    <w:p>
      <w:pPr>
        <w:keepNext w:val="0"/>
        <w:keepLines w:val="0"/>
        <w:pageBreakBefore w:val="0"/>
        <w:widowControl w:val="0"/>
        <w:wordWrap/>
        <w:autoSpaceDE/>
        <w:autoSpaceDN/>
        <w:bidi w:val="0"/>
        <w:adjustRightInd w:val="0"/>
        <w:snapToGrid w:val="0"/>
        <w:spacing w:line="276" w:lineRule="auto"/>
        <w:ind w:right="331"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水价作为经济杠杆，起到促进节约用水、发挥水资源优化配置的作用，节水社会水价模式体现以下特点：</w:t>
      </w:r>
    </w:p>
    <w:p>
      <w:pPr>
        <w:keepNext w:val="0"/>
        <w:keepLines w:val="0"/>
        <w:pageBreakBefore w:val="0"/>
        <w:widowControl w:val="0"/>
        <w:wordWrap/>
        <w:autoSpaceDE/>
        <w:autoSpaceDN/>
        <w:bidi w:val="0"/>
        <w:adjustRightInd w:val="0"/>
        <w:snapToGrid w:val="0"/>
        <w:spacing w:line="276" w:lineRule="auto"/>
        <w:ind w:right="236" w:firstLine="636"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spacing w:val="-1"/>
          <w:kern w:val="2"/>
          <w:sz w:val="32"/>
          <w:highlight w:val="none"/>
          <w:lang w:val="en-US" w:bidi="ar-SA"/>
        </w:rPr>
        <w:t>1</w:t>
      </w:r>
      <w:r>
        <w:rPr>
          <w:rFonts w:ascii="Times New Roman" w:hAnsi="Times New Roman" w:cs="Times New Roman"/>
          <w:color w:val="auto"/>
          <w:kern w:val="2"/>
          <w:sz w:val="32"/>
          <w:highlight w:val="none"/>
          <w:lang w:val="en-US" w:bidi="ar-SA"/>
        </w:rPr>
        <w:t>.节水水价实行分类水价。分类考虑不同用水对象对水价的承受能力和节水政策的导向</w:t>
      </w:r>
      <w:r>
        <w:rPr>
          <w:rFonts w:hint="eastAsia" w:ascii="Times New Roman" w:hAnsi="Times New Roman" w:cs="Times New Roman"/>
          <w:color w:val="auto"/>
          <w:kern w:val="2"/>
          <w:sz w:val="32"/>
          <w:highlight w:val="none"/>
          <w:lang w:val="en-US" w:eastAsia="zh-CN" w:bidi="ar-SA"/>
        </w:rPr>
        <w:t>，制</w:t>
      </w:r>
      <w:r>
        <w:rPr>
          <w:rFonts w:ascii="Times New Roman" w:hAnsi="Times New Roman" w:cs="Times New Roman"/>
          <w:color w:val="auto"/>
          <w:kern w:val="2"/>
          <w:sz w:val="32"/>
          <w:highlight w:val="none"/>
          <w:lang w:val="en-US" w:bidi="ar-SA"/>
        </w:rPr>
        <w:t>定符合永川区实际情况的水价结构。</w:t>
      </w:r>
    </w:p>
    <w:p>
      <w:pPr>
        <w:keepNext w:val="0"/>
        <w:keepLines w:val="0"/>
        <w:pageBreakBefore w:val="0"/>
        <w:widowControl w:val="0"/>
        <w:wordWrap/>
        <w:autoSpaceDE/>
        <w:autoSpaceDN/>
        <w:bidi w:val="0"/>
        <w:adjustRightInd w:val="0"/>
        <w:snapToGrid w:val="0"/>
        <w:spacing w:line="276" w:lineRule="auto"/>
        <w:ind w:firstLine="636"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spacing w:val="-1"/>
          <w:kern w:val="2"/>
          <w:sz w:val="32"/>
          <w:highlight w:val="none"/>
          <w:lang w:val="en-US" w:bidi="ar-SA"/>
        </w:rPr>
        <w:t>2.逐步提高水价，制定合理的水价，实行优水优价和累进制水价收费制度，用水价的经济</w:t>
      </w:r>
      <w:r>
        <w:rPr>
          <w:rFonts w:ascii="Times New Roman" w:hAnsi="Times New Roman" w:cs="Times New Roman"/>
          <w:color w:val="auto"/>
          <w:spacing w:val="-3"/>
          <w:kern w:val="2"/>
          <w:sz w:val="32"/>
          <w:highlight w:val="none"/>
          <w:lang w:val="en-US" w:bidi="ar-SA"/>
        </w:rPr>
        <w:t>杠杆作用和超计划超定额加价收费政策，促进落后生产工艺的改造，提高工业用水重复利用率。</w:t>
      </w:r>
    </w:p>
    <w:p>
      <w:pPr>
        <w:keepNext w:val="0"/>
        <w:keepLines w:val="0"/>
        <w:pageBreakBefore w:val="0"/>
        <w:widowControl w:val="0"/>
        <w:wordWrap/>
        <w:autoSpaceDE/>
        <w:autoSpaceDN/>
        <w:bidi w:val="0"/>
        <w:adjustRightInd w:val="0"/>
        <w:snapToGrid w:val="0"/>
        <w:spacing w:line="276" w:lineRule="auto"/>
        <w:ind w:firstLine="646" w:firstLineChars="202"/>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3.对污废水排放征收污水处理费，实行污染物总量控制。</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2"/>
        <w:rPr>
          <w:rFonts w:ascii="Times New Roman" w:hAnsi="Times New Roman" w:cs="Times New Roman"/>
          <w:snapToGrid w:val="0"/>
          <w:color w:val="auto"/>
          <w:sz w:val="32"/>
          <w:szCs w:val="24"/>
          <w:highlight w:val="none"/>
          <w:lang w:val="en-US" w:bidi="ar-SA"/>
        </w:rPr>
      </w:pPr>
      <w:bookmarkStart w:id="286" w:name="_Toc3264"/>
      <w:r>
        <w:rPr>
          <w:rFonts w:ascii="Times New Roman" w:hAnsi="Times New Roman" w:cs="Times New Roman"/>
          <w:snapToGrid w:val="0"/>
          <w:color w:val="auto"/>
          <w:sz w:val="32"/>
          <w:szCs w:val="24"/>
          <w:highlight w:val="none"/>
          <w:lang w:val="en-US" w:bidi="ar-SA"/>
        </w:rPr>
        <w:t>5.3.4巩固和深化工</w:t>
      </w:r>
      <w:r>
        <w:rPr>
          <w:rFonts w:hint="eastAsia" w:ascii="Times New Roman" w:hAnsi="Times New Roman" w:cs="Times New Roman"/>
          <w:snapToGrid w:val="0"/>
          <w:color w:val="auto"/>
          <w:sz w:val="32"/>
          <w:szCs w:val="24"/>
          <w:highlight w:val="none"/>
          <w:lang w:val="en-US" w:eastAsia="zh-CN" w:bidi="ar-SA"/>
        </w:rPr>
        <w:t>业</w:t>
      </w:r>
      <w:r>
        <w:rPr>
          <w:rFonts w:ascii="Times New Roman" w:hAnsi="Times New Roman" w:cs="Times New Roman"/>
          <w:snapToGrid w:val="0"/>
          <w:color w:val="auto"/>
          <w:sz w:val="32"/>
          <w:szCs w:val="24"/>
          <w:highlight w:val="none"/>
          <w:lang w:val="en-US" w:bidi="ar-SA"/>
        </w:rPr>
        <w:t>企业的水平衡测试</w:t>
      </w:r>
      <w:bookmarkEnd w:id="286"/>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从开展建设节水型社会以来，永川区已逐步开展区内企业水平衡测试工作，明确了企业用水水平及用水定额。目前区内工业用水定额基本符合《GB/T18916》系列标准，目前永川城区工业用水重复利用率约为79%，可进一步向</w:t>
      </w:r>
      <w:r>
        <w:rPr>
          <w:rFonts w:hint="eastAsia" w:ascii="宋体" w:hAnsi="宋体" w:eastAsia="宋体" w:cs="宋体"/>
          <w:color w:val="auto"/>
          <w:kern w:val="2"/>
          <w:sz w:val="32"/>
          <w:highlight w:val="none"/>
          <w:lang w:val="en-US" w:bidi="ar-SA"/>
        </w:rPr>
        <w:t>Ⅰ</w:t>
      </w:r>
      <w:r>
        <w:rPr>
          <w:rFonts w:ascii="Times New Roman" w:hAnsi="Times New Roman" w:cs="Times New Roman"/>
          <w:color w:val="auto"/>
          <w:kern w:val="2"/>
          <w:sz w:val="32"/>
          <w:highlight w:val="none"/>
          <w:lang w:val="en-US" w:bidi="ar-SA"/>
        </w:rPr>
        <w:t>级节水标准发展，达83%。故在接下来的工作中，须加强以下方面工作：</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1.2021-2022年，巩固和深化工业企业的水平衡测试成果，根据水平衡测试结果，采取工程措施全面整治工业企业内的跑、冒、漏现象。自备水源全部实行装表计量，监督其用水情况，按实际取水量收取水资源费。除电力行业外所有企业的直流冷取水系统必须改造成循环冷却水系统，各区一般工业间接冷却水循环率提高至95%以上。采用行政、经济手段促进有条件区域实行集中供热、无条件区域4T以上蒸发量锅炉必须改造建设蒸汽冷凝水回收利用设施。有条件的企业必须建设工艺用水处理回用设施。</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2.2023-2025年，继续开展工业企业的水平衡测试工作，推进节水型企业创建，按照节水型企业创建的要求，企业必须做好水平衡测试工作，且每三年重复一次。电力企业冷却水系统逐步改造成循环冷却水系统，间接冷却水循环率已较高的企业，逐步淘汰冷却效率低、用水量大的冷却设施，推广高效循环冷却处理技术并改进水质稳定处理技术提高浓缩倍数，淘汰浓缩倍数小于3的敞开式循环冷却水系统，推广浓缩倍数大于4的循环冷却水系统。对规划期内仍然留存的高耗水行业，逐渐淘汰设备落后、污染严重、经济效益差的小型企业；新建和改造大中型企业，采用新技术新设备，总体上使单位产品取水量下降20～30%。</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3.强化工业节水管理，建立合理的水价政策，工业生产用水根据用水定额和用水计划，实行定额内用水平价、超定额计划用水累进加价。按水权、水价、水市场理论，科学拟定不同分区的供水水价，以促进节水。合理确定和调整回用水价格，适时提高水价、水资源费和污水处理费，促进再生水回用利用。</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4.在规划期内，节水主管部门应加强对节水科技的投入和引导，以企业为主体推进清洁生产战略，优化工业产品结构，推行先进生产技术和工艺，在满足生产工艺要求的前提下，开展工序节水，推行一水多用、重复用水、循环用水和回用水技术，提高工艺回用率。政府可以在超计划加价等收入中，对工艺回用水项目给予一定的补偿。从区域总体上考虑，工业基地不宜大力发展能耗较大、规模过大的重工业，建议发展能耗少的高新技术的优势产业。</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5.节水管理部门要重视对生产工艺节水技术措施的研究，工艺节水不仅可以从根本上减少生产用水，而且具有减少用水设备，减少废水或污染物排放量、节省能源等一系列优点。但是为实行工艺节水，需改变生产方法、改革生产工艺，所涉及的问题多、情况复杂，通常适合在新建和改建企业中应用，因此，有必要做好永川城区主导工业行业节水新技术的追踪和开发研究工作，加强产、学、研结合，为工艺节水储备技术。</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9"/>
        <w:rPr>
          <w:rFonts w:ascii="Times New Roman" w:hAnsi="Times New Roman" w:cs="Times New Roman"/>
          <w:snapToGrid/>
          <w:color w:val="auto"/>
          <w:kern w:val="2"/>
          <w:sz w:val="32"/>
          <w:szCs w:val="22"/>
          <w:highlight w:val="none"/>
          <w:lang w:val="en-US" w:bidi="ar-SA"/>
        </w:rPr>
      </w:pPr>
      <w:bookmarkStart w:id="287" w:name="_Toc19017"/>
      <w:r>
        <w:rPr>
          <w:rFonts w:ascii="Times New Roman" w:hAnsi="Times New Roman" w:cs="Times New Roman"/>
          <w:snapToGrid/>
          <w:color w:val="auto"/>
          <w:kern w:val="2"/>
          <w:sz w:val="32"/>
          <w:szCs w:val="22"/>
          <w:highlight w:val="none"/>
          <w:lang w:val="en-US" w:bidi="ar-SA"/>
        </w:rPr>
        <w:t>5.3.5开展节水型企业建设</w:t>
      </w:r>
      <w:bookmarkEnd w:id="287"/>
    </w:p>
    <w:p>
      <w:pPr>
        <w:keepNext w:val="0"/>
        <w:keepLines w:val="0"/>
        <w:pageBreakBefore w:val="0"/>
        <w:widowControl w:val="0"/>
        <w:wordWrap/>
        <w:autoSpaceDE/>
        <w:autoSpaceDN/>
        <w:bidi w:val="0"/>
        <w:adjustRightInd w:val="0"/>
        <w:snapToGrid w:val="0"/>
        <w:spacing w:line="276" w:lineRule="auto"/>
        <w:ind w:firstLine="640" w:firstLineChars="200"/>
        <w:jc w:val="both"/>
        <w:rPr>
          <w:rFonts w:hint="eastAsia" w:ascii="Times New Roman" w:hAnsi="Times New Roman" w:cs="Times New Roman"/>
          <w:color w:val="auto"/>
          <w:kern w:val="2"/>
          <w:sz w:val="32"/>
          <w:highlight w:val="none"/>
          <w:lang w:val="en-US" w:bidi="ar-SA"/>
        </w:rPr>
      </w:pPr>
      <w:r>
        <w:rPr>
          <w:rFonts w:hint="eastAsia" w:ascii="Times New Roman" w:hAnsi="Times New Roman" w:cs="Times New Roman"/>
          <w:color w:val="auto"/>
          <w:kern w:val="2"/>
          <w:sz w:val="32"/>
          <w:highlight w:val="none"/>
          <w:lang w:val="en-US" w:bidi="ar-SA"/>
        </w:rPr>
        <w:t>一是强化企业内部用水管理和建立完善的计量体系，加强用水定额管理；二是加强用水设备的日常维护管理，及时维修损坏的供水管网和设施，避免“跑、冒、滴、漏”浪费现象发生；三是加强水资源的循环使用，提高水资源的利用效率；四是节水器具的普及及安装。据统计，截至目前，永川区已建成节水型企业1</w:t>
      </w:r>
      <w:r>
        <w:rPr>
          <w:rFonts w:ascii="Times New Roman" w:hAnsi="Times New Roman" w:cs="Times New Roman"/>
          <w:color w:val="auto"/>
          <w:kern w:val="2"/>
          <w:sz w:val="32"/>
          <w:highlight w:val="none"/>
          <w:lang w:val="en-US" w:bidi="ar-SA"/>
        </w:rPr>
        <w:t>6</w:t>
      </w:r>
      <w:r>
        <w:rPr>
          <w:rFonts w:hint="eastAsia" w:ascii="Times New Roman" w:hAnsi="Times New Roman" w:cs="Times New Roman"/>
          <w:color w:val="auto"/>
          <w:kern w:val="2"/>
          <w:sz w:val="32"/>
          <w:highlight w:val="none"/>
          <w:lang w:val="en-US" w:bidi="ar-SA"/>
        </w:rPr>
        <w:t>家，规划至2</w:t>
      </w:r>
      <w:r>
        <w:rPr>
          <w:rFonts w:ascii="Times New Roman" w:hAnsi="Times New Roman" w:cs="Times New Roman"/>
          <w:color w:val="auto"/>
          <w:kern w:val="2"/>
          <w:sz w:val="32"/>
          <w:highlight w:val="none"/>
          <w:lang w:val="en-US" w:bidi="ar-SA"/>
        </w:rPr>
        <w:t>025</w:t>
      </w:r>
      <w:r>
        <w:rPr>
          <w:rFonts w:hint="eastAsia" w:ascii="Times New Roman" w:hAnsi="Times New Roman" w:cs="Times New Roman"/>
          <w:color w:val="auto"/>
          <w:kern w:val="2"/>
          <w:sz w:val="32"/>
          <w:highlight w:val="none"/>
          <w:lang w:val="en-US" w:bidi="ar-SA"/>
        </w:rPr>
        <w:t>年完成7</w:t>
      </w:r>
      <w:r>
        <w:rPr>
          <w:rFonts w:ascii="Times New Roman" w:hAnsi="Times New Roman" w:cs="Times New Roman"/>
          <w:color w:val="auto"/>
          <w:kern w:val="2"/>
          <w:sz w:val="32"/>
          <w:highlight w:val="none"/>
          <w:lang w:val="en-US" w:bidi="ar-SA"/>
        </w:rPr>
        <w:t>0</w:t>
      </w:r>
      <w:r>
        <w:rPr>
          <w:rFonts w:hint="eastAsia" w:ascii="Times New Roman" w:hAnsi="Times New Roman" w:cs="Times New Roman"/>
          <w:color w:val="auto"/>
          <w:kern w:val="2"/>
          <w:sz w:val="32"/>
          <w:highlight w:val="none"/>
          <w:lang w:val="en-US" w:bidi="ar-SA"/>
        </w:rPr>
        <w:t>家规模以上节水型企业建设，投资约为7</w:t>
      </w:r>
      <w:r>
        <w:rPr>
          <w:rFonts w:ascii="Times New Roman" w:hAnsi="Times New Roman" w:cs="Times New Roman"/>
          <w:color w:val="auto"/>
          <w:kern w:val="2"/>
          <w:sz w:val="32"/>
          <w:highlight w:val="none"/>
          <w:lang w:val="en-US" w:bidi="ar-SA"/>
        </w:rPr>
        <w:t>00</w:t>
      </w:r>
      <w:r>
        <w:rPr>
          <w:rFonts w:hint="eastAsia" w:ascii="Times New Roman" w:hAnsi="Times New Roman" w:cs="Times New Roman"/>
          <w:color w:val="auto"/>
          <w:kern w:val="2"/>
          <w:sz w:val="32"/>
          <w:highlight w:val="none"/>
          <w:lang w:val="en-US" w:bidi="ar-SA"/>
        </w:rPr>
        <w:t>万元。</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9"/>
        <w:rPr>
          <w:rFonts w:hint="eastAsia" w:ascii="Times New Roman" w:hAnsi="Times New Roman" w:eastAsia="方正仿宋_GBK" w:cs="Times New Roman"/>
          <w:bCs w:val="0"/>
          <w:color w:val="auto"/>
          <w:kern w:val="2"/>
          <w:sz w:val="32"/>
          <w:szCs w:val="22"/>
          <w:highlight w:val="none"/>
          <w:lang w:val="en-US" w:bidi="ar-SA"/>
        </w:rPr>
      </w:pPr>
      <w:bookmarkStart w:id="288" w:name="_Toc83315676"/>
      <w:bookmarkStart w:id="289" w:name="_Toc29059"/>
    </w:p>
    <w:p>
      <w:pPr>
        <w:keepNext w:val="0"/>
        <w:keepLines w:val="0"/>
        <w:pageBreakBefore w:val="0"/>
        <w:widowControl w:val="0"/>
        <w:wordWrap/>
        <w:autoSpaceDE/>
        <w:autoSpaceDN/>
        <w:bidi w:val="0"/>
        <w:adjustRightInd w:val="0"/>
        <w:snapToGrid w:val="0"/>
        <w:spacing w:line="276" w:lineRule="auto"/>
        <w:ind w:firstLine="880" w:firstLineChars="200"/>
        <w:jc w:val="both"/>
        <w:outlineLvl w:val="9"/>
        <w:rPr>
          <w:rFonts w:hint="eastAsia" w:ascii="方正小标宋_GBK" w:hAnsi="方正小标宋_GBK" w:eastAsia="方正小标宋_GBK" w:cs="方正小标宋_GBK"/>
          <w:bCs w:val="0"/>
          <w:color w:val="auto"/>
          <w:kern w:val="44"/>
          <w:sz w:val="44"/>
          <w:szCs w:val="44"/>
          <w:highlight w:val="none"/>
          <w:lang w:val="en-US" w:bidi="ar-SA"/>
        </w:rPr>
      </w:pPr>
      <w:bookmarkStart w:id="290" w:name="_Toc128140879_WPSOffice_Level1"/>
      <w:bookmarkStart w:id="291" w:name="_Toc391622277_WPSOffice_Level1"/>
      <w:r>
        <w:rPr>
          <w:rFonts w:hint="eastAsia" w:ascii="方正小标宋_GBK" w:hAnsi="方正小标宋_GBK" w:eastAsia="方正小标宋_GBK" w:cs="方正小标宋_GBK"/>
          <w:bCs w:val="0"/>
          <w:color w:val="auto"/>
          <w:kern w:val="44"/>
          <w:sz w:val="44"/>
          <w:szCs w:val="44"/>
          <w:highlight w:val="none"/>
          <w:lang w:val="en-US" w:bidi="ar-SA"/>
        </w:rPr>
        <w:t>第六章  生活节水规划及节水措施</w:t>
      </w:r>
      <w:bookmarkEnd w:id="288"/>
      <w:bookmarkEnd w:id="289"/>
      <w:bookmarkEnd w:id="290"/>
      <w:bookmarkEnd w:id="291"/>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jc w:val="both"/>
        <w:outlineLvl w:val="9"/>
        <w:rPr>
          <w:rFonts w:hint="eastAsia" w:ascii="Times New Roman" w:hAnsi="Times New Roman" w:cs="Times New Roman"/>
          <w:color w:val="auto"/>
          <w:kern w:val="2"/>
          <w:sz w:val="32"/>
          <w:szCs w:val="22"/>
          <w:highlight w:val="none"/>
          <w:lang w:val="en-US" w:bidi="ar-SA"/>
        </w:rPr>
      </w:pPr>
      <w:bookmarkStart w:id="292" w:name="_Toc83315677"/>
      <w:bookmarkStart w:id="293" w:name="_Toc31430"/>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294" w:name="_Toc1065683123_WPSOffice_Level2"/>
      <w:bookmarkStart w:id="295" w:name="_Toc1520946503_WPSOffice_Level2"/>
      <w:r>
        <w:rPr>
          <w:rFonts w:hint="eastAsia" w:ascii="方正黑体_GBK" w:hAnsi="方正黑体_GBK" w:eastAsia="方正黑体_GBK" w:cs="方正黑体_GBK"/>
          <w:color w:val="auto"/>
          <w:kern w:val="2"/>
          <w:sz w:val="32"/>
          <w:szCs w:val="28"/>
          <w:highlight w:val="none"/>
          <w:lang w:val="en-US" w:bidi="ar-SA"/>
        </w:rPr>
        <w:t>6.1生活节水目标</w:t>
      </w:r>
      <w:bookmarkEnd w:id="292"/>
      <w:bookmarkEnd w:id="293"/>
      <w:bookmarkEnd w:id="294"/>
      <w:bookmarkEnd w:id="295"/>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综合节水和生活节水目标主要是建立科学体系，强化节水管理；合理配置资源，提高用水效率，减少污水排放，保护生态环境，建设节水社会。</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1.综合节水</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（1）综合生活用水</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居民生活用水、公共建筑和设施用水的总称。</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（2）城市非常规水资源利用率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再生水、海水、雨水、矿井水、苦咸水等非常规水资源利用总量与城市用水总量的比值。计算公式：[年非常规水资源用水总量÷（年城市用水总量（新水）+年非常规水资源用水总量）]×100%</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（3）城市生活污水处理率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城生活市污水处理率是指达到规定排放标准的城市污水集中处理总量与城市污水排放总量的比值。</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计算公式：（达标排放的城市污水集中处理总量÷城市污水排放总量）×100%</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（4）城市供水管网漏损率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城市公共供水总量和城市公共供水注册用户用水量之差与城市公共供水总量的比值，按《城镇供水管网漏损控制及评定标准》（CJJ92）规定修正核减后的漏损率计。</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计算公式：[（城市公共供水总量－城市公共供水注册用户用水量）÷城市公共供水总量]×100%－修正值</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城市公共供水注册用户用水量是指水厂将水供出厂外，各类注册用户实际使用到的水量，包括计费用水量和免费用水量。计费用水量指收费供应的水量，免费用水量指无偿使用的水量。</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（5）建成区雨污分流排水体制管道覆盖率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城市建成区雨污分流管网覆盖的面积与城市建成区面积的比值</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计算公式：（城市建成区雨污分流管网覆盖的面积÷城市建成区面积）×100%</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2.生活节水指标包括：</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（1）城市居民生活日用水量（单位：</w:t>
      </w:r>
      <w:r>
        <w:rPr>
          <w:rFonts w:hint="eastAsia" w:ascii="Times New Roman" w:hAnsi="Times New Roman" w:cs="Times New Roman"/>
          <w:color w:val="auto"/>
          <w:kern w:val="2"/>
          <w:sz w:val="32"/>
          <w:highlight w:val="none"/>
          <w:lang w:val="en-US" w:eastAsia="zh-CN" w:bidi="ar-SA"/>
        </w:rPr>
        <w:t>L</w:t>
      </w:r>
      <w:r>
        <w:rPr>
          <w:rFonts w:ascii="Times New Roman" w:hAnsi="Times New Roman" w:cs="Times New Roman"/>
          <w:color w:val="auto"/>
          <w:kern w:val="2"/>
          <w:sz w:val="32"/>
          <w:highlight w:val="none"/>
          <w:lang w:val="en-US" w:bidi="ar-SA"/>
        </w:rPr>
        <w:t>/</w:t>
      </w:r>
      <w:r>
        <w:rPr>
          <w:rFonts w:hint="eastAsia" w:ascii="Times New Roman" w:hAnsi="Times New Roman" w:cs="Times New Roman"/>
          <w:color w:val="auto"/>
          <w:kern w:val="2"/>
          <w:sz w:val="32"/>
          <w:highlight w:val="none"/>
          <w:lang w:val="en-US" w:eastAsia="zh-CN" w:bidi="ar-SA"/>
        </w:rPr>
        <w:t>(</w:t>
      </w:r>
      <w:r>
        <w:rPr>
          <w:rFonts w:ascii="Times New Roman" w:hAnsi="Times New Roman" w:cs="Times New Roman"/>
          <w:color w:val="auto"/>
          <w:kern w:val="2"/>
          <w:sz w:val="32"/>
          <w:highlight w:val="none"/>
          <w:lang w:val="en-US" w:bidi="ar-SA"/>
        </w:rPr>
        <w:t>人·</w:t>
      </w:r>
      <w:r>
        <w:rPr>
          <w:rFonts w:hint="eastAsia" w:ascii="Times New Roman" w:hAnsi="Times New Roman" w:cs="Times New Roman"/>
          <w:color w:val="auto"/>
          <w:kern w:val="2"/>
          <w:sz w:val="32"/>
          <w:highlight w:val="none"/>
          <w:lang w:val="en-US" w:eastAsia="zh-CN" w:bidi="ar-SA"/>
        </w:rPr>
        <w:t>d)</w:t>
      </w:r>
      <w:r>
        <w:rPr>
          <w:rFonts w:ascii="Times New Roman" w:hAnsi="Times New Roman" w:cs="Times New Roman"/>
          <w:color w:val="auto"/>
          <w:kern w:val="2"/>
          <w:sz w:val="32"/>
          <w:highlight w:val="none"/>
          <w:lang w:val="en-US" w:bidi="ar-SA"/>
        </w:rPr>
        <w:t>）</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城市居民家庭年平均日常生活使用的水量，包括使用公共供水设施或自建供水设施供水的量。</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计算公式：城市居民家庭生活用水量÷（城市用水人口数×365）</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（2）节水型生活用水器具普及率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节水器具普及率指在用用水器具中节水型器具数量和采用节水措施改造的用水器具数量之和与在用用水器具总数的比值。公共场所用水必须使用节水型用水器具，居民家庭应当使用节水型用水器具或采取节水措施改造的用水器具。</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计算公式：[（节水型器具数+采取节水措施的生活用水器具数量）÷生活用水器具总数）]×100%</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（3）节水型居民小区覆盖率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节水型居民小区覆盖率是指节水型居民小区或社区居民户数与城市居民总户数（户）的比值。</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计算公式：（节水型居民小区或社区居民户数÷城市居民总户数）×100%</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（4）节水型单位覆盖率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年城市节水型单位用水总量（新水量）与城市用水总量的比值。</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计算公式：{年城市节水型单位用水总量（新水量）÷[年城市用水总量（新水）－年城市工业用水总量（新水量）－年城市居民生活用水总量（新水量）]}×100%</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（5）特种行业（洗浴、洗车等）用水计量收费率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特种行业（洗浴、洗车等）用水计量收费率是指洗浴、洗车、水上娱乐场、高尔夫球场、滑雪场等特种行业用水单位，用水设表计量并收费的单位数与特种行业单位总数比值。</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计算公式：（设表计量并收费的有关特种行业单位总数÷有关特种行业单位总数）×100%</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以建立“节水型城市”和“节水型社会”为总目标，初步建立起城镇生活节水体系框架，健全节水体制，实施计划用水，提高综合节水器具普及率，降低管网漏损率，建立合理的水价机制。</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296" w:name="_Toc18138"/>
      <w:bookmarkStart w:id="297" w:name="_Toc83315678"/>
      <w:bookmarkStart w:id="298" w:name="_Toc2128984119_WPSOffice_Level2"/>
      <w:bookmarkStart w:id="299" w:name="_Toc638685705_WPSOffice_Level2"/>
      <w:r>
        <w:rPr>
          <w:rFonts w:hint="eastAsia" w:ascii="方正黑体_GBK" w:hAnsi="方正黑体_GBK" w:eastAsia="方正黑体_GBK" w:cs="方正黑体_GBK"/>
          <w:color w:val="auto"/>
          <w:kern w:val="2"/>
          <w:sz w:val="32"/>
          <w:szCs w:val="28"/>
          <w:highlight w:val="none"/>
          <w:lang w:val="en-US" w:bidi="ar-SA"/>
        </w:rPr>
        <w:t>6.2生活节水潜力分析</w:t>
      </w:r>
      <w:bookmarkEnd w:id="296"/>
      <w:bookmarkEnd w:id="297"/>
      <w:bookmarkEnd w:id="298"/>
      <w:bookmarkEnd w:id="299"/>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生活用水现状主要节水措施是严格实行计量收费，按照阶梯水价实施就是最大的节水措施。永川区区居民生活用水定额与重庆市平均水平相当，居民生活设施及城市配套设施还不够完善。供水设施老化、不配套，供水管网漏损率达9.8%。</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随着永川区的经济发展和人民生活水平的提高，居民生活用水净额量呈稳步上升趋势。然而永川区在生活用水节水方面，总体上还处于刚刚起步，节水技术与节水先进的国家相比，在手段上较为单一，技术上有所欠缺，措施的落实程度上参差不齐，在很多方面需要学习借鉴国内外节水先进城市适合永川区情况的经验。努力创建节水型城市工作，永川区在以下</w:t>
      </w:r>
      <w:r>
        <w:rPr>
          <w:rFonts w:hint="eastAsia" w:ascii="Times New Roman" w:hAnsi="Times New Roman" w:cs="Times New Roman"/>
          <w:color w:val="auto"/>
          <w:kern w:val="2"/>
          <w:sz w:val="32"/>
          <w:highlight w:val="none"/>
          <w:lang w:val="en-US" w:eastAsia="zh-CN" w:bidi="ar-SA"/>
        </w:rPr>
        <w:t>几</w:t>
      </w:r>
      <w:r>
        <w:rPr>
          <w:rFonts w:ascii="Times New Roman" w:hAnsi="Times New Roman" w:cs="Times New Roman"/>
          <w:color w:val="auto"/>
          <w:kern w:val="2"/>
          <w:sz w:val="32"/>
          <w:highlight w:val="none"/>
          <w:lang w:val="en-US" w:bidi="ar-SA"/>
        </w:rPr>
        <w:t>个方面还可以进一步提升：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1.进行城市供水管网改造。现状永川区城区给水管网漏损率9.8%已达规范要求。规划对供水管网进行改造，合理选择管材、管径，提高供水安全可靠性，降低漏损，争取至2025年管网漏损率降低至9%。</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2.大力推广节水器具，发展节水型住宅，对新建和改建的公共和民用建筑，不得继续使用国家明令淘汰的用水器具，凡达不到节水标准的，不给予供水。在试点区，建设城市居民生活节水示范区，积极推广使用节水龙头、节水便器和淋浴器。</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3.加强节水宣传教育。创建节水型城市是一项全民工程，则永川区应认真组织开展节水宣传周运动，让居民认识到节水的重要性，提高全民节水意识。</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300" w:name="_Toc1316469627_WPSOffice_Level2"/>
      <w:bookmarkStart w:id="301" w:name="_Toc1019901109_WPSOffice_Level2"/>
      <w:bookmarkStart w:id="302" w:name="_Toc83315679"/>
      <w:bookmarkStart w:id="303" w:name="_Toc15609"/>
      <w:r>
        <w:rPr>
          <w:rFonts w:hint="eastAsia" w:ascii="方正黑体_GBK" w:hAnsi="方正黑体_GBK" w:eastAsia="方正黑体_GBK" w:cs="方正黑体_GBK"/>
          <w:color w:val="auto"/>
          <w:kern w:val="2"/>
          <w:sz w:val="32"/>
          <w:szCs w:val="28"/>
          <w:highlight w:val="none"/>
          <w:lang w:val="en-US" w:bidi="ar-SA"/>
        </w:rPr>
        <w:t>6.3节水技术措施</w:t>
      </w:r>
      <w:bookmarkEnd w:id="300"/>
      <w:bookmarkEnd w:id="301"/>
      <w:bookmarkEnd w:id="302"/>
      <w:bookmarkEnd w:id="303"/>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加强城市建设项目监督管理。合理进行城市建设布局，加强城市建设管理，根据水资源承载能力合理确定城市规模和产业结构。加强建设项目的监督管理，节水设施要与主体工程同时设计、同时施工、同时投入使用，用水单位用水计划到位、节水目标到位、节水措施到位、管水制度到位。</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加快城市供水管网改造。发展城市供水管网优化配置建造设计技术，采用工程优化技术和数值模拟方法，统筹传统清水系统和再生水输配系统，科学制定和实施管网改造技术方案，减少供水系统漏损。加大新型防漏、防爆、防污染管材的更新力度。发展用水远程计量技术，防止和严惩盗水行为。完善管网检漏制度，推广先进检漏技术，提高检测手段，降低供水管网漏失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推广建筑中水利用。推广城市建筑的中水利用技术，制定促进中水利用的政策。建设一批单体建筑和居民小区中水利用示范工程，推广公共建筑、小区住宅循环用水技术。</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加强供水和公共用水管理。加强用水定额制定工作，逐步扩大计划用水和定额管理的实施范围，依法完善计划用水管理，逐步实现用水总量控制、用水计划分解、超定额计划加价。加强公共用水管理，城镇公共供水管网覆盖的区域要逐步关停自备井，停止采用地下水。严禁盲目扩大用于景观、娱乐的水域面积，合理限制洗浴、洗车等高用水服务业用水，对非人体接触用水强制实行循环利用。落实政府机构节约用水的责任制和有效监督制度。</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全面推广节水器具。积极组织开展节水器具和节水产品的推广和普及工作。政府机关、商场宾馆等公共建筑要全面使用节水型器具。新建、改建、扩建的公共和民用建筑，禁止使用国家明令淘汰的用水器具。引导居民尽快淘汰现有住宅中不符合节水标准的生活用水器具。</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2"/>
        <w:rPr>
          <w:rFonts w:ascii="Times New Roman" w:hAnsi="Times New Roman" w:cs="Times New Roman"/>
          <w:snapToGrid w:val="0"/>
          <w:color w:val="auto"/>
          <w:sz w:val="32"/>
          <w:szCs w:val="24"/>
          <w:highlight w:val="none"/>
          <w:lang w:val="en-US" w:bidi="ar-SA"/>
        </w:rPr>
      </w:pPr>
      <w:bookmarkStart w:id="304" w:name="_Toc21941"/>
      <w:r>
        <w:rPr>
          <w:rFonts w:ascii="Times New Roman" w:hAnsi="Times New Roman" w:cs="Times New Roman"/>
          <w:snapToGrid w:val="0"/>
          <w:color w:val="auto"/>
          <w:sz w:val="32"/>
          <w:szCs w:val="24"/>
          <w:highlight w:val="none"/>
          <w:lang w:val="en-US" w:bidi="ar-SA"/>
        </w:rPr>
        <w:t>6.</w:t>
      </w:r>
      <w:r>
        <w:rPr>
          <w:rFonts w:hint="eastAsia" w:ascii="Times New Roman" w:hAnsi="Times New Roman" w:cs="Times New Roman"/>
          <w:snapToGrid w:val="0"/>
          <w:color w:val="auto"/>
          <w:sz w:val="32"/>
          <w:szCs w:val="24"/>
          <w:highlight w:val="none"/>
          <w:lang w:val="en-US" w:eastAsia="zh-CN" w:bidi="ar-SA"/>
        </w:rPr>
        <w:t>3</w:t>
      </w:r>
      <w:r>
        <w:rPr>
          <w:rFonts w:ascii="Times New Roman" w:hAnsi="Times New Roman" w:cs="Times New Roman"/>
          <w:snapToGrid w:val="0"/>
          <w:color w:val="auto"/>
          <w:sz w:val="32"/>
          <w:szCs w:val="24"/>
          <w:highlight w:val="none"/>
          <w:lang w:val="en-US" w:bidi="ar-SA"/>
        </w:rPr>
        <w:t>.1用水总量及定额控制</w:t>
      </w:r>
      <w:bookmarkEnd w:id="304"/>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highlight w:val="none"/>
          <w:lang w:val="en-US" w:bidi="ar-SA"/>
        </w:rPr>
        <w:t>实施最严格水资源管理。健全取用水总量控制指标体系。加强相关规划和项目建设布局水资源论证工作，国民经济和社会发展规划以及城市总体规划的编制、重大建设项目的布局，应充分考虑当地水资源条件和防洪要求。对取用水总量已达到或超过控制指标的地区，暂停审批其建设项目新增取水许可。对纳入取水许可管理的单位和其他用水大户实行计划用水管理。新建、改建、扩建项目用水要达到行业先进水平，节水设施应与主体工程同时设计、同时施工、同时投运。建立重点监控用水单位名录。到2025年，全区用水总量控制在4.35亿m</w:t>
      </w:r>
      <w:r>
        <w:rPr>
          <w:rFonts w:ascii="Times New Roman" w:hAnsi="Times New Roman" w:cs="Times New Roman"/>
          <w:color w:val="auto"/>
          <w:kern w:val="2"/>
          <w:sz w:val="32"/>
          <w:highlight w:val="none"/>
          <w:vertAlign w:val="superscript"/>
          <w:lang w:val="en-US" w:bidi="ar-SA"/>
        </w:rPr>
        <w:t>3</w:t>
      </w:r>
      <w:r>
        <w:rPr>
          <w:rFonts w:ascii="Times New Roman" w:hAnsi="Times New Roman" w:cs="Times New Roman"/>
          <w:color w:val="auto"/>
          <w:kern w:val="2"/>
          <w:sz w:val="32"/>
          <w:highlight w:val="none"/>
          <w:lang w:val="en-US" w:bidi="ar-SA"/>
        </w:rPr>
        <w:t>以内，城镇平均日居民生活日用水定额控制在140L/(</w:t>
      </w:r>
      <w:r>
        <w:rPr>
          <w:rFonts w:hint="eastAsia" w:ascii="Times New Roman" w:hAnsi="Times New Roman" w:cs="Times New Roman"/>
          <w:color w:val="auto"/>
          <w:kern w:val="2"/>
          <w:sz w:val="32"/>
          <w:highlight w:val="none"/>
          <w:lang w:val="en-US" w:bidi="ar-SA"/>
        </w:rPr>
        <w:t>人</w:t>
      </w:r>
      <w:r>
        <w:rPr>
          <w:rFonts w:ascii="Times New Roman" w:hAnsi="Times New Roman" w:cs="Times New Roman"/>
          <w:color w:val="auto"/>
          <w:kern w:val="2"/>
          <w:sz w:val="32"/>
          <w:highlight w:val="none"/>
          <w:lang w:val="en-US" w:bidi="ar-SA"/>
        </w:rPr>
        <w:t>·d)以内。</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2"/>
        <w:rPr>
          <w:rFonts w:ascii="Times New Roman" w:hAnsi="Times New Roman" w:cs="Times New Roman"/>
          <w:snapToGrid w:val="0"/>
          <w:color w:val="auto"/>
          <w:sz w:val="32"/>
          <w:szCs w:val="24"/>
          <w:highlight w:val="none"/>
          <w:lang w:val="en-US" w:bidi="ar-SA"/>
        </w:rPr>
      </w:pPr>
      <w:bookmarkStart w:id="305" w:name="_Toc15270"/>
      <w:r>
        <w:rPr>
          <w:rFonts w:ascii="Times New Roman" w:hAnsi="Times New Roman" w:cs="Times New Roman"/>
          <w:snapToGrid w:val="0"/>
          <w:color w:val="auto"/>
          <w:sz w:val="32"/>
          <w:szCs w:val="24"/>
          <w:highlight w:val="none"/>
          <w:lang w:val="en-US" w:bidi="ar-SA"/>
        </w:rPr>
        <w:t>6.</w:t>
      </w:r>
      <w:r>
        <w:rPr>
          <w:rFonts w:hint="eastAsia" w:ascii="Times New Roman" w:hAnsi="Times New Roman" w:cs="Times New Roman"/>
          <w:snapToGrid w:val="0"/>
          <w:color w:val="auto"/>
          <w:sz w:val="32"/>
          <w:szCs w:val="24"/>
          <w:highlight w:val="none"/>
          <w:lang w:val="en-US" w:eastAsia="zh-CN" w:bidi="ar-SA"/>
        </w:rPr>
        <w:t>3</w:t>
      </w:r>
      <w:r>
        <w:rPr>
          <w:rFonts w:ascii="Times New Roman" w:hAnsi="Times New Roman" w:cs="Times New Roman"/>
          <w:snapToGrid w:val="0"/>
          <w:color w:val="auto"/>
          <w:sz w:val="32"/>
          <w:szCs w:val="24"/>
          <w:highlight w:val="none"/>
          <w:lang w:val="en-US" w:bidi="ar-SA"/>
        </w:rPr>
        <w:t>.2城区供水管网</w:t>
      </w:r>
      <w:r>
        <w:rPr>
          <w:rFonts w:hint="eastAsia" w:ascii="Times New Roman" w:hAnsi="Times New Roman" w:cs="Times New Roman"/>
          <w:snapToGrid w:val="0"/>
          <w:color w:val="auto"/>
          <w:sz w:val="32"/>
          <w:szCs w:val="24"/>
          <w:highlight w:val="none"/>
          <w:lang w:val="en-US" w:eastAsia="zh-CN" w:bidi="ar-SA"/>
        </w:rPr>
        <w:t>及一户一表</w:t>
      </w:r>
      <w:r>
        <w:rPr>
          <w:rFonts w:ascii="Times New Roman" w:hAnsi="Times New Roman" w:cs="Times New Roman"/>
          <w:snapToGrid w:val="0"/>
          <w:color w:val="auto"/>
          <w:sz w:val="32"/>
          <w:szCs w:val="24"/>
          <w:highlight w:val="none"/>
          <w:lang w:val="en-US" w:bidi="ar-SA"/>
        </w:rPr>
        <w:t>改造</w:t>
      </w:r>
      <w:bookmarkEnd w:id="305"/>
    </w:p>
    <w:p>
      <w:pPr>
        <w:keepNext w:val="0"/>
        <w:keepLines w:val="0"/>
        <w:pageBreakBefore w:val="0"/>
        <w:widowControl w:val="0"/>
        <w:wordWrap/>
        <w:autoSpaceDE/>
        <w:autoSpaceDN/>
        <w:bidi w:val="0"/>
        <w:snapToGrid w:val="0"/>
        <w:spacing w:line="276" w:lineRule="auto"/>
        <w:ind w:firstLine="640" w:firstLineChars="200"/>
        <w:jc w:val="both"/>
        <w:rPr>
          <w:rFonts w:hint="default" w:ascii="Times New Roman" w:hAnsi="Times New Roman" w:eastAsia="方正仿宋_GBK" w:cs="Times New Roman"/>
          <w:color w:val="auto"/>
          <w:kern w:val="2"/>
          <w:sz w:val="32"/>
          <w:highlight w:val="none"/>
          <w:lang w:val="en-US" w:eastAsia="zh-CN" w:bidi="ar-SA"/>
        </w:rPr>
      </w:pPr>
      <w:r>
        <w:rPr>
          <w:rFonts w:ascii="Times New Roman" w:hAnsi="Times New Roman" w:cs="Times New Roman"/>
          <w:color w:val="auto"/>
          <w:kern w:val="2"/>
          <w:sz w:val="32"/>
          <w:highlight w:val="none"/>
          <w:lang w:val="en-US" w:bidi="ar-SA"/>
        </w:rPr>
        <w:t>永川城区现状管网漏损率约为9.8%，为进一步减小漏损率，防止水质二次污染，规划至2025年完成城区供水管网改造21.63km，投资</w:t>
      </w:r>
      <w:r>
        <w:rPr>
          <w:rFonts w:hint="eastAsia" w:ascii="Times New Roman" w:hAnsi="Times New Roman" w:cs="Times New Roman"/>
          <w:color w:val="auto"/>
          <w:kern w:val="2"/>
          <w:sz w:val="32"/>
          <w:highlight w:val="none"/>
          <w:lang w:val="en-US" w:bidi="ar-SA"/>
        </w:rPr>
        <w:t>约</w:t>
      </w:r>
      <w:r>
        <w:rPr>
          <w:rFonts w:ascii="Times New Roman" w:hAnsi="Times New Roman" w:cs="Times New Roman"/>
          <w:color w:val="auto"/>
          <w:kern w:val="2"/>
          <w:sz w:val="32"/>
          <w:highlight w:val="none"/>
          <w:lang w:val="en-US" w:bidi="ar-SA"/>
        </w:rPr>
        <w:t>为</w:t>
      </w:r>
      <w:r>
        <w:rPr>
          <w:rFonts w:hint="eastAsia" w:ascii="Times New Roman" w:hAnsi="Times New Roman" w:cs="Times New Roman"/>
          <w:color w:val="auto"/>
          <w:kern w:val="2"/>
          <w:sz w:val="32"/>
          <w:highlight w:val="none"/>
          <w:lang w:val="en-US" w:bidi="ar-SA"/>
        </w:rPr>
        <w:t>1</w:t>
      </w:r>
      <w:r>
        <w:rPr>
          <w:rFonts w:ascii="Times New Roman" w:hAnsi="Times New Roman" w:cs="Times New Roman"/>
          <w:color w:val="auto"/>
          <w:kern w:val="2"/>
          <w:sz w:val="32"/>
          <w:highlight w:val="none"/>
          <w:lang w:val="en-US" w:bidi="ar-SA"/>
        </w:rPr>
        <w:t>972</w:t>
      </w:r>
      <w:r>
        <w:rPr>
          <w:rFonts w:hint="eastAsia" w:ascii="Times New Roman" w:hAnsi="Times New Roman" w:cs="Times New Roman"/>
          <w:color w:val="auto"/>
          <w:kern w:val="2"/>
          <w:sz w:val="32"/>
          <w:highlight w:val="none"/>
          <w:lang w:val="en-US" w:bidi="ar-SA"/>
        </w:rPr>
        <w:t>万</w:t>
      </w:r>
      <w:r>
        <w:rPr>
          <w:rFonts w:ascii="Times New Roman" w:hAnsi="Times New Roman" w:cs="Times New Roman"/>
          <w:color w:val="auto"/>
          <w:kern w:val="2"/>
          <w:sz w:val="32"/>
          <w:highlight w:val="none"/>
          <w:lang w:val="en-US" w:bidi="ar-SA"/>
        </w:rPr>
        <w:t>元。通过工程实施，使得永川区城区2025年管网漏损率控制在9%以内。</w:t>
      </w:r>
      <w:r>
        <w:rPr>
          <w:rFonts w:hint="eastAsia" w:ascii="Times New Roman" w:hAnsi="Times New Roman" w:cs="Times New Roman"/>
          <w:color w:val="auto"/>
          <w:kern w:val="2"/>
          <w:sz w:val="32"/>
          <w:highlight w:val="none"/>
          <w:lang w:val="en-US" w:eastAsia="zh-CN" w:bidi="ar-SA"/>
        </w:rPr>
        <w:t>一户一表改造3000户，投资约690万元。</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2"/>
        <w:rPr>
          <w:rFonts w:ascii="Times New Roman" w:hAnsi="Times New Roman" w:cs="Times New Roman"/>
          <w:snapToGrid w:val="0"/>
          <w:color w:val="auto"/>
          <w:sz w:val="32"/>
          <w:szCs w:val="24"/>
          <w:highlight w:val="none"/>
          <w:lang w:val="en-US" w:bidi="ar-SA"/>
        </w:rPr>
      </w:pPr>
      <w:bookmarkStart w:id="306" w:name="_Toc21786"/>
      <w:r>
        <w:rPr>
          <w:rFonts w:ascii="Times New Roman" w:hAnsi="Times New Roman" w:cs="Times New Roman"/>
          <w:snapToGrid w:val="0"/>
          <w:color w:val="auto"/>
          <w:sz w:val="32"/>
          <w:szCs w:val="24"/>
          <w:highlight w:val="none"/>
          <w:lang w:val="en-US" w:bidi="ar-SA"/>
        </w:rPr>
        <w:t>6.</w:t>
      </w:r>
      <w:r>
        <w:rPr>
          <w:rFonts w:hint="eastAsia" w:ascii="Times New Roman" w:hAnsi="Times New Roman" w:cs="Times New Roman"/>
          <w:snapToGrid w:val="0"/>
          <w:color w:val="auto"/>
          <w:sz w:val="32"/>
          <w:szCs w:val="24"/>
          <w:highlight w:val="none"/>
          <w:lang w:val="en-US" w:eastAsia="zh-CN" w:bidi="ar-SA"/>
        </w:rPr>
        <w:t>3</w:t>
      </w:r>
      <w:r>
        <w:rPr>
          <w:rFonts w:ascii="Times New Roman" w:hAnsi="Times New Roman" w:cs="Times New Roman"/>
          <w:snapToGrid w:val="0"/>
          <w:color w:val="auto"/>
          <w:sz w:val="32"/>
          <w:szCs w:val="24"/>
          <w:highlight w:val="none"/>
          <w:lang w:val="en-US" w:bidi="ar-SA"/>
        </w:rPr>
        <w:t>.3节水器</w:t>
      </w:r>
      <w:r>
        <w:rPr>
          <w:rFonts w:ascii="Times New Roman" w:hAnsi="Times New Roman" w:cs="Times New Roman"/>
          <w:color w:val="auto"/>
          <w:kern w:val="2"/>
          <w:sz w:val="32"/>
          <w:highlight w:val="none"/>
          <w:lang w:val="en-US" w:bidi="ar-SA"/>
        </w:rPr>
        <w:t>具</w:t>
      </w:r>
      <w:r>
        <w:rPr>
          <w:rFonts w:ascii="Times New Roman" w:hAnsi="Times New Roman" w:cs="Times New Roman"/>
          <w:snapToGrid w:val="0"/>
          <w:color w:val="auto"/>
          <w:sz w:val="32"/>
          <w:szCs w:val="24"/>
          <w:highlight w:val="none"/>
          <w:lang w:val="en-US" w:bidi="ar-SA"/>
        </w:rPr>
        <w:t>推广</w:t>
      </w:r>
      <w:bookmarkEnd w:id="306"/>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永川水利发展“十三五”规划》要求全面推广使用城市节水器具。根据“水十条”文件要求，永川区将禁止生产、销售不符合节水标准的产品、设备。公共建筑必须采用节水器具，限期淘汰公共建筑中不符合节水标准的水嘴、便器水箱等生活用水器具。鼓励居民家庭选用节水器具。根据永川城区现状，仍须安装节水型器具6000套，投资约200万元。</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2"/>
        <w:rPr>
          <w:rFonts w:ascii="Times New Roman" w:hAnsi="Times New Roman" w:cs="Times New Roman"/>
          <w:snapToGrid w:val="0"/>
          <w:color w:val="auto"/>
          <w:sz w:val="32"/>
          <w:szCs w:val="24"/>
          <w:highlight w:val="none"/>
          <w:lang w:val="en-US" w:bidi="ar-SA"/>
        </w:rPr>
      </w:pPr>
      <w:bookmarkStart w:id="307" w:name="_Toc21466"/>
      <w:r>
        <w:rPr>
          <w:rFonts w:ascii="Times New Roman" w:hAnsi="Times New Roman" w:cs="Times New Roman"/>
          <w:snapToGrid w:val="0"/>
          <w:color w:val="auto"/>
          <w:sz w:val="32"/>
          <w:szCs w:val="24"/>
          <w:highlight w:val="none"/>
          <w:lang w:val="en-US" w:bidi="ar-SA"/>
        </w:rPr>
        <w:t>6.</w:t>
      </w:r>
      <w:r>
        <w:rPr>
          <w:rFonts w:hint="eastAsia" w:ascii="Times New Roman" w:hAnsi="Times New Roman" w:cs="Times New Roman"/>
          <w:snapToGrid w:val="0"/>
          <w:color w:val="auto"/>
          <w:sz w:val="32"/>
          <w:szCs w:val="24"/>
          <w:highlight w:val="none"/>
          <w:lang w:val="en-US" w:eastAsia="zh-CN" w:bidi="ar-SA"/>
        </w:rPr>
        <w:t>3</w:t>
      </w:r>
      <w:r>
        <w:rPr>
          <w:rFonts w:ascii="Times New Roman" w:hAnsi="Times New Roman" w:cs="Times New Roman"/>
          <w:snapToGrid w:val="0"/>
          <w:color w:val="auto"/>
          <w:sz w:val="32"/>
          <w:szCs w:val="24"/>
          <w:highlight w:val="none"/>
          <w:lang w:val="en-US" w:bidi="ar-SA"/>
        </w:rPr>
        <w:t>.4节水型小区建设</w:t>
      </w:r>
      <w:bookmarkEnd w:id="307"/>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建设节水型城市，是全区各部门、各单位和广大居民的责任和义务。节水型小区是节水型城市的一个重要组成部分。节水型小区的建设也正是从根本上使居民自觉养成节水意识，达到资源节约、社会和谐的目的。</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永川区相关部门应制订《永川区节水型小区考核办法》，节水型小区创建活动实行申报制度。创建小区对照节水型小区考核标准自查，达到申报条件的小区填报节水型小区申报表，并由街道办事处向永川区节约用水管理部门申请创建验收。</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永川区现有小区约有232个，已创建的节水型小区有10个，至2025年底拟创建24个。</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拟2025年前完成盛世唐城、五米阳光、巴塞罗那、竹映三清、馨城国际、新东花园、龙州锦绣花园、荣华名都、碧桂园、禹泊园、橄榄郡、三华苑、恒大郦晶城、伟豪创世纪、水木年华、天之韵花园、汇龙花园、恒大翡翠华庭、天秀龙湾金融时代、城市铭人、香缇时光、香水湾、协信世外桃源、御景国际等24个节水型小区创建工作。</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节水型小区建设工作主要从以下几个方面出发：</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1.开展节水科普宣传</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居民委员会、物业公司要定期开展面向小区居民、家庭的节水科普宣传，普及节水知识、节水技，提高节水意识。定期更换小区内节水宣传栏，广泛宣传开展节水型居民小区建设工作的目的和意义。通过开展节水志愿服务和社会实践活动，引导小区居民积极参与节水，倡导节水型生活方式和消费模式。</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2.规范用水管理</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落实物业公司节水职责，建立健全小区用水制度，制定年度节水计划，加强目标责任管理。全面落实居民小区三级计量体系，加强小区内公共用水设施设备的日常管理和定期巡护、维修。积极引导居民委员会、业主委员会等参与节水管理和日常监督，推动建立公众参与节水机制和用水监督制度。</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3.推广使用节水技术和设备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在家庭和小区公共场所推广使用先进的节水技术、产品和设备，为小区住户更换改造节水型龙头，加快淘汰不符合节水标准的用水产品和设备，稳步推进老旧管网改造，有条件的小区积极推进再生水和雨水蓄</w:t>
      </w:r>
      <w:r>
        <w:rPr>
          <w:rFonts w:hint="eastAsia" w:ascii="Times New Roman" w:hAnsi="Times New Roman" w:cs="Times New Roman"/>
          <w:color w:val="auto"/>
          <w:kern w:val="2"/>
          <w:sz w:val="32"/>
          <w:szCs w:val="24"/>
          <w:highlight w:val="none"/>
          <w:lang w:val="en-US" w:eastAsia="zh-CN" w:bidi="ar-SA"/>
        </w:rPr>
        <w:t>积</w:t>
      </w:r>
      <w:r>
        <w:rPr>
          <w:rFonts w:ascii="Times New Roman" w:hAnsi="Times New Roman" w:cs="Times New Roman"/>
          <w:color w:val="auto"/>
          <w:kern w:val="2"/>
          <w:sz w:val="32"/>
          <w:szCs w:val="24"/>
          <w:highlight w:val="none"/>
          <w:lang w:val="en-US" w:bidi="ar-SA"/>
        </w:rPr>
        <w:t>利用。</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经估算，单个节水型小区建设工作投资约15万元，2021～2025年节水型小区建设投资约360万元。</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2"/>
        <w:rPr>
          <w:rFonts w:ascii="Times New Roman" w:hAnsi="Times New Roman" w:cs="Times New Roman"/>
          <w:snapToGrid w:val="0"/>
          <w:color w:val="auto"/>
          <w:sz w:val="32"/>
          <w:szCs w:val="24"/>
          <w:highlight w:val="none"/>
          <w:lang w:val="en-US" w:bidi="ar-SA"/>
        </w:rPr>
      </w:pPr>
      <w:r>
        <w:rPr>
          <w:rFonts w:hint="eastAsia" w:ascii="Times New Roman" w:hAnsi="Times New Roman" w:cs="Times New Roman"/>
          <w:snapToGrid w:val="0"/>
          <w:color w:val="auto"/>
          <w:sz w:val="32"/>
          <w:szCs w:val="24"/>
          <w:highlight w:val="none"/>
          <w:lang w:val="en-US" w:bidi="ar-SA"/>
        </w:rPr>
        <w:t>6</w:t>
      </w:r>
      <w:r>
        <w:rPr>
          <w:rFonts w:ascii="Times New Roman" w:hAnsi="Times New Roman" w:cs="Times New Roman"/>
          <w:snapToGrid w:val="0"/>
          <w:color w:val="auto"/>
          <w:sz w:val="32"/>
          <w:szCs w:val="24"/>
          <w:highlight w:val="none"/>
          <w:lang w:val="en-US" w:bidi="ar-SA"/>
        </w:rPr>
        <w:t>.</w:t>
      </w:r>
      <w:r>
        <w:rPr>
          <w:rFonts w:hint="eastAsia" w:ascii="Times New Roman" w:hAnsi="Times New Roman" w:cs="Times New Roman"/>
          <w:snapToGrid w:val="0"/>
          <w:color w:val="auto"/>
          <w:sz w:val="32"/>
          <w:szCs w:val="24"/>
          <w:highlight w:val="none"/>
          <w:lang w:val="en-US" w:eastAsia="zh-CN" w:bidi="ar-SA"/>
        </w:rPr>
        <w:t>3</w:t>
      </w:r>
      <w:r>
        <w:rPr>
          <w:rFonts w:ascii="Times New Roman" w:hAnsi="Times New Roman" w:cs="Times New Roman"/>
          <w:snapToGrid w:val="0"/>
          <w:color w:val="auto"/>
          <w:sz w:val="32"/>
          <w:szCs w:val="24"/>
          <w:highlight w:val="none"/>
          <w:lang w:val="en-US" w:bidi="ar-SA"/>
        </w:rPr>
        <w:t>.5</w:t>
      </w:r>
      <w:r>
        <w:rPr>
          <w:rFonts w:hint="eastAsia" w:ascii="Times New Roman" w:hAnsi="Times New Roman" w:cs="Times New Roman"/>
          <w:snapToGrid w:val="0"/>
          <w:color w:val="auto"/>
          <w:sz w:val="32"/>
          <w:szCs w:val="24"/>
          <w:highlight w:val="none"/>
          <w:lang w:val="en-US" w:bidi="ar-SA"/>
        </w:rPr>
        <w:t>节水型单位建设</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hint="eastAsia" w:ascii="Times New Roman" w:hAnsi="Times New Roman" w:cs="Times New Roman"/>
          <w:color w:val="auto"/>
          <w:kern w:val="2"/>
          <w:sz w:val="32"/>
          <w:highlight w:val="none"/>
          <w:lang w:val="en-US" w:bidi="ar-SA"/>
        </w:rPr>
        <w:t>为贯彻落实习近平生态文明思想，实行最严格水资源管理制度，充分发挥公共机构节水示范作用，根据《关于进一步做好公共机构节水型单位创建工作的通知》（渝机管发〔</w:t>
      </w:r>
      <w:r>
        <w:rPr>
          <w:rFonts w:ascii="Times New Roman" w:hAnsi="Times New Roman" w:cs="Times New Roman"/>
          <w:color w:val="auto"/>
          <w:kern w:val="2"/>
          <w:sz w:val="32"/>
          <w:highlight w:val="none"/>
          <w:lang w:val="en-US" w:bidi="ar-SA"/>
        </w:rPr>
        <w:t>2018〕105号）要求</w:t>
      </w:r>
      <w:r>
        <w:rPr>
          <w:rFonts w:hint="eastAsia" w:ascii="Times New Roman" w:hAnsi="Times New Roman" w:cs="Times New Roman"/>
          <w:color w:val="auto"/>
          <w:kern w:val="2"/>
          <w:sz w:val="32"/>
          <w:highlight w:val="none"/>
          <w:lang w:val="en-US" w:bidi="ar-SA"/>
        </w:rPr>
        <w:t>，永川区积极创建节水型单位，据统计，至今永川区已经创建节水型单位7</w:t>
      </w:r>
      <w:r>
        <w:rPr>
          <w:rFonts w:ascii="Times New Roman" w:hAnsi="Times New Roman" w:cs="Times New Roman"/>
          <w:color w:val="auto"/>
          <w:kern w:val="2"/>
          <w:sz w:val="32"/>
          <w:highlight w:val="none"/>
          <w:lang w:val="en-US" w:bidi="ar-SA"/>
        </w:rPr>
        <w:t>6</w:t>
      </w:r>
      <w:r>
        <w:rPr>
          <w:rFonts w:hint="eastAsia" w:ascii="Times New Roman" w:hAnsi="Times New Roman" w:cs="Times New Roman"/>
          <w:color w:val="auto"/>
          <w:kern w:val="2"/>
          <w:sz w:val="32"/>
          <w:highlight w:val="none"/>
          <w:lang w:val="en-US" w:bidi="ar-SA"/>
        </w:rPr>
        <w:t>家；规划至2</w:t>
      </w:r>
      <w:r>
        <w:rPr>
          <w:rFonts w:ascii="Times New Roman" w:hAnsi="Times New Roman" w:cs="Times New Roman"/>
          <w:color w:val="auto"/>
          <w:kern w:val="2"/>
          <w:sz w:val="32"/>
          <w:highlight w:val="none"/>
          <w:lang w:val="en-US" w:bidi="ar-SA"/>
        </w:rPr>
        <w:t>025</w:t>
      </w:r>
      <w:r>
        <w:rPr>
          <w:rFonts w:hint="eastAsia" w:ascii="Times New Roman" w:hAnsi="Times New Roman" w:cs="Times New Roman"/>
          <w:color w:val="auto"/>
          <w:kern w:val="2"/>
          <w:sz w:val="32"/>
          <w:highlight w:val="none"/>
          <w:lang w:val="en-US" w:bidi="ar-SA"/>
        </w:rPr>
        <w:t>年永川区公共机构全部完成节水型单位创建，共需完成1</w:t>
      </w:r>
      <w:r>
        <w:rPr>
          <w:rFonts w:ascii="Times New Roman" w:hAnsi="Times New Roman" w:cs="Times New Roman"/>
          <w:color w:val="auto"/>
          <w:kern w:val="2"/>
          <w:sz w:val="32"/>
          <w:highlight w:val="none"/>
          <w:lang w:val="en-US" w:bidi="ar-SA"/>
        </w:rPr>
        <w:t>20</w:t>
      </w:r>
      <w:r>
        <w:rPr>
          <w:rFonts w:hint="eastAsia" w:ascii="Times New Roman" w:hAnsi="Times New Roman" w:cs="Times New Roman"/>
          <w:color w:val="auto"/>
          <w:kern w:val="2"/>
          <w:sz w:val="32"/>
          <w:highlight w:val="none"/>
          <w:lang w:val="en-US" w:bidi="ar-SA"/>
        </w:rPr>
        <w:t>家，投资约8</w:t>
      </w:r>
      <w:r>
        <w:rPr>
          <w:rFonts w:ascii="Times New Roman" w:hAnsi="Times New Roman" w:cs="Times New Roman"/>
          <w:color w:val="auto"/>
          <w:kern w:val="2"/>
          <w:sz w:val="32"/>
          <w:highlight w:val="none"/>
          <w:lang w:val="en-US" w:bidi="ar-SA"/>
        </w:rPr>
        <w:t>20</w:t>
      </w:r>
      <w:r>
        <w:rPr>
          <w:rFonts w:hint="eastAsia" w:ascii="Times New Roman" w:hAnsi="Times New Roman" w:cs="Times New Roman"/>
          <w:color w:val="auto"/>
          <w:kern w:val="2"/>
          <w:sz w:val="32"/>
          <w:highlight w:val="none"/>
          <w:lang w:val="en-US" w:bidi="ar-SA"/>
        </w:rPr>
        <w:t>万元。</w:t>
      </w:r>
      <w:r>
        <w:rPr>
          <w:rFonts w:ascii="Times New Roman" w:hAnsi="Times New Roman" w:cs="Times New Roman"/>
          <w:color w:val="auto"/>
          <w:kern w:val="2"/>
          <w:sz w:val="32"/>
          <w:highlight w:val="none"/>
          <w:lang w:val="en-US" w:bidi="ar-SA"/>
        </w:rPr>
        <w:t>节水型企业建设应从以下几个方面出发：</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1.加大节水宣传力度。</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加大节水宣传力度，提高全民节水意识，在单位机关醒目位置制作“节水、和谐、生态”为主题的宣传标语和宣传栏，在卫生间、洗手处张贴节约用水提示用语和宣传画，营造节水型单位的良好氛围。组织干部职工观看有关节约用水的宣传片和展览，积极参加节约用水的相关活动，增强干部职工的节约用水意识。采取多种形式，广泛宣传国家有关用水的法律法规和方针政策，介绍节水常识，倡导节水风尚。</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2.加强日常节水管理。</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各部门完善节水管理，制定节水相关制度，制定用水定额，落实计划用水管理，科学制定节水指标，建立节水责任制和节水激励机制。加强用水设备日常维护和管理，及时维修损坏的供水管网和设施。定期检查更换水龙头、管道阀门、冲水阀等排、给水器具，防止跑冒滴漏，坚决杜绝“长流水”现象。</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3.推广节水技术和设施。</w:t>
      </w:r>
    </w:p>
    <w:p>
      <w:pPr>
        <w:keepNext w:val="0"/>
        <w:keepLines w:val="0"/>
        <w:pageBreakBefore w:val="0"/>
        <w:widowControl w:val="0"/>
        <w:wordWrap/>
        <w:autoSpaceDE/>
        <w:autoSpaceDN/>
        <w:bidi w:val="0"/>
        <w:adjustRightInd w:val="0"/>
        <w:snapToGrid w:val="0"/>
        <w:spacing w:line="276" w:lineRule="auto"/>
        <w:ind w:firstLine="566"/>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推广应用节水技术，改造卫生间用水设施，逐步淘汰不符合节水标准的用水器具和设施，安装使用国家标准的节水型水龙头、节水型便器</w:t>
      </w:r>
      <w:r>
        <w:rPr>
          <w:rFonts w:hint="eastAsia" w:ascii="Times New Roman" w:hAnsi="Times New Roman" w:cs="Times New Roman"/>
          <w:color w:val="auto"/>
          <w:kern w:val="2"/>
          <w:sz w:val="32"/>
          <w:highlight w:val="none"/>
          <w:lang w:val="en-US" w:bidi="ar-SA"/>
        </w:rPr>
        <w:t>（冲水阀）</w:t>
      </w:r>
      <w:r>
        <w:rPr>
          <w:rFonts w:ascii="Times New Roman" w:hAnsi="Times New Roman" w:cs="Times New Roman"/>
          <w:color w:val="auto"/>
          <w:kern w:val="2"/>
          <w:sz w:val="32"/>
          <w:highlight w:val="none"/>
          <w:lang w:val="en-US" w:bidi="ar-SA"/>
        </w:rPr>
        <w:t>，加强水资源的循环利用，倡导干部职工二次用水，提高水资源的利用率，养成节约用水的习惯。</w:t>
      </w:r>
    </w:p>
    <w:p>
      <w:pPr>
        <w:keepNext w:val="0"/>
        <w:keepLines w:val="0"/>
        <w:pageBreakBefore w:val="0"/>
        <w:widowControl w:val="0"/>
        <w:wordWrap/>
        <w:autoSpaceDE/>
        <w:autoSpaceDN/>
        <w:bidi w:val="0"/>
        <w:adjustRightInd w:val="0"/>
        <w:snapToGrid w:val="0"/>
        <w:spacing w:line="276" w:lineRule="auto"/>
        <w:ind w:firstLine="566"/>
        <w:jc w:val="both"/>
        <w:rPr>
          <w:rFonts w:hint="eastAsia" w:ascii="Times New Roman" w:hAnsi="Times New Roman" w:cs="Times New Roman"/>
          <w:color w:val="auto"/>
          <w:kern w:val="2"/>
          <w:sz w:val="32"/>
          <w:highlight w:val="none"/>
          <w:lang w:val="en-US" w:bidi="ar-SA"/>
        </w:rPr>
      </w:pPr>
      <w:bookmarkStart w:id="308" w:name="_Toc12148"/>
      <w:bookmarkStart w:id="309" w:name="_Toc83315680"/>
    </w:p>
    <w:p>
      <w:pPr>
        <w:keepNext w:val="0"/>
        <w:keepLines w:val="0"/>
        <w:pageBreakBefore w:val="0"/>
        <w:widowControl w:val="0"/>
        <w:wordWrap/>
        <w:autoSpaceDE/>
        <w:autoSpaceDN/>
        <w:bidi w:val="0"/>
        <w:adjustRightInd w:val="0"/>
        <w:snapToGrid w:val="0"/>
        <w:spacing w:line="276" w:lineRule="auto"/>
        <w:ind w:firstLine="0" w:firstLineChars="0"/>
        <w:jc w:val="center"/>
        <w:outlineLvl w:val="9"/>
        <w:rPr>
          <w:rFonts w:hint="eastAsia" w:ascii="方正小标宋_GBK" w:hAnsi="方正小标宋_GBK" w:eastAsia="方正小标宋_GBK" w:cs="方正小标宋_GBK"/>
          <w:bCs w:val="0"/>
          <w:color w:val="auto"/>
          <w:kern w:val="44"/>
          <w:sz w:val="44"/>
          <w:szCs w:val="44"/>
          <w:highlight w:val="none"/>
          <w:lang w:val="en-US" w:bidi="ar-SA"/>
        </w:rPr>
      </w:pPr>
      <w:bookmarkStart w:id="310" w:name="_Toc20864336_WPSOffice_Level1"/>
      <w:bookmarkStart w:id="311" w:name="_Toc381837314_WPSOffice_Level1"/>
      <w:r>
        <w:rPr>
          <w:rFonts w:hint="eastAsia" w:ascii="方正小标宋_GBK" w:hAnsi="方正小标宋_GBK" w:eastAsia="方正小标宋_GBK" w:cs="方正小标宋_GBK"/>
          <w:bCs w:val="0"/>
          <w:color w:val="auto"/>
          <w:kern w:val="44"/>
          <w:sz w:val="44"/>
          <w:szCs w:val="44"/>
          <w:highlight w:val="none"/>
          <w:lang w:val="en-US" w:bidi="ar-SA"/>
        </w:rPr>
        <w:t xml:space="preserve">第七章 </w:t>
      </w:r>
      <w:r>
        <w:rPr>
          <w:rFonts w:hint="eastAsia" w:ascii="方正小标宋_GBK" w:hAnsi="方正小标宋_GBK" w:eastAsia="方正小标宋_GBK" w:cs="方正小标宋_GBK"/>
          <w:bCs w:val="0"/>
          <w:color w:val="auto"/>
          <w:kern w:val="44"/>
          <w:sz w:val="44"/>
          <w:szCs w:val="44"/>
          <w:highlight w:val="none"/>
          <w:lang w:val="en-US" w:eastAsia="zh-CN" w:bidi="ar-SA"/>
        </w:rPr>
        <w:t xml:space="preserve"> </w:t>
      </w:r>
      <w:r>
        <w:rPr>
          <w:rFonts w:hint="eastAsia" w:ascii="方正小标宋_GBK" w:hAnsi="方正小标宋_GBK" w:eastAsia="方正小标宋_GBK" w:cs="方正小标宋_GBK"/>
          <w:bCs w:val="0"/>
          <w:color w:val="auto"/>
          <w:kern w:val="44"/>
          <w:sz w:val="44"/>
          <w:szCs w:val="44"/>
          <w:highlight w:val="none"/>
          <w:lang w:val="en-US" w:bidi="ar-SA"/>
        </w:rPr>
        <w:t>非常规水资源规划及节水措施</w:t>
      </w:r>
      <w:bookmarkEnd w:id="308"/>
      <w:bookmarkEnd w:id="309"/>
      <w:bookmarkEnd w:id="310"/>
      <w:bookmarkEnd w:id="311"/>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28"/>
          <w:highlight w:val="none"/>
          <w:lang w:val="en-US" w:bidi="ar-SA"/>
        </w:rPr>
      </w:pP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城市水资源的管理和利用应充分贯彻“两型社会”建设的精神与理念。</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建议采用贴近自然的管理办法。建议将城市雨水利用现有水体进行分散的蓄留和初步净化，用于城市喷洒路面、灌溉绿地、蓄水冲厕等城市杂用水等；污染了的雨水将在生物滤池中初步净化，再排入水域。通过这些措施，城市内将出现更多绿地，更多的休闲空间和更好的微气候。水以雨水的形式，重现在城市的景观上。</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城市污水应集中收集处理，并尽可能进行回收利用，提高水资源利用率。</w:t>
      </w:r>
    </w:p>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pict>
          <v:shape id="_x0000_i1029" o:spt="75" type="#_x0000_t75" style="height:359.75pt;width:402.45pt;" filled="f" o:preferrelative="t" stroked="f" coordsize="21600,21600">
            <v:path/>
            <v:fill on="f" focussize="0,0"/>
            <v:stroke on="f"/>
            <v:imagedata r:id="rId22" croptop="6012f" cropright="-896f" o:title=""/>
            <o:lock v:ext="edit" aspectratio="t"/>
            <w10:wrap type="none"/>
            <w10:anchorlock/>
          </v:shape>
        </w:pict>
      </w:r>
    </w:p>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8"/>
          <w:szCs w:val="21"/>
          <w:highlight w:val="none"/>
          <w:lang w:val="en-US" w:bidi="ar-SA"/>
        </w:rPr>
      </w:pPr>
      <w:bookmarkStart w:id="312" w:name="_Toc2038856409_WPSOffice_Level2"/>
      <w:bookmarkStart w:id="313" w:name="_Toc410567595_WPSOffice_Level2"/>
      <w:r>
        <w:rPr>
          <w:rFonts w:ascii="Times New Roman" w:hAnsi="Times New Roman" w:cs="Times New Roman"/>
          <w:color w:val="auto"/>
          <w:kern w:val="2"/>
          <w:sz w:val="28"/>
          <w:szCs w:val="21"/>
          <w:highlight w:val="none"/>
          <w:lang w:val="en-US" w:bidi="ar-SA"/>
        </w:rPr>
        <w:t>图7.1城市用水循环利用图</w:t>
      </w:r>
      <w:bookmarkEnd w:id="312"/>
      <w:bookmarkEnd w:id="313"/>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314" w:name="_Toc10631"/>
      <w:bookmarkStart w:id="315" w:name="_Toc1982828540_WPSOffice_Level2"/>
      <w:bookmarkStart w:id="316" w:name="_Toc83315681"/>
      <w:bookmarkStart w:id="317" w:name="_Toc1028451373_WPSOffice_Level2"/>
      <w:r>
        <w:rPr>
          <w:rFonts w:hint="eastAsia" w:ascii="方正黑体_GBK" w:hAnsi="方正黑体_GBK" w:eastAsia="方正黑体_GBK" w:cs="方正黑体_GBK"/>
          <w:color w:val="auto"/>
          <w:kern w:val="2"/>
          <w:sz w:val="32"/>
          <w:szCs w:val="28"/>
          <w:highlight w:val="none"/>
          <w:lang w:val="en-US" w:bidi="ar-SA"/>
        </w:rPr>
        <w:t>7.1非常规水资源节水潜力分析</w:t>
      </w:r>
      <w:bookmarkEnd w:id="314"/>
      <w:bookmarkEnd w:id="315"/>
      <w:bookmarkEnd w:id="316"/>
      <w:bookmarkEnd w:id="317"/>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1.再生水利用</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随着永川区经济大发展，各个行业对水的需求越来越大。要满足永川区内经济发展的需求就不应局限于常规水资源的利用，还应该在科学合理开发利用地表水、地下水的同时，开发利用雨水、再生水等非常规水源。增加可供环境生态用水水量，缓解水资源压力。</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永川区主要非常规水为再生水，目前永川中心城区现有2座污水处理厂，分别为永川污水厂、凤凰湖工业园区污水厂。永川污水厂设计处理规模为9万m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/d，远期规模12万m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/d，现已满负荷运行，正在进行四期扩建工程设计（3万m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/d）。凤凰湖工业园区污水处理建设规模5万m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/d，该水厂分二期建设，一期规模2.5万m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/d已完成，二期规模2.5万m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w:t>
      </w:r>
      <w:r>
        <w:rPr>
          <w:rFonts w:hint="eastAsia" w:ascii="Times New Roman" w:hAnsi="Times New Roman" w:cs="Times New Roman"/>
          <w:color w:val="auto"/>
          <w:kern w:val="2"/>
          <w:sz w:val="32"/>
          <w:szCs w:val="24"/>
          <w:highlight w:val="none"/>
          <w:lang w:val="en-US" w:bidi="ar-SA"/>
        </w:rPr>
        <w:t>2020</w:t>
      </w:r>
      <w:r>
        <w:rPr>
          <w:rFonts w:ascii="Times New Roman" w:hAnsi="Times New Roman" w:cs="Times New Roman"/>
          <w:color w:val="auto"/>
          <w:kern w:val="2"/>
          <w:sz w:val="32"/>
          <w:szCs w:val="24"/>
          <w:highlight w:val="none"/>
          <w:lang w:val="en-US" w:bidi="ar-SA"/>
        </w:rPr>
        <w:t>年永川城区年污水处理量达</w:t>
      </w:r>
      <w:r>
        <w:rPr>
          <w:rFonts w:hint="eastAsia" w:ascii="Times New Roman" w:hAnsi="Times New Roman" w:cs="Times New Roman"/>
          <w:color w:val="auto"/>
          <w:kern w:val="2"/>
          <w:sz w:val="32"/>
          <w:szCs w:val="24"/>
          <w:highlight w:val="none"/>
          <w:lang w:val="en-US" w:bidi="ar-SA"/>
        </w:rPr>
        <w:t>3889</w:t>
      </w:r>
      <w:r>
        <w:rPr>
          <w:rFonts w:ascii="Times New Roman" w:hAnsi="Times New Roman" w:cs="Times New Roman"/>
          <w:color w:val="auto"/>
          <w:kern w:val="2"/>
          <w:sz w:val="32"/>
          <w:szCs w:val="24"/>
          <w:highlight w:val="none"/>
          <w:lang w:val="en-US" w:bidi="ar-SA"/>
        </w:rPr>
        <w:t>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经预测，2025年永川城区的需水量28万m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/d，年污水处理量约为5536万m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。按节水指标要求，城市非常规水利用率应大于25%，故预测2025年永川城区再生水利用量约为1384万m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2.雨水利用</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永川区目前雨水利用尚刚刚起步，利用量很小，有较大的节水潜力。城镇雨水利用技术可分为渗透利用设施和</w:t>
      </w:r>
      <w:r>
        <w:rPr>
          <w:rFonts w:hint="eastAsia" w:ascii="Times New Roman" w:hAnsi="Times New Roman" w:cs="Times New Roman"/>
          <w:color w:val="auto"/>
          <w:kern w:val="2"/>
          <w:sz w:val="32"/>
          <w:szCs w:val="24"/>
          <w:highlight w:val="none"/>
          <w:lang w:val="en-US" w:eastAsia="zh-CN" w:bidi="ar-SA"/>
        </w:rPr>
        <w:t>积蓄</w:t>
      </w:r>
      <w:r>
        <w:rPr>
          <w:rFonts w:ascii="Times New Roman" w:hAnsi="Times New Roman" w:cs="Times New Roman"/>
          <w:color w:val="auto"/>
          <w:kern w:val="2"/>
          <w:sz w:val="32"/>
          <w:szCs w:val="24"/>
          <w:highlight w:val="none"/>
          <w:lang w:val="en-US" w:bidi="ar-SA"/>
        </w:rPr>
        <w:t>利用设施两大类：</w:t>
      </w:r>
      <w:r>
        <w:rPr>
          <w:rFonts w:hint="eastAsia" w:ascii="宋体" w:hAnsi="宋体" w:eastAsia="宋体" w:cs="宋体"/>
          <w:color w:val="auto"/>
          <w:kern w:val="2"/>
          <w:sz w:val="32"/>
          <w:szCs w:val="24"/>
          <w:highlight w:val="none"/>
          <w:lang w:val="en-US" w:bidi="ar-SA"/>
        </w:rPr>
        <w:t>①</w:t>
      </w:r>
      <w:r>
        <w:rPr>
          <w:rFonts w:ascii="Times New Roman" w:hAnsi="Times New Roman" w:cs="Times New Roman"/>
          <w:color w:val="auto"/>
          <w:kern w:val="2"/>
          <w:sz w:val="32"/>
          <w:szCs w:val="24"/>
          <w:highlight w:val="none"/>
          <w:lang w:val="en-US" w:bidi="ar-SA"/>
        </w:rPr>
        <w:t>渗透利用：生态用地内通过自然渗透，实现了水源的涵养，补充地下水水源；建设用地内道路、屋面及广场的雨水先通过雨水调蓄塘、塘床系统的净化作用后，再渗透补充地下水源，渗透利用雨水资源通过海绵城市规划控制利用。</w:t>
      </w:r>
      <w:r>
        <w:rPr>
          <w:rFonts w:hint="eastAsia" w:ascii="宋体" w:hAnsi="宋体" w:eastAsia="宋体" w:cs="宋体"/>
          <w:color w:val="auto"/>
          <w:kern w:val="2"/>
          <w:sz w:val="32"/>
          <w:szCs w:val="24"/>
          <w:highlight w:val="none"/>
          <w:lang w:val="en-US" w:bidi="ar-SA"/>
        </w:rPr>
        <w:t>②</w:t>
      </w:r>
      <w:r>
        <w:rPr>
          <w:rFonts w:hint="eastAsia" w:ascii="Times New Roman" w:hAnsi="Times New Roman" w:eastAsia="宋体" w:cs="Times New Roman"/>
          <w:color w:val="auto"/>
          <w:kern w:val="2"/>
          <w:sz w:val="32"/>
          <w:szCs w:val="24"/>
          <w:highlight w:val="none"/>
          <w:lang w:val="en-US" w:eastAsia="zh-CN" w:bidi="ar-SA"/>
        </w:rPr>
        <w:t>积蓄</w:t>
      </w:r>
      <w:r>
        <w:rPr>
          <w:rFonts w:ascii="Times New Roman" w:hAnsi="Times New Roman" w:cs="Times New Roman"/>
          <w:color w:val="auto"/>
          <w:kern w:val="2"/>
          <w:sz w:val="32"/>
          <w:szCs w:val="24"/>
          <w:highlight w:val="none"/>
          <w:lang w:val="en-US" w:bidi="ar-SA"/>
        </w:rPr>
        <w:t>利用：在公园绿地等场所，通过增加雨水收集回用系统</w:t>
      </w:r>
      <w:r>
        <w:rPr>
          <w:rFonts w:hint="eastAsia" w:ascii="Times New Roman" w:hAnsi="Times New Roman" w:cs="Times New Roman"/>
          <w:color w:val="auto"/>
          <w:kern w:val="2"/>
          <w:sz w:val="32"/>
          <w:szCs w:val="24"/>
          <w:highlight w:val="none"/>
          <w:lang w:val="en-US" w:eastAsia="zh-CN" w:bidi="ar-SA"/>
        </w:rPr>
        <w:t>积蓄</w:t>
      </w:r>
      <w:r>
        <w:rPr>
          <w:rFonts w:ascii="Times New Roman" w:hAnsi="Times New Roman" w:cs="Times New Roman"/>
          <w:color w:val="auto"/>
          <w:kern w:val="2"/>
          <w:sz w:val="32"/>
          <w:szCs w:val="24"/>
          <w:highlight w:val="none"/>
          <w:lang w:val="en-US" w:bidi="ar-SA"/>
        </w:rPr>
        <w:t>雨水，用于公园内水体的补水换水，以及就近绿化和道路浇洒。</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318" w:name="_Toc83315682"/>
      <w:bookmarkStart w:id="319" w:name="_Toc5980"/>
      <w:bookmarkStart w:id="320" w:name="_Toc1008616467_WPSOffice_Level2"/>
      <w:bookmarkStart w:id="321" w:name="_Toc1229644953_WPSOffice_Level2"/>
      <w:r>
        <w:rPr>
          <w:rFonts w:hint="eastAsia" w:ascii="方正黑体_GBK" w:hAnsi="方正黑体_GBK" w:eastAsia="方正黑体_GBK" w:cs="方正黑体_GBK"/>
          <w:color w:val="auto"/>
          <w:kern w:val="2"/>
          <w:sz w:val="32"/>
          <w:szCs w:val="28"/>
          <w:highlight w:val="none"/>
          <w:lang w:val="en-US" w:bidi="ar-SA"/>
        </w:rPr>
        <w:t>7.2节水技术措施</w:t>
      </w:r>
      <w:bookmarkEnd w:id="318"/>
      <w:bookmarkEnd w:id="319"/>
      <w:bookmarkEnd w:id="320"/>
      <w:bookmarkEnd w:id="321"/>
    </w:p>
    <w:p>
      <w:pPr>
        <w:keepNext w:val="0"/>
        <w:keepLines w:val="0"/>
        <w:pageBreakBefore w:val="0"/>
        <w:widowControl w:val="0"/>
        <w:wordWrap/>
        <w:autoSpaceDE/>
        <w:autoSpaceDN/>
        <w:bidi w:val="0"/>
        <w:adjustRightInd w:val="0"/>
        <w:snapToGrid w:val="0"/>
        <w:spacing w:line="276" w:lineRule="auto"/>
        <w:ind w:firstLine="640" w:firstLineChars="200"/>
        <w:jc w:val="both"/>
        <w:outlineLvl w:val="2"/>
        <w:rPr>
          <w:rFonts w:ascii="Times New Roman" w:hAnsi="Times New Roman" w:cs="Times New Roman"/>
          <w:snapToGrid w:val="0"/>
          <w:color w:val="auto"/>
          <w:sz w:val="32"/>
          <w:szCs w:val="24"/>
          <w:highlight w:val="none"/>
          <w:lang w:val="en-US" w:bidi="ar-SA"/>
        </w:rPr>
      </w:pPr>
      <w:bookmarkStart w:id="322" w:name="_Toc29093"/>
      <w:r>
        <w:rPr>
          <w:rFonts w:ascii="Times New Roman" w:hAnsi="Times New Roman" w:cs="Times New Roman"/>
          <w:snapToGrid w:val="0"/>
          <w:color w:val="auto"/>
          <w:sz w:val="32"/>
          <w:szCs w:val="24"/>
          <w:highlight w:val="none"/>
          <w:lang w:val="en-US" w:bidi="ar-SA"/>
        </w:rPr>
        <w:t>7.2.1再生水处理措施</w:t>
      </w:r>
      <w:bookmarkEnd w:id="322"/>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目前永川污水处理厂已集中对大部分的城市污水进行了初次处理，其尾水具有量大、集中、水质较优且相对稳定等特点，经进一步深度处理后水质指标可以达到国家再生水相关水质标准，完全能满足绿化、景观、建筑施工、环卫浇洒、工业冷却等低质用水户的水质要求。工程采用网格絮凝沉淀池、无阀滤池为主体的净水处理工艺将永川污水厂尾水经处理达标后，用于凤凰湖、红旗河及跳蹬河景观水的补给、新城片区市政道路的浇洒用水及新城片区的绿化用水。该工程建成后，可为城区提供了一个经济可靠的新水源，并且可以节省优质的饮用水源，实现了水资源的可持续利用，推进了永川区循环型城市的建设进程。对促进永川区经济发展、建立和谐社会、促进良性循环来说都是十分重要，也是十分必要的。</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根据《永川水利发展“十三五”规划》，拟在城西污水厂及永川污水厂各修建1座再生水厂，设计规模分别为1万m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/d及3万m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/d。现状城西再生水厂设计规模3万m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/d已经建成，永川污水厂已完成提标改造，因此本次不</w:t>
      </w:r>
      <w:r>
        <w:rPr>
          <w:rFonts w:hint="eastAsia" w:ascii="Times New Roman" w:hAnsi="Times New Roman" w:cs="Times New Roman"/>
          <w:color w:val="auto"/>
          <w:kern w:val="2"/>
          <w:sz w:val="32"/>
          <w:szCs w:val="24"/>
          <w:highlight w:val="none"/>
          <w:lang w:val="en-US" w:eastAsia="zh-CN" w:bidi="ar-SA"/>
        </w:rPr>
        <w:t>再</w:t>
      </w:r>
      <w:r>
        <w:rPr>
          <w:rFonts w:ascii="Times New Roman" w:hAnsi="Times New Roman" w:cs="Times New Roman"/>
          <w:color w:val="auto"/>
          <w:kern w:val="2"/>
          <w:sz w:val="32"/>
          <w:szCs w:val="24"/>
          <w:highlight w:val="none"/>
          <w:lang w:val="en-US" w:bidi="ar-SA"/>
        </w:rPr>
        <w:t>规划新建污水再生水厂。</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b w:val="0"/>
          <w:bCs w:val="0"/>
          <w:color w:val="auto"/>
          <w:kern w:val="2"/>
          <w:sz w:val="32"/>
          <w:szCs w:val="24"/>
          <w:highlight w:val="none"/>
          <w:lang w:val="en-US" w:bidi="ar-SA"/>
        </w:rPr>
      </w:pPr>
      <w:r>
        <w:rPr>
          <w:rFonts w:hint="eastAsia" w:ascii="Times New Roman" w:hAnsi="Times New Roman" w:cs="Times New Roman"/>
          <w:b w:val="0"/>
          <w:bCs w:val="0"/>
          <w:color w:val="auto"/>
          <w:kern w:val="2"/>
          <w:sz w:val="32"/>
          <w:szCs w:val="24"/>
          <w:highlight w:val="none"/>
          <w:lang w:val="en-US" w:bidi="ar-SA"/>
        </w:rPr>
        <w:t>新建</w:t>
      </w:r>
      <w:r>
        <w:rPr>
          <w:rFonts w:ascii="Times New Roman" w:hAnsi="Times New Roman" w:cs="Times New Roman"/>
          <w:b w:val="0"/>
          <w:bCs w:val="0"/>
          <w:color w:val="auto"/>
          <w:kern w:val="2"/>
          <w:sz w:val="32"/>
          <w:szCs w:val="24"/>
          <w:highlight w:val="none"/>
          <w:lang w:val="en-US" w:bidi="ar-SA"/>
        </w:rPr>
        <w:t>再生水厂配水管网：新</w:t>
      </w:r>
      <w:r>
        <w:rPr>
          <w:rFonts w:hint="eastAsia" w:ascii="Times New Roman" w:hAnsi="Times New Roman" w:cs="Times New Roman"/>
          <w:b w:val="0"/>
          <w:bCs w:val="0"/>
          <w:color w:val="auto"/>
          <w:kern w:val="2"/>
          <w:sz w:val="32"/>
          <w:szCs w:val="24"/>
          <w:highlight w:val="none"/>
          <w:lang w:val="en-US" w:bidi="ar-SA"/>
        </w:rPr>
        <w:t>建</w:t>
      </w:r>
      <w:r>
        <w:rPr>
          <w:rFonts w:hint="eastAsia" w:ascii="Times New Roman" w:hAnsi="Times New Roman" w:cs="Times New Roman"/>
          <w:b w:val="0"/>
          <w:bCs w:val="0"/>
          <w:color w:val="auto"/>
          <w:kern w:val="2"/>
          <w:sz w:val="32"/>
          <w:szCs w:val="24"/>
          <w:highlight w:val="none"/>
          <w:lang w:val="en-US" w:eastAsia="zh-CN" w:bidi="ar-SA"/>
        </w:rPr>
        <w:t>配水管网</w:t>
      </w:r>
      <w:r>
        <w:rPr>
          <w:rFonts w:ascii="Times New Roman" w:hAnsi="Times New Roman" w:cs="Times New Roman"/>
          <w:b w:val="0"/>
          <w:bCs w:val="0"/>
          <w:color w:val="auto"/>
          <w:kern w:val="2"/>
          <w:sz w:val="32"/>
          <w:szCs w:val="24"/>
          <w:highlight w:val="none"/>
          <w:lang w:val="en-US" w:bidi="ar-SA"/>
        </w:rPr>
        <w:t>30km，用于农业灌溉、河湖景观用水、消防、城镇杂用水、地下水回灌、工业回用</w:t>
      </w:r>
      <w:r>
        <w:rPr>
          <w:rFonts w:hint="eastAsia" w:ascii="Times New Roman" w:hAnsi="Times New Roman" w:cs="Times New Roman"/>
          <w:b w:val="0"/>
          <w:bCs w:val="0"/>
          <w:color w:val="auto"/>
          <w:kern w:val="2"/>
          <w:sz w:val="32"/>
          <w:szCs w:val="24"/>
          <w:highlight w:val="none"/>
          <w:lang w:val="en-US" w:bidi="ar-SA"/>
        </w:rPr>
        <w:t>和</w:t>
      </w:r>
      <w:r>
        <w:rPr>
          <w:rFonts w:ascii="Times New Roman" w:hAnsi="Times New Roman" w:cs="Times New Roman"/>
          <w:b w:val="0"/>
          <w:bCs w:val="0"/>
          <w:color w:val="auto"/>
          <w:kern w:val="2"/>
          <w:sz w:val="32"/>
          <w:szCs w:val="24"/>
          <w:highlight w:val="none"/>
          <w:lang w:val="en-US" w:bidi="ar-SA"/>
        </w:rPr>
        <w:t>饮用水水源等，工程总投资为0.3亿元。</w:t>
      </w:r>
    </w:p>
    <w:p>
      <w:pPr>
        <w:keepNext w:val="0"/>
        <w:keepLines w:val="0"/>
        <w:pageBreakBefore w:val="0"/>
        <w:widowControl w:val="0"/>
        <w:wordWrap/>
        <w:autoSpaceDE/>
        <w:autoSpaceDN/>
        <w:bidi w:val="0"/>
        <w:adjustRightInd w:val="0"/>
        <w:snapToGrid w:val="0"/>
        <w:spacing w:line="276" w:lineRule="auto"/>
        <w:ind w:firstLine="640" w:firstLineChars="200"/>
        <w:jc w:val="both"/>
        <w:outlineLvl w:val="2"/>
        <w:rPr>
          <w:rFonts w:ascii="Times New Roman" w:hAnsi="Times New Roman" w:cs="Times New Roman"/>
          <w:snapToGrid w:val="0"/>
          <w:color w:val="auto"/>
          <w:sz w:val="32"/>
          <w:szCs w:val="24"/>
          <w:highlight w:val="none"/>
          <w:lang w:val="en-US" w:bidi="ar-SA"/>
        </w:rPr>
      </w:pPr>
      <w:bookmarkStart w:id="323" w:name="_Toc3999"/>
      <w:r>
        <w:rPr>
          <w:rFonts w:ascii="Times New Roman" w:hAnsi="Times New Roman" w:cs="Times New Roman"/>
          <w:snapToGrid w:val="0"/>
          <w:color w:val="auto"/>
          <w:sz w:val="32"/>
          <w:szCs w:val="24"/>
          <w:highlight w:val="none"/>
          <w:lang w:val="en-US" w:bidi="ar-SA"/>
        </w:rPr>
        <w:t>7.2.2城市雨水收集利用</w:t>
      </w:r>
      <w:bookmarkEnd w:id="323"/>
    </w:p>
    <w:p>
      <w:pPr>
        <w:keepNext w:val="0"/>
        <w:keepLines w:val="0"/>
        <w:pageBreakBefore w:val="0"/>
        <w:widowControl w:val="0"/>
        <w:wordWrap/>
        <w:autoSpaceDE/>
        <w:autoSpaceDN/>
        <w:bidi w:val="0"/>
        <w:adjustRightInd w:val="0"/>
        <w:snapToGrid w:val="0"/>
        <w:spacing w:line="276" w:lineRule="auto"/>
        <w:ind w:firstLine="640" w:firstLineChars="200"/>
        <w:jc w:val="both"/>
        <w:outlineLvl w:val="3"/>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7.2.2.1海绵分区及分区指标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根据中心城区内水系基本情况，永川区海绵城市专项规划划分的流域共计13个，流域范围内规划面积约80</w:t>
      </w:r>
      <w:r>
        <w:rPr>
          <w:rFonts w:hint="eastAsia" w:ascii="Times New Roman" w:hAnsi="Times New Roman" w:cs="Times New Roman"/>
          <w:color w:val="auto"/>
          <w:kern w:val="2"/>
          <w:sz w:val="32"/>
          <w:szCs w:val="24"/>
          <w:highlight w:val="none"/>
          <w:lang w:val="en-US" w:eastAsia="zh-CN" w:bidi="ar-SA"/>
        </w:rPr>
        <w:t>km</w:t>
      </w:r>
      <w:r>
        <w:rPr>
          <w:rFonts w:hint="eastAsia" w:ascii="Times New Roman" w:hAnsi="Times New Roman" w:cs="Times New Roman"/>
          <w:color w:val="auto"/>
          <w:kern w:val="2"/>
          <w:sz w:val="32"/>
          <w:szCs w:val="24"/>
          <w:highlight w:val="none"/>
          <w:vertAlign w:val="superscript"/>
          <w:lang w:val="en-US" w:eastAsia="zh-CN" w:bidi="ar-SA"/>
        </w:rPr>
        <w:t>2</w:t>
      </w:r>
      <w:r>
        <w:rPr>
          <w:rFonts w:ascii="Times New Roman" w:hAnsi="Times New Roman" w:cs="Times New Roman"/>
          <w:color w:val="auto"/>
          <w:kern w:val="2"/>
          <w:sz w:val="32"/>
          <w:szCs w:val="24"/>
          <w:highlight w:val="none"/>
          <w:lang w:val="en-US" w:bidi="ar-SA"/>
        </w:rPr>
        <w:t>。</w:t>
      </w:r>
    </w:p>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8"/>
          <w:szCs w:val="28"/>
          <w:highlight w:val="none"/>
          <w:lang w:val="en-US" w:bidi="ar-SA"/>
        </w:rPr>
      </w:pPr>
      <w:r>
        <w:rPr>
          <w:rFonts w:ascii="Times New Roman" w:hAnsi="Times New Roman" w:cs="Times New Roman"/>
          <w:color w:val="auto"/>
          <w:kern w:val="2"/>
          <w:sz w:val="28"/>
          <w:szCs w:val="28"/>
          <w:highlight w:val="none"/>
          <w:lang w:val="en-US" w:bidi="ar-SA"/>
        </w:rPr>
        <w:t>表7.1海绵流域分区指标统计表</w:t>
      </w:r>
    </w:p>
    <w:tbl>
      <w:tblPr>
        <w:tblStyle w:val="29"/>
        <w:tblW w:w="5010" w:type="pct"/>
        <w:jc w:val="center"/>
        <w:tblLayout w:type="autofit"/>
        <w:tblCellMar>
          <w:top w:w="0" w:type="dxa"/>
          <w:left w:w="0" w:type="dxa"/>
          <w:bottom w:w="0" w:type="dxa"/>
          <w:right w:w="0" w:type="dxa"/>
        </w:tblCellMar>
      </w:tblPr>
      <w:tblGrid>
        <w:gridCol w:w="522"/>
        <w:gridCol w:w="1676"/>
        <w:gridCol w:w="1133"/>
        <w:gridCol w:w="1067"/>
        <w:gridCol w:w="1073"/>
        <w:gridCol w:w="1104"/>
        <w:gridCol w:w="1170"/>
        <w:gridCol w:w="1071"/>
      </w:tblGrid>
      <w:tr>
        <w:tblPrEx>
          <w:tblCellMar>
            <w:top w:w="0" w:type="dxa"/>
            <w:left w:w="0" w:type="dxa"/>
            <w:bottom w:w="0" w:type="dxa"/>
            <w:right w:w="0" w:type="dxa"/>
          </w:tblCellMar>
        </w:tblPrEx>
        <w:trPr>
          <w:trHeight w:val="340" w:hRule="atLeast"/>
          <w:tblHeader/>
          <w:jc w:val="center"/>
        </w:trPr>
        <w:tc>
          <w:tcPr>
            <w:tcW w:w="296"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序号</w:t>
            </w:r>
          </w:p>
        </w:tc>
        <w:tc>
          <w:tcPr>
            <w:tcW w:w="950"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分区名称</w:t>
            </w:r>
          </w:p>
        </w:tc>
        <w:tc>
          <w:tcPr>
            <w:tcW w:w="642"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流域面积（Km</w:t>
            </w:r>
            <w:r>
              <w:rPr>
                <w:rFonts w:hint="eastAsia" w:ascii="方正黑体_GBK" w:hAnsi="方正黑体_GBK" w:eastAsia="方正黑体_GBK" w:cs="方正黑体_GBK"/>
                <w:color w:val="auto"/>
                <w:kern w:val="2"/>
                <w:sz w:val="21"/>
                <w:szCs w:val="21"/>
                <w:highlight w:val="none"/>
                <w:vertAlign w:val="superscript"/>
                <w:lang w:val="en-US" w:bidi="ar-SA"/>
              </w:rPr>
              <w:t>2</w:t>
            </w:r>
            <w:r>
              <w:rPr>
                <w:rFonts w:hint="eastAsia" w:ascii="方正黑体_GBK" w:hAnsi="方正黑体_GBK" w:eastAsia="方正黑体_GBK" w:cs="方正黑体_GBK"/>
                <w:color w:val="auto"/>
                <w:kern w:val="2"/>
                <w:sz w:val="21"/>
                <w:szCs w:val="21"/>
                <w:highlight w:val="none"/>
                <w:lang w:val="en-US" w:bidi="ar-SA"/>
              </w:rPr>
              <w:t>）</w:t>
            </w:r>
          </w:p>
        </w:tc>
        <w:tc>
          <w:tcPr>
            <w:tcW w:w="605"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最终排水出路</w:t>
            </w:r>
          </w:p>
        </w:tc>
        <w:tc>
          <w:tcPr>
            <w:tcW w:w="1234" w:type="pct"/>
            <w:gridSpan w:val="2"/>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原规划中的指标值</w:t>
            </w:r>
          </w:p>
        </w:tc>
        <w:tc>
          <w:tcPr>
            <w:tcW w:w="1270" w:type="pct"/>
            <w:gridSpan w:val="2"/>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导则确定后的校核值</w:t>
            </w:r>
          </w:p>
        </w:tc>
      </w:tr>
      <w:tr>
        <w:tblPrEx>
          <w:tblCellMar>
            <w:top w:w="0" w:type="dxa"/>
            <w:left w:w="0" w:type="dxa"/>
            <w:bottom w:w="0" w:type="dxa"/>
            <w:right w:w="0" w:type="dxa"/>
          </w:tblCellMar>
        </w:tblPrEx>
        <w:trPr>
          <w:trHeight w:val="340" w:hRule="atLeast"/>
          <w:tblHeader/>
          <w:jc w:val="center"/>
        </w:trPr>
        <w:tc>
          <w:tcPr>
            <w:tcW w:w="296" w:type="pct"/>
            <w:vMerge w:val="continue"/>
            <w:tcBorders>
              <w:left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p>
        </w:tc>
        <w:tc>
          <w:tcPr>
            <w:tcW w:w="950" w:type="pct"/>
            <w:vMerge w:val="continue"/>
            <w:tcBorders>
              <w:left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p>
        </w:tc>
        <w:tc>
          <w:tcPr>
            <w:tcW w:w="642" w:type="pct"/>
            <w:vMerge w:val="continue"/>
            <w:tcBorders>
              <w:left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p>
        </w:tc>
        <w:tc>
          <w:tcPr>
            <w:tcW w:w="605" w:type="pct"/>
            <w:vMerge w:val="continue"/>
            <w:tcBorders>
              <w:left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p>
        </w:tc>
        <w:tc>
          <w:tcPr>
            <w:tcW w:w="608" w:type="pct"/>
            <w:tcBorders>
              <w:top w:val="single" w:color="auto" w:sz="4" w:space="0"/>
              <w:left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年径流总量控制率(%)</w:t>
            </w:r>
          </w:p>
        </w:tc>
        <w:tc>
          <w:tcPr>
            <w:tcW w:w="626" w:type="pct"/>
            <w:tcBorders>
              <w:top w:val="single" w:color="auto" w:sz="4" w:space="0"/>
              <w:left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年径流污染总量去除率（%）</w:t>
            </w:r>
          </w:p>
        </w:tc>
        <w:tc>
          <w:tcPr>
            <w:tcW w:w="663" w:type="pct"/>
            <w:tcBorders>
              <w:top w:val="single" w:color="auto" w:sz="4" w:space="0"/>
              <w:left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年径流总量控制率(%)</w:t>
            </w:r>
          </w:p>
        </w:tc>
        <w:tc>
          <w:tcPr>
            <w:tcW w:w="607" w:type="pct"/>
            <w:tcBorders>
              <w:top w:val="single" w:color="auto" w:sz="4" w:space="0"/>
              <w:left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年径流污染总量去除率（%）</w:t>
            </w:r>
          </w:p>
        </w:tc>
      </w:tr>
      <w:tr>
        <w:tblPrEx>
          <w:tblCellMar>
            <w:top w:w="0" w:type="dxa"/>
            <w:left w:w="0" w:type="dxa"/>
            <w:bottom w:w="0" w:type="dxa"/>
            <w:right w:w="0" w:type="dxa"/>
          </w:tblCellMar>
        </w:tblPrEx>
        <w:trPr>
          <w:trHeight w:val="340" w:hRule="atLeast"/>
          <w:tblHeader/>
          <w:jc w:val="center"/>
        </w:trPr>
        <w:tc>
          <w:tcPr>
            <w:tcW w:w="2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胜利河流域</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5.8</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胜利河</w:t>
            </w:r>
          </w:p>
        </w:tc>
        <w:tc>
          <w:tcPr>
            <w:tcW w:w="608" w:type="pct"/>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35.35</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24.75</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50.50</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36.40</w:t>
            </w:r>
          </w:p>
        </w:tc>
      </w:tr>
      <w:tr>
        <w:trPr>
          <w:trHeight w:val="340" w:hRule="atLeast"/>
          <w:tblHeader/>
          <w:jc w:val="center"/>
        </w:trPr>
        <w:tc>
          <w:tcPr>
            <w:tcW w:w="2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萱花河流域</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2.7</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萱花河</w:t>
            </w:r>
          </w:p>
        </w:tc>
        <w:tc>
          <w:tcPr>
            <w:tcW w:w="6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70.16</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49.11</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73.30</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52.70</w:t>
            </w:r>
          </w:p>
        </w:tc>
      </w:tr>
      <w:tr>
        <w:tblPrEx>
          <w:tblCellMar>
            <w:top w:w="0" w:type="dxa"/>
            <w:left w:w="0" w:type="dxa"/>
            <w:bottom w:w="0" w:type="dxa"/>
            <w:right w:w="0" w:type="dxa"/>
          </w:tblCellMar>
        </w:tblPrEx>
        <w:trPr>
          <w:trHeight w:val="340" w:hRule="atLeast"/>
          <w:tblHeader/>
          <w:jc w:val="center"/>
        </w:trPr>
        <w:tc>
          <w:tcPr>
            <w:tcW w:w="2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小安溪流域</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0.6</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小安溪</w:t>
            </w:r>
          </w:p>
        </w:tc>
        <w:tc>
          <w:tcPr>
            <w:tcW w:w="6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34.21</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23.94</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37.90</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27.30</w:t>
            </w:r>
          </w:p>
        </w:tc>
      </w:tr>
      <w:tr>
        <w:tblPrEx>
          <w:tblCellMar>
            <w:top w:w="0" w:type="dxa"/>
            <w:left w:w="0" w:type="dxa"/>
            <w:bottom w:w="0" w:type="dxa"/>
            <w:right w:w="0" w:type="dxa"/>
          </w:tblCellMar>
        </w:tblPrEx>
        <w:trPr>
          <w:trHeight w:val="340" w:hRule="atLeast"/>
          <w:tblHeader/>
          <w:jc w:val="center"/>
        </w:trPr>
        <w:tc>
          <w:tcPr>
            <w:tcW w:w="2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玉屏河流域</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玉屏河</w:t>
            </w:r>
          </w:p>
        </w:tc>
        <w:tc>
          <w:tcPr>
            <w:tcW w:w="6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47.73</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33.41</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51.20</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36.90</w:t>
            </w:r>
          </w:p>
        </w:tc>
      </w:tr>
      <w:tr>
        <w:tblPrEx>
          <w:tblCellMar>
            <w:top w:w="0" w:type="dxa"/>
            <w:left w:w="0" w:type="dxa"/>
            <w:bottom w:w="0" w:type="dxa"/>
            <w:right w:w="0" w:type="dxa"/>
          </w:tblCellMar>
        </w:tblPrEx>
        <w:trPr>
          <w:trHeight w:val="340" w:hRule="atLeast"/>
          <w:tblHeader/>
          <w:jc w:val="center"/>
        </w:trPr>
        <w:tc>
          <w:tcPr>
            <w:tcW w:w="2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跳蹬河流域</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13.6</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跳蹬河</w:t>
            </w:r>
          </w:p>
        </w:tc>
        <w:tc>
          <w:tcPr>
            <w:tcW w:w="6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70.92</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49.64</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76.60</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55.20</w:t>
            </w:r>
          </w:p>
        </w:tc>
      </w:tr>
      <w:tr>
        <w:trPr>
          <w:trHeight w:val="340" w:hRule="atLeast"/>
          <w:tblHeader/>
          <w:jc w:val="center"/>
        </w:trPr>
        <w:tc>
          <w:tcPr>
            <w:tcW w:w="2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红旗河流域</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14.8</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红旗河</w:t>
            </w:r>
          </w:p>
        </w:tc>
        <w:tc>
          <w:tcPr>
            <w:tcW w:w="6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49.98</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34.98</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63.60</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45.80</w:t>
            </w:r>
          </w:p>
        </w:tc>
      </w:tr>
      <w:tr>
        <w:tblPrEx>
          <w:tblCellMar>
            <w:top w:w="0" w:type="dxa"/>
            <w:left w:w="0" w:type="dxa"/>
            <w:bottom w:w="0" w:type="dxa"/>
            <w:right w:w="0" w:type="dxa"/>
          </w:tblCellMar>
        </w:tblPrEx>
        <w:trPr>
          <w:trHeight w:val="340" w:hRule="atLeast"/>
          <w:tblHeader/>
          <w:jc w:val="center"/>
        </w:trPr>
        <w:tc>
          <w:tcPr>
            <w:tcW w:w="2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临江河牛塘坝-商贸城流域</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14.2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临江河</w:t>
            </w:r>
          </w:p>
        </w:tc>
        <w:tc>
          <w:tcPr>
            <w:tcW w:w="6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62.29</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43.60</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74.10</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53.40</w:t>
            </w:r>
          </w:p>
        </w:tc>
      </w:tr>
      <w:tr>
        <w:tblPrEx>
          <w:tblCellMar>
            <w:top w:w="0" w:type="dxa"/>
            <w:left w:w="0" w:type="dxa"/>
            <w:bottom w:w="0" w:type="dxa"/>
            <w:right w:w="0" w:type="dxa"/>
          </w:tblCellMar>
        </w:tblPrEx>
        <w:trPr>
          <w:trHeight w:val="340" w:hRule="atLeast"/>
          <w:tblHeader/>
          <w:jc w:val="center"/>
        </w:trPr>
        <w:tc>
          <w:tcPr>
            <w:tcW w:w="2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临江河商贸城-永川污水厂流域</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临江河</w:t>
            </w:r>
          </w:p>
        </w:tc>
        <w:tc>
          <w:tcPr>
            <w:tcW w:w="6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47.33</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33.13</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47.10</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33.90</w:t>
            </w:r>
          </w:p>
        </w:tc>
      </w:tr>
      <w:tr>
        <w:tblPrEx>
          <w:tblCellMar>
            <w:top w:w="0" w:type="dxa"/>
            <w:left w:w="0" w:type="dxa"/>
            <w:bottom w:w="0" w:type="dxa"/>
            <w:right w:w="0" w:type="dxa"/>
          </w:tblCellMar>
        </w:tblPrEx>
        <w:trPr>
          <w:trHeight w:val="340" w:hRule="atLeast"/>
          <w:tblHeader/>
          <w:jc w:val="center"/>
        </w:trPr>
        <w:tc>
          <w:tcPr>
            <w:tcW w:w="2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9</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麻柳河流域</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6.4</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麻柳河</w:t>
            </w:r>
          </w:p>
        </w:tc>
        <w:tc>
          <w:tcPr>
            <w:tcW w:w="6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76.18</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53.32</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69.20</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49.80</w:t>
            </w:r>
          </w:p>
        </w:tc>
      </w:tr>
      <w:tr>
        <w:trPr>
          <w:trHeight w:val="340" w:hRule="atLeast"/>
          <w:tblHeader/>
          <w:jc w:val="center"/>
        </w:trPr>
        <w:tc>
          <w:tcPr>
            <w:tcW w:w="2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10</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临江河永川污水厂-工业园区污水厂流域</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12.3</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临江河</w:t>
            </w:r>
          </w:p>
        </w:tc>
        <w:tc>
          <w:tcPr>
            <w:tcW w:w="6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57.36</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40.15</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84.10</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60.60</w:t>
            </w:r>
          </w:p>
        </w:tc>
      </w:tr>
      <w:tr>
        <w:tblPrEx>
          <w:tblCellMar>
            <w:top w:w="0" w:type="dxa"/>
            <w:left w:w="0" w:type="dxa"/>
            <w:bottom w:w="0" w:type="dxa"/>
            <w:right w:w="0" w:type="dxa"/>
          </w:tblCellMar>
        </w:tblPrEx>
        <w:trPr>
          <w:trHeight w:val="340" w:hRule="atLeast"/>
          <w:tblHeader/>
          <w:jc w:val="center"/>
        </w:trPr>
        <w:tc>
          <w:tcPr>
            <w:tcW w:w="2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临江河工业园区污水厂-王家院子流域</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11.2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临江河</w:t>
            </w:r>
          </w:p>
        </w:tc>
        <w:tc>
          <w:tcPr>
            <w:tcW w:w="6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73.02</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51.12</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72.10</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51.90</w:t>
            </w:r>
          </w:p>
        </w:tc>
      </w:tr>
      <w:tr>
        <w:tblPrEx>
          <w:tblCellMar>
            <w:top w:w="0" w:type="dxa"/>
            <w:left w:w="0" w:type="dxa"/>
            <w:bottom w:w="0" w:type="dxa"/>
            <w:right w:w="0" w:type="dxa"/>
          </w:tblCellMar>
        </w:tblPrEx>
        <w:trPr>
          <w:trHeight w:val="340" w:hRule="atLeast"/>
          <w:tblHeader/>
          <w:jc w:val="center"/>
        </w:trPr>
        <w:tc>
          <w:tcPr>
            <w:tcW w:w="2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12</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跃龙湖流域</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7.9</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跃龙湖</w:t>
            </w:r>
          </w:p>
        </w:tc>
        <w:tc>
          <w:tcPr>
            <w:tcW w:w="6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80.67</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56.47</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89.90</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64.70</w:t>
            </w:r>
          </w:p>
        </w:tc>
      </w:tr>
      <w:tr>
        <w:tblPrEx>
          <w:tblCellMar>
            <w:top w:w="0" w:type="dxa"/>
            <w:left w:w="0" w:type="dxa"/>
            <w:bottom w:w="0" w:type="dxa"/>
            <w:right w:w="0" w:type="dxa"/>
          </w:tblCellMar>
        </w:tblPrEx>
        <w:trPr>
          <w:trHeight w:val="340" w:hRule="atLeast"/>
          <w:tblHeader/>
          <w:jc w:val="center"/>
        </w:trPr>
        <w:tc>
          <w:tcPr>
            <w:tcW w:w="2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13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戴家河流域</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戴家河</w:t>
            </w:r>
          </w:p>
        </w:tc>
        <w:tc>
          <w:tcPr>
            <w:tcW w:w="6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79.54</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55.68</w:t>
            </w:r>
          </w:p>
        </w:tc>
        <w:tc>
          <w:tcPr>
            <w:tcW w:w="66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59.30</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42.70</w:t>
            </w:r>
          </w:p>
        </w:tc>
      </w:tr>
    </w:tbl>
    <w:p>
      <w:pPr>
        <w:keepNext w:val="0"/>
        <w:keepLines w:val="0"/>
        <w:pageBreakBefore w:val="0"/>
        <w:widowControl w:val="0"/>
        <w:wordWrap/>
        <w:autoSpaceDE/>
        <w:autoSpaceDN/>
        <w:bidi w:val="0"/>
        <w:adjustRightInd w:val="0"/>
        <w:snapToGrid w:val="0"/>
        <w:spacing w:line="276" w:lineRule="auto"/>
        <w:ind w:firstLine="640" w:firstLineChars="200"/>
        <w:outlineLvl w:val="3"/>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7.2.2.2各建设类型海绵城市建设的典型做法</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根据永川区海绵城市专项规划，考虑利用以下工程措施，控制永川区范围内年径流控制率。</w:t>
      </w:r>
    </w:p>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8"/>
          <w:szCs w:val="28"/>
          <w:highlight w:val="none"/>
          <w:lang w:val="en-US" w:bidi="ar-SA"/>
        </w:rPr>
      </w:pPr>
      <w:r>
        <w:rPr>
          <w:rFonts w:ascii="Times New Roman" w:hAnsi="Times New Roman" w:cs="Times New Roman"/>
          <w:color w:val="auto"/>
          <w:kern w:val="2"/>
          <w:sz w:val="28"/>
          <w:szCs w:val="28"/>
          <w:highlight w:val="none"/>
          <w:lang w:val="en-US" w:bidi="ar-SA"/>
        </w:rPr>
        <w:t>表7.2海绵流域分区指标统计表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1"/>
        <w:gridCol w:w="5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9" w:hRule="atLeast"/>
          <w:jc w:val="center"/>
        </w:trPr>
        <w:tc>
          <w:tcPr>
            <w:tcW w:w="2951" w:type="dxa"/>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建设类型</w:t>
            </w:r>
          </w:p>
        </w:tc>
        <w:tc>
          <w:tcPr>
            <w:tcW w:w="5948" w:type="dxa"/>
            <w:noWrap w:val="0"/>
            <w:vAlign w:val="center"/>
          </w:tcPr>
          <w:p>
            <w:pPr>
              <w:keepNext w:val="0"/>
              <w:keepLines w:val="0"/>
              <w:pageBreakBefore w:val="0"/>
              <w:widowControl w:val="0"/>
              <w:wordWrap/>
              <w:autoSpaceDE/>
              <w:autoSpaceDN/>
              <w:bidi w:val="0"/>
              <w:adjustRightInd w:val="0"/>
              <w:snapToGrid w:val="0"/>
              <w:spacing w:line="276" w:lineRule="auto"/>
              <w:jc w:val="center"/>
              <w:rPr>
                <w:rFonts w:hint="eastAsia" w:ascii="方正黑体_GBK" w:hAnsi="方正黑体_GBK" w:eastAsia="方正黑体_GBK" w:cs="方正黑体_GBK"/>
                <w:color w:val="auto"/>
                <w:kern w:val="2"/>
                <w:sz w:val="21"/>
                <w:szCs w:val="21"/>
                <w:highlight w:val="none"/>
                <w:lang w:val="en-US" w:bidi="ar-SA"/>
              </w:rPr>
            </w:pPr>
            <w:r>
              <w:rPr>
                <w:rFonts w:hint="eastAsia" w:ascii="方正黑体_GBK" w:hAnsi="方正黑体_GBK" w:eastAsia="方正黑体_GBK" w:cs="方正黑体_GBK"/>
                <w:color w:val="auto"/>
                <w:kern w:val="2"/>
                <w:sz w:val="21"/>
                <w:szCs w:val="21"/>
                <w:highlight w:val="none"/>
                <w:lang w:val="en-US" w:bidi="ar-SA"/>
              </w:rPr>
              <w:t>典型做法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9" w:hRule="atLeast"/>
          <w:jc w:val="center"/>
        </w:trPr>
        <w:tc>
          <w:tcPr>
            <w:tcW w:w="2951" w:type="dxa"/>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建筑小区</w:t>
            </w:r>
          </w:p>
        </w:tc>
        <w:tc>
          <w:tcPr>
            <w:tcW w:w="5948" w:type="dxa"/>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绿色屋顶，透水铺装、雨水收集回用系统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9" w:hRule="atLeast"/>
          <w:jc w:val="center"/>
        </w:trPr>
        <w:tc>
          <w:tcPr>
            <w:tcW w:w="2951" w:type="dxa"/>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道路工程</w:t>
            </w:r>
          </w:p>
        </w:tc>
        <w:tc>
          <w:tcPr>
            <w:tcW w:w="5948" w:type="dxa"/>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低影响开发道路，生物滞留带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9" w:hRule="atLeast"/>
          <w:jc w:val="center"/>
        </w:trPr>
        <w:tc>
          <w:tcPr>
            <w:tcW w:w="2951" w:type="dxa"/>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广场、停车场</w:t>
            </w:r>
          </w:p>
        </w:tc>
        <w:tc>
          <w:tcPr>
            <w:tcW w:w="5948" w:type="dxa"/>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透水铺装广场，生态停车场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9" w:hRule="atLeast"/>
          <w:jc w:val="center"/>
        </w:trPr>
        <w:tc>
          <w:tcPr>
            <w:tcW w:w="2951" w:type="dxa"/>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公园绿地</w:t>
            </w:r>
          </w:p>
        </w:tc>
        <w:tc>
          <w:tcPr>
            <w:tcW w:w="5948" w:type="dxa"/>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下凹式绿地、透水铺装，雨水收集回用系统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8" w:hRule="atLeast"/>
          <w:jc w:val="center"/>
        </w:trPr>
        <w:tc>
          <w:tcPr>
            <w:tcW w:w="2951" w:type="dxa"/>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水体水域</w:t>
            </w:r>
          </w:p>
        </w:tc>
        <w:tc>
          <w:tcPr>
            <w:tcW w:w="5948" w:type="dxa"/>
            <w:noWrap w:val="0"/>
            <w:vAlign w:val="center"/>
          </w:tcPr>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1"/>
                <w:szCs w:val="21"/>
                <w:highlight w:val="none"/>
                <w:lang w:val="en-US" w:bidi="ar-SA"/>
              </w:rPr>
            </w:pPr>
            <w:r>
              <w:rPr>
                <w:rFonts w:ascii="Times New Roman" w:hAnsi="Times New Roman" w:cs="Times New Roman"/>
                <w:color w:val="auto"/>
                <w:kern w:val="2"/>
                <w:sz w:val="21"/>
                <w:szCs w:val="21"/>
                <w:highlight w:val="none"/>
                <w:lang w:val="en-US" w:bidi="ar-SA"/>
              </w:rPr>
              <w:t>湿地公园、雨水花园，滨江湿地公园</w:t>
            </w:r>
          </w:p>
        </w:tc>
      </w:tr>
    </w:tbl>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1.绿色屋顶</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绿色屋顶基质深度根据植物需求及屋顶荷载确定，简单式绿色屋顶的基质深度一般不大于150mm，花园式绿色屋顶在种植乔木时基质深度可超过600mm，绿色屋顶的设计可参考《种植屋面工程技术规程》（JGJ155）及重庆市地方标准《种植屋面技术规程》（DBJ/T50-067-2007）。</w:t>
      </w:r>
      <w:r>
        <w:rPr>
          <w:rFonts w:hint="eastAsia" w:ascii="Times New Roman" w:hAnsi="Times New Roman" w:cs="Times New Roman"/>
          <w:color w:val="auto"/>
          <w:kern w:val="2"/>
          <w:sz w:val="32"/>
          <w:szCs w:val="24"/>
          <w:highlight w:val="none"/>
          <w:lang w:val="en-US" w:eastAsia="zh-CN" w:bidi="ar-SA"/>
        </w:rPr>
        <w:t>普</w:t>
      </w:r>
      <w:r>
        <w:rPr>
          <w:rFonts w:ascii="Times New Roman" w:hAnsi="Times New Roman" w:cs="Times New Roman"/>
          <w:color w:val="auto"/>
          <w:kern w:val="2"/>
          <w:sz w:val="32"/>
          <w:szCs w:val="24"/>
          <w:highlight w:val="none"/>
          <w:lang w:val="en-US" w:bidi="ar-SA"/>
        </w:rPr>
        <w:t>通屋顶改造为绿色屋顶时，可在屋顶上放置种植模块栽种植物。</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绿色屋顶可有效减少屋面径流总量和径流污染负荷，但对屋顶荷载、防水、坡度、空间等有严格要求。在防水防渗上一定要达到相关规范要求才能实施，建议根据永川中心城区楼房整体风格和建筑结构实际情况决定是否使用此项技术。</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2.透水铺装</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透水铺装结构应符合《透水砖路面技术规程》（CJJ/T188）、《透水沥青路面技术规程》（CJJ/T190）和《透水水泥混凝土路面技术规程》（CJJ/T135）的规定。</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透水铺装主要适用</w:t>
      </w:r>
      <w:r>
        <w:rPr>
          <w:rFonts w:hint="eastAsia" w:ascii="Times New Roman" w:hAnsi="Times New Roman" w:cs="Times New Roman"/>
          <w:color w:val="auto"/>
          <w:kern w:val="2"/>
          <w:sz w:val="32"/>
          <w:szCs w:val="24"/>
          <w:highlight w:val="none"/>
          <w:lang w:val="en-US" w:eastAsia="zh-CN" w:bidi="ar-SA"/>
        </w:rPr>
        <w:t>于</w:t>
      </w:r>
      <w:r>
        <w:rPr>
          <w:rFonts w:ascii="Times New Roman" w:hAnsi="Times New Roman" w:cs="Times New Roman"/>
          <w:color w:val="auto"/>
          <w:kern w:val="2"/>
          <w:sz w:val="32"/>
          <w:szCs w:val="24"/>
          <w:highlight w:val="none"/>
          <w:lang w:val="en-US" w:bidi="ar-SA"/>
        </w:rPr>
        <w:t>广场、停车场、人行道以及车流量和荷载较小的道路，适用区域广、施工方便，可补充地下水并具有一定的峰值流量削减和雨水净化作用，但易堵塞需要经常进行维护。在常用地面透水铺装的选择上，主要有透水混凝土、透水砖和透水沥青三种。</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透水混凝土路面透水性好，施工方便，耐久性高，因此使用范围较广，常用于自行车道、广场、景观园林道路、社区内地面装饰及城市广场等地面。透水砖造价低，工艺成熟，且透水砖路面上不便行驶车辆，所以只适合用于小范围的铺装，常用在道路人行道、社区公园的人行范围内。透水沥青铺面可有效吸收车辆行驶所产生的噪声，且能够实现雨水渗透，且铺装成型的路面为柔性路面，方便车辆的通行舒适性，所以相较于混凝土路面，透水沥青路面更适合用在车行道的铺装上。</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3.转输型植草沟</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转输型植草沟的基本功能是替代硬化沟渠，转输地表径流，降低雨水地表流速、延长汇流时间，可用于衔接其他各单项低影响开发雨水设施、雨水管渠系统和超标雨水径流排放系统。转输型三角形断面植草沟的典型构造如图7.2所示。</w:t>
      </w:r>
    </w:p>
    <w:p>
      <w:pPr>
        <w:keepNext w:val="0"/>
        <w:keepLines w:val="0"/>
        <w:pageBreakBefore w:val="0"/>
        <w:widowControl w:val="0"/>
        <w:wordWrap/>
        <w:autoSpaceDE/>
        <w:autoSpaceDN/>
        <w:bidi w:val="0"/>
        <w:adjustRightInd w:val="0"/>
        <w:snapToGrid w:val="0"/>
        <w:spacing w:line="276" w:lineRule="auto"/>
        <w:ind w:firstLine="640" w:firstLineChars="200"/>
        <w:jc w:val="center"/>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pict>
          <v:shape id="_x0000_i1030" o:spt="75" type="#_x0000_t75" style="height:82.15pt;width:367.4pt;" filled="f" o:preferrelative="t" stroked="f" coordsize="21600,21600">
            <v:path/>
            <v:fill on="f" focussize="0,0"/>
            <v:stroke on="f"/>
            <v:imagedata r:id="rId23" croptop="5695f" o:title=""/>
            <o:lock v:ext="edit" aspectratio="t"/>
            <w10:wrap type="none"/>
            <w10:anchorlock/>
          </v:shape>
        </w:pict>
      </w:r>
    </w:p>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8"/>
          <w:szCs w:val="21"/>
          <w:highlight w:val="none"/>
          <w:lang w:val="en-US" w:bidi="ar-SA"/>
        </w:rPr>
      </w:pPr>
      <w:r>
        <w:rPr>
          <w:rFonts w:ascii="Times New Roman" w:hAnsi="Times New Roman" w:cs="Times New Roman"/>
          <w:color w:val="auto"/>
          <w:kern w:val="2"/>
          <w:sz w:val="28"/>
          <w:szCs w:val="21"/>
          <w:highlight w:val="none"/>
          <w:lang w:val="en-US" w:bidi="ar-SA"/>
        </w:rPr>
        <w:t xml:space="preserve">图7.2 </w:t>
      </w:r>
      <w:r>
        <w:rPr>
          <w:rFonts w:ascii="Times New Roman" w:hAnsi="Times New Roman" w:cs="Times New Roman"/>
          <w:color w:val="auto"/>
          <w:kern w:val="2"/>
          <w:sz w:val="28"/>
          <w:highlight w:val="none"/>
          <w:lang w:val="en-US" w:bidi="ar-SA"/>
        </w:rPr>
        <w:t>转输型三角形断面植草沟典型构造示意图</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植草沟适用于建筑与小区内道路，广场、停车场等不透水面的周边，城市道路及城市绿地等区域，可以取代传统的小型雨水暗沟及绿化雨水口，可与雨水管渠、下沉式绿地联合应用。</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4.下沉式绿地</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下沉式绿地指低于周边铺砌地面或道路在50～200mm之间的绿地。下沉式绿地典型构造如图7.3所示。</w:t>
      </w:r>
    </w:p>
    <w:p>
      <w:pPr>
        <w:keepNext w:val="0"/>
        <w:keepLines w:val="0"/>
        <w:pageBreakBefore w:val="0"/>
        <w:widowControl w:val="0"/>
        <w:wordWrap/>
        <w:autoSpaceDE/>
        <w:autoSpaceDN/>
        <w:bidi w:val="0"/>
        <w:adjustRightInd w:val="0"/>
        <w:snapToGrid w:val="0"/>
        <w:spacing w:line="276" w:lineRule="auto"/>
        <w:ind w:firstLine="640" w:firstLineChars="200"/>
        <w:jc w:val="center"/>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pict>
          <v:shape id="_x0000_i1031" o:spt="75" type="#_x0000_t75" style="height:97.85pt;width:364.6pt;" filled="f" o:preferrelative="t" stroked="f" coordsize="21600,21600">
            <v:path/>
            <v:fill on="f" focussize="0,0"/>
            <v:stroke on="f"/>
            <v:imagedata r:id="rId24" o:title=""/>
            <o:lock v:ext="edit" aspectratio="t"/>
            <w10:wrap type="none"/>
            <w10:anchorlock/>
          </v:shape>
        </w:pict>
      </w:r>
    </w:p>
    <w:p>
      <w:pPr>
        <w:keepNext w:val="0"/>
        <w:keepLines w:val="0"/>
        <w:pageBreakBefore w:val="0"/>
        <w:widowControl w:val="0"/>
        <w:wordWrap/>
        <w:autoSpaceDE/>
        <w:autoSpaceDN/>
        <w:bidi w:val="0"/>
        <w:adjustRightInd w:val="0"/>
        <w:snapToGrid w:val="0"/>
        <w:spacing w:line="276" w:lineRule="auto"/>
        <w:jc w:val="center"/>
        <w:rPr>
          <w:rFonts w:ascii="Times New Roman" w:hAnsi="Times New Roman" w:cs="Times New Roman"/>
          <w:color w:val="auto"/>
          <w:kern w:val="2"/>
          <w:sz w:val="28"/>
          <w:szCs w:val="21"/>
          <w:highlight w:val="none"/>
          <w:lang w:val="en-US" w:bidi="ar-SA"/>
        </w:rPr>
      </w:pPr>
      <w:r>
        <w:rPr>
          <w:rFonts w:ascii="Times New Roman" w:hAnsi="Times New Roman" w:cs="Times New Roman"/>
          <w:color w:val="auto"/>
          <w:kern w:val="2"/>
          <w:sz w:val="28"/>
          <w:szCs w:val="21"/>
          <w:highlight w:val="none"/>
          <w:lang w:val="en-US" w:bidi="ar-SA"/>
        </w:rPr>
        <w:t>图7.3 下沉式绿地典型构造示意图</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下沉式绿地适用区域广，可广泛应用于城市建筑与小区、道路、绿地和广场内，但大面积应用时易受地形条件影响，下沉式深度可结合项目性质及指标要求进行确定。</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5.生物滞留设施</w:t>
      </w:r>
    </w:p>
    <w:p>
      <w:pPr>
        <w:keepNext w:val="0"/>
        <w:keepLines w:val="0"/>
        <w:pageBreakBefore w:val="0"/>
        <w:widowControl w:val="0"/>
        <w:wordWrap/>
        <w:autoSpaceDE/>
        <w:autoSpaceDN/>
        <w:bidi w:val="0"/>
        <w:adjustRightInd w:val="0"/>
        <w:snapToGrid w:val="0"/>
        <w:spacing w:line="276" w:lineRule="auto"/>
        <w:ind w:firstLine="640" w:firstLineChars="200"/>
        <w:jc w:val="distribute"/>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生物滞留设施指在地势较低的区域，通过植物、土壤和微生物系统蓄渗、净化径流雨水的设施。生物滞留设施分为简易型生物滞留设施和增强型生物滞留设施，按应用位置不同又称作雨水花园、生物滞留带、高位花坛、生态树池等。</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生物滞留设施主要适用</w:t>
      </w:r>
      <w:r>
        <w:rPr>
          <w:rFonts w:hint="eastAsia" w:ascii="Times New Roman" w:hAnsi="Times New Roman" w:cs="Times New Roman"/>
          <w:color w:val="auto"/>
          <w:kern w:val="2"/>
          <w:sz w:val="32"/>
          <w:szCs w:val="24"/>
          <w:highlight w:val="none"/>
          <w:lang w:val="en-US" w:eastAsia="zh-CN" w:bidi="ar-SA"/>
        </w:rPr>
        <w:t>于</w:t>
      </w:r>
      <w:r>
        <w:rPr>
          <w:rFonts w:ascii="Times New Roman" w:hAnsi="Times New Roman" w:cs="Times New Roman"/>
          <w:color w:val="auto"/>
          <w:kern w:val="2"/>
          <w:sz w:val="32"/>
          <w:szCs w:val="24"/>
          <w:highlight w:val="none"/>
          <w:lang w:val="en-US" w:bidi="ar-SA"/>
        </w:rPr>
        <w:t>建筑与小区内建筑、道路及停车场的周边绿地，以及城市道路绿化带等城市绿地内。</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对于径流污染严重、设施底部渗透面距离季节性最高地下水位或岩石层小于1m及距离建筑物基础小于3m（水平距离）的区域，宜采用底部防渗的增强型生物滞留设施。建议根据永川区中心城区实际情况可选择</w:t>
      </w:r>
      <w:r>
        <w:rPr>
          <w:rFonts w:hint="eastAsia" w:ascii="Times New Roman" w:hAnsi="Times New Roman" w:cs="Times New Roman"/>
          <w:color w:val="auto"/>
          <w:kern w:val="2"/>
          <w:sz w:val="32"/>
          <w:szCs w:val="24"/>
          <w:highlight w:val="none"/>
          <w:lang w:val="en-US" w:eastAsia="zh-CN" w:bidi="ar-SA"/>
        </w:rPr>
        <w:t>性</w:t>
      </w:r>
      <w:r>
        <w:rPr>
          <w:rFonts w:ascii="Times New Roman" w:hAnsi="Times New Roman" w:cs="Times New Roman"/>
          <w:color w:val="auto"/>
          <w:kern w:val="2"/>
          <w:sz w:val="32"/>
          <w:szCs w:val="24"/>
          <w:highlight w:val="none"/>
          <w:lang w:val="en-US" w:bidi="ar-SA"/>
        </w:rPr>
        <w:t>布置此设施。</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6.雨水塘</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雨水塘可结合绿地、开放空间等场地条件设计为多功能调蓄水体，即平时发挥正常的景观及休闲、娱乐功能，中、小雨时发挥雨水净化功能，暴雨时发挥雨水调蓄功能，实现土地资源的多功能利用。</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雨水塘可有效削减较大区域的径流总量、径流污染和峰值流量，但对场地条件要求较严格，建设和维护费用较高，建议永川区在一些高档小区和有条件的景观格局中使用。</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7.雨水湿地</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雨水湿地可结合绿地、开放空间等场地条件设计为多功能水体，既发挥正常的景观及休闲、娱乐功能，又实现雨水的净化功能。</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调蓄池可有效削减峰值流量，但其功能单一，建设及维护费用较高，永川区海绵城市总规并未在末端设置灰色调蓄设施，调蓄设施</w:t>
      </w:r>
      <w:r>
        <w:rPr>
          <w:rFonts w:hint="eastAsia" w:ascii="Times New Roman" w:hAnsi="Times New Roman" w:cs="Times New Roman"/>
          <w:color w:val="auto"/>
          <w:kern w:val="2"/>
          <w:sz w:val="32"/>
          <w:szCs w:val="24"/>
          <w:highlight w:val="none"/>
          <w:lang w:val="en-US" w:eastAsia="zh-CN" w:bidi="ar-SA"/>
        </w:rPr>
        <w:t>可</w:t>
      </w:r>
      <w:r>
        <w:rPr>
          <w:rFonts w:ascii="Times New Roman" w:hAnsi="Times New Roman" w:cs="Times New Roman"/>
          <w:color w:val="auto"/>
          <w:kern w:val="2"/>
          <w:sz w:val="32"/>
          <w:szCs w:val="24"/>
          <w:highlight w:val="none"/>
          <w:lang w:val="en-US" w:bidi="ar-SA"/>
        </w:rPr>
        <w:t>结合永川区的雨水湿地集湖库合建，不单独修建。对于建设用地内部为了达到海绵指标需求，可以设置小型雨水调蓄回用水池或回用雨水罐。雨水调蓄回用水池现状有许多成品可够建设方进行选择，可以综合实现调蓄回用一体的径流控制。</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24"/>
          <w:highlight w:val="none"/>
          <w:lang w:val="en-US" w:bidi="ar-SA"/>
        </w:rPr>
      </w:pPr>
      <w:bookmarkStart w:id="324" w:name="_Toc532219727"/>
      <w:bookmarkStart w:id="325" w:name="_Toc425776245"/>
      <w:r>
        <w:rPr>
          <w:rFonts w:ascii="Times New Roman" w:hAnsi="Times New Roman" w:cs="Times New Roman"/>
          <w:color w:val="auto"/>
          <w:kern w:val="2"/>
          <w:sz w:val="32"/>
          <w:szCs w:val="24"/>
          <w:highlight w:val="none"/>
          <w:lang w:val="en-US" w:bidi="ar-SA"/>
        </w:rPr>
        <w:t>8.调蓄池</w:t>
      </w:r>
      <w:bookmarkEnd w:id="324"/>
      <w:bookmarkEnd w:id="325"/>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调蓄池为调节设施的一种，主要用于削减雨水管渠峰值流量，一般常用溢流堰式或底部流槽式，可以是地上敞口式调蓄池或地下封闭式调蓄池，设计按照《室外排水设计规范》GB50014执行。</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调蓄池可有效削减峰值流量，但其功能单一，建设及维护费用较高，永川区海绵城市总规并未在末端设置灰色调蓄设施，调蓄设施科结合永川区的雨水湿地集湖库合建，不单独修建。对于建设用地内部为了达到海绵指标需求，可以设置小型雨水调蓄回用水池或回用雨水罐。雨水调蓄回用水池现状有许多成品可够建设方进行选择，可以综合实现调蓄回用一体的径流控制。</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24"/>
          <w:highlight w:val="none"/>
          <w:lang w:val="en-US" w:bidi="ar-SA"/>
        </w:rPr>
      </w:pPr>
      <w:bookmarkStart w:id="326" w:name="_Toc532219728"/>
      <w:r>
        <w:rPr>
          <w:rFonts w:ascii="Times New Roman" w:hAnsi="Times New Roman" w:cs="Times New Roman"/>
          <w:color w:val="auto"/>
          <w:kern w:val="2"/>
          <w:sz w:val="32"/>
          <w:szCs w:val="24"/>
          <w:highlight w:val="none"/>
          <w:lang w:val="en-US" w:bidi="ar-SA"/>
        </w:rPr>
        <w:t>9.雨水罐</w:t>
      </w:r>
      <w:bookmarkEnd w:id="326"/>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雨水罐是地上或地下封闭式的简易雨水</w:t>
      </w:r>
      <w:r>
        <w:rPr>
          <w:rFonts w:hint="eastAsia" w:ascii="Times New Roman" w:hAnsi="Times New Roman" w:cs="Times New Roman"/>
          <w:color w:val="auto"/>
          <w:kern w:val="2"/>
          <w:sz w:val="32"/>
          <w:szCs w:val="24"/>
          <w:highlight w:val="none"/>
          <w:lang w:val="en-US" w:eastAsia="zh-CN" w:bidi="ar-SA"/>
        </w:rPr>
        <w:t>积蓄</w:t>
      </w:r>
      <w:r>
        <w:rPr>
          <w:rFonts w:ascii="Times New Roman" w:hAnsi="Times New Roman" w:cs="Times New Roman"/>
          <w:color w:val="auto"/>
          <w:kern w:val="2"/>
          <w:sz w:val="32"/>
          <w:szCs w:val="24"/>
          <w:highlight w:val="none"/>
          <w:lang w:val="en-US" w:bidi="ar-SA"/>
        </w:rPr>
        <w:t>利用设施，可用于单体建筑屋面雨水的收集利用，多为成型产品。</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雨水罐适用于单体建筑屋面雨水的收集，调蓄容量较大时以采用调蓄回用水池。</w:t>
      </w:r>
    </w:p>
    <w:p>
      <w:pPr>
        <w:keepNext w:val="0"/>
        <w:keepLines w:val="0"/>
        <w:pageBreakBefore w:val="0"/>
        <w:widowControl w:val="0"/>
        <w:wordWrap/>
        <w:autoSpaceDE/>
        <w:autoSpaceDN/>
        <w:bidi w:val="0"/>
        <w:adjustRightInd w:val="0"/>
        <w:snapToGrid w:val="0"/>
        <w:spacing w:line="276" w:lineRule="auto"/>
        <w:ind w:firstLine="640" w:firstLineChars="200"/>
        <w:outlineLvl w:val="3"/>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7.2.2.3雨水资源化利用措施</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主要通过</w:t>
      </w:r>
      <w:r>
        <w:rPr>
          <w:rFonts w:hint="eastAsia" w:ascii="Times New Roman" w:hAnsi="Times New Roman" w:cs="Times New Roman"/>
          <w:color w:val="auto"/>
          <w:kern w:val="2"/>
          <w:sz w:val="32"/>
          <w:szCs w:val="24"/>
          <w:highlight w:val="none"/>
          <w:lang w:val="en-US" w:eastAsia="zh-CN" w:bidi="ar-SA"/>
        </w:rPr>
        <w:t>积蓄</w:t>
      </w:r>
      <w:r>
        <w:rPr>
          <w:rFonts w:ascii="Times New Roman" w:hAnsi="Times New Roman" w:cs="Times New Roman"/>
          <w:color w:val="auto"/>
          <w:kern w:val="2"/>
          <w:sz w:val="32"/>
          <w:szCs w:val="24"/>
          <w:highlight w:val="none"/>
          <w:lang w:val="en-US" w:bidi="ar-SA"/>
        </w:rPr>
        <w:t>利用设施布局，将雨水利用于绿地浇洒，道路灌溉和</w:t>
      </w:r>
      <w:r>
        <w:rPr>
          <w:rFonts w:ascii="Times New Roman" w:hAnsi="Times New Roman" w:cs="Times New Roman"/>
          <w:color w:val="auto"/>
          <w:kern w:val="2"/>
          <w:sz w:val="32"/>
          <w:szCs w:val="28"/>
          <w:highlight w:val="none"/>
          <w:lang w:val="en-US" w:bidi="ar-SA"/>
        </w:rPr>
        <w:t>蓄水冲厕</w:t>
      </w:r>
      <w:r>
        <w:rPr>
          <w:rFonts w:ascii="Times New Roman" w:hAnsi="Times New Roman" w:cs="Times New Roman"/>
          <w:color w:val="auto"/>
          <w:kern w:val="2"/>
          <w:sz w:val="32"/>
          <w:szCs w:val="24"/>
          <w:highlight w:val="none"/>
          <w:lang w:val="en-US" w:bidi="ar-SA"/>
        </w:rPr>
        <w:t>等，实现雨水的资源化利用。拟在城区居民小区和新建公园广场建设雨水收集回用系统10处，投资约600万</w:t>
      </w:r>
      <w:r>
        <w:rPr>
          <w:rFonts w:hint="eastAsia" w:ascii="Times New Roman" w:hAnsi="Times New Roman" w:cs="Times New Roman"/>
          <w:color w:val="auto"/>
          <w:kern w:val="2"/>
          <w:sz w:val="32"/>
          <w:szCs w:val="24"/>
          <w:highlight w:val="none"/>
          <w:lang w:val="en-US" w:eastAsia="zh-CN" w:bidi="ar-SA"/>
        </w:rPr>
        <w:t>元</w:t>
      </w:r>
      <w:r>
        <w:rPr>
          <w:rFonts w:ascii="Times New Roman" w:hAnsi="Times New Roman" w:cs="Times New Roman"/>
          <w:color w:val="auto"/>
          <w:kern w:val="2"/>
          <w:sz w:val="32"/>
          <w:szCs w:val="24"/>
          <w:highlight w:val="none"/>
          <w:lang w:val="en-US" w:bidi="ar-SA"/>
        </w:rPr>
        <w:t>。</w:t>
      </w:r>
    </w:p>
    <w:p>
      <w:pPr>
        <w:keepNext w:val="0"/>
        <w:keepLines w:val="0"/>
        <w:pageBreakBefore w:val="0"/>
        <w:widowControl w:val="0"/>
        <w:wordWrap/>
        <w:autoSpaceDE/>
        <w:autoSpaceDN/>
        <w:bidi w:val="0"/>
        <w:adjustRightInd w:val="0"/>
        <w:snapToGrid w:val="0"/>
        <w:spacing w:line="276" w:lineRule="auto"/>
        <w:ind w:firstLine="640" w:firstLineChars="200"/>
        <w:rPr>
          <w:rFonts w:ascii="Times New Roman" w:hAnsi="Times New Roman" w:cs="Times New Roman"/>
          <w:color w:val="auto"/>
          <w:kern w:val="2"/>
          <w:sz w:val="32"/>
          <w:szCs w:val="24"/>
          <w:highlight w:val="none"/>
          <w:lang w:val="en-US" w:bidi="ar-SA"/>
        </w:rPr>
      </w:pPr>
    </w:p>
    <w:p>
      <w:pPr>
        <w:keepNext w:val="0"/>
        <w:keepLines w:val="0"/>
        <w:pageBreakBefore w:val="0"/>
        <w:widowControl w:val="0"/>
        <w:wordWrap/>
        <w:autoSpaceDE/>
        <w:autoSpaceDN/>
        <w:bidi w:val="0"/>
        <w:adjustRightInd w:val="0"/>
        <w:snapToGrid w:val="0"/>
        <w:spacing w:line="276" w:lineRule="auto"/>
        <w:jc w:val="center"/>
        <w:outlineLvl w:val="9"/>
        <w:rPr>
          <w:rFonts w:hint="eastAsia" w:ascii="方正小标宋_GBK" w:hAnsi="方正小标宋_GBK" w:eastAsia="方正小标宋_GBK" w:cs="方正小标宋_GBK"/>
          <w:color w:val="auto"/>
          <w:kern w:val="44"/>
          <w:sz w:val="44"/>
          <w:szCs w:val="44"/>
          <w:highlight w:val="none"/>
          <w:lang w:val="en-US" w:bidi="ar-SA"/>
        </w:rPr>
      </w:pPr>
      <w:bookmarkStart w:id="327" w:name="_Toc14860"/>
      <w:bookmarkStart w:id="328" w:name="_Toc21793"/>
      <w:bookmarkStart w:id="329" w:name="_Toc23555"/>
      <w:bookmarkStart w:id="330" w:name="_Toc55175595_WPSOffice_Level1"/>
      <w:bookmarkStart w:id="331" w:name="_Toc9884"/>
      <w:bookmarkStart w:id="332" w:name="_Toc2086128456_WPSOffice_Level1"/>
      <w:bookmarkStart w:id="333" w:name="_Toc83315683"/>
      <w:r>
        <w:rPr>
          <w:rFonts w:hint="eastAsia" w:ascii="方正小标宋_GBK" w:hAnsi="方正小标宋_GBK" w:eastAsia="方正小标宋_GBK" w:cs="方正小标宋_GBK"/>
          <w:color w:val="auto"/>
          <w:kern w:val="44"/>
          <w:sz w:val="44"/>
          <w:szCs w:val="44"/>
          <w:highlight w:val="none"/>
          <w:lang w:val="en-US" w:bidi="ar-SA"/>
        </w:rPr>
        <w:t>第八章</w:t>
      </w:r>
      <w:r>
        <w:rPr>
          <w:rFonts w:hint="eastAsia" w:ascii="方正小标宋_GBK" w:hAnsi="方正小标宋_GBK" w:eastAsia="方正小标宋_GBK" w:cs="方正小标宋_GBK"/>
          <w:color w:val="auto"/>
          <w:kern w:val="44"/>
          <w:sz w:val="44"/>
          <w:szCs w:val="44"/>
          <w:highlight w:val="none"/>
          <w:lang w:val="en-US" w:eastAsia="zh-CN" w:bidi="ar-SA"/>
        </w:rPr>
        <w:t xml:space="preserve"> </w:t>
      </w:r>
      <w:r>
        <w:rPr>
          <w:rFonts w:hint="eastAsia" w:ascii="方正小标宋_GBK" w:hAnsi="方正小标宋_GBK" w:eastAsia="方正小标宋_GBK" w:cs="方正小标宋_GBK"/>
          <w:color w:val="auto"/>
          <w:kern w:val="44"/>
          <w:sz w:val="44"/>
          <w:szCs w:val="44"/>
          <w:highlight w:val="none"/>
          <w:lang w:val="en-US" w:bidi="ar-SA"/>
        </w:rPr>
        <w:t xml:space="preserve"> </w:t>
      </w:r>
      <w:bookmarkEnd w:id="327"/>
      <w:bookmarkEnd w:id="328"/>
      <w:bookmarkEnd w:id="329"/>
      <w:r>
        <w:rPr>
          <w:rFonts w:hint="eastAsia" w:ascii="方正小标宋_GBK" w:hAnsi="方正小标宋_GBK" w:eastAsia="方正小标宋_GBK" w:cs="方正小标宋_GBK"/>
          <w:color w:val="auto"/>
          <w:kern w:val="44"/>
          <w:sz w:val="44"/>
          <w:szCs w:val="44"/>
          <w:highlight w:val="none"/>
          <w:lang w:val="en-US" w:bidi="ar-SA"/>
        </w:rPr>
        <w:t>节水制度建设</w:t>
      </w:r>
      <w:bookmarkEnd w:id="330"/>
      <w:bookmarkEnd w:id="331"/>
      <w:bookmarkEnd w:id="332"/>
      <w:bookmarkEnd w:id="333"/>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永川区节水型社会建设要以制度建设为核心，在落实水权理论，明晰水权管理的制度框架上，从用水总量控制、定额管理；调整产业结构，优化产业布局，以水定产业，以水定发展；用水调配与管理；用水计量和监控；建立用水者协会等方面，逐步建立配套相应的制度，到2025年</w:t>
      </w:r>
      <w:r>
        <w:rPr>
          <w:rFonts w:hint="eastAsia" w:ascii="Times New Roman" w:hAnsi="Times New Roman" w:cs="Times New Roman"/>
          <w:color w:val="auto"/>
          <w:kern w:val="2"/>
          <w:sz w:val="32"/>
          <w:szCs w:val="28"/>
          <w:highlight w:val="none"/>
          <w:lang w:val="en-US" w:bidi="ar-SA"/>
        </w:rPr>
        <w:t>基本建立节水型城市框架体系。</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334" w:name="_Toc9653"/>
      <w:bookmarkStart w:id="335" w:name="_Toc83315684"/>
      <w:bookmarkStart w:id="336" w:name="_Toc921825267_WPSOffice_Level2"/>
      <w:bookmarkStart w:id="337" w:name="_Toc2035924785_WPSOffice_Level2"/>
      <w:bookmarkStart w:id="338" w:name="_Toc26774"/>
      <w:bookmarkStart w:id="339" w:name="_Toc28098"/>
      <w:bookmarkStart w:id="340" w:name="_Toc11581"/>
      <w:r>
        <w:rPr>
          <w:rFonts w:hint="eastAsia" w:ascii="方正黑体_GBK" w:hAnsi="方正黑体_GBK" w:eastAsia="方正黑体_GBK" w:cs="方正黑体_GBK"/>
          <w:color w:val="auto"/>
          <w:kern w:val="2"/>
          <w:sz w:val="32"/>
          <w:szCs w:val="28"/>
          <w:highlight w:val="none"/>
          <w:lang w:val="en-US" w:bidi="ar-SA"/>
        </w:rPr>
        <w:t>8.1建立政府调控、市场引导、公众参与的节水型社会管理体制</w:t>
      </w:r>
      <w:bookmarkEnd w:id="334"/>
      <w:bookmarkEnd w:id="335"/>
      <w:bookmarkEnd w:id="336"/>
      <w:bookmarkEnd w:id="337"/>
      <w:bookmarkEnd w:id="338"/>
      <w:bookmarkEnd w:id="339"/>
      <w:bookmarkEnd w:id="340"/>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健全节水型社会建设试点工作领导小组及其办公室，明确各级各部门节水工作责任。建立节水型社会联席会议制度，定期研究节水型社会建设中面临的形势，协调解决存在的问题，督促落实节水型社会建设各项任务目标。以政府名义设立专门的“永川区节约用水办公室”，归口在区</w:t>
      </w:r>
      <w:r>
        <w:rPr>
          <w:rFonts w:hint="eastAsia" w:ascii="Times New Roman" w:hAnsi="Times New Roman" w:cs="Times New Roman"/>
          <w:color w:val="auto"/>
          <w:kern w:val="2"/>
          <w:sz w:val="32"/>
          <w:szCs w:val="28"/>
          <w:highlight w:val="none"/>
          <w:lang w:val="en-US" w:bidi="ar-SA"/>
        </w:rPr>
        <w:t>城管局</w:t>
      </w:r>
      <w:r>
        <w:rPr>
          <w:rFonts w:ascii="Times New Roman" w:hAnsi="Times New Roman" w:cs="Times New Roman"/>
          <w:color w:val="auto"/>
          <w:kern w:val="2"/>
          <w:sz w:val="32"/>
          <w:szCs w:val="28"/>
          <w:highlight w:val="none"/>
          <w:lang w:val="en-US" w:bidi="ar-SA"/>
        </w:rPr>
        <w:t>，负责全区节约用水的日常管理，协调其他各部门，贯彻落实国家节约用水的方针政策。</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341" w:name="_Toc83315685"/>
      <w:bookmarkStart w:id="342" w:name="_Toc16584"/>
      <w:bookmarkStart w:id="343" w:name="_Toc7371"/>
      <w:bookmarkStart w:id="344" w:name="_Toc19032"/>
      <w:bookmarkStart w:id="345" w:name="_Toc1073097115_WPSOffice_Level2"/>
      <w:bookmarkStart w:id="346" w:name="_Toc1117050244_WPSOffice_Level2"/>
      <w:bookmarkStart w:id="347" w:name="_Toc24028"/>
      <w:r>
        <w:rPr>
          <w:rFonts w:hint="eastAsia" w:ascii="方正黑体_GBK" w:hAnsi="方正黑体_GBK" w:eastAsia="方正黑体_GBK" w:cs="方正黑体_GBK"/>
          <w:color w:val="auto"/>
          <w:kern w:val="2"/>
          <w:sz w:val="32"/>
          <w:szCs w:val="28"/>
          <w:highlight w:val="none"/>
          <w:lang w:val="en-US" w:bidi="ar-SA"/>
        </w:rPr>
        <w:t>8.2加强法规和标准体系建设</w:t>
      </w:r>
      <w:bookmarkEnd w:id="341"/>
      <w:bookmarkEnd w:id="342"/>
      <w:bookmarkEnd w:id="343"/>
      <w:bookmarkEnd w:id="344"/>
      <w:bookmarkEnd w:id="345"/>
      <w:bookmarkEnd w:id="346"/>
      <w:bookmarkEnd w:id="347"/>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以提高水资源效率、效益为核心，以节水减排为重点，贯彻实施《永川区节水型社会建设试点实施意见》，并针对性地制定《永川区水功能区管理办法》和《永川区排污许可管理办法》，强化节约用水和污水排放的监督管理。</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制订《永川区水权管理办法》，形成节水型社会建设制度与管理、合理经济结构、工程技术、自觉节水的社会行为规范体系，各类节水措施深入实施，各项节水指标顺利实现，河流源头区节水型社会建设模式初步建立。</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制定《永川区节水奖惩办法》和《永川区节水型社会建设考核办法》，将节水型社会建设工作列为部门、乡镇综合目标考核重要内容；初步建成较为完善的节水型社会建设制度体系。</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348" w:name="_Toc10589"/>
      <w:bookmarkStart w:id="349" w:name="_Toc52"/>
      <w:bookmarkStart w:id="350" w:name="_Toc846115959_WPSOffice_Level2"/>
      <w:bookmarkStart w:id="351" w:name="_Toc83315686"/>
      <w:bookmarkStart w:id="352" w:name="_Toc15194"/>
      <w:bookmarkStart w:id="353" w:name="_Toc1638390038_WPSOffice_Level2"/>
      <w:bookmarkStart w:id="354" w:name="_Toc1282"/>
      <w:r>
        <w:rPr>
          <w:rFonts w:hint="eastAsia" w:ascii="方正黑体_GBK" w:hAnsi="方正黑体_GBK" w:eastAsia="方正黑体_GBK" w:cs="方正黑体_GBK"/>
          <w:color w:val="auto"/>
          <w:kern w:val="2"/>
          <w:sz w:val="32"/>
          <w:szCs w:val="28"/>
          <w:highlight w:val="none"/>
          <w:lang w:val="en-US" w:bidi="ar-SA"/>
        </w:rPr>
        <w:t>8.3健全用水总量控制和定额管理相结合的制度</w:t>
      </w:r>
      <w:bookmarkEnd w:id="348"/>
      <w:bookmarkEnd w:id="349"/>
      <w:bookmarkEnd w:id="350"/>
      <w:bookmarkEnd w:id="351"/>
      <w:bookmarkEnd w:id="352"/>
      <w:bookmarkEnd w:id="353"/>
      <w:bookmarkEnd w:id="354"/>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区级用水总量指标要根据全市用水总量、全区的多年平均可利用水资源量（包括外调水量）、现状用水量、人口、经济规模、经济结构和经济发展态势等因素，统筹考虑确定。建议按照75%保证率下的可供（可开采）水量和水质要求，确定各分区的用水总量控制指标，同时根据当年的水资源量变化情况对年度用水计划进行适度调整。各行业、各灌区、自来水企业、自备井用水总量控制指标应根据区域用水总量、行业用水定额和提供的产品或服务的数量测算，进行综合平衡后确定。</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宏观用水总量控制指标应通过层层分解，明确到乡镇、灌区、用水户，做到层层有指标，对各级用水总量进行控制。</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节约用水行政主管部门应根据用水总量控制和《重庆市用水定额》所规定的用水定额指标，确定年度用水指标。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制定《永川区各行业用水定额》和《永川区用水总量控制和定额管理制度》。</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355" w:name="_Toc83315687"/>
      <w:bookmarkStart w:id="356" w:name="_Toc7252"/>
      <w:bookmarkStart w:id="357" w:name="_Toc2002728855_WPSOffice_Level2"/>
      <w:bookmarkStart w:id="358" w:name="_Toc17463"/>
      <w:bookmarkStart w:id="359" w:name="_Toc9000"/>
      <w:bookmarkStart w:id="360" w:name="_Toc127531977_WPSOffice_Level2"/>
      <w:bookmarkStart w:id="361" w:name="_Toc9586"/>
      <w:r>
        <w:rPr>
          <w:rFonts w:hint="eastAsia" w:ascii="方正黑体_GBK" w:hAnsi="方正黑体_GBK" w:eastAsia="方正黑体_GBK" w:cs="方正黑体_GBK"/>
          <w:color w:val="auto"/>
          <w:kern w:val="2"/>
          <w:sz w:val="32"/>
          <w:szCs w:val="28"/>
          <w:highlight w:val="none"/>
          <w:lang w:val="en-US" w:bidi="ar-SA"/>
        </w:rPr>
        <w:t>8.4强化实施取水许可和水资源有偿使用制度</w:t>
      </w:r>
      <w:bookmarkEnd w:id="355"/>
      <w:bookmarkEnd w:id="356"/>
      <w:bookmarkEnd w:id="357"/>
      <w:bookmarkEnd w:id="358"/>
      <w:bookmarkEnd w:id="359"/>
      <w:bookmarkEnd w:id="360"/>
      <w:bookmarkEnd w:id="361"/>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建设项目应加以限制和论证，提出非常规水资源的利用或替代方案。</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根据《取水许可和水资源费征收管理条例》，健全取水许可制度，加强取水许可制度的监督和管理，加强取水管理，根据区域的可供水量核定许可水量。</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扩大水资源征收范围，提高水资源费在水价中的比重。针对不同用水对象实施差异化水价政策，对用水浪费、污染严重等社会成本较高的用水户，实行阶梯式水价，制定更加严格的收费标准。中央企业的水资源费也应与地方企业按统一标准交纳。</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研究收取农业用水尤其是经济作物等高附加值农业用水水资源费。根据不同用水对象，征收不同标准的水资源费。</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加强计划用水指标管理。用水指标持有者只有办理取水许可证，并交纳水资源费的情况下，采取节水措施后才能进入市场转让节余的指标。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对城市绿化、市政设施、消防等公共设施用水尽快实行计量计价制度。</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362" w:name="_Toc950"/>
      <w:bookmarkStart w:id="363" w:name="_Toc31614"/>
      <w:bookmarkStart w:id="364" w:name="_Toc5306"/>
      <w:bookmarkStart w:id="365" w:name="_Toc2830"/>
      <w:bookmarkStart w:id="366" w:name="_Toc83315688"/>
      <w:bookmarkStart w:id="367" w:name="_Toc1106185099_WPSOffice_Level2"/>
      <w:bookmarkStart w:id="368" w:name="_Toc26823501_WPSOffice_Level2"/>
      <w:r>
        <w:rPr>
          <w:rFonts w:hint="eastAsia" w:ascii="方正黑体_GBK" w:hAnsi="方正黑体_GBK" w:eastAsia="方正黑体_GBK" w:cs="方正黑体_GBK"/>
          <w:color w:val="auto"/>
          <w:kern w:val="2"/>
          <w:sz w:val="32"/>
          <w:szCs w:val="28"/>
          <w:highlight w:val="none"/>
          <w:lang w:val="en-US" w:bidi="ar-SA"/>
        </w:rPr>
        <w:t>8.5建立健全节水减排机制</w:t>
      </w:r>
      <w:bookmarkEnd w:id="362"/>
      <w:bookmarkEnd w:id="363"/>
      <w:bookmarkEnd w:id="364"/>
      <w:bookmarkEnd w:id="365"/>
      <w:bookmarkEnd w:id="366"/>
      <w:bookmarkEnd w:id="367"/>
      <w:bookmarkEnd w:id="368"/>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加强部门联动，通力合作，共同推动节水减排新技术推广。区发改委、科委、建委、交委、市政委、环保局、水务局、物价局、质监局等相关部门每年要制定节水减排技术推广计划，经区政府审定后，各部门按职能分工组织落实。</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有计划、有步骤地建立计划用水管理、定额管理、节约用水管理、节水器具市场准入制度、节水“三同时”管理等相关制度，从源头及建设过程上制止水资源的浪费。</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按照《节能法》的要求，建立节水专项资金，采取贴息、补助、风险投资、奖励等多种形式，重点支持节能减排技术的研究开发、示范推广、宣传培训等，在重点区域和重点领域集中示范推广一批节水减排新技术。</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加快建立节水减排技术推广平台，发布先进适用的新技术新产品、本市节能减排技术产品推广目录、推广计划以及相关优惠政策，引导社会应用节能环保技术和产品。</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实施《重庆市水功能区划报告》，建立饮用水水源保护区，保证城乡居民饮用水安全；在采煤区采取切实措施，防止地面沉降、塌陷和地下含水层结构的破坏；禁止向废井、废坑、排放、倾倒有害的污水和其他废弃物。</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实行排污总量控制制度，根据水体纳污总量确定和分配排污量以及排污口设置。</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建立排污许可制度，试点发放排污许可证。对能源、冶金、造纸、建材等重点排污行业和企业可以考虑实施强制环境责任保险，分散风险、消化损失。</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政府应加强排污监管，进一步提高污水处理费和排污费标准，对超标、超量排污的企业要采取更加严厉的惩罚措施。</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规范污水处理费和排污费征收。对建立并正常运行的中水回用系统的用户，应减免污水处理费。切实加大对自备水源用户污水处理费和排污费的征收力度。严禁用水单位在城市排水管网覆盖范围内，擅自将污水直接排入水体，规避交纳污水处理费</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369" w:name="_Toc6483"/>
      <w:bookmarkStart w:id="370" w:name="_Toc450879982_WPSOffice_Level2"/>
      <w:bookmarkStart w:id="371" w:name="_Toc83315689"/>
      <w:bookmarkStart w:id="372" w:name="_Toc704544813_WPSOffice_Level2"/>
      <w:bookmarkStart w:id="373" w:name="_Toc13435"/>
      <w:bookmarkStart w:id="374" w:name="_Toc16067"/>
      <w:bookmarkStart w:id="375" w:name="_Toc13039"/>
      <w:r>
        <w:rPr>
          <w:rFonts w:hint="eastAsia" w:ascii="方正黑体_GBK" w:hAnsi="方正黑体_GBK" w:eastAsia="方正黑体_GBK" w:cs="方正黑体_GBK"/>
          <w:color w:val="auto"/>
          <w:kern w:val="2"/>
          <w:sz w:val="32"/>
          <w:szCs w:val="28"/>
          <w:highlight w:val="none"/>
          <w:lang w:val="en-US" w:bidi="ar-SA"/>
        </w:rPr>
        <w:t>8.6完善水价形成机制</w:t>
      </w:r>
      <w:bookmarkEnd w:id="369"/>
      <w:bookmarkEnd w:id="370"/>
      <w:bookmarkEnd w:id="371"/>
      <w:bookmarkEnd w:id="372"/>
      <w:bookmarkEnd w:id="373"/>
      <w:bookmarkEnd w:id="374"/>
      <w:bookmarkEnd w:id="375"/>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目前，永川区的水价体系没有充分体现水资源短缺的现状，不同水源条件、不同用途的水价比价关系不合理，没有充分考虑不同类型用水户的承受能力。因此，科学的水价制度应充分体现永川区的水资源紧缺状况，建立以节水和合理配置水资源、提高用水效率、促进水资源可持续利用为核心的水价机制。</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1.水价制度设计的应体现以下思路和原则</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（1）调整水价与理顺水价结构相结合。按照不同用户的承受能力，建立多层次供水价格体系，充分发挥价格机制对供需关系的调节作用，提高用水效率。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（2）水价机制与供水和污水设施建设相结合。积极建立和培育水资源开发利用市场，实现水资源合理配置；推动供水和污水收集与处理基础设施的建设。</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（3）合理利用水资源与防治水污染相结合。提高污水收集和处理水平，努力实现污水再生利用，为经济社会发展提供良好的水环境。</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（4）供水和污水收集与处理单位良性发展与节水设施建设相结合。合理补偿供水和污水收集与处理的单位成本费用，促进节水工程建设和节水技术推广。</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highlight w:val="none"/>
          <w:lang w:val="en-US" w:bidi="ar-SA"/>
        </w:rPr>
        <w:t>（5）</w:t>
      </w:r>
      <w:r>
        <w:rPr>
          <w:rFonts w:ascii="Times New Roman" w:hAnsi="Times New Roman" w:cs="Times New Roman"/>
          <w:color w:val="auto"/>
          <w:kern w:val="2"/>
          <w:sz w:val="32"/>
          <w:szCs w:val="28"/>
          <w:highlight w:val="none"/>
          <w:lang w:val="en-US" w:bidi="ar-SA"/>
        </w:rPr>
        <w:t>水价形成机制改革与供水和污水收集与处理单位经营管理体制改革相结合。推进企业化管理和产业化经营，强化水价对供水和污水收集与处理单位的成本约束，努力发挥市场机制在水资源配置中的基础性作用。</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hint="eastAsia" w:ascii="Times New Roman" w:hAnsi="Times New Roman" w:cs="Times New Roman"/>
          <w:color w:val="auto"/>
          <w:kern w:val="2"/>
          <w:sz w:val="32"/>
          <w:highlight w:val="none"/>
          <w:lang w:val="en-US" w:eastAsia="zh-CN" w:bidi="ar-SA"/>
        </w:rPr>
        <w:t>2</w:t>
      </w:r>
      <w:r>
        <w:rPr>
          <w:rFonts w:ascii="Times New Roman" w:hAnsi="Times New Roman" w:cs="Times New Roman"/>
          <w:color w:val="auto"/>
          <w:kern w:val="2"/>
          <w:sz w:val="32"/>
          <w:highlight w:val="none"/>
          <w:lang w:val="en-US" w:bidi="ar-SA"/>
        </w:rPr>
        <w:t>.调整水价水平和确定合理的比价关系</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highlight w:val="none"/>
          <w:lang w:val="en-US" w:bidi="ar-SA"/>
        </w:rPr>
        <w:t>（1）扩大水资源费征收范围。根据国务院《取水许可和水资源费征收管理条例》</w:t>
      </w:r>
      <w:r>
        <w:rPr>
          <w:rFonts w:ascii="Times New Roman" w:hAnsi="Times New Roman" w:cs="Times New Roman"/>
          <w:color w:val="auto"/>
          <w:kern w:val="2"/>
          <w:sz w:val="32"/>
          <w:szCs w:val="28"/>
          <w:highlight w:val="none"/>
          <w:lang w:val="en-US" w:bidi="ar-SA"/>
        </w:rPr>
        <w:t>（中华人民共和国国务院令第460号）和《重庆市取水许可和水资源费征收管理办法》，全面开征水资源费。</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highlight w:val="none"/>
          <w:lang w:val="en-US" w:bidi="ar-SA"/>
        </w:rPr>
        <w:t>（2）</w:t>
      </w:r>
      <w:r>
        <w:rPr>
          <w:rFonts w:ascii="Times New Roman" w:hAnsi="Times New Roman" w:cs="Times New Roman"/>
          <w:color w:val="auto"/>
          <w:kern w:val="2"/>
          <w:sz w:val="32"/>
          <w:szCs w:val="28"/>
          <w:highlight w:val="none"/>
          <w:lang w:val="en-US" w:bidi="ar-SA"/>
        </w:rPr>
        <w:t>逐步提高水利工程水价。按照《水利工程供水价格管理办法》的规定，逐步提高水利工程供水价格。水利工程供水价格应根据国家经济政策和当地水资源状况，按照成本补偿、合理收益、公平负担的原则核定，以实现水利工程社会效益和经济效益的统一。水利工程供水价格由供水生产成本、费用、税金和利润构成，根据不同的供水用途，确定合理的利润率。应将非农业用水价格尽快调整到补偿成本、合理盈利的水平。合理调整农业用水价格，逐步达到保本水平。同时，大力整顿水价秩序，完善水费计收机制，取消不合理加价和收费。</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highlight w:val="none"/>
          <w:lang w:val="en-US" w:bidi="ar-SA"/>
        </w:rPr>
        <w:t>（3）</w:t>
      </w:r>
      <w:r>
        <w:rPr>
          <w:rFonts w:ascii="Times New Roman" w:hAnsi="Times New Roman" w:cs="Times New Roman"/>
          <w:color w:val="auto"/>
          <w:kern w:val="2"/>
          <w:sz w:val="32"/>
          <w:szCs w:val="28"/>
          <w:highlight w:val="none"/>
          <w:lang w:val="en-US" w:bidi="ar-SA"/>
        </w:rPr>
        <w:t>合理调整城镇供水价格体系。充分发挥价格杠杆的调节作用，逐步实行阶梯水价，达到水费支出占居民家庭总支出的合理比例，促进节约用水，促进企业转换经营机制，在制水环节引入竞争机制，建立合理的水价体系。</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采取小步快跑的方式，逐步提高城镇各类供水价格水平，同时调整各类水价的比价关系。根据永川区经济发展水平、产业结构、用水量、用水保证率和承受能力情况，合理确定居民生活用水、行政事业用水、工业用水、一般商业用水和洗浴用水比价关系。</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从2009年开始，每5年制定一次水价调整规划，水价调整可分步实施。在严格审核供水企业运营成本、强化成本约束基础上，将水价调整到企业微利经营水平，使供水企业有一定利润。通过水价调整，使居民生活水费支出达到居民可支配收入的合理比例，以提高居民的节水意识。</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highlight w:val="none"/>
          <w:lang w:val="en-US" w:bidi="ar-SA"/>
        </w:rPr>
        <w:t>（4）</w:t>
      </w:r>
      <w:r>
        <w:rPr>
          <w:rFonts w:ascii="Times New Roman" w:hAnsi="Times New Roman" w:cs="Times New Roman"/>
          <w:color w:val="auto"/>
          <w:kern w:val="2"/>
          <w:sz w:val="32"/>
          <w:szCs w:val="28"/>
          <w:highlight w:val="none"/>
          <w:lang w:val="en-US" w:bidi="ar-SA"/>
        </w:rPr>
        <w:t>调整污水处理费征收标准。根据污水处理厂运营成本和合理的投资回报，以及污水管网建设费用，按照保本微利、逐步到位的原则，核定城市污水处理费。为促进对污水收集和处理的投资，建议制定优惠的污水处理费的价格政策。</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目前，永川区污水处理费标准为0.50～0.90元/m</w:t>
      </w:r>
      <w:r>
        <w:rPr>
          <w:rFonts w:ascii="Times New Roman" w:hAnsi="Times New Roman" w:cs="Times New Roman"/>
          <w:color w:val="auto"/>
          <w:kern w:val="2"/>
          <w:sz w:val="32"/>
          <w:szCs w:val="28"/>
          <w:highlight w:val="none"/>
          <w:vertAlign w:val="superscript"/>
          <w:lang w:val="en-US" w:bidi="ar-SA"/>
        </w:rPr>
        <w:t>3</w:t>
      </w:r>
      <w:r>
        <w:rPr>
          <w:rFonts w:ascii="Times New Roman" w:hAnsi="Times New Roman" w:cs="Times New Roman"/>
          <w:color w:val="auto"/>
          <w:kern w:val="2"/>
          <w:sz w:val="32"/>
          <w:szCs w:val="28"/>
          <w:highlight w:val="none"/>
          <w:lang w:val="en-US" w:bidi="ar-SA"/>
        </w:rPr>
        <w:t>。随着新的污水处理厂的投产运行和开工建设，应适当调整污水处理费标准，使污水处理企业达到保本微利水平，促进污水处理产业化发展。</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全部开征污水处理费。要严格按标准征收，征收率不得低于95%，确保污水处理设施正常运行。</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highlight w:val="none"/>
          <w:lang w:val="en-US" w:bidi="ar-SA"/>
        </w:rPr>
        <w:t>（5）</w:t>
      </w:r>
      <w:r>
        <w:rPr>
          <w:rFonts w:ascii="Times New Roman" w:hAnsi="Times New Roman" w:cs="Times New Roman"/>
          <w:color w:val="auto"/>
          <w:kern w:val="2"/>
          <w:sz w:val="32"/>
          <w:szCs w:val="28"/>
          <w:highlight w:val="none"/>
          <w:lang w:val="en-US" w:bidi="ar-SA"/>
        </w:rPr>
        <w:t>提高排污费标准，加强对排污费的征收和管理。根据《水污染防治法》和国务院369号令《排污费征收使用管理条例》，提高向水体排污的排污费标准，用经济手段限制单位和个人的排污量，同时加强对排污的监督、管理和计量，加强对排污费的征收和管理。</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highlight w:val="none"/>
          <w:lang w:val="en-US" w:bidi="ar-SA"/>
        </w:rPr>
        <w:t>（6）</w:t>
      </w:r>
      <w:r>
        <w:rPr>
          <w:rFonts w:ascii="Times New Roman" w:hAnsi="Times New Roman" w:cs="Times New Roman"/>
          <w:color w:val="auto"/>
          <w:kern w:val="2"/>
          <w:sz w:val="32"/>
          <w:szCs w:val="28"/>
          <w:highlight w:val="none"/>
          <w:lang w:val="en-US" w:bidi="ar-SA"/>
        </w:rPr>
        <w:t>制定再生水价格，促进污水处理回用和分质供水。为鼓励污水处理回用，提高回用水的竞争力，应制定优惠的回用水价格政策，保障分质供水的实施。为保证污水处理系统的良性运行，回用水的亏损部分可由政府补贴。</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在保证安全使用再生水的基础上，合理确定再生水价格。再生水价格要以补偿成本和合理收益为原则，结合再生水水质、用途等情况，与自来水价格保持适当差价，按低于自来水价格的一定比例确定，引导工业、洗车、市政设施、城市绿化及电力等行业使用再生水。研究制定鼓励生产和使用再生水的相关优惠政策，降低再生水生产和使用成本。同时，强制部分行业使用再生水，扩大再生水使用范围。再生水费由生产供应单位向用户按用水量计收。</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3.实行阶梯式水价，推行超计划、超定额加价收费</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在2025年底以前推行阶梯式水价。阶梯式计量水价分为三级，级差分别为1</w:t>
      </w:r>
      <w:r>
        <w:rPr>
          <w:rFonts w:hint="eastAsia" w:ascii="宋体" w:hAnsi="宋体" w:eastAsia="宋体" w:cs="宋体"/>
          <w:color w:val="auto"/>
          <w:kern w:val="2"/>
          <w:sz w:val="32"/>
          <w:szCs w:val="28"/>
          <w:highlight w:val="none"/>
          <w:lang w:val="en-US" w:bidi="ar-SA"/>
        </w:rPr>
        <w:t>∶</w:t>
      </w:r>
      <w:r>
        <w:rPr>
          <w:rFonts w:ascii="Times New Roman" w:hAnsi="Times New Roman" w:cs="Times New Roman"/>
          <w:color w:val="auto"/>
          <w:kern w:val="2"/>
          <w:sz w:val="32"/>
          <w:szCs w:val="28"/>
          <w:highlight w:val="none"/>
          <w:lang w:val="en-US" w:bidi="ar-SA"/>
        </w:rPr>
        <w:t>1.5</w:t>
      </w:r>
      <w:r>
        <w:rPr>
          <w:rFonts w:hint="eastAsia" w:ascii="宋体" w:hAnsi="宋体" w:eastAsia="宋体" w:cs="宋体"/>
          <w:color w:val="auto"/>
          <w:kern w:val="2"/>
          <w:sz w:val="32"/>
          <w:szCs w:val="28"/>
          <w:highlight w:val="none"/>
          <w:lang w:val="en-US" w:bidi="ar-SA"/>
        </w:rPr>
        <w:t>∶</w:t>
      </w:r>
      <w:r>
        <w:rPr>
          <w:rFonts w:ascii="Times New Roman" w:hAnsi="Times New Roman" w:cs="Times New Roman"/>
          <w:color w:val="auto"/>
          <w:kern w:val="2"/>
          <w:sz w:val="32"/>
          <w:szCs w:val="28"/>
          <w:highlight w:val="none"/>
          <w:lang w:val="en-US" w:bidi="ar-SA"/>
        </w:rPr>
        <w:t>2。居民生活用水量每月在定额以下的，执行原居民生活水价标准；月用水量在超过定额部分1倍以上2倍以下的执行二级水价，按基础水价的1.5倍收取水费；月用水量在超过定额两倍以上部分执行三级水价，按基础水价的2倍收取水费。用水量基数和阶梯比例随永川区供水状况进行适当调整。在确保基本生活用水的同时，促进节约用水。</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严格用水定额管理，实施超计划、超定额加价收费方式。非居民生活用水实行与阶梯水价类似的超计划用水加价办法，对超出计划部分按规定收取加价水费。同时，适当拉大高耗水行业与其他行业用水的差价。按用水类别、用水季节和超计划用水幅度，制定超计划用水加价水费标准，分别定为现行公共供水水价或者地下水资源费的数倍至数十倍。</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制定《永川区计划用水和节约用水管理制度》。</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r>
        <w:rPr>
          <w:rFonts w:ascii="Times New Roman" w:hAnsi="Times New Roman" w:cs="Times New Roman"/>
          <w:color w:val="auto"/>
          <w:kern w:val="2"/>
          <w:sz w:val="32"/>
          <w:highlight w:val="none"/>
          <w:lang w:val="en-US" w:bidi="ar-SA"/>
        </w:rPr>
        <w:t>4.制定科学的水价管理制度，提高水价管理能力</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建立健全定价管理制度、水费计收制度、水价监督制度。规范定价程序，加强成本管理，实行水价执行监督检查，通过成本与价格调查制度、价格听证制度、价格审批制度、计价制度、水费计收制度和水价监督制度等一系列制度，加强水价科学管理。对服务成本进行独立审计。贯彻落实《行政许可法》和《价格法》的规定，切实保证政府价格主管部门水价格管理行政行为的合法性、科学性和公开性，规范经营者的价格行为。</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完善农业水费计收办法。将农业供水价格管理纳入政府价格管理的范围，推行农户终端水价制度。制定农业灌溉用水基础价格，对农作物灌溉用水实行定额制，超出定额部分按高于基础价的价格收取，切实加大农业灌溉设施改造力度，对末级渠系改造进行试点。改革农业供水管理体制和水费计收方式，转变农村集中供水管理模式，由福利水逐步向商品水过渡。降低管理成本，创造条件逐步对农村生活用水实行计量收费，推行超定额用水加价等制度，促进节约用水，减轻农民水费负担。</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加大水资源费征管力度。采取有效措施提高水资源费的征缴率，切实加大对自备水源用户水资源费的征收力度。自备水源用户水资源费按其许可和实际取水量的高值计收。全额征收地下水资源费。</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376" w:name="_Toc23850833_WPSOffice_Level2"/>
      <w:bookmarkStart w:id="377" w:name="_Toc11405"/>
      <w:bookmarkStart w:id="378" w:name="_Toc2329"/>
      <w:bookmarkStart w:id="379" w:name="_Toc83315690"/>
      <w:bookmarkStart w:id="380" w:name="_Toc1298995663_WPSOffice_Level2"/>
      <w:bookmarkStart w:id="381" w:name="_Toc2600"/>
      <w:bookmarkStart w:id="382" w:name="_Toc17034"/>
      <w:r>
        <w:rPr>
          <w:rFonts w:hint="eastAsia" w:ascii="方正黑体_GBK" w:hAnsi="方正黑体_GBK" w:eastAsia="方正黑体_GBK" w:cs="方正黑体_GBK"/>
          <w:color w:val="auto"/>
          <w:kern w:val="2"/>
          <w:sz w:val="32"/>
          <w:szCs w:val="28"/>
          <w:highlight w:val="none"/>
          <w:lang w:val="en-US" w:bidi="ar-SA"/>
        </w:rPr>
        <w:t>8.7推进节水器具市场准入制度</w:t>
      </w:r>
      <w:bookmarkEnd w:id="376"/>
      <w:bookmarkEnd w:id="377"/>
      <w:bookmarkEnd w:id="378"/>
      <w:bookmarkEnd w:id="379"/>
      <w:bookmarkEnd w:id="380"/>
      <w:bookmarkEnd w:id="381"/>
      <w:bookmarkEnd w:id="382"/>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规范节水器具的流通市场，建立节水器具市场准入制度。对节水型生活用水器具的使用和改造要大力推广和鼓励，并切实加强流通市场的监督管理，无厂名、厂址、无中文标识和产品合格证的生活用水器具不准进入市场销售，水利、建设、经贸、质监、工商等部门把好市场准入关。</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强制推广使用节水型用水器具。新建、改建、扩建的公共建筑和民用建筑，必须强制推广使用国家规定的节水型器具。对不符合国家标准的节水器具要限期实施改造。引导居民尽快淘汰现有住宅中不符合节水标准的生活用水器具。</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制定《永川区节水“三同时”管理制度》。</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383" w:name="_Toc8805"/>
      <w:bookmarkStart w:id="384" w:name="_Toc83315691"/>
      <w:bookmarkStart w:id="385" w:name="_Toc19478"/>
      <w:bookmarkStart w:id="386" w:name="_Toc476"/>
      <w:bookmarkStart w:id="387" w:name="_Toc731151220_WPSOffice_Level2"/>
      <w:bookmarkStart w:id="388" w:name="_Toc1414655647_WPSOffice_Level2"/>
      <w:bookmarkStart w:id="389" w:name="_Toc23751"/>
      <w:r>
        <w:rPr>
          <w:rFonts w:hint="eastAsia" w:ascii="方正黑体_GBK" w:hAnsi="方正黑体_GBK" w:eastAsia="方正黑体_GBK" w:cs="方正黑体_GBK"/>
          <w:color w:val="auto"/>
          <w:kern w:val="2"/>
          <w:sz w:val="32"/>
          <w:szCs w:val="28"/>
          <w:highlight w:val="none"/>
          <w:lang w:val="en-US" w:bidi="ar-SA"/>
        </w:rPr>
        <w:t>8.8建立健全绩效考核制，完善公众参与机制</w:t>
      </w:r>
      <w:bookmarkEnd w:id="383"/>
      <w:bookmarkEnd w:id="384"/>
      <w:bookmarkEnd w:id="385"/>
      <w:bookmarkEnd w:id="386"/>
      <w:bookmarkEnd w:id="387"/>
      <w:bookmarkEnd w:id="388"/>
      <w:bookmarkEnd w:id="389"/>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建立政府领导负责、各级相关部门参与的工作机制。把节水型社会建设中的万元GDP用水量、人均用水量、万元工业增加值用水量、农田灌溉亩均用水量等评价指标，纳入各部门和乡镇人民政府的年终目标考核内容，占5%的考评分值，推动上层建筑参与过问。同时，把节水型社会建设的责任纳入各工作岗位的职责之中，纳入各单位日常管理和工作考核之中，做到层层有责任，逐级抓落实。</w:t>
      </w:r>
    </w:p>
    <w:p>
      <w:pPr>
        <w:keepNext w:val="0"/>
        <w:keepLines w:val="0"/>
        <w:pageBreakBefore w:val="0"/>
        <w:widowControl w:val="0"/>
        <w:wordWrap/>
        <w:autoSpaceDE/>
        <w:autoSpaceDN/>
        <w:bidi w:val="0"/>
        <w:adjustRightInd/>
        <w:snapToGrid w:val="0"/>
        <w:spacing w:line="276" w:lineRule="auto"/>
        <w:ind w:firstLine="640" w:firstLineChars="200"/>
        <w:jc w:val="left"/>
        <w:outlineLvl w:val="9"/>
        <w:rPr>
          <w:rFonts w:ascii="Times New Roman" w:hAnsi="Times New Roman" w:cs="Times New Roman"/>
          <w:bCs/>
          <w:color w:val="auto"/>
          <w:kern w:val="2"/>
          <w:sz w:val="32"/>
          <w:szCs w:val="32"/>
          <w:highlight w:val="none"/>
          <w:lang w:val="en-US" w:bidi="ar-SA"/>
        </w:rPr>
      </w:pPr>
      <w:r>
        <w:rPr>
          <w:rFonts w:ascii="Times New Roman" w:hAnsi="Times New Roman" w:cs="Times New Roman"/>
          <w:color w:val="auto"/>
          <w:kern w:val="2"/>
          <w:sz w:val="32"/>
          <w:szCs w:val="28"/>
          <w:highlight w:val="none"/>
          <w:lang w:val="en-US" w:bidi="ar-SA"/>
        </w:rPr>
        <w:t>推行组建用水协会，建立公众参与机制。要加强永川区水资源可供能力不足和生产、生活中水浪费现象严重的宣传，提高全民的水危机意识与节水意识，鼓励公众参与节水型社会建设。农村要以灌区为单元，组建灌区用水协会，让村社用水农户参与农业灌溉用水的监督管理；工业和建筑业也可组建行业用水协会，建立交流平台，相互对用水工艺、节水技术和节水器具等进行评价交流；城镇也可以社区或小区为单元探讨推广节水器具和中水回用等问题，形成人人节约用水并积极主动参与节水型社会建设的良好氛围。</w:t>
      </w:r>
      <w:bookmarkStart w:id="390" w:name="_Toc83315692"/>
      <w:bookmarkStart w:id="391" w:name="_Toc9418"/>
    </w:p>
    <w:p>
      <w:pPr>
        <w:keepNext w:val="0"/>
        <w:keepLines w:val="0"/>
        <w:pageBreakBefore w:val="0"/>
        <w:widowControl w:val="0"/>
        <w:wordWrap/>
        <w:autoSpaceDE/>
        <w:autoSpaceDN/>
        <w:bidi w:val="0"/>
        <w:adjustRightInd/>
        <w:snapToGrid w:val="0"/>
        <w:spacing w:line="276" w:lineRule="auto"/>
        <w:ind w:firstLine="0" w:firstLineChars="0"/>
        <w:jc w:val="left"/>
        <w:outlineLvl w:val="9"/>
        <w:rPr>
          <w:rFonts w:ascii="Times New Roman" w:hAnsi="Times New Roman" w:cs="Times New Roman"/>
          <w:bCs/>
          <w:color w:val="auto"/>
          <w:kern w:val="2"/>
          <w:sz w:val="32"/>
          <w:szCs w:val="32"/>
          <w:highlight w:val="none"/>
          <w:lang w:val="en-US" w:bidi="ar-SA"/>
        </w:rPr>
      </w:pPr>
    </w:p>
    <w:p>
      <w:pPr>
        <w:keepNext w:val="0"/>
        <w:keepLines w:val="0"/>
        <w:pageBreakBefore w:val="0"/>
        <w:widowControl w:val="0"/>
        <w:wordWrap/>
        <w:autoSpaceDE/>
        <w:autoSpaceDN/>
        <w:bidi w:val="0"/>
        <w:adjustRightInd w:val="0"/>
        <w:snapToGrid w:val="0"/>
        <w:spacing w:line="276" w:lineRule="auto"/>
        <w:jc w:val="center"/>
        <w:outlineLvl w:val="9"/>
        <w:rPr>
          <w:rFonts w:hint="eastAsia" w:ascii="方正小标宋_GBK" w:hAnsi="方正小标宋_GBK" w:eastAsia="方正小标宋_GBK" w:cs="方正小标宋_GBK"/>
          <w:bCs w:val="0"/>
          <w:color w:val="auto"/>
          <w:kern w:val="44"/>
          <w:sz w:val="44"/>
          <w:szCs w:val="44"/>
          <w:highlight w:val="none"/>
          <w:lang w:val="en-US" w:bidi="ar-SA"/>
        </w:rPr>
      </w:pPr>
      <w:bookmarkStart w:id="392" w:name="_Toc1794356496_WPSOffice_Level1"/>
      <w:bookmarkStart w:id="393" w:name="_Toc1677302476_WPSOffice_Level1"/>
      <w:r>
        <w:rPr>
          <w:rFonts w:hint="eastAsia" w:ascii="方正小标宋_GBK" w:hAnsi="方正小标宋_GBK" w:eastAsia="方正小标宋_GBK" w:cs="方正小标宋_GBK"/>
          <w:bCs w:val="0"/>
          <w:color w:val="auto"/>
          <w:kern w:val="44"/>
          <w:sz w:val="44"/>
          <w:szCs w:val="44"/>
          <w:highlight w:val="none"/>
          <w:lang w:val="en-US" w:bidi="ar-SA"/>
        </w:rPr>
        <w:t xml:space="preserve">第九章 </w:t>
      </w:r>
      <w:r>
        <w:rPr>
          <w:rFonts w:hint="eastAsia" w:ascii="方正小标宋_GBK" w:hAnsi="方正小标宋_GBK" w:eastAsia="方正小标宋_GBK" w:cs="方正小标宋_GBK"/>
          <w:bCs w:val="0"/>
          <w:color w:val="auto"/>
          <w:kern w:val="44"/>
          <w:sz w:val="44"/>
          <w:szCs w:val="44"/>
          <w:highlight w:val="none"/>
          <w:lang w:val="en-US" w:eastAsia="zh-CN" w:bidi="ar-SA"/>
        </w:rPr>
        <w:t xml:space="preserve"> </w:t>
      </w:r>
      <w:r>
        <w:rPr>
          <w:rFonts w:hint="eastAsia" w:ascii="方正小标宋_GBK" w:hAnsi="方正小标宋_GBK" w:eastAsia="方正小标宋_GBK" w:cs="方正小标宋_GBK"/>
          <w:bCs w:val="0"/>
          <w:color w:val="auto"/>
          <w:kern w:val="44"/>
          <w:sz w:val="44"/>
          <w:szCs w:val="44"/>
          <w:highlight w:val="none"/>
          <w:lang w:val="en-US" w:bidi="ar-SA"/>
        </w:rPr>
        <w:t>投资估算</w:t>
      </w:r>
      <w:bookmarkEnd w:id="390"/>
      <w:bookmarkEnd w:id="391"/>
      <w:bookmarkEnd w:id="392"/>
      <w:bookmarkEnd w:id="393"/>
    </w:p>
    <w:p>
      <w:pPr>
        <w:keepNext w:val="0"/>
        <w:keepLines w:val="0"/>
        <w:pageBreakBefore w:val="0"/>
        <w:widowControl w:val="0"/>
        <w:numPr>
          <w:ilvl w:val="1"/>
          <w:numId w:val="0"/>
        </w:numPr>
        <w:wordWrap/>
        <w:autoSpaceDE/>
        <w:autoSpaceDN/>
        <w:bidi w:val="0"/>
        <w:adjustRightInd w:val="0"/>
        <w:snapToGrid w:val="0"/>
        <w:spacing w:line="276" w:lineRule="auto"/>
        <w:ind w:firstLine="640" w:firstLineChars="200"/>
        <w:outlineLvl w:val="1"/>
        <w:rPr>
          <w:rFonts w:ascii="Times New Roman" w:hAnsi="Times New Roman" w:cs="Times New Roman"/>
          <w:color w:val="auto"/>
          <w:kern w:val="2"/>
          <w:sz w:val="32"/>
          <w:szCs w:val="28"/>
          <w:highlight w:val="none"/>
          <w:lang w:val="en-US" w:bidi="ar-SA"/>
        </w:rPr>
      </w:pPr>
      <w:bookmarkStart w:id="394" w:name="_Toc526002754"/>
      <w:bookmarkStart w:id="395" w:name="_Toc83315693"/>
      <w:bookmarkStart w:id="396" w:name="_Toc5842"/>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397" w:name="_Toc1819286235_WPSOffice_Level2"/>
      <w:bookmarkStart w:id="398" w:name="_Toc725685969_WPSOffice_Level2"/>
      <w:r>
        <w:rPr>
          <w:rFonts w:hint="eastAsia" w:ascii="方正黑体_GBK" w:hAnsi="方正黑体_GBK" w:eastAsia="方正黑体_GBK" w:cs="方正黑体_GBK"/>
          <w:color w:val="auto"/>
          <w:kern w:val="2"/>
          <w:sz w:val="32"/>
          <w:szCs w:val="28"/>
          <w:highlight w:val="none"/>
          <w:lang w:val="en-US" w:bidi="ar-SA"/>
        </w:rPr>
        <w:t>9.1投资估算原则与方法</w:t>
      </w:r>
      <w:bookmarkEnd w:id="394"/>
      <w:bookmarkEnd w:id="395"/>
      <w:bookmarkEnd w:id="396"/>
      <w:bookmarkEnd w:id="397"/>
      <w:bookmarkEnd w:id="398"/>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bookmarkStart w:id="399" w:name="_Toc225430453"/>
      <w:bookmarkStart w:id="400" w:name="_Toc213230907"/>
      <w:r>
        <w:rPr>
          <w:rFonts w:ascii="Times New Roman" w:hAnsi="Times New Roman" w:cs="Times New Roman"/>
          <w:color w:val="auto"/>
          <w:kern w:val="2"/>
          <w:sz w:val="32"/>
          <w:szCs w:val="24"/>
          <w:highlight w:val="none"/>
          <w:lang w:val="en-US" w:bidi="ar-SA"/>
        </w:rPr>
        <w:t>1.估算原则</w:t>
      </w:r>
      <w:bookmarkEnd w:id="399"/>
      <w:bookmarkEnd w:id="400"/>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（1）对有一定前期工作基础的项目，依据项目建议书估算结果进行价格水平变动调整，其余项目采用扩大指标法进行估算。</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（2）规划投资估算价格水平年为2019年，对于一些前期工作基础较好项目，尽量采用2018年价格指数。</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（3）投资估算采用渝水基</w:t>
      </w:r>
      <w:r>
        <w:rPr>
          <w:rFonts w:hint="eastAsia" w:ascii="Times New Roman" w:hAnsi="Times New Roman" w:cs="Times New Roman"/>
          <w:color w:val="auto"/>
          <w:kern w:val="2"/>
          <w:sz w:val="32"/>
          <w:szCs w:val="32"/>
          <w:highlight w:val="none"/>
          <w:lang w:val="en-US" w:bidi="ar-SA"/>
        </w:rPr>
        <w:t>〔</w:t>
      </w:r>
      <w:r>
        <w:rPr>
          <w:rFonts w:ascii="Times New Roman" w:hAnsi="Times New Roman" w:cs="Times New Roman"/>
          <w:color w:val="auto"/>
          <w:kern w:val="2"/>
          <w:sz w:val="32"/>
          <w:szCs w:val="24"/>
          <w:highlight w:val="none"/>
          <w:lang w:val="en-US" w:bidi="ar-SA"/>
        </w:rPr>
        <w:t>2011</w:t>
      </w:r>
      <w:r>
        <w:rPr>
          <w:rFonts w:hint="eastAsia" w:ascii="Times New Roman" w:hAnsi="Times New Roman" w:cs="Times New Roman"/>
          <w:color w:val="auto"/>
          <w:kern w:val="2"/>
          <w:sz w:val="32"/>
          <w:szCs w:val="32"/>
          <w:highlight w:val="none"/>
          <w:lang w:val="en-US" w:bidi="ar-SA"/>
        </w:rPr>
        <w:t>〕</w:t>
      </w:r>
      <w:r>
        <w:rPr>
          <w:rFonts w:ascii="Times New Roman" w:hAnsi="Times New Roman" w:cs="Times New Roman"/>
          <w:color w:val="auto"/>
          <w:kern w:val="2"/>
          <w:sz w:val="32"/>
          <w:szCs w:val="24"/>
          <w:highlight w:val="none"/>
          <w:lang w:val="en-US" w:bidi="ar-SA"/>
        </w:rPr>
        <w:t>97号发布的《重庆市水利工程设计概（估）算编制规定》（以下简称编规）、《重庆市水利建筑工程预算定额》《重庆市水利工程施工机械台时费定额》。</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2.主要工程投资指标</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节水工程措施根据已建供水工程的投资规模进行系统分析计算，按单位供水能力投资进行指标扩大。</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401" w:name="_Toc83315694"/>
      <w:bookmarkStart w:id="402" w:name="_Toc526002755"/>
      <w:bookmarkStart w:id="403" w:name="_Toc367910411_WPSOffice_Level2"/>
      <w:bookmarkStart w:id="404" w:name="_Toc2084229168_WPSOffice_Level2"/>
      <w:bookmarkStart w:id="405" w:name="_Toc1392"/>
      <w:r>
        <w:rPr>
          <w:rFonts w:hint="eastAsia" w:ascii="方正黑体_GBK" w:hAnsi="方正黑体_GBK" w:eastAsia="方正黑体_GBK" w:cs="方正黑体_GBK"/>
          <w:color w:val="auto"/>
          <w:kern w:val="2"/>
          <w:sz w:val="32"/>
          <w:szCs w:val="28"/>
          <w:highlight w:val="none"/>
          <w:lang w:val="en-US" w:bidi="ar-SA"/>
        </w:rPr>
        <w:t>9.2估算结果</w:t>
      </w:r>
      <w:bookmarkEnd w:id="401"/>
      <w:bookmarkEnd w:id="402"/>
      <w:bookmarkEnd w:id="403"/>
      <w:bookmarkEnd w:id="404"/>
      <w:bookmarkEnd w:id="405"/>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经计算，永川区城市节水</w:t>
      </w:r>
      <w:bookmarkStart w:id="406" w:name="_Hlk86248192"/>
      <w:r>
        <w:rPr>
          <w:rFonts w:hint="eastAsia" w:ascii="Times New Roman" w:hAnsi="Times New Roman" w:cs="Times New Roman"/>
          <w:color w:val="auto"/>
          <w:kern w:val="2"/>
          <w:sz w:val="32"/>
          <w:szCs w:val="24"/>
          <w:highlight w:val="none"/>
          <w:lang w:val="en-US" w:bidi="ar-SA"/>
        </w:rPr>
        <w:t>“十四五”</w:t>
      </w:r>
      <w:bookmarkEnd w:id="406"/>
      <w:r>
        <w:rPr>
          <w:rFonts w:ascii="Times New Roman" w:hAnsi="Times New Roman" w:cs="Times New Roman"/>
          <w:color w:val="auto"/>
          <w:kern w:val="2"/>
          <w:sz w:val="32"/>
          <w:szCs w:val="24"/>
          <w:highlight w:val="none"/>
          <w:lang w:val="en-US" w:bidi="ar-SA"/>
        </w:rPr>
        <w:t>专项规划总投资8692万元。</w:t>
      </w:r>
    </w:p>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28"/>
          <w:szCs w:val="21"/>
          <w:highlight w:val="none"/>
          <w:lang w:val="en-US" w:bidi="ar-SA"/>
        </w:rPr>
      </w:pPr>
      <w:r>
        <w:rPr>
          <w:rFonts w:hint="eastAsia" w:ascii="Times New Roman" w:hAnsi="Times New Roman" w:cs="Times New Roman"/>
          <w:color w:val="auto"/>
          <w:kern w:val="2"/>
          <w:sz w:val="28"/>
          <w:highlight w:val="none"/>
          <w:lang w:val="en-US" w:bidi="ar-SA"/>
        </w:rPr>
        <w:t>表9</w:t>
      </w:r>
      <w:r>
        <w:rPr>
          <w:rFonts w:ascii="Times New Roman" w:hAnsi="Times New Roman" w:cs="Times New Roman"/>
          <w:color w:val="auto"/>
          <w:kern w:val="2"/>
          <w:sz w:val="28"/>
          <w:highlight w:val="none"/>
          <w:lang w:val="en-US" w:bidi="ar-SA"/>
        </w:rPr>
        <w:t>.1 永川区城市节水</w:t>
      </w:r>
      <w:r>
        <w:rPr>
          <w:rFonts w:hint="eastAsia" w:ascii="Times New Roman" w:hAnsi="Times New Roman" w:cs="Times New Roman"/>
          <w:color w:val="auto"/>
          <w:kern w:val="2"/>
          <w:sz w:val="28"/>
          <w:highlight w:val="none"/>
          <w:lang w:val="en-US" w:bidi="ar-SA"/>
        </w:rPr>
        <w:t>“十四五”</w:t>
      </w:r>
      <w:r>
        <w:rPr>
          <w:rFonts w:ascii="Times New Roman" w:hAnsi="Times New Roman" w:cs="Times New Roman"/>
          <w:color w:val="auto"/>
          <w:kern w:val="2"/>
          <w:sz w:val="28"/>
          <w:highlight w:val="none"/>
          <w:lang w:val="en-US" w:bidi="ar-SA"/>
        </w:rPr>
        <w:t>专项规划</w:t>
      </w:r>
      <w:r>
        <w:rPr>
          <w:rFonts w:hint="eastAsia" w:ascii="Times New Roman" w:hAnsi="Times New Roman" w:cs="Times New Roman"/>
          <w:color w:val="auto"/>
          <w:kern w:val="2"/>
          <w:sz w:val="28"/>
          <w:highlight w:val="none"/>
          <w:lang w:val="en-US" w:bidi="ar-SA"/>
        </w:rPr>
        <w:t>投资</w:t>
      </w:r>
      <w:r>
        <w:rPr>
          <w:rFonts w:ascii="Times New Roman" w:hAnsi="Times New Roman" w:cs="Times New Roman"/>
          <w:color w:val="auto"/>
          <w:kern w:val="2"/>
          <w:sz w:val="28"/>
          <w:szCs w:val="24"/>
          <w:highlight w:val="none"/>
          <w:lang w:val="en-US" w:bidi="ar-SA"/>
        </w:rPr>
        <w:t>估算</w:t>
      </w:r>
      <w:r>
        <w:rPr>
          <w:rFonts w:hint="eastAsia" w:ascii="Times New Roman" w:hAnsi="Times New Roman" w:cs="Times New Roman"/>
          <w:color w:val="auto"/>
          <w:kern w:val="2"/>
          <w:sz w:val="28"/>
          <w:szCs w:val="24"/>
          <w:highlight w:val="none"/>
          <w:lang w:val="en-US" w:bidi="ar-SA"/>
        </w:rPr>
        <w:t>表</w:t>
      </w:r>
    </w:p>
    <w:tbl>
      <w:tblPr>
        <w:tblStyle w:val="29"/>
        <w:tblW w:w="4740" w:type="pct"/>
        <w:jc w:val="center"/>
        <w:tblLayout w:type="autofit"/>
        <w:tblCellMar>
          <w:top w:w="0" w:type="dxa"/>
          <w:left w:w="108" w:type="dxa"/>
          <w:bottom w:w="0" w:type="dxa"/>
          <w:right w:w="108" w:type="dxa"/>
        </w:tblCellMar>
      </w:tblPr>
      <w:tblGrid>
        <w:gridCol w:w="927"/>
        <w:gridCol w:w="3981"/>
        <w:gridCol w:w="1313"/>
        <w:gridCol w:w="2315"/>
      </w:tblGrid>
      <w:tr>
        <w:trPr>
          <w:cantSplit/>
          <w:trHeight w:val="383" w:hRule="atLeast"/>
          <w:jc w:val="center"/>
        </w:trPr>
        <w:tc>
          <w:tcPr>
            <w:tcW w:w="5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黑体_GBK" w:hAnsi="方正黑体_GBK" w:eastAsia="方正黑体_GBK" w:cs="方正黑体_GBK"/>
                <w:color w:val="auto"/>
                <w:sz w:val="21"/>
                <w:szCs w:val="21"/>
                <w:highlight w:val="none"/>
                <w:lang w:val="en-US" w:bidi="ar-SA"/>
              </w:rPr>
            </w:pPr>
            <w:r>
              <w:rPr>
                <w:rFonts w:hint="eastAsia" w:ascii="方正黑体_GBK" w:hAnsi="方正黑体_GBK" w:eastAsia="方正黑体_GBK" w:cs="方正黑体_GBK"/>
                <w:color w:val="auto"/>
                <w:sz w:val="21"/>
                <w:szCs w:val="21"/>
                <w:highlight w:val="none"/>
                <w:lang w:val="en-US" w:bidi="ar-SA"/>
              </w:rPr>
              <w:t>序号</w:t>
            </w:r>
          </w:p>
        </w:tc>
        <w:tc>
          <w:tcPr>
            <w:tcW w:w="2331"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黑体_GBK" w:hAnsi="方正黑体_GBK" w:eastAsia="方正黑体_GBK" w:cs="方正黑体_GBK"/>
                <w:color w:val="auto"/>
                <w:sz w:val="21"/>
                <w:szCs w:val="21"/>
                <w:highlight w:val="none"/>
                <w:lang w:val="en-US" w:bidi="ar-SA"/>
              </w:rPr>
            </w:pPr>
            <w:r>
              <w:rPr>
                <w:rFonts w:hint="eastAsia" w:ascii="方正黑体_GBK" w:hAnsi="方正黑体_GBK" w:eastAsia="方正黑体_GBK" w:cs="方正黑体_GBK"/>
                <w:color w:val="auto"/>
                <w:sz w:val="21"/>
                <w:szCs w:val="21"/>
                <w:highlight w:val="none"/>
                <w:lang w:val="en-US" w:bidi="ar-SA"/>
              </w:rPr>
              <w:t>工程项目</w:t>
            </w:r>
          </w:p>
        </w:tc>
        <w:tc>
          <w:tcPr>
            <w:tcW w:w="769"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黑体_GBK" w:hAnsi="方正黑体_GBK" w:eastAsia="方正黑体_GBK" w:cs="方正黑体_GBK"/>
                <w:color w:val="auto"/>
                <w:sz w:val="21"/>
                <w:szCs w:val="21"/>
                <w:highlight w:val="none"/>
                <w:lang w:val="en-US" w:bidi="ar-SA"/>
              </w:rPr>
            </w:pPr>
            <w:r>
              <w:rPr>
                <w:rFonts w:hint="eastAsia" w:ascii="方正黑体_GBK" w:hAnsi="方正黑体_GBK" w:eastAsia="方正黑体_GBK" w:cs="方正黑体_GBK"/>
                <w:color w:val="auto"/>
                <w:sz w:val="21"/>
                <w:szCs w:val="21"/>
                <w:highlight w:val="none"/>
                <w:lang w:val="en-US" w:bidi="ar-SA"/>
              </w:rPr>
              <w:t>数量</w:t>
            </w:r>
          </w:p>
        </w:tc>
        <w:tc>
          <w:tcPr>
            <w:tcW w:w="135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黑体_GBK" w:hAnsi="方正黑体_GBK" w:eastAsia="方正黑体_GBK" w:cs="方正黑体_GBK"/>
                <w:color w:val="auto"/>
                <w:sz w:val="21"/>
                <w:szCs w:val="21"/>
                <w:highlight w:val="none"/>
                <w:lang w:val="en-US" w:bidi="ar-SA"/>
              </w:rPr>
            </w:pPr>
            <w:r>
              <w:rPr>
                <w:rFonts w:hint="eastAsia" w:ascii="方正黑体_GBK" w:hAnsi="方正黑体_GBK" w:eastAsia="方正黑体_GBK" w:cs="方正黑体_GBK"/>
                <w:color w:val="auto"/>
                <w:sz w:val="21"/>
                <w:szCs w:val="21"/>
                <w:highlight w:val="none"/>
                <w:lang w:val="en-US" w:bidi="ar-SA"/>
              </w:rPr>
              <w:t>投资（万元）</w:t>
            </w:r>
          </w:p>
        </w:tc>
      </w:tr>
      <w:tr>
        <w:trPr>
          <w:cantSplit/>
          <w:trHeight w:val="383" w:hRule="atLeast"/>
          <w:jc w:val="center"/>
        </w:trPr>
        <w:tc>
          <w:tcPr>
            <w:tcW w:w="543"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1</w:t>
            </w:r>
          </w:p>
        </w:tc>
        <w:tc>
          <w:tcPr>
            <w:tcW w:w="233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节水型城市制度建设</w:t>
            </w:r>
          </w:p>
        </w:tc>
        <w:tc>
          <w:tcPr>
            <w:tcW w:w="7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w:t>
            </w:r>
          </w:p>
        </w:tc>
        <w:tc>
          <w:tcPr>
            <w:tcW w:w="1355"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100</w:t>
            </w:r>
          </w:p>
        </w:tc>
      </w:tr>
      <w:tr>
        <w:trPr>
          <w:cantSplit/>
          <w:trHeight w:val="383" w:hRule="atLeast"/>
          <w:jc w:val="center"/>
        </w:trPr>
        <w:tc>
          <w:tcPr>
            <w:tcW w:w="543"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2</w:t>
            </w:r>
          </w:p>
        </w:tc>
        <w:tc>
          <w:tcPr>
            <w:tcW w:w="233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工矿企业水平衡测试</w:t>
            </w:r>
          </w:p>
        </w:tc>
        <w:tc>
          <w:tcPr>
            <w:tcW w:w="7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w:t>
            </w:r>
          </w:p>
        </w:tc>
        <w:tc>
          <w:tcPr>
            <w:tcW w:w="1355"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250</w:t>
            </w:r>
          </w:p>
        </w:tc>
      </w:tr>
      <w:tr>
        <w:trPr>
          <w:cantSplit/>
          <w:trHeight w:val="383" w:hRule="atLeast"/>
          <w:jc w:val="center"/>
        </w:trPr>
        <w:tc>
          <w:tcPr>
            <w:tcW w:w="543"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3</w:t>
            </w:r>
          </w:p>
        </w:tc>
        <w:tc>
          <w:tcPr>
            <w:tcW w:w="233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节水器具普及安装</w:t>
            </w:r>
          </w:p>
        </w:tc>
        <w:tc>
          <w:tcPr>
            <w:tcW w:w="7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6000套</w:t>
            </w:r>
          </w:p>
        </w:tc>
        <w:tc>
          <w:tcPr>
            <w:tcW w:w="1355"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200</w:t>
            </w:r>
          </w:p>
        </w:tc>
      </w:tr>
      <w:tr>
        <w:trPr>
          <w:cantSplit/>
          <w:trHeight w:val="383" w:hRule="atLeast"/>
          <w:jc w:val="center"/>
        </w:trPr>
        <w:tc>
          <w:tcPr>
            <w:tcW w:w="543"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4</w:t>
            </w:r>
          </w:p>
        </w:tc>
        <w:tc>
          <w:tcPr>
            <w:tcW w:w="233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节水型单位建设</w:t>
            </w:r>
          </w:p>
        </w:tc>
        <w:tc>
          <w:tcPr>
            <w:tcW w:w="7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120家</w:t>
            </w:r>
          </w:p>
        </w:tc>
        <w:tc>
          <w:tcPr>
            <w:tcW w:w="1355"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820</w:t>
            </w:r>
          </w:p>
        </w:tc>
      </w:tr>
      <w:tr>
        <w:trPr>
          <w:cantSplit/>
          <w:trHeight w:val="383" w:hRule="atLeast"/>
          <w:jc w:val="center"/>
        </w:trPr>
        <w:tc>
          <w:tcPr>
            <w:tcW w:w="543"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5</w:t>
            </w:r>
          </w:p>
        </w:tc>
        <w:tc>
          <w:tcPr>
            <w:tcW w:w="233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节水型企业建设</w:t>
            </w:r>
          </w:p>
        </w:tc>
        <w:tc>
          <w:tcPr>
            <w:tcW w:w="7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70家</w:t>
            </w:r>
          </w:p>
        </w:tc>
        <w:tc>
          <w:tcPr>
            <w:tcW w:w="1355"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700</w:t>
            </w:r>
          </w:p>
        </w:tc>
      </w:tr>
      <w:tr>
        <w:trPr>
          <w:cantSplit/>
          <w:trHeight w:val="383" w:hRule="atLeast"/>
          <w:jc w:val="center"/>
        </w:trPr>
        <w:tc>
          <w:tcPr>
            <w:tcW w:w="543"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6</w:t>
            </w:r>
          </w:p>
        </w:tc>
        <w:tc>
          <w:tcPr>
            <w:tcW w:w="233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节水型小区创建</w:t>
            </w:r>
          </w:p>
        </w:tc>
        <w:tc>
          <w:tcPr>
            <w:tcW w:w="7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24个</w:t>
            </w:r>
          </w:p>
        </w:tc>
        <w:tc>
          <w:tcPr>
            <w:tcW w:w="1355"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360</w:t>
            </w:r>
          </w:p>
        </w:tc>
      </w:tr>
      <w:tr>
        <w:trPr>
          <w:cantSplit/>
          <w:trHeight w:val="383" w:hRule="atLeast"/>
          <w:jc w:val="center"/>
        </w:trPr>
        <w:tc>
          <w:tcPr>
            <w:tcW w:w="543"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7</w:t>
            </w:r>
          </w:p>
        </w:tc>
        <w:tc>
          <w:tcPr>
            <w:tcW w:w="233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城市供水管网改造</w:t>
            </w:r>
          </w:p>
        </w:tc>
        <w:tc>
          <w:tcPr>
            <w:tcW w:w="7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21.63km</w:t>
            </w:r>
          </w:p>
        </w:tc>
        <w:tc>
          <w:tcPr>
            <w:tcW w:w="1355"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1972</w:t>
            </w:r>
          </w:p>
        </w:tc>
      </w:tr>
      <w:tr>
        <w:trPr>
          <w:cantSplit/>
          <w:trHeight w:val="383" w:hRule="atLeast"/>
          <w:jc w:val="center"/>
        </w:trPr>
        <w:tc>
          <w:tcPr>
            <w:tcW w:w="543"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8</w:t>
            </w:r>
          </w:p>
        </w:tc>
        <w:tc>
          <w:tcPr>
            <w:tcW w:w="233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一户一表改造</w:t>
            </w:r>
          </w:p>
        </w:tc>
        <w:tc>
          <w:tcPr>
            <w:tcW w:w="7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3000户</w:t>
            </w:r>
          </w:p>
        </w:tc>
        <w:tc>
          <w:tcPr>
            <w:tcW w:w="1355"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690</w:t>
            </w:r>
          </w:p>
        </w:tc>
      </w:tr>
      <w:tr>
        <w:trPr>
          <w:cantSplit/>
          <w:trHeight w:val="383" w:hRule="atLeast"/>
          <w:jc w:val="center"/>
        </w:trPr>
        <w:tc>
          <w:tcPr>
            <w:tcW w:w="543"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9</w:t>
            </w:r>
          </w:p>
        </w:tc>
        <w:tc>
          <w:tcPr>
            <w:tcW w:w="233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城西再生水厂配水管网工程</w:t>
            </w:r>
          </w:p>
        </w:tc>
        <w:tc>
          <w:tcPr>
            <w:tcW w:w="7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30km</w:t>
            </w:r>
          </w:p>
        </w:tc>
        <w:tc>
          <w:tcPr>
            <w:tcW w:w="1355"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3000</w:t>
            </w:r>
          </w:p>
        </w:tc>
      </w:tr>
      <w:tr>
        <w:trPr>
          <w:cantSplit/>
          <w:trHeight w:val="383" w:hRule="atLeast"/>
          <w:jc w:val="center"/>
        </w:trPr>
        <w:tc>
          <w:tcPr>
            <w:tcW w:w="543"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10</w:t>
            </w:r>
          </w:p>
        </w:tc>
        <w:tc>
          <w:tcPr>
            <w:tcW w:w="233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城市雨水资源化利用</w:t>
            </w:r>
          </w:p>
        </w:tc>
        <w:tc>
          <w:tcPr>
            <w:tcW w:w="7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10处</w:t>
            </w:r>
          </w:p>
        </w:tc>
        <w:tc>
          <w:tcPr>
            <w:tcW w:w="1355"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600</w:t>
            </w:r>
          </w:p>
        </w:tc>
      </w:tr>
      <w:tr>
        <w:trPr>
          <w:cantSplit/>
          <w:trHeight w:val="390" w:hRule="atLeast"/>
          <w:jc w:val="center"/>
        </w:trPr>
        <w:tc>
          <w:tcPr>
            <w:tcW w:w="543"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11</w:t>
            </w:r>
          </w:p>
        </w:tc>
        <w:tc>
          <w:tcPr>
            <w:tcW w:w="233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color w:val="auto"/>
                <w:sz w:val="21"/>
                <w:szCs w:val="21"/>
                <w:highlight w:val="none"/>
                <w:lang w:val="en-US" w:bidi="ar-SA"/>
              </w:rPr>
              <w:t>合计</w:t>
            </w:r>
          </w:p>
        </w:tc>
        <w:tc>
          <w:tcPr>
            <w:tcW w:w="769"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p>
        </w:tc>
        <w:tc>
          <w:tcPr>
            <w:tcW w:w="1355" w:type="pct"/>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方正仿宋_GBK" w:hAnsi="方正仿宋_GBK" w:eastAsia="方正仿宋_GBK" w:cs="方正仿宋_GBK"/>
                <w:color w:val="auto"/>
                <w:sz w:val="21"/>
                <w:szCs w:val="21"/>
                <w:highlight w:val="none"/>
                <w:lang w:val="en-US" w:bidi="ar-SA"/>
              </w:rPr>
            </w:pPr>
            <w:r>
              <w:rPr>
                <w:rFonts w:hint="eastAsia" w:ascii="方正仿宋_GBK" w:hAnsi="方正仿宋_GBK" w:eastAsia="方正仿宋_GBK" w:cs="方正仿宋_GBK"/>
                <w:b/>
                <w:bCs/>
                <w:color w:val="auto"/>
                <w:sz w:val="21"/>
                <w:szCs w:val="21"/>
                <w:highlight w:val="none"/>
                <w:lang w:val="en-US" w:bidi="ar-SA"/>
              </w:rPr>
              <w:t>8692</w:t>
            </w:r>
          </w:p>
        </w:tc>
      </w:tr>
      <w:bookmarkEnd w:id="4"/>
      <w:bookmarkEnd w:id="5"/>
      <w:bookmarkEnd w:id="6"/>
    </w:tbl>
    <w:p>
      <w:pPr>
        <w:keepNext w:val="0"/>
        <w:keepLines w:val="0"/>
        <w:pageBreakBefore w:val="0"/>
        <w:widowControl w:val="0"/>
        <w:wordWrap/>
        <w:autoSpaceDE/>
        <w:autoSpaceDN/>
        <w:bidi w:val="0"/>
        <w:adjustRightInd/>
        <w:snapToGrid w:val="0"/>
        <w:spacing w:line="276" w:lineRule="auto"/>
        <w:ind w:firstLine="640" w:firstLineChars="200"/>
        <w:jc w:val="both"/>
        <w:outlineLvl w:val="9"/>
        <w:rPr>
          <w:rFonts w:ascii="Times New Roman" w:hAnsi="Times New Roman" w:cs="Times New Roman"/>
          <w:color w:val="auto"/>
          <w:kern w:val="2"/>
          <w:sz w:val="32"/>
          <w:szCs w:val="28"/>
          <w:highlight w:val="none"/>
          <w:lang w:val="en-US" w:bidi="ar-SA"/>
        </w:rPr>
      </w:pPr>
      <w:bookmarkStart w:id="407" w:name="_Toc83315695"/>
      <w:bookmarkStart w:id="408" w:name="_Toc11237"/>
      <w:bookmarkStart w:id="409" w:name="_Toc110429637"/>
      <w:bookmarkStart w:id="410" w:name="_Toc110246113"/>
      <w:bookmarkStart w:id="411" w:name="_Toc110245616"/>
    </w:p>
    <w:p>
      <w:pPr>
        <w:keepNext w:val="0"/>
        <w:keepLines w:val="0"/>
        <w:pageBreakBefore w:val="0"/>
        <w:widowControl w:val="0"/>
        <w:wordWrap/>
        <w:autoSpaceDE/>
        <w:autoSpaceDN/>
        <w:bidi w:val="0"/>
        <w:adjustRightInd w:val="0"/>
        <w:snapToGrid w:val="0"/>
        <w:spacing w:line="276" w:lineRule="auto"/>
        <w:jc w:val="center"/>
        <w:outlineLvl w:val="9"/>
        <w:rPr>
          <w:rFonts w:hint="eastAsia" w:ascii="方正小标宋_GBK" w:hAnsi="方正小标宋_GBK" w:eastAsia="方正小标宋_GBK" w:cs="方正小标宋_GBK"/>
          <w:color w:val="auto"/>
          <w:kern w:val="44"/>
          <w:sz w:val="44"/>
          <w:szCs w:val="44"/>
          <w:highlight w:val="none"/>
          <w:lang w:val="en-US" w:bidi="ar-SA"/>
        </w:rPr>
      </w:pPr>
      <w:bookmarkStart w:id="412" w:name="_Toc1150110104_WPSOffice_Level1"/>
      <w:bookmarkStart w:id="413" w:name="_Toc1564845281_WPSOffice_Level1"/>
      <w:r>
        <w:rPr>
          <w:rFonts w:hint="eastAsia" w:ascii="方正小标宋_GBK" w:hAnsi="方正小标宋_GBK" w:eastAsia="方正小标宋_GBK" w:cs="方正小标宋_GBK"/>
          <w:color w:val="auto"/>
          <w:kern w:val="44"/>
          <w:sz w:val="44"/>
          <w:szCs w:val="44"/>
          <w:highlight w:val="none"/>
          <w:lang w:val="en-US" w:bidi="ar-SA"/>
        </w:rPr>
        <w:t>第十章</w:t>
      </w:r>
      <w:r>
        <w:rPr>
          <w:rFonts w:hint="eastAsia" w:ascii="方正小标宋_GBK" w:hAnsi="方正小标宋_GBK" w:eastAsia="方正小标宋_GBK" w:cs="方正小标宋_GBK"/>
          <w:color w:val="auto"/>
          <w:kern w:val="44"/>
          <w:sz w:val="44"/>
          <w:szCs w:val="44"/>
          <w:highlight w:val="none"/>
          <w:lang w:val="en-US" w:eastAsia="zh-CN" w:bidi="ar-SA"/>
        </w:rPr>
        <w:t xml:space="preserve"> </w:t>
      </w:r>
      <w:r>
        <w:rPr>
          <w:rFonts w:hint="eastAsia" w:ascii="方正小标宋_GBK" w:hAnsi="方正小标宋_GBK" w:eastAsia="方正小标宋_GBK" w:cs="方正小标宋_GBK"/>
          <w:color w:val="auto"/>
          <w:kern w:val="44"/>
          <w:sz w:val="44"/>
          <w:szCs w:val="44"/>
          <w:highlight w:val="none"/>
          <w:lang w:val="en-US" w:bidi="ar-SA"/>
        </w:rPr>
        <w:t xml:space="preserve"> 保障措施</w:t>
      </w:r>
      <w:bookmarkEnd w:id="407"/>
      <w:bookmarkEnd w:id="408"/>
      <w:bookmarkEnd w:id="412"/>
      <w:bookmarkEnd w:id="413"/>
    </w:p>
    <w:p>
      <w:pPr>
        <w:keepNext w:val="0"/>
        <w:keepLines w:val="0"/>
        <w:pageBreakBefore w:val="0"/>
        <w:widowControl w:val="0"/>
        <w:numPr>
          <w:ilvl w:val="1"/>
          <w:numId w:val="0"/>
        </w:numPr>
        <w:wordWrap/>
        <w:autoSpaceDE/>
        <w:autoSpaceDN/>
        <w:bidi w:val="0"/>
        <w:adjustRightInd w:val="0"/>
        <w:snapToGrid w:val="0"/>
        <w:spacing w:line="276" w:lineRule="auto"/>
        <w:ind w:firstLine="640" w:firstLineChars="200"/>
        <w:outlineLvl w:val="1"/>
        <w:rPr>
          <w:rFonts w:ascii="Times New Roman" w:hAnsi="Times New Roman" w:cs="Times New Roman"/>
          <w:color w:val="auto"/>
          <w:kern w:val="2"/>
          <w:sz w:val="32"/>
          <w:szCs w:val="28"/>
          <w:highlight w:val="none"/>
          <w:lang w:val="en-US" w:bidi="ar-SA"/>
        </w:rPr>
      </w:pPr>
      <w:bookmarkStart w:id="414" w:name="_Toc24648"/>
      <w:bookmarkStart w:id="415" w:name="_Toc83315696"/>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416" w:name="_Toc1719338343_WPSOffice_Level2"/>
      <w:bookmarkStart w:id="417" w:name="_Toc1692700150_WPSOffice_Level2"/>
      <w:r>
        <w:rPr>
          <w:rFonts w:hint="eastAsia" w:ascii="方正黑体_GBK" w:hAnsi="方正黑体_GBK" w:eastAsia="方正黑体_GBK" w:cs="方正黑体_GBK"/>
          <w:color w:val="auto"/>
          <w:kern w:val="2"/>
          <w:sz w:val="32"/>
          <w:szCs w:val="28"/>
          <w:highlight w:val="none"/>
          <w:lang w:val="en-US" w:bidi="ar-SA"/>
        </w:rPr>
        <w:t>10.1组织领导保障</w:t>
      </w:r>
      <w:bookmarkEnd w:id="414"/>
      <w:bookmarkEnd w:id="415"/>
      <w:bookmarkEnd w:id="416"/>
      <w:bookmarkEnd w:id="417"/>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成立永川区城市节水工作领导小组，履行好组织、协调、监督、管理的职责，明确相关部门的责任和分工，落实规划目标任务，确保责任到位、措施到位、投入到位、监督到位，确保永川区城市节水规划顺利实施。</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bookmarkStart w:id="418" w:name="_Toc17458"/>
      <w:bookmarkEnd w:id="418"/>
      <w:bookmarkStart w:id="419" w:name="_Toc5181"/>
      <w:bookmarkEnd w:id="419"/>
      <w:bookmarkStart w:id="420" w:name="_Toc24555871"/>
      <w:bookmarkEnd w:id="420"/>
      <w:r>
        <w:rPr>
          <w:rFonts w:ascii="Times New Roman" w:hAnsi="Times New Roman" w:cs="Times New Roman"/>
          <w:color w:val="auto"/>
          <w:kern w:val="2"/>
          <w:sz w:val="32"/>
          <w:szCs w:val="28"/>
          <w:highlight w:val="none"/>
          <w:lang w:val="en-US" w:bidi="ar-SA"/>
        </w:rPr>
        <w:t>各相关部门应根据任务目标，结合自身职能职责，查漏补缺，落实责任主体，按时完成任务。永川区城市节水工作领导小组办公室要充分发挥协调职能，强化统筹协调，加强督查督办，及时发现解决问题，督促节水工作落实。</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421" w:name="_Toc39787315"/>
      <w:bookmarkEnd w:id="421"/>
      <w:bookmarkStart w:id="422" w:name="_Toc24555872"/>
      <w:bookmarkEnd w:id="422"/>
      <w:bookmarkStart w:id="423" w:name="_Toc8138"/>
      <w:bookmarkEnd w:id="423"/>
      <w:bookmarkStart w:id="424" w:name="_Toc15687"/>
      <w:bookmarkEnd w:id="424"/>
      <w:bookmarkStart w:id="425" w:name="_Toc46140075"/>
      <w:bookmarkEnd w:id="425"/>
      <w:bookmarkStart w:id="426" w:name="_Toc27698"/>
      <w:bookmarkEnd w:id="426"/>
      <w:bookmarkStart w:id="427" w:name="_Toc54100506"/>
      <w:bookmarkEnd w:id="427"/>
      <w:bookmarkStart w:id="428" w:name="_Toc4044"/>
      <w:bookmarkStart w:id="429" w:name="_Toc1636588519_WPSOffice_Level2"/>
      <w:bookmarkStart w:id="430" w:name="_Toc83315697"/>
      <w:bookmarkStart w:id="431" w:name="_Toc338233091_WPSOffice_Level2"/>
      <w:r>
        <w:rPr>
          <w:rFonts w:hint="eastAsia" w:ascii="方正黑体_GBK" w:hAnsi="方正黑体_GBK" w:eastAsia="方正黑体_GBK" w:cs="方正黑体_GBK"/>
          <w:color w:val="auto"/>
          <w:kern w:val="2"/>
          <w:sz w:val="32"/>
          <w:szCs w:val="28"/>
          <w:highlight w:val="none"/>
          <w:lang w:val="en-US" w:bidi="ar-SA"/>
        </w:rPr>
        <w:t>10.2政策制度保障</w:t>
      </w:r>
      <w:bookmarkEnd w:id="428"/>
      <w:bookmarkEnd w:id="429"/>
      <w:bookmarkEnd w:id="430"/>
      <w:bookmarkEnd w:id="431"/>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研究制订促进节水技术发展的政策，把节水技术的发展和推广法制化，建立健全节水政策制度，使得节水实施有法可依、有章可循。根据阶段工作不断完善规划、计划的安排，加强对节水相关规划的编制，开展规划实施评估工作，监督规划执行情况。</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432" w:name="_Toc9852"/>
      <w:bookmarkEnd w:id="432"/>
      <w:bookmarkStart w:id="433" w:name="_Toc24555875"/>
      <w:bookmarkEnd w:id="433"/>
      <w:bookmarkStart w:id="434" w:name="_Toc39787316"/>
      <w:bookmarkEnd w:id="434"/>
      <w:bookmarkStart w:id="435" w:name="_Toc54100507"/>
      <w:bookmarkEnd w:id="435"/>
      <w:bookmarkStart w:id="436" w:name="_Toc13220"/>
      <w:bookmarkEnd w:id="436"/>
      <w:bookmarkStart w:id="437" w:name="_Toc46140076"/>
      <w:bookmarkEnd w:id="437"/>
      <w:bookmarkStart w:id="438" w:name="_Toc9991"/>
      <w:bookmarkEnd w:id="438"/>
      <w:bookmarkStart w:id="439" w:name="_Toc3939"/>
      <w:bookmarkStart w:id="440" w:name="_Toc783931278_WPSOffice_Level2"/>
      <w:bookmarkStart w:id="441" w:name="_Toc83315698"/>
      <w:bookmarkStart w:id="442" w:name="_Toc908662528_WPSOffice_Level2"/>
      <w:r>
        <w:rPr>
          <w:rFonts w:hint="eastAsia" w:ascii="方正黑体_GBK" w:hAnsi="方正黑体_GBK" w:eastAsia="方正黑体_GBK" w:cs="方正黑体_GBK"/>
          <w:color w:val="auto"/>
          <w:kern w:val="2"/>
          <w:sz w:val="32"/>
          <w:szCs w:val="28"/>
          <w:highlight w:val="none"/>
          <w:lang w:val="en-US" w:bidi="ar-SA"/>
        </w:rPr>
        <w:t>10.3资金筹措保障</w:t>
      </w:r>
      <w:bookmarkEnd w:id="439"/>
      <w:bookmarkEnd w:id="440"/>
      <w:bookmarkEnd w:id="441"/>
      <w:bookmarkEnd w:id="442"/>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逐步建立多层次、多渠道、多元化的节水城市建设投资体制，积极争取国家对节水城市建设相关项目的投入，安排节水资金用于节水型城市建设，安排工业节水技术改造、生活节水器具推广等方面的引导性资金，对城市节水相关并具有一定经营收入的公共服务项目给予一定优惠政策。积极探索BOT、TOT等市场融资方式，充分调动社会各界的积极性，多渠道争取社会资本参与城市基础设施建设，为节水项目提供资金保障。</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443" w:name="_Toc353739350_WPSOffice_Level2"/>
      <w:bookmarkStart w:id="444" w:name="_Toc18855"/>
      <w:bookmarkStart w:id="445" w:name="_Toc83315699"/>
      <w:bookmarkStart w:id="446" w:name="_Toc1786531917_WPSOffice_Level2"/>
      <w:r>
        <w:rPr>
          <w:rFonts w:hint="eastAsia" w:ascii="方正黑体_GBK" w:hAnsi="方正黑体_GBK" w:eastAsia="方正黑体_GBK" w:cs="方正黑体_GBK"/>
          <w:color w:val="auto"/>
          <w:kern w:val="2"/>
          <w:sz w:val="32"/>
          <w:szCs w:val="28"/>
          <w:highlight w:val="none"/>
          <w:lang w:val="en-US" w:bidi="ar-SA"/>
        </w:rPr>
        <w:t>10.4宣传培训保障</w:t>
      </w:r>
      <w:bookmarkEnd w:id="443"/>
      <w:bookmarkEnd w:id="444"/>
      <w:bookmarkEnd w:id="445"/>
      <w:bookmarkEnd w:id="446"/>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定期组织开展节水政策、法律法规、节水创建等培训，提升用水单位的管理水平。提高用水单位的水资源忧患意识和节约意识，鼓励全民参与节水运动，营造全社会共同节水的良好氛围。积极开展城市节水相关指标的对标达标活动，鼓励用水单位以城市节水指标为目标，强化节水管理、加大节水改造力度。</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447" w:name="_Toc46140077"/>
      <w:bookmarkEnd w:id="447"/>
      <w:bookmarkStart w:id="448" w:name="_Toc54100508"/>
      <w:bookmarkEnd w:id="448"/>
      <w:bookmarkStart w:id="449" w:name="_Toc39787317"/>
      <w:bookmarkEnd w:id="449"/>
      <w:bookmarkStart w:id="450" w:name="_Toc83315700"/>
      <w:bookmarkStart w:id="451" w:name="_Toc4427"/>
      <w:bookmarkStart w:id="452" w:name="_Toc2080058303_WPSOffice_Level2"/>
      <w:bookmarkStart w:id="453" w:name="_Toc1571505897_WPSOffice_Level2"/>
      <w:r>
        <w:rPr>
          <w:rFonts w:hint="eastAsia" w:ascii="方正黑体_GBK" w:hAnsi="方正黑体_GBK" w:eastAsia="方正黑体_GBK" w:cs="方正黑体_GBK"/>
          <w:color w:val="auto"/>
          <w:kern w:val="2"/>
          <w:sz w:val="32"/>
          <w:szCs w:val="28"/>
          <w:highlight w:val="none"/>
          <w:lang w:val="en-US" w:bidi="ar-SA"/>
        </w:rPr>
        <w:t>10.5技术指导保障</w:t>
      </w:r>
      <w:bookmarkEnd w:id="450"/>
      <w:bookmarkEnd w:id="451"/>
      <w:bookmarkEnd w:id="452"/>
      <w:bookmarkEnd w:id="453"/>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加强新技术在节水方面的应用，尤其是在节水器具、节水工艺、计量设备、中水回用、雨水收集等领域加强培养科技队伍的建设，开展城市节水管理信息技术应用，支持和引导节水科研企业实施重点节水技术研究开发项目，加大节水城市自主创新力度，解决节水城市建设中的各类问题。</w:t>
      </w:r>
    </w:p>
    <w:p>
      <w:pPr>
        <w:keepNext w:val="0"/>
        <w:keepLines w:val="0"/>
        <w:pageBreakBefore w:val="0"/>
        <w:widowControl w:val="0"/>
        <w:wordWrap/>
        <w:autoSpaceDE/>
        <w:autoSpaceDN/>
        <w:bidi w:val="0"/>
        <w:snapToGrid w:val="0"/>
        <w:spacing w:line="276" w:lineRule="auto"/>
        <w:ind w:firstLine="640" w:firstLineChars="200"/>
        <w:jc w:val="both"/>
        <w:outlineLvl w:val="9"/>
        <w:rPr>
          <w:rFonts w:ascii="Times New Roman" w:hAnsi="Times New Roman" w:cs="Times New Roman"/>
          <w:color w:val="auto"/>
          <w:kern w:val="2"/>
          <w:sz w:val="32"/>
          <w:szCs w:val="28"/>
          <w:highlight w:val="none"/>
          <w:lang w:val="en-US" w:bidi="ar-SA"/>
        </w:rPr>
      </w:pPr>
      <w:bookmarkStart w:id="454" w:name="_Toc30135"/>
      <w:bookmarkStart w:id="455" w:name="_Toc1431"/>
      <w:bookmarkStart w:id="456" w:name="_Toc29509"/>
      <w:bookmarkStart w:id="457" w:name="_Toc83315701"/>
      <w:bookmarkStart w:id="458" w:name="_Toc22123"/>
    </w:p>
    <w:p>
      <w:pPr>
        <w:keepNext w:val="0"/>
        <w:keepLines w:val="0"/>
        <w:pageBreakBefore w:val="0"/>
        <w:widowControl w:val="0"/>
        <w:wordWrap/>
        <w:autoSpaceDE/>
        <w:autoSpaceDN/>
        <w:bidi w:val="0"/>
        <w:adjustRightInd w:val="0"/>
        <w:snapToGrid w:val="0"/>
        <w:spacing w:line="276" w:lineRule="auto"/>
        <w:jc w:val="center"/>
        <w:outlineLvl w:val="9"/>
        <w:rPr>
          <w:rFonts w:hint="eastAsia" w:ascii="方正小标宋_GBK" w:hAnsi="方正小标宋_GBK" w:eastAsia="方正小标宋_GBK" w:cs="方正小标宋_GBK"/>
          <w:color w:val="auto"/>
          <w:kern w:val="44"/>
          <w:sz w:val="44"/>
          <w:szCs w:val="44"/>
          <w:highlight w:val="none"/>
          <w:lang w:val="en-US" w:bidi="ar-SA"/>
        </w:rPr>
      </w:pPr>
      <w:bookmarkStart w:id="459" w:name="_Toc749005898_WPSOffice_Level1"/>
      <w:bookmarkStart w:id="460" w:name="_Toc738430764_WPSOffice_Level1"/>
      <w:r>
        <w:rPr>
          <w:rFonts w:hint="eastAsia" w:ascii="方正小标宋_GBK" w:hAnsi="方正小标宋_GBK" w:eastAsia="方正小标宋_GBK" w:cs="方正小标宋_GBK"/>
          <w:color w:val="auto"/>
          <w:kern w:val="44"/>
          <w:sz w:val="44"/>
          <w:szCs w:val="44"/>
          <w:highlight w:val="none"/>
          <w:lang w:val="en-US" w:bidi="ar-SA"/>
        </w:rPr>
        <w:t xml:space="preserve">第十一章 </w:t>
      </w:r>
      <w:r>
        <w:rPr>
          <w:rFonts w:hint="eastAsia" w:ascii="方正小标宋_GBK" w:hAnsi="方正小标宋_GBK" w:eastAsia="方正小标宋_GBK" w:cs="方正小标宋_GBK"/>
          <w:color w:val="auto"/>
          <w:kern w:val="44"/>
          <w:sz w:val="44"/>
          <w:szCs w:val="44"/>
          <w:highlight w:val="none"/>
          <w:lang w:val="en-US" w:eastAsia="zh-CN" w:bidi="ar-SA"/>
        </w:rPr>
        <w:t xml:space="preserve"> </w:t>
      </w:r>
      <w:r>
        <w:rPr>
          <w:rFonts w:hint="eastAsia" w:ascii="方正小标宋_GBK" w:hAnsi="方正小标宋_GBK" w:eastAsia="方正小标宋_GBK" w:cs="方正小标宋_GBK"/>
          <w:color w:val="auto"/>
          <w:kern w:val="44"/>
          <w:sz w:val="44"/>
          <w:szCs w:val="44"/>
          <w:highlight w:val="none"/>
          <w:lang w:val="en-US" w:bidi="ar-SA"/>
        </w:rPr>
        <w:t>环境影响评价</w:t>
      </w:r>
      <w:bookmarkEnd w:id="454"/>
      <w:bookmarkEnd w:id="455"/>
      <w:bookmarkEnd w:id="456"/>
      <w:bookmarkEnd w:id="457"/>
      <w:bookmarkEnd w:id="458"/>
      <w:bookmarkEnd w:id="459"/>
      <w:bookmarkEnd w:id="460"/>
    </w:p>
    <w:p>
      <w:pPr>
        <w:keepNext w:val="0"/>
        <w:keepLines w:val="0"/>
        <w:pageBreakBefore w:val="0"/>
        <w:widowControl w:val="0"/>
        <w:numPr>
          <w:ilvl w:val="1"/>
          <w:numId w:val="0"/>
        </w:numPr>
        <w:wordWrap/>
        <w:autoSpaceDE/>
        <w:autoSpaceDN/>
        <w:bidi w:val="0"/>
        <w:adjustRightInd w:val="0"/>
        <w:snapToGrid w:val="0"/>
        <w:spacing w:line="276" w:lineRule="auto"/>
        <w:ind w:firstLine="640" w:firstLineChars="200"/>
        <w:outlineLvl w:val="1"/>
        <w:rPr>
          <w:rFonts w:ascii="Times New Roman" w:hAnsi="Times New Roman" w:cs="Times New Roman"/>
          <w:color w:val="auto"/>
          <w:kern w:val="2"/>
          <w:sz w:val="32"/>
          <w:szCs w:val="28"/>
          <w:highlight w:val="none"/>
          <w:lang w:val="en-US" w:bidi="ar-SA"/>
        </w:rPr>
      </w:pPr>
      <w:bookmarkStart w:id="461" w:name="_Toc13770"/>
      <w:bookmarkStart w:id="462" w:name="_Toc11840"/>
      <w:bookmarkStart w:id="463" w:name="_Toc16469"/>
      <w:bookmarkStart w:id="464" w:name="_Toc13093"/>
      <w:bookmarkStart w:id="465" w:name="_Toc83315702"/>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466" w:name="_Toc187425559_WPSOffice_Level2"/>
      <w:bookmarkStart w:id="467" w:name="_Toc551478829_WPSOffice_Level2"/>
      <w:r>
        <w:rPr>
          <w:rFonts w:hint="eastAsia" w:ascii="方正黑体_GBK" w:hAnsi="方正黑体_GBK" w:eastAsia="方正黑体_GBK" w:cs="方正黑体_GBK"/>
          <w:color w:val="auto"/>
          <w:kern w:val="2"/>
          <w:sz w:val="32"/>
          <w:szCs w:val="28"/>
          <w:highlight w:val="none"/>
          <w:lang w:val="en-US" w:bidi="ar-SA"/>
        </w:rPr>
        <w:t>11.1</w:t>
      </w:r>
      <w:bookmarkEnd w:id="461"/>
      <w:bookmarkEnd w:id="462"/>
      <w:bookmarkEnd w:id="463"/>
      <w:r>
        <w:rPr>
          <w:rFonts w:hint="eastAsia" w:ascii="方正黑体_GBK" w:hAnsi="方正黑体_GBK" w:eastAsia="方正黑体_GBK" w:cs="方正黑体_GBK"/>
          <w:color w:val="auto"/>
          <w:kern w:val="2"/>
          <w:sz w:val="32"/>
          <w:szCs w:val="28"/>
          <w:highlight w:val="none"/>
          <w:lang w:val="en-US" w:bidi="ar-SA"/>
        </w:rPr>
        <w:t>环境影响分析</w:t>
      </w:r>
      <w:bookmarkEnd w:id="464"/>
      <w:bookmarkEnd w:id="465"/>
      <w:bookmarkEnd w:id="466"/>
      <w:bookmarkEnd w:id="467"/>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节水工程本身是以生态、环境为出发点进行建设的，对环境有利的影响是长远的，对环境不利的影响主要是施工期间的短暂影响，通过对施工期间的不利影响采取保护措施，从环境保护角度分析，节水工程的建设是可行的。</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节水工程的原则是开源节流。</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开源”扩大了可利用水资源的范围，节约了淡水资源，提高了雨水收集利用率和污水再生利用率。污水再生利用减少了污水排放量，减少对地表水资源的污染，有效保护了水环境。雨水利用低影响开发建设模式，有效缓解了城市内涝、削减径流污染，保护和改善了城市生态环境。</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“节流”中的管网改造工程、再生水建设工程等施工期间有可能产生一定的废水、废渣、噪声、粉尘等，破坏</w:t>
      </w:r>
      <w:r>
        <w:rPr>
          <w:rFonts w:hint="eastAsia" w:ascii="Times New Roman" w:hAnsi="Times New Roman" w:cs="Times New Roman"/>
          <w:color w:val="auto"/>
          <w:kern w:val="2"/>
          <w:sz w:val="32"/>
          <w:szCs w:val="28"/>
          <w:highlight w:val="none"/>
          <w:lang w:val="en-US" w:eastAsia="zh-CN" w:bidi="ar-SA"/>
        </w:rPr>
        <w:t>地</w:t>
      </w:r>
      <w:r>
        <w:rPr>
          <w:rFonts w:ascii="Times New Roman" w:hAnsi="Times New Roman" w:cs="Times New Roman"/>
          <w:color w:val="auto"/>
          <w:kern w:val="2"/>
          <w:sz w:val="32"/>
          <w:szCs w:val="28"/>
          <w:highlight w:val="none"/>
          <w:lang w:val="en-US" w:bidi="ar-SA"/>
        </w:rPr>
        <w:t>表植被、弃渣处置不</w:t>
      </w:r>
      <w:r>
        <w:rPr>
          <w:rFonts w:hint="eastAsia" w:ascii="Times New Roman" w:hAnsi="Times New Roman" w:cs="Times New Roman"/>
          <w:color w:val="auto"/>
          <w:kern w:val="2"/>
          <w:sz w:val="32"/>
          <w:szCs w:val="28"/>
          <w:highlight w:val="none"/>
          <w:lang w:val="en-US" w:eastAsia="zh-CN" w:bidi="ar-SA"/>
        </w:rPr>
        <w:t>力</w:t>
      </w:r>
      <w:r>
        <w:rPr>
          <w:rFonts w:ascii="Times New Roman" w:hAnsi="Times New Roman" w:cs="Times New Roman"/>
          <w:color w:val="auto"/>
          <w:kern w:val="2"/>
          <w:sz w:val="32"/>
          <w:szCs w:val="28"/>
          <w:highlight w:val="none"/>
          <w:lang w:val="en-US" w:bidi="ar-SA"/>
        </w:rPr>
        <w:t>可能影响施工人员和当地居民的生活环境及健康。在节水工程项目施工过程中要加强施工队伍管理，规范施工，采取保护措施降低施工期间对环境的不利影响。</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468" w:name="_Toc181523134"/>
      <w:bookmarkStart w:id="469" w:name="_Toc13060"/>
      <w:bookmarkStart w:id="470" w:name="_Toc17919"/>
      <w:bookmarkStart w:id="471" w:name="_Toc3046"/>
      <w:bookmarkStart w:id="472" w:name="_Toc684600379_WPSOffice_Level2"/>
      <w:bookmarkStart w:id="473" w:name="_Toc451896504_WPSOffice_Level2"/>
      <w:bookmarkStart w:id="474" w:name="_Toc7879"/>
      <w:bookmarkStart w:id="475" w:name="_Toc83315703"/>
      <w:r>
        <w:rPr>
          <w:rFonts w:hint="eastAsia" w:ascii="方正黑体_GBK" w:hAnsi="方正黑体_GBK" w:eastAsia="方正黑体_GBK" w:cs="方正黑体_GBK"/>
          <w:color w:val="auto"/>
          <w:kern w:val="2"/>
          <w:sz w:val="32"/>
          <w:szCs w:val="28"/>
          <w:highlight w:val="none"/>
          <w:lang w:val="en-US" w:bidi="ar-SA"/>
        </w:rPr>
        <w:t>11.2</w:t>
      </w:r>
      <w:bookmarkEnd w:id="468"/>
      <w:bookmarkEnd w:id="469"/>
      <w:bookmarkEnd w:id="470"/>
      <w:bookmarkEnd w:id="471"/>
      <w:r>
        <w:rPr>
          <w:rFonts w:hint="eastAsia" w:ascii="方正黑体_GBK" w:hAnsi="方正黑体_GBK" w:eastAsia="方正黑体_GBK" w:cs="方正黑体_GBK"/>
          <w:color w:val="auto"/>
          <w:kern w:val="2"/>
          <w:sz w:val="32"/>
          <w:szCs w:val="28"/>
          <w:highlight w:val="none"/>
          <w:lang w:val="en-US" w:bidi="ar-SA"/>
        </w:rPr>
        <w:t>环境保护对策</w:t>
      </w:r>
      <w:bookmarkEnd w:id="409"/>
      <w:bookmarkEnd w:id="410"/>
      <w:bookmarkEnd w:id="411"/>
      <w:bookmarkEnd w:id="472"/>
      <w:bookmarkEnd w:id="473"/>
      <w:bookmarkEnd w:id="474"/>
      <w:bookmarkEnd w:id="475"/>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1.大气环境保护</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为了减少工程扬尘对周围环境的影响，建议节水工程施工中遇到连续的晴好天气又起风的情况下，对弃土表面洒上一些水，防止扬尘。工程承包者应按照弃土处理计划，及时运走弃土，并在装运的过程中不要超载，装土车沿途不洒落，车辆驶出工地前应将轮子的泥土去除干净，防止沿程弃土满地，影响环境整洁，同时施工者应对工地门前的道路环境实行保洁制度，一旦有弃土、建材撒落应及时清扫。</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2.水环境保护</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施工期间各工段施工中均应建设施工废水临时沉淀池，禁止未经过处理的施工废水及施工人员生活废水进入河道和下水道。为了防止施工时产生的泥沙和尘土影响附近水域的水质，平时需做好清理土料、粉尘工作，避免淤塞下水道和河道。施工中要及时进行防护措施，以保持路基的稳定性及提高抵抗洪水的冲刷能力，减少施工产生的固体悬浮物对水质的影响。</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3.施工噪声的控制</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节水工程场地平整、地基处理、施工开挖沟渠、运输车辆喇叭车、发动机声、混凝土搅拌声以及复土压路机声等造成施工的噪声。为了减少施工对周围居民的影响，工程在距民舍200m的区域内不允许在晚上十时至次日上午六时内施工，同时应在施工设备和方法中加以考虑，尽量采用低噪声机械。对夜间一定要施工又要影响周围居民声环境的工地，应对施工机械采取降噪措施，同时也可在工地周围或居民集中地周围设立临时的声障之类的装置，以保证居民区的声环境质量。</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4.固体废物污染的控制</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所有弃土方拟定远运到适当的地点集中堆弃，弃土方场地在弃土方完成后将采取一定的生物防护设施。</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5.水土流失的控制</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对主体工程施工进一步优化设计，特别是优化挖填工序，减少土石方开挖量，避免大量弃土、石、渣乱堆乱放，注意加强临时防护措施的布设。工程建设中尽量做到挖填平衡，施工过程中应边开挖、边回填、边碾压、边采取护坡防护措施；应尽量缩短施工周期，减少疏松地面的裸露时间，合理安排施工时间，尽量避开雨季和汛期；应对裸露的土地种上大片树木和草皮。</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476" w:name="_Toc957150679_WPSOffice_Level2"/>
      <w:bookmarkStart w:id="477" w:name="_Toc1037"/>
      <w:bookmarkStart w:id="478" w:name="_Toc1458180452_WPSOffice_Level2"/>
      <w:bookmarkStart w:id="479" w:name="_Toc83315704"/>
      <w:r>
        <w:rPr>
          <w:rFonts w:hint="eastAsia" w:ascii="方正黑体_GBK" w:hAnsi="方正黑体_GBK" w:eastAsia="方正黑体_GBK" w:cs="方正黑体_GBK"/>
          <w:color w:val="auto"/>
          <w:kern w:val="2"/>
          <w:sz w:val="32"/>
          <w:szCs w:val="28"/>
          <w:highlight w:val="none"/>
          <w:lang w:val="en-US" w:bidi="ar-SA"/>
        </w:rPr>
        <w:t>11.3环境影响综合评价</w:t>
      </w:r>
      <w:bookmarkEnd w:id="476"/>
      <w:bookmarkEnd w:id="477"/>
      <w:bookmarkEnd w:id="478"/>
      <w:bookmarkEnd w:id="479"/>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8"/>
          <w:highlight w:val="none"/>
          <w:lang w:val="en-US" w:bidi="ar-SA"/>
        </w:rPr>
        <w:t>节水工程的实施拓宽了水资源的利用途径，减少了污水的排放，节约了水资源，保护了水环境。节水工程施工期间会对环境造成一定的影响，其建设应严格执行按本规划中环境保护对策要求，保证其资金落实到位，实现主体工程与防治污染措施的“三同时”，加强环保设施的运行管理和维护，建立和完善环保机构和规范环保管理制度，做好事故情况下的应急措施。在上述前提条件下，节水工程的建设</w:t>
      </w:r>
      <w:r>
        <w:rPr>
          <w:rFonts w:hint="eastAsia" w:ascii="Times New Roman" w:hAnsi="Times New Roman" w:cs="Times New Roman"/>
          <w:color w:val="auto"/>
          <w:kern w:val="2"/>
          <w:sz w:val="32"/>
          <w:szCs w:val="28"/>
          <w:highlight w:val="none"/>
          <w:lang w:val="en-US" w:eastAsia="zh-CN" w:bidi="ar-SA"/>
        </w:rPr>
        <w:t>不至</w:t>
      </w:r>
      <w:r>
        <w:rPr>
          <w:rFonts w:ascii="Times New Roman" w:hAnsi="Times New Roman" w:cs="Times New Roman"/>
          <w:color w:val="auto"/>
          <w:kern w:val="2"/>
          <w:sz w:val="32"/>
          <w:szCs w:val="28"/>
          <w:highlight w:val="none"/>
          <w:lang w:val="en-US" w:bidi="ar-SA"/>
        </w:rPr>
        <w:t>于改变施工区域的环境功能，从环境保护角度分析，节水工程项目的建设是可行的。</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p>
    <w:p>
      <w:pPr>
        <w:keepNext w:val="0"/>
        <w:keepLines w:val="0"/>
        <w:pageBreakBefore w:val="0"/>
        <w:widowControl w:val="0"/>
        <w:wordWrap/>
        <w:autoSpaceDE/>
        <w:autoSpaceDN/>
        <w:bidi w:val="0"/>
        <w:adjustRightInd w:val="0"/>
        <w:snapToGrid w:val="0"/>
        <w:spacing w:line="276" w:lineRule="auto"/>
        <w:jc w:val="center"/>
        <w:outlineLvl w:val="9"/>
        <w:rPr>
          <w:rFonts w:hint="eastAsia" w:ascii="方正小标宋_GBK" w:hAnsi="方正小标宋_GBK" w:eastAsia="方正小标宋_GBK" w:cs="方正小标宋_GBK"/>
          <w:color w:val="auto"/>
          <w:kern w:val="44"/>
          <w:sz w:val="44"/>
          <w:szCs w:val="44"/>
          <w:highlight w:val="none"/>
          <w:lang w:val="en-US" w:bidi="ar-SA"/>
        </w:rPr>
      </w:pPr>
      <w:bookmarkStart w:id="480" w:name="_Toc37645551_WPSOffice_Level1"/>
      <w:bookmarkStart w:id="481" w:name="_Toc1693919290_WPSOffice_Level1"/>
      <w:bookmarkStart w:id="482" w:name="_Toc7658"/>
      <w:bookmarkStart w:id="483" w:name="_Toc83315705"/>
      <w:r>
        <w:rPr>
          <w:rFonts w:hint="eastAsia" w:ascii="方正小标宋_GBK" w:hAnsi="方正小标宋_GBK" w:eastAsia="方正小标宋_GBK" w:cs="方正小标宋_GBK"/>
          <w:color w:val="auto"/>
          <w:kern w:val="44"/>
          <w:sz w:val="44"/>
          <w:szCs w:val="44"/>
          <w:highlight w:val="none"/>
          <w:lang w:val="en-US" w:bidi="ar-SA"/>
        </w:rPr>
        <w:t>第十二章</w:t>
      </w:r>
      <w:r>
        <w:rPr>
          <w:rFonts w:hint="eastAsia" w:ascii="方正小标宋_GBK" w:hAnsi="方正小标宋_GBK" w:eastAsia="方正小标宋_GBK" w:cs="方正小标宋_GBK"/>
          <w:color w:val="auto"/>
          <w:kern w:val="44"/>
          <w:sz w:val="44"/>
          <w:szCs w:val="44"/>
          <w:highlight w:val="none"/>
          <w:lang w:val="en-US" w:eastAsia="zh-CN" w:bidi="ar-SA"/>
        </w:rPr>
        <w:t xml:space="preserve"> </w:t>
      </w:r>
      <w:r>
        <w:rPr>
          <w:rFonts w:hint="eastAsia" w:ascii="方正小标宋_GBK" w:hAnsi="方正小标宋_GBK" w:eastAsia="方正小标宋_GBK" w:cs="方正小标宋_GBK"/>
          <w:color w:val="auto"/>
          <w:kern w:val="44"/>
          <w:sz w:val="44"/>
          <w:szCs w:val="44"/>
          <w:highlight w:val="none"/>
          <w:lang w:val="en-US" w:bidi="ar-SA"/>
        </w:rPr>
        <w:t xml:space="preserve"> 实施效果评价</w:t>
      </w:r>
      <w:bookmarkEnd w:id="480"/>
      <w:bookmarkEnd w:id="481"/>
      <w:bookmarkEnd w:id="482"/>
      <w:bookmarkEnd w:id="483"/>
    </w:p>
    <w:p>
      <w:pPr>
        <w:keepNext w:val="0"/>
        <w:keepLines w:val="0"/>
        <w:pageBreakBefore w:val="0"/>
        <w:widowControl w:val="0"/>
        <w:numPr>
          <w:ilvl w:val="1"/>
          <w:numId w:val="0"/>
        </w:numPr>
        <w:wordWrap/>
        <w:autoSpaceDE/>
        <w:autoSpaceDN/>
        <w:bidi w:val="0"/>
        <w:adjustRightInd w:val="0"/>
        <w:snapToGrid w:val="0"/>
        <w:spacing w:line="276" w:lineRule="auto"/>
        <w:ind w:firstLine="640" w:firstLineChars="200"/>
        <w:outlineLvl w:val="1"/>
        <w:rPr>
          <w:rFonts w:ascii="Times New Roman" w:hAnsi="Times New Roman" w:cs="Times New Roman"/>
          <w:color w:val="auto"/>
          <w:kern w:val="2"/>
          <w:sz w:val="32"/>
          <w:szCs w:val="28"/>
          <w:highlight w:val="none"/>
          <w:lang w:val="en-US" w:bidi="ar-SA"/>
        </w:rPr>
      </w:pPr>
      <w:bookmarkStart w:id="484" w:name="_Toc27827"/>
      <w:bookmarkStart w:id="485" w:name="_Toc83315706"/>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486" w:name="_Toc580037383_WPSOffice_Level2"/>
      <w:bookmarkStart w:id="487" w:name="_Toc1076222656_WPSOffice_Level2"/>
      <w:r>
        <w:rPr>
          <w:rFonts w:hint="eastAsia" w:ascii="方正黑体_GBK" w:hAnsi="方正黑体_GBK" w:eastAsia="方正黑体_GBK" w:cs="方正黑体_GBK"/>
          <w:color w:val="auto"/>
          <w:kern w:val="2"/>
          <w:sz w:val="32"/>
          <w:szCs w:val="28"/>
          <w:highlight w:val="none"/>
          <w:lang w:val="en-US" w:bidi="ar-SA"/>
        </w:rPr>
        <w:t>12.1经济效益分析</w:t>
      </w:r>
      <w:bookmarkEnd w:id="484"/>
      <w:bookmarkEnd w:id="485"/>
      <w:bookmarkEnd w:id="486"/>
      <w:bookmarkEnd w:id="487"/>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城市节水工作建设是永川区节水型城市建设的主要内容之一，所以永川区城市节水规划实施的经济效果主要体现在水资源的重复利用上。永川区城市节水规划的实施，节约了城市用水量，节省了水费及污水处理费，减少了供水、排水、污水处理等工程投资，具有明显的经济效益。</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其一，通过城区管网改造，可优化管径布设，替换老旧管道，从技术上可降低管道漏损率。同时对使用年代长久和地材质供水管网的更新改造，有效地降低供水中重金属和有害物质的二次污染，提高城市居民的生活用水质量。城区规划年供水量约为10585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，通过降低管网漏损率可节约供水量为84.68万m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，按现行永川区的综合水价3.65元计算，年节水效益约为309.08万元。</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其二，通过水平衡测试，节水器具工艺推广等措施，永川区2025年万元工业增加值用水量降低至13.97m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，降低5.03m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，年节水量494.79万m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，年节水效益约为1805.98万元。</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hint="eastAsia" w:ascii="Times New Roman" w:hAnsi="Times New Roman" w:cs="Times New Roman"/>
          <w:color w:val="auto"/>
          <w:kern w:val="2"/>
          <w:sz w:val="32"/>
          <w:szCs w:val="24"/>
          <w:highlight w:val="none"/>
          <w:lang w:val="en-US" w:bidi="ar-SA"/>
        </w:rPr>
        <w:t>其三，再生水厂配套管网的修建，年供水量可达</w:t>
      </w:r>
      <w:r>
        <w:rPr>
          <w:rFonts w:ascii="Times New Roman" w:hAnsi="Times New Roman" w:cs="Times New Roman"/>
          <w:color w:val="auto"/>
          <w:kern w:val="2"/>
          <w:sz w:val="32"/>
          <w:szCs w:val="24"/>
          <w:highlight w:val="none"/>
          <w:lang w:val="en-US" w:bidi="ar-SA"/>
        </w:rPr>
        <w:t>1095</w:t>
      </w:r>
      <w:r>
        <w:rPr>
          <w:rFonts w:hint="eastAsia" w:ascii="Times New Roman" w:hAnsi="Times New Roman" w:cs="Times New Roman"/>
          <w:color w:val="auto"/>
          <w:kern w:val="2"/>
          <w:sz w:val="32"/>
          <w:szCs w:val="24"/>
          <w:highlight w:val="none"/>
          <w:lang w:val="en-US" w:bidi="ar-SA"/>
        </w:rPr>
        <w:t>万</w:t>
      </w:r>
      <w:r>
        <w:rPr>
          <w:rFonts w:ascii="Times New Roman" w:hAnsi="Times New Roman" w:cs="Times New Roman"/>
          <w:color w:val="auto"/>
          <w:kern w:val="2"/>
          <w:sz w:val="32"/>
          <w:szCs w:val="24"/>
          <w:highlight w:val="none"/>
          <w:lang w:val="en-US" w:bidi="ar-SA"/>
        </w:rPr>
        <w:t>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，以每吨2元计算，较水厂供水可节约资金2190万元。</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综上所述，通过节水措施的实施，永川区年节水效益达4305.06万元。</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488" w:name="_Toc2022833803_WPSOffice_Level2"/>
      <w:bookmarkStart w:id="489" w:name="_Toc32485"/>
      <w:bookmarkStart w:id="490" w:name="_Toc355600453"/>
      <w:bookmarkStart w:id="491" w:name="_Toc83315707"/>
      <w:bookmarkStart w:id="492" w:name="_Toc831643307_WPSOffice_Level2"/>
      <w:bookmarkStart w:id="493" w:name="_Toc526002758"/>
      <w:r>
        <w:rPr>
          <w:rFonts w:hint="eastAsia" w:ascii="方正黑体_GBK" w:hAnsi="方正黑体_GBK" w:eastAsia="方正黑体_GBK" w:cs="方正黑体_GBK"/>
          <w:color w:val="auto"/>
          <w:kern w:val="2"/>
          <w:sz w:val="32"/>
          <w:szCs w:val="28"/>
          <w:highlight w:val="none"/>
          <w:lang w:val="en-US" w:bidi="ar-SA"/>
        </w:rPr>
        <w:t>12.2社会效益分析</w:t>
      </w:r>
      <w:bookmarkEnd w:id="488"/>
      <w:bookmarkEnd w:id="489"/>
      <w:bookmarkEnd w:id="490"/>
      <w:bookmarkEnd w:id="491"/>
      <w:bookmarkEnd w:id="492"/>
      <w:bookmarkEnd w:id="493"/>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节水型城市建设的效益主要体现在社会效益上。编制永川区城市节水规划，能有效促进永川区城市水利事业发展，提高水资源利用率，实现水资源与社会经济和谐发展。</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经预测，2025年永川城区地区生产总值约为1025.94亿元，城区用水总量约为10585万m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，万元GDP用水量为10.32m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/万元，符合节水型城市标准。</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《永川区城市节水专项规划》的编制和实施，有利于永川水资源的合理利用和环境保护，优化和节省工程投资，以发挥最大的投资效益。</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城市节水工程是衡量城市现代化水平的标志之一，它是合理利用水资源、保护水资源和促进城市生态平衡的前提。规划的实施，将提高城市的文明程度，保证居民用上优质的自来水，有利于身体健康。同时，也将提高城市卫生水平，提高城市的知名度，改善投资环境，为建设永川区创造良好的外部条件。</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节水型城市的建设推动了工业技术改进和产业调整，促进城市经济增长方式的转变，使经济社会又好又快发展；通过节水型城市的制度建设，规范了用水秩序、促进了社会健康稳定发展；还促进</w:t>
      </w:r>
      <w:r>
        <w:rPr>
          <w:rFonts w:hint="eastAsia" w:ascii="Times New Roman" w:hAnsi="Times New Roman" w:cs="Times New Roman"/>
          <w:color w:val="auto"/>
          <w:kern w:val="2"/>
          <w:sz w:val="32"/>
          <w:szCs w:val="24"/>
          <w:highlight w:val="none"/>
          <w:lang w:val="en-US" w:eastAsia="zh-CN" w:bidi="ar-SA"/>
        </w:rPr>
        <w:t>了</w:t>
      </w:r>
      <w:r>
        <w:rPr>
          <w:rFonts w:ascii="Times New Roman" w:hAnsi="Times New Roman" w:cs="Times New Roman"/>
          <w:color w:val="auto"/>
          <w:kern w:val="2"/>
          <w:sz w:val="32"/>
          <w:szCs w:val="24"/>
          <w:highlight w:val="none"/>
          <w:lang w:val="en-US" w:bidi="ar-SA"/>
        </w:rPr>
        <w:t>社会公众资源节约和环境保护</w:t>
      </w:r>
      <w:r>
        <w:rPr>
          <w:rFonts w:hint="eastAsia" w:ascii="Times New Roman" w:hAnsi="Times New Roman" w:cs="Times New Roman"/>
          <w:color w:val="auto"/>
          <w:kern w:val="2"/>
          <w:sz w:val="32"/>
          <w:szCs w:val="24"/>
          <w:highlight w:val="none"/>
          <w:lang w:val="en-US" w:eastAsia="zh-CN" w:bidi="ar-SA"/>
        </w:rPr>
        <w:t>意识</w:t>
      </w:r>
      <w:r>
        <w:rPr>
          <w:rFonts w:ascii="Times New Roman" w:hAnsi="Times New Roman" w:cs="Times New Roman"/>
          <w:color w:val="auto"/>
          <w:kern w:val="2"/>
          <w:sz w:val="32"/>
          <w:szCs w:val="24"/>
          <w:highlight w:val="none"/>
          <w:lang w:val="en-US" w:bidi="ar-SA"/>
        </w:rPr>
        <w:t>提高，为实现节约型社会和环境友好型社会作出了贡献。</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494" w:name="_Toc526002759"/>
      <w:bookmarkStart w:id="495" w:name="_Toc185121348_WPSOffice_Level2"/>
      <w:bookmarkStart w:id="496" w:name="_Toc19146023_WPSOffice_Level2"/>
      <w:bookmarkStart w:id="497" w:name="_Toc355600454"/>
      <w:bookmarkStart w:id="498" w:name="_Toc83315708"/>
      <w:bookmarkStart w:id="499" w:name="_Toc4506"/>
      <w:r>
        <w:rPr>
          <w:rFonts w:hint="eastAsia" w:ascii="方正黑体_GBK" w:hAnsi="方正黑体_GBK" w:eastAsia="方正黑体_GBK" w:cs="方正黑体_GBK"/>
          <w:color w:val="auto"/>
          <w:kern w:val="2"/>
          <w:sz w:val="32"/>
          <w:szCs w:val="28"/>
          <w:highlight w:val="none"/>
          <w:lang w:val="en-US" w:bidi="ar-SA"/>
        </w:rPr>
        <w:t>12.3生态效益分析</w:t>
      </w:r>
      <w:bookmarkEnd w:id="494"/>
      <w:bookmarkEnd w:id="495"/>
      <w:bookmarkEnd w:id="496"/>
      <w:bookmarkEnd w:id="497"/>
      <w:bookmarkEnd w:id="498"/>
      <w:bookmarkEnd w:id="499"/>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通过节水型城市建设降低了经济快速发展对水资源的过度需求，对永川区脆弱的水资源环境有一定的缓解作用。</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工业和生活节水工程实施后，提高了工业和生活水的重复利用率，减少了污水排放量，对水环境的污染程度也降低，有助于减小环境压力，能改善城市生态和环境现状。</w:t>
      </w:r>
    </w:p>
    <w:p>
      <w:pPr>
        <w:keepNext w:val="0"/>
        <w:keepLines w:val="0"/>
        <w:pageBreakBefore w:val="0"/>
        <w:widowControl w:val="0"/>
        <w:wordWrap/>
        <w:autoSpaceDE/>
        <w:autoSpaceDN/>
        <w:bidi w:val="0"/>
        <w:adjustRightInd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经调查，永川城区生活耗水率约为65%，工业耗水率约为11.3%。故城区年污水量约为5536万m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，较非节水减少排污494.79万m</w:t>
      </w:r>
      <w:r>
        <w:rPr>
          <w:rFonts w:ascii="Times New Roman" w:hAnsi="Times New Roman" w:cs="Times New Roman"/>
          <w:color w:val="auto"/>
          <w:kern w:val="2"/>
          <w:sz w:val="32"/>
          <w:szCs w:val="24"/>
          <w:highlight w:val="none"/>
          <w:vertAlign w:val="superscript"/>
          <w:lang w:val="en-US" w:bidi="ar-SA"/>
        </w:rPr>
        <w:t>3</w:t>
      </w:r>
      <w:r>
        <w:rPr>
          <w:rFonts w:ascii="Times New Roman" w:hAnsi="Times New Roman" w:cs="Times New Roman"/>
          <w:color w:val="auto"/>
          <w:kern w:val="2"/>
          <w:sz w:val="32"/>
          <w:szCs w:val="24"/>
          <w:highlight w:val="none"/>
          <w:lang w:val="en-US" w:bidi="ar-SA"/>
        </w:rPr>
        <w:t>，减少了污水处理难度。</w:t>
      </w:r>
    </w:p>
    <w:p>
      <w:pPr>
        <w:keepNext w:val="0"/>
        <w:keepLines w:val="0"/>
        <w:pageBreakBefore w:val="0"/>
        <w:widowControl w:val="0"/>
        <w:numPr>
          <w:ilvl w:val="0"/>
          <w:numId w:val="0"/>
        </w:numPr>
        <w:wordWrap/>
        <w:autoSpaceDE/>
        <w:autoSpaceDN/>
        <w:bidi w:val="0"/>
        <w:adjustRightInd w:val="0"/>
        <w:snapToGrid w:val="0"/>
        <w:spacing w:line="276" w:lineRule="auto"/>
        <w:ind w:firstLine="640" w:firstLineChars="200"/>
        <w:outlineLvl w:val="1"/>
        <w:rPr>
          <w:rFonts w:hint="eastAsia" w:ascii="方正黑体_GBK" w:hAnsi="方正黑体_GBK" w:eastAsia="方正黑体_GBK" w:cs="方正黑体_GBK"/>
          <w:color w:val="auto"/>
          <w:kern w:val="2"/>
          <w:sz w:val="32"/>
          <w:szCs w:val="28"/>
          <w:highlight w:val="none"/>
          <w:lang w:val="en-US" w:bidi="ar-SA"/>
        </w:rPr>
      </w:pPr>
      <w:bookmarkStart w:id="500" w:name="_Toc1599938493_WPSOffice_Level2"/>
      <w:bookmarkStart w:id="501" w:name="_Toc245208635_WPSOffice_Level2"/>
      <w:bookmarkStart w:id="502" w:name="_Toc83315709"/>
      <w:bookmarkStart w:id="503" w:name="_Toc526002760"/>
      <w:bookmarkStart w:id="504" w:name="_Toc355600456"/>
      <w:bookmarkStart w:id="505" w:name="_Toc28364"/>
      <w:r>
        <w:rPr>
          <w:rFonts w:hint="eastAsia" w:ascii="方正黑体_GBK" w:hAnsi="方正黑体_GBK" w:eastAsia="方正黑体_GBK" w:cs="方正黑体_GBK"/>
          <w:color w:val="auto"/>
          <w:kern w:val="2"/>
          <w:sz w:val="32"/>
          <w:szCs w:val="28"/>
          <w:highlight w:val="none"/>
          <w:lang w:val="en-US" w:bidi="ar-SA"/>
        </w:rPr>
        <w:t>12.4评价结论</w:t>
      </w:r>
      <w:bookmarkEnd w:id="500"/>
      <w:bookmarkEnd w:id="501"/>
      <w:bookmarkEnd w:id="502"/>
      <w:bookmarkEnd w:id="503"/>
      <w:bookmarkEnd w:id="504"/>
      <w:bookmarkEnd w:id="505"/>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szCs w:val="24"/>
          <w:highlight w:val="none"/>
          <w:lang w:val="en-US" w:bidi="ar-SA"/>
        </w:rPr>
        <w:t>近几年来，</w:t>
      </w:r>
      <w:r>
        <w:rPr>
          <w:rFonts w:ascii="Times New Roman" w:hAnsi="Times New Roman" w:cs="Times New Roman"/>
          <w:color w:val="auto"/>
          <w:spacing w:val="6"/>
          <w:kern w:val="2"/>
          <w:sz w:val="32"/>
          <w:szCs w:val="24"/>
          <w:highlight w:val="none"/>
          <w:lang w:val="en-US" w:bidi="ar-SA"/>
        </w:rPr>
        <w:t>随着永川区城市建设和社会经济急速发展，</w:t>
      </w:r>
      <w:r>
        <w:rPr>
          <w:rFonts w:ascii="Times New Roman" w:hAnsi="Times New Roman" w:cs="Times New Roman"/>
          <w:color w:val="auto"/>
          <w:kern w:val="2"/>
          <w:sz w:val="32"/>
          <w:szCs w:val="24"/>
          <w:highlight w:val="none"/>
          <w:lang w:val="en-US" w:bidi="ar-SA"/>
        </w:rPr>
        <w:t>随着国际国内旅游业的发展，</w:t>
      </w:r>
      <w:r>
        <w:rPr>
          <w:rFonts w:ascii="Times New Roman" w:hAnsi="Times New Roman" w:cs="Times New Roman"/>
          <w:color w:val="auto"/>
          <w:spacing w:val="6"/>
          <w:kern w:val="2"/>
          <w:sz w:val="32"/>
          <w:szCs w:val="24"/>
          <w:highlight w:val="none"/>
          <w:lang w:val="en-US" w:bidi="ar-SA"/>
        </w:rPr>
        <w:t>永川区</w:t>
      </w:r>
      <w:r>
        <w:rPr>
          <w:rFonts w:hint="eastAsia" w:ascii="Times New Roman" w:hAnsi="Times New Roman" w:cs="Times New Roman"/>
          <w:color w:val="auto"/>
          <w:spacing w:val="6"/>
          <w:kern w:val="2"/>
          <w:sz w:val="32"/>
          <w:szCs w:val="24"/>
          <w:highlight w:val="none"/>
          <w:lang w:val="en-US" w:eastAsia="zh-CN" w:bidi="ar-SA"/>
        </w:rPr>
        <w:t>迎</w:t>
      </w:r>
      <w:r>
        <w:rPr>
          <w:rFonts w:ascii="Times New Roman" w:hAnsi="Times New Roman" w:cs="Times New Roman"/>
          <w:color w:val="auto"/>
          <w:kern w:val="2"/>
          <w:sz w:val="32"/>
          <w:szCs w:val="24"/>
          <w:highlight w:val="none"/>
          <w:lang w:val="en-US" w:bidi="ar-SA"/>
        </w:rPr>
        <w:t>来了千载难逢的发展机遇，各项经济发展迅速，突显水资源供需矛盾，水资源紧缺的形式和存在的问题依然严峻，实现经济社会和生态的可持续发展已成为一条必然道路。必须通过城市节水，提高水资源的高效利用，使用非常规水资源替代部分优质水源，有效保护城市水资源，才能保证永川区生态、生活和生产的安全用水，满足永川区的可持续发展战略。</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r>
        <w:rPr>
          <w:rFonts w:ascii="Times New Roman" w:hAnsi="Times New Roman" w:cs="Times New Roman"/>
          <w:color w:val="auto"/>
          <w:kern w:val="2"/>
          <w:sz w:val="32"/>
          <w:szCs w:val="24"/>
          <w:highlight w:val="none"/>
          <w:lang w:val="en-US" w:bidi="ar-SA"/>
        </w:rPr>
        <w:t>《永川区城市节水专项规划》基本实施后，地表水资源将得到高效的合理利用。为永川区社会经济发展提供了强有力的水资源支撑，水环境总体上将得到很大的改善，从而会促进与水紧密相关的陆生态环境和水生态环境的改善，提高规划区的环境容量。</w: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szCs w:val="28"/>
          <w:highlight w:val="none"/>
          <w:lang w:val="en-US" w:bidi="ar-SA"/>
        </w:rPr>
      </w:pPr>
    </w:p>
    <w:p>
      <w:pPr>
        <w:keepNext w:val="0"/>
        <w:keepLines w:val="0"/>
        <w:pageBreakBefore w:val="0"/>
        <w:widowControl w:val="0"/>
        <w:wordWrap/>
        <w:autoSpaceDE/>
        <w:autoSpaceDN/>
        <w:bidi w:val="0"/>
        <w:adjustRightInd/>
        <w:snapToGrid w:val="0"/>
        <w:spacing w:line="276" w:lineRule="auto"/>
        <w:ind w:firstLine="640" w:firstLineChars="200"/>
        <w:jc w:val="both"/>
        <w:rPr>
          <w:rFonts w:ascii="Times New Roman" w:hAnsi="Times New Roman" w:cs="Times New Roman"/>
          <w:color w:val="auto"/>
          <w:kern w:val="2"/>
          <w:sz w:val="32"/>
          <w:szCs w:val="32"/>
          <w:highlight w:val="none"/>
          <w:lang w:val="en-US" w:bidi="ar-SA"/>
        </w:rPr>
      </w:pPr>
      <w:bookmarkStart w:id="506" w:name="_Toc14889"/>
      <w:bookmarkStart w:id="507" w:name="_Toc852507643_WPSOffice_Level1"/>
      <w:bookmarkStart w:id="508" w:name="_Toc257187469_WPSOffice_Level1"/>
      <w:r>
        <w:rPr>
          <w:rFonts w:ascii="Times New Roman" w:hAnsi="Times New Roman" w:cs="Times New Roman"/>
          <w:color w:val="auto"/>
          <w:kern w:val="2"/>
          <w:sz w:val="32"/>
          <w:szCs w:val="32"/>
          <w:highlight w:val="none"/>
          <w:lang w:val="en-US" w:bidi="ar-SA"/>
        </w:rPr>
        <w:t>附</w:t>
      </w:r>
      <w:bookmarkEnd w:id="506"/>
      <w:r>
        <w:rPr>
          <w:rFonts w:ascii="Times New Roman" w:hAnsi="Times New Roman" w:cs="Times New Roman"/>
          <w:color w:val="auto"/>
          <w:kern w:val="2"/>
          <w:sz w:val="32"/>
          <w:szCs w:val="32"/>
          <w:highlight w:val="none"/>
          <w:lang w:val="en-US" w:bidi="ar-SA"/>
        </w:rPr>
        <w:t>件：1.区位关系图</w:t>
      </w:r>
      <w:bookmarkEnd w:id="507"/>
      <w:bookmarkEnd w:id="508"/>
    </w:p>
    <w:p>
      <w:pPr>
        <w:keepNext w:val="0"/>
        <w:keepLines w:val="0"/>
        <w:pageBreakBefore w:val="0"/>
        <w:widowControl w:val="0"/>
        <w:wordWrap/>
        <w:autoSpaceDE/>
        <w:autoSpaceDN/>
        <w:bidi w:val="0"/>
        <w:adjustRightInd w:val="0"/>
        <w:snapToGrid w:val="0"/>
        <w:spacing w:line="276" w:lineRule="auto"/>
        <w:ind w:firstLine="1600" w:firstLineChars="500"/>
        <w:jc w:val="both"/>
        <w:rPr>
          <w:rFonts w:ascii="Times New Roman" w:hAnsi="Times New Roman" w:cs="Times New Roman"/>
          <w:color w:val="auto"/>
          <w:kern w:val="2"/>
          <w:sz w:val="32"/>
          <w:szCs w:val="32"/>
          <w:highlight w:val="none"/>
          <w:lang w:val="en-US" w:bidi="ar-SA"/>
        </w:rPr>
      </w:pPr>
      <w:bookmarkStart w:id="509" w:name="_Toc2058002432_WPSOffice_Level1"/>
      <w:bookmarkStart w:id="510" w:name="_Toc595688943_WPSOffice_Level1"/>
      <w:r>
        <w:rPr>
          <w:rFonts w:ascii="Times New Roman" w:hAnsi="Times New Roman" w:cs="Times New Roman"/>
          <w:color w:val="auto"/>
          <w:kern w:val="2"/>
          <w:sz w:val="32"/>
          <w:szCs w:val="32"/>
          <w:highlight w:val="none"/>
          <w:lang w:val="en-US" w:bidi="ar-SA"/>
        </w:rPr>
        <w:t>2.永川区水系图</w:t>
      </w:r>
      <w:bookmarkEnd w:id="509"/>
      <w:bookmarkEnd w:id="510"/>
    </w:p>
    <w:p>
      <w:pPr>
        <w:keepNext w:val="0"/>
        <w:keepLines w:val="0"/>
        <w:pageBreakBefore w:val="0"/>
        <w:widowControl w:val="0"/>
        <w:wordWrap/>
        <w:autoSpaceDE/>
        <w:autoSpaceDN/>
        <w:bidi w:val="0"/>
        <w:adjustRightInd w:val="0"/>
        <w:snapToGrid w:val="0"/>
        <w:spacing w:line="276" w:lineRule="auto"/>
        <w:ind w:firstLine="1600" w:firstLineChars="500"/>
        <w:jc w:val="both"/>
        <w:rPr>
          <w:rFonts w:ascii="Times New Roman" w:hAnsi="Times New Roman" w:cs="Times New Roman"/>
          <w:color w:val="auto"/>
          <w:kern w:val="2"/>
          <w:sz w:val="32"/>
          <w:szCs w:val="32"/>
          <w:highlight w:val="none"/>
          <w:lang w:val="en-US" w:bidi="ar-SA"/>
        </w:rPr>
      </w:pPr>
      <w:bookmarkStart w:id="511" w:name="_Toc1273660008_WPSOffice_Level1"/>
      <w:bookmarkStart w:id="512" w:name="_Toc1435283385_WPSOffice_Level1"/>
      <w:r>
        <w:rPr>
          <w:rFonts w:ascii="Times New Roman" w:hAnsi="Times New Roman" w:cs="Times New Roman"/>
          <w:color w:val="auto"/>
          <w:kern w:val="2"/>
          <w:sz w:val="32"/>
          <w:szCs w:val="32"/>
          <w:highlight w:val="none"/>
          <w:lang w:val="en-US" w:bidi="ar-SA"/>
        </w:rPr>
        <w:t>3.永川城区河流水系分布图</w:t>
      </w:r>
      <w:bookmarkEnd w:id="511"/>
      <w:bookmarkEnd w:id="512"/>
    </w:p>
    <w:p>
      <w:pPr>
        <w:keepNext w:val="0"/>
        <w:keepLines w:val="0"/>
        <w:pageBreakBefore w:val="0"/>
        <w:widowControl w:val="0"/>
        <w:wordWrap/>
        <w:autoSpaceDE/>
        <w:autoSpaceDN/>
        <w:bidi w:val="0"/>
        <w:adjustRightInd w:val="0"/>
        <w:snapToGrid w:val="0"/>
        <w:spacing w:line="276" w:lineRule="auto"/>
        <w:ind w:firstLine="1600" w:firstLineChars="500"/>
        <w:jc w:val="both"/>
        <w:rPr>
          <w:rFonts w:ascii="Times New Roman" w:hAnsi="Times New Roman" w:cs="Times New Roman"/>
          <w:color w:val="auto"/>
          <w:kern w:val="2"/>
          <w:sz w:val="32"/>
          <w:szCs w:val="32"/>
          <w:highlight w:val="none"/>
          <w:lang w:val="en-US" w:bidi="ar-SA"/>
        </w:rPr>
      </w:pPr>
      <w:bookmarkStart w:id="513" w:name="_Toc1861124110_WPSOffice_Level1"/>
      <w:bookmarkStart w:id="514" w:name="_Toc1486832423_WPSOffice_Level1"/>
      <w:r>
        <w:rPr>
          <w:rFonts w:ascii="Times New Roman" w:hAnsi="Times New Roman" w:cs="Times New Roman"/>
          <w:color w:val="auto"/>
          <w:kern w:val="2"/>
          <w:sz w:val="32"/>
          <w:szCs w:val="32"/>
          <w:highlight w:val="none"/>
          <w:lang w:val="en-US" w:bidi="ar-SA"/>
        </w:rPr>
        <w:t>4.措施布置图（一）</w:t>
      </w:r>
      <w:bookmarkEnd w:id="513"/>
      <w:bookmarkEnd w:id="514"/>
    </w:p>
    <w:p>
      <w:pPr>
        <w:keepNext w:val="0"/>
        <w:keepLines w:val="0"/>
        <w:pageBreakBefore w:val="0"/>
        <w:widowControl w:val="0"/>
        <w:wordWrap/>
        <w:autoSpaceDE/>
        <w:autoSpaceDN/>
        <w:bidi w:val="0"/>
        <w:adjustRightInd w:val="0"/>
        <w:snapToGrid w:val="0"/>
        <w:spacing w:line="276" w:lineRule="auto"/>
        <w:ind w:firstLine="1600" w:firstLineChars="500"/>
        <w:jc w:val="both"/>
        <w:rPr>
          <w:rFonts w:ascii="Times New Roman" w:hAnsi="Times New Roman" w:cs="Times New Roman"/>
          <w:color w:val="auto"/>
          <w:kern w:val="2"/>
          <w:sz w:val="32"/>
          <w:szCs w:val="32"/>
          <w:highlight w:val="none"/>
          <w:lang w:val="en-US" w:bidi="ar-SA"/>
        </w:rPr>
      </w:pPr>
      <w:bookmarkStart w:id="515" w:name="_Toc1996647240_WPSOffice_Level1"/>
      <w:bookmarkStart w:id="516" w:name="_Toc650864538_WPSOffice_Level1"/>
      <w:r>
        <w:rPr>
          <w:rFonts w:ascii="Times New Roman" w:hAnsi="Times New Roman" w:cs="Times New Roman"/>
          <w:color w:val="auto"/>
          <w:kern w:val="2"/>
          <w:sz w:val="32"/>
          <w:szCs w:val="32"/>
          <w:highlight w:val="none"/>
          <w:lang w:val="en-US" w:bidi="ar-SA"/>
        </w:rPr>
        <w:t>5.措施布置图（二）</w:t>
      </w:r>
      <w:bookmarkEnd w:id="515"/>
      <w:bookmarkEnd w:id="516"/>
    </w:p>
    <w:p>
      <w:pPr>
        <w:keepNext w:val="0"/>
        <w:keepLines w:val="0"/>
        <w:pageBreakBefore w:val="0"/>
        <w:widowControl w:val="0"/>
        <w:wordWrap/>
        <w:autoSpaceDE/>
        <w:autoSpaceDN/>
        <w:bidi w:val="0"/>
        <w:adjustRightInd w:val="0"/>
        <w:snapToGrid w:val="0"/>
        <w:spacing w:line="276" w:lineRule="auto"/>
        <w:jc w:val="both"/>
        <w:outlineLvl w:val="0"/>
        <w:rPr>
          <w:rFonts w:hint="eastAsia" w:ascii="方正黑体_GBK" w:hAnsi="方正黑体_GBK" w:eastAsia="方正黑体_GBK" w:cs="方正黑体_GBK"/>
          <w:color w:val="auto"/>
          <w:kern w:val="44"/>
          <w:sz w:val="32"/>
          <w:szCs w:val="32"/>
          <w:highlight w:val="none"/>
          <w:lang w:val="en-US" w:bidi="ar-SA"/>
        </w:rPr>
      </w:pPr>
      <w:r>
        <w:rPr>
          <w:rFonts w:ascii="Times New Roman" w:hAnsi="Times New Roman" w:cs="Times New Roman"/>
          <w:color w:val="auto"/>
          <w:kern w:val="2"/>
          <w:sz w:val="32"/>
          <w:szCs w:val="32"/>
          <w:highlight w:val="none"/>
          <w:lang w:val="en-US" w:bidi="ar-SA"/>
        </w:rPr>
        <w:br w:type="page"/>
      </w:r>
      <w:bookmarkStart w:id="517" w:name="_Toc83315710"/>
      <w:bookmarkStart w:id="518" w:name="_Toc1323724523_WPSOffice_Level1"/>
      <w:r>
        <w:rPr>
          <w:rFonts w:hint="eastAsia" w:ascii="方正黑体_GBK" w:hAnsi="方正黑体_GBK" w:eastAsia="方正黑体_GBK" w:cs="方正黑体_GBK"/>
          <w:color w:val="auto"/>
          <w:kern w:val="44"/>
          <w:sz w:val="32"/>
          <w:szCs w:val="32"/>
          <w:highlight w:val="none"/>
          <w:lang w:val="en-US" w:bidi="ar-SA"/>
        </w:rPr>
        <w:t>附件1</w:t>
      </w:r>
    </w:p>
    <w:p>
      <w:pPr>
        <w:keepNext w:val="0"/>
        <w:keepLines w:val="0"/>
        <w:pageBreakBefore w:val="0"/>
        <w:widowControl w:val="0"/>
        <w:wordWrap/>
        <w:autoSpaceDE/>
        <w:autoSpaceDN/>
        <w:bidi w:val="0"/>
        <w:adjustRightInd w:val="0"/>
        <w:snapToGrid w:val="0"/>
        <w:spacing w:line="276" w:lineRule="auto"/>
        <w:jc w:val="center"/>
        <w:outlineLvl w:val="0"/>
        <w:rPr>
          <w:rFonts w:hint="eastAsia" w:ascii="方正小标宋_GBK" w:hAnsi="方正小标宋_GBK" w:eastAsia="方正小标宋_GBK" w:cs="方正小标宋_GBK"/>
          <w:color w:val="auto"/>
          <w:kern w:val="44"/>
          <w:sz w:val="44"/>
          <w:szCs w:val="44"/>
          <w:highlight w:val="none"/>
          <w:lang w:val="en-US" w:bidi="ar-SA"/>
        </w:rPr>
      </w:pPr>
      <w:r>
        <w:rPr>
          <w:rFonts w:hint="eastAsia" w:ascii="方正小标宋_GBK" w:hAnsi="方正小标宋_GBK" w:eastAsia="方正小标宋_GBK" w:cs="方正小标宋_GBK"/>
          <w:color w:val="auto"/>
          <w:kern w:val="44"/>
          <w:sz w:val="44"/>
          <w:szCs w:val="44"/>
          <w:highlight w:val="none"/>
          <w:lang w:val="en-US" w:bidi="ar-SA"/>
        </w:rPr>
        <w:t>区位关系图</w:t>
      </w:r>
      <w:bookmarkEnd w:id="517"/>
      <w:bookmarkEnd w:id="518"/>
    </w:p>
    <w:p>
      <w:pPr>
        <w:keepNext w:val="0"/>
        <w:keepLines w:val="0"/>
        <w:pageBreakBefore w:val="0"/>
        <w:widowControl w:val="0"/>
        <w:wordWrap/>
        <w:autoSpaceDE/>
        <w:autoSpaceDN/>
        <w:bidi w:val="0"/>
        <w:adjustRightInd w:val="0"/>
        <w:snapToGrid w:val="0"/>
        <w:spacing w:line="276" w:lineRule="auto"/>
        <w:jc w:val="both"/>
        <w:outlineLvl w:val="0"/>
        <w:rPr>
          <w:rFonts w:hint="eastAsia" w:ascii="方正小标宋_GBK" w:hAnsi="方正小标宋_GBK" w:eastAsia="方正小标宋_GBK" w:cs="方正小标宋_GBK"/>
          <w:color w:val="auto"/>
          <w:kern w:val="44"/>
          <w:sz w:val="44"/>
          <w:szCs w:val="44"/>
          <w:highlight w:val="none"/>
          <w:lang w:val="en-US" w:bidi="ar-SA"/>
        </w:rPr>
      </w:pPr>
      <w:r>
        <w:rPr>
          <w:rFonts w:ascii="Times New Roman" w:hAnsi="Times New Roman" w:cs="Times New Roman"/>
          <w:color w:val="auto"/>
          <w:kern w:val="2"/>
          <w:sz w:val="32"/>
          <w:highlight w:val="none"/>
          <w:lang w:val="en-US" w:bidi="ar-SA"/>
        </w:rPr>
        <w:pict>
          <v:shape id="_x0000_i1032" o:spt="75" type="#_x0000_t75" style="height:545.5pt;width:441.7pt;" filled="f" o:preferrelative="t" stroked="f" coordsize="21600,21600">
            <v:path/>
            <v:fill on="f" focussize="0,0"/>
            <v:stroke on="f"/>
            <v:imagedata r:id="rId25" o:title=""/>
            <o:lock v:ext="edit" aspectratio="t"/>
            <w10:wrap type="none"/>
            <w10:anchorlock/>
          </v:shape>
        </w:pict>
      </w:r>
    </w:p>
    <w:p>
      <w:pPr>
        <w:keepNext w:val="0"/>
        <w:keepLines w:val="0"/>
        <w:pageBreakBefore w:val="0"/>
        <w:widowControl w:val="0"/>
        <w:wordWrap/>
        <w:autoSpaceDE/>
        <w:autoSpaceDN/>
        <w:bidi w:val="0"/>
        <w:snapToGrid w:val="0"/>
        <w:spacing w:line="276" w:lineRule="auto"/>
        <w:ind w:firstLine="640" w:firstLineChars="200"/>
        <w:jc w:val="both"/>
        <w:rPr>
          <w:rFonts w:ascii="Times New Roman" w:hAnsi="Times New Roman" w:cs="Times New Roman"/>
          <w:color w:val="auto"/>
          <w:kern w:val="2"/>
          <w:sz w:val="32"/>
          <w:highlight w:val="none"/>
          <w:lang w:val="en-US" w:bidi="ar-SA"/>
        </w:rPr>
      </w:pPr>
    </w:p>
    <w:p>
      <w:pPr>
        <w:keepNext w:val="0"/>
        <w:keepLines w:val="0"/>
        <w:pageBreakBefore w:val="0"/>
        <w:widowControl w:val="0"/>
        <w:wordWrap/>
        <w:autoSpaceDE/>
        <w:autoSpaceDN/>
        <w:bidi w:val="0"/>
        <w:snapToGrid w:val="0"/>
        <w:spacing w:line="276" w:lineRule="auto"/>
        <w:jc w:val="center"/>
        <w:rPr>
          <w:rFonts w:ascii="Times New Roman" w:hAnsi="Times New Roman" w:cs="Times New Roman"/>
          <w:color w:val="auto"/>
          <w:kern w:val="2"/>
          <w:sz w:val="32"/>
          <w:szCs w:val="24"/>
          <w:highlight w:val="none"/>
          <w:lang w:val="en-US" w:bidi="ar-SA"/>
        </w:rPr>
      </w:pPr>
      <w:r>
        <w:rPr>
          <w:rFonts w:ascii="Times New Roman" w:hAnsi="Times New Roman" w:cs="Times New Roman"/>
          <w:color w:val="auto"/>
          <w:kern w:val="2"/>
          <w:sz w:val="32"/>
          <w:highlight w:val="none"/>
          <w:lang w:val="en-US" w:bidi="ar-SA"/>
        </w:rPr>
        <w:pict>
          <v:shape id="_x0000_i1033" o:spt="75" type="#_x0000_t75" style="height:618.1pt;width:434.6pt;" filled="f" o:preferrelative="t" stroked="f" coordsize="21600,21600">
            <v:path/>
            <v:fill on="f" focussize="0,0"/>
            <v:stroke on="f"/>
            <v:imagedata r:id="rId26" o:title=""/>
            <o:lock v:ext="edit" aspectratio="t"/>
            <w10:wrap type="none"/>
            <w10:anchorlock/>
          </v:shape>
        </w:pict>
      </w:r>
    </w:p>
    <w:p>
      <w:pPr>
        <w:keepNext w:val="0"/>
        <w:keepLines w:val="0"/>
        <w:pageBreakBefore w:val="0"/>
        <w:widowControl w:val="0"/>
        <w:wordWrap/>
        <w:autoSpaceDE/>
        <w:autoSpaceDN/>
        <w:bidi w:val="0"/>
        <w:adjustRightInd w:val="0"/>
        <w:snapToGrid w:val="0"/>
        <w:spacing w:line="276" w:lineRule="auto"/>
        <w:jc w:val="both"/>
        <w:outlineLvl w:val="0"/>
        <w:rPr>
          <w:rFonts w:hint="eastAsia" w:ascii="方正黑体_GBK" w:hAnsi="方正黑体_GBK" w:eastAsia="方正黑体_GBK" w:cs="方正黑体_GBK"/>
          <w:color w:val="auto"/>
          <w:kern w:val="44"/>
          <w:sz w:val="32"/>
          <w:szCs w:val="32"/>
          <w:highlight w:val="none"/>
          <w:lang w:val="en-US" w:bidi="ar-SA"/>
        </w:rPr>
      </w:pPr>
      <w:bookmarkStart w:id="519" w:name="_Toc83315711"/>
      <w:bookmarkStart w:id="520" w:name="_Toc830690707_WPSOffice_Level1"/>
      <w:r>
        <w:rPr>
          <w:rFonts w:hint="eastAsia" w:ascii="方正黑体_GBK" w:hAnsi="方正黑体_GBK" w:eastAsia="方正黑体_GBK" w:cs="方正黑体_GBK"/>
          <w:color w:val="auto"/>
          <w:kern w:val="44"/>
          <w:sz w:val="32"/>
          <w:szCs w:val="32"/>
          <w:highlight w:val="none"/>
          <w:lang w:val="en-US" w:bidi="ar-SA"/>
        </w:rPr>
        <w:t>附件2</w:t>
      </w:r>
    </w:p>
    <w:p>
      <w:pPr>
        <w:keepNext w:val="0"/>
        <w:keepLines w:val="0"/>
        <w:pageBreakBefore w:val="0"/>
        <w:widowControl w:val="0"/>
        <w:wordWrap/>
        <w:autoSpaceDE/>
        <w:autoSpaceDN/>
        <w:bidi w:val="0"/>
        <w:adjustRightInd w:val="0"/>
        <w:snapToGrid w:val="0"/>
        <w:spacing w:line="276" w:lineRule="auto"/>
        <w:jc w:val="center"/>
        <w:outlineLvl w:val="0"/>
        <w:rPr>
          <w:rFonts w:hint="eastAsia" w:ascii="方正小标宋_GBK" w:hAnsi="方正小标宋_GBK" w:eastAsia="方正小标宋_GBK" w:cs="方正小标宋_GBK"/>
          <w:color w:val="auto"/>
          <w:kern w:val="44"/>
          <w:sz w:val="44"/>
          <w:szCs w:val="44"/>
          <w:highlight w:val="none"/>
          <w:lang w:val="en-US" w:bidi="ar-SA"/>
        </w:rPr>
      </w:pPr>
      <w:r>
        <w:rPr>
          <w:rFonts w:hint="eastAsia" w:ascii="方正小标宋_GBK" w:hAnsi="方正小标宋_GBK" w:eastAsia="方正小标宋_GBK" w:cs="方正小标宋_GBK"/>
          <w:color w:val="auto"/>
          <w:kern w:val="44"/>
          <w:sz w:val="44"/>
          <w:szCs w:val="44"/>
          <w:highlight w:val="none"/>
          <w:lang w:val="en-US" w:bidi="ar-SA"/>
        </w:rPr>
        <w:t>永川区水系图</w:t>
      </w:r>
      <w:bookmarkEnd w:id="519"/>
      <w:bookmarkEnd w:id="520"/>
    </w:p>
    <w:p>
      <w:pPr>
        <w:keepNext w:val="0"/>
        <w:keepLines w:val="0"/>
        <w:pageBreakBefore w:val="0"/>
        <w:widowControl w:val="0"/>
        <w:wordWrap/>
        <w:autoSpaceDE/>
        <w:autoSpaceDN/>
        <w:bidi w:val="0"/>
        <w:adjustRightInd w:val="0"/>
        <w:snapToGrid w:val="0"/>
        <w:spacing w:line="276" w:lineRule="auto"/>
        <w:jc w:val="both"/>
        <w:outlineLvl w:val="0"/>
        <w:rPr>
          <w:rFonts w:hint="eastAsia" w:ascii="方正小标宋_GBK" w:hAnsi="方正小标宋_GBK" w:eastAsia="方正小标宋_GBK" w:cs="方正小标宋_GBK"/>
          <w:color w:val="auto"/>
          <w:kern w:val="44"/>
          <w:sz w:val="44"/>
          <w:szCs w:val="44"/>
          <w:highlight w:val="none"/>
          <w:lang w:val="en-US" w:bidi="ar-SA"/>
        </w:rPr>
      </w:pPr>
      <w:r>
        <w:rPr>
          <w:rFonts w:ascii="Times New Roman" w:hAnsi="Times New Roman" w:cs="Times New Roman"/>
          <w:color w:val="auto"/>
          <w:kern w:val="2"/>
          <w:sz w:val="32"/>
          <w:highlight w:val="none"/>
          <w:lang w:val="en-US" w:bidi="ar-SA"/>
        </w:rPr>
        <w:pict>
          <v:shape id="_x0000_i1034" o:spt="75" type="#_x0000_t75" style="height:544.9pt;width:443.8pt;" filled="f" o:preferrelative="t" stroked="f" coordsize="21600,21600">
            <v:path/>
            <v:fill on="f" focussize="0,0"/>
            <v:stroke on="f"/>
            <v:imagedata r:id="rId27" o:title=""/>
            <o:lock v:ext="edit" aspectratio="t"/>
            <w10:wrap type="none"/>
            <w10:anchorlock/>
          </v:shape>
        </w:pict>
      </w:r>
    </w:p>
    <w:p>
      <w:pPr>
        <w:keepNext w:val="0"/>
        <w:keepLines w:val="0"/>
        <w:pageBreakBefore w:val="0"/>
        <w:widowControl w:val="0"/>
        <w:wordWrap/>
        <w:autoSpaceDE/>
        <w:autoSpaceDN/>
        <w:bidi w:val="0"/>
        <w:adjustRightInd/>
        <w:snapToGrid w:val="0"/>
        <w:spacing w:line="276" w:lineRule="auto"/>
        <w:jc w:val="both"/>
        <w:outlineLvl w:val="9"/>
        <w:rPr>
          <w:rFonts w:hint="eastAsia" w:ascii="方正黑体_GBK" w:hAnsi="方正黑体_GBK" w:eastAsia="方正黑体_GBK" w:cs="方正黑体_GBK"/>
          <w:color w:val="auto"/>
          <w:kern w:val="44"/>
          <w:sz w:val="32"/>
          <w:szCs w:val="32"/>
          <w:highlight w:val="none"/>
          <w:lang w:val="en-US" w:bidi="ar-SA"/>
        </w:rPr>
      </w:pPr>
      <w:bookmarkStart w:id="521" w:name="_Toc695279552_WPSOffice_Level1"/>
      <w:bookmarkStart w:id="522" w:name="_Toc83315712"/>
      <w:r>
        <w:rPr>
          <w:rFonts w:hint="eastAsia" w:ascii="方正黑体_GBK" w:hAnsi="方正黑体_GBK" w:eastAsia="方正黑体_GBK" w:cs="方正黑体_GBK"/>
          <w:color w:val="auto"/>
          <w:kern w:val="44"/>
          <w:sz w:val="32"/>
          <w:szCs w:val="32"/>
          <w:highlight w:val="none"/>
          <w:lang w:val="en-US" w:bidi="ar-SA"/>
        </w:rPr>
        <w:t>附件3</w:t>
      </w:r>
    </w:p>
    <w:p>
      <w:pPr>
        <w:keepNext w:val="0"/>
        <w:keepLines w:val="0"/>
        <w:pageBreakBefore w:val="0"/>
        <w:widowControl w:val="0"/>
        <w:wordWrap/>
        <w:autoSpaceDE/>
        <w:autoSpaceDN/>
        <w:bidi w:val="0"/>
        <w:adjustRightInd w:val="0"/>
        <w:snapToGrid w:val="0"/>
        <w:spacing w:line="276" w:lineRule="auto"/>
        <w:jc w:val="center"/>
        <w:outlineLvl w:val="0"/>
        <w:rPr>
          <w:rFonts w:hint="eastAsia" w:ascii="方正小标宋_GBK" w:hAnsi="方正小标宋_GBK" w:eastAsia="方正小标宋_GBK" w:cs="方正小标宋_GBK"/>
          <w:color w:val="auto"/>
          <w:kern w:val="44"/>
          <w:sz w:val="44"/>
          <w:szCs w:val="44"/>
          <w:highlight w:val="none"/>
          <w:lang w:val="en-US" w:bidi="ar-SA"/>
        </w:rPr>
      </w:pPr>
      <w:r>
        <w:rPr>
          <w:rFonts w:hint="eastAsia" w:ascii="方正小标宋_GBK" w:hAnsi="方正小标宋_GBK" w:eastAsia="方正小标宋_GBK" w:cs="方正小标宋_GBK"/>
          <w:color w:val="auto"/>
          <w:kern w:val="44"/>
          <w:sz w:val="44"/>
          <w:szCs w:val="44"/>
          <w:highlight w:val="none"/>
          <w:lang w:val="en-US" w:bidi="ar-SA"/>
        </w:rPr>
        <w:t>永川城区河流水系分布图</w:t>
      </w:r>
      <w:bookmarkEnd w:id="521"/>
      <w:bookmarkEnd w:id="522"/>
    </w:p>
    <w:p>
      <w:pPr>
        <w:keepNext w:val="0"/>
        <w:keepLines w:val="0"/>
        <w:pageBreakBefore w:val="0"/>
        <w:widowControl w:val="0"/>
        <w:wordWrap/>
        <w:autoSpaceDE/>
        <w:autoSpaceDN/>
        <w:bidi w:val="0"/>
        <w:adjustRightInd w:val="0"/>
        <w:snapToGrid w:val="0"/>
        <w:spacing w:line="276" w:lineRule="auto"/>
        <w:jc w:val="both"/>
        <w:outlineLvl w:val="0"/>
        <w:rPr>
          <w:rFonts w:hint="eastAsia" w:ascii="方正小标宋_GBK" w:hAnsi="方正小标宋_GBK" w:eastAsia="方正小标宋_GBK" w:cs="方正小标宋_GBK"/>
          <w:color w:val="auto"/>
          <w:kern w:val="44"/>
          <w:sz w:val="44"/>
          <w:szCs w:val="44"/>
          <w:highlight w:val="none"/>
          <w:lang w:val="en-US" w:bidi="ar-SA"/>
        </w:rPr>
      </w:pPr>
      <w:r>
        <w:rPr>
          <w:rFonts w:ascii="Times New Roman" w:hAnsi="Times New Roman" w:cs="Times New Roman"/>
          <w:color w:val="auto"/>
          <w:kern w:val="2"/>
          <w:sz w:val="32"/>
          <w:highlight w:val="none"/>
          <w:lang w:val="en-US" w:bidi="ar-SA"/>
        </w:rPr>
        <w:pict>
          <v:shape id="_x0000_i1035" o:spt="75" type="#_x0000_t75" style="height:549.15pt;width:441.7pt;" filled="f" o:preferrelative="t" stroked="f" coordsize="21600,21600">
            <v:path/>
            <v:fill on="f" focussize="0,0"/>
            <v:stroke on="f"/>
            <v:imagedata r:id="rId28" o:title=""/>
            <o:lock v:ext="edit" aspectratio="t"/>
            <w10:wrap type="none"/>
            <w10:anchorlock/>
          </v:shape>
        </w:pict>
      </w:r>
    </w:p>
    <w:p>
      <w:pPr>
        <w:keepNext w:val="0"/>
        <w:keepLines w:val="0"/>
        <w:pageBreakBefore w:val="0"/>
        <w:widowControl w:val="0"/>
        <w:wordWrap/>
        <w:autoSpaceDE/>
        <w:autoSpaceDN/>
        <w:bidi w:val="0"/>
        <w:adjustRightInd/>
        <w:snapToGrid w:val="0"/>
        <w:spacing w:line="276" w:lineRule="auto"/>
        <w:jc w:val="both"/>
        <w:outlineLvl w:val="9"/>
        <w:rPr>
          <w:rFonts w:hint="eastAsia" w:ascii="方正黑体_GBK" w:hAnsi="方正黑体_GBK" w:eastAsia="方正黑体_GBK" w:cs="方正黑体_GBK"/>
          <w:color w:val="auto"/>
          <w:kern w:val="44"/>
          <w:sz w:val="32"/>
          <w:szCs w:val="32"/>
          <w:highlight w:val="none"/>
          <w:lang w:val="en-US" w:bidi="ar-SA"/>
        </w:rPr>
      </w:pPr>
      <w:bookmarkStart w:id="523" w:name="_Toc83315713"/>
      <w:bookmarkStart w:id="524" w:name="_Toc1451256500_WPSOffice_Level1"/>
      <w:r>
        <w:rPr>
          <w:rFonts w:hint="eastAsia" w:ascii="方正黑体_GBK" w:hAnsi="方正黑体_GBK" w:eastAsia="方正黑体_GBK" w:cs="方正黑体_GBK"/>
          <w:color w:val="auto"/>
          <w:kern w:val="44"/>
          <w:sz w:val="32"/>
          <w:szCs w:val="32"/>
          <w:highlight w:val="none"/>
          <w:lang w:val="en-US" w:bidi="ar-SA"/>
        </w:rPr>
        <w:t>附件4</w:t>
      </w:r>
    </w:p>
    <w:p>
      <w:pPr>
        <w:keepNext w:val="0"/>
        <w:keepLines w:val="0"/>
        <w:pageBreakBefore w:val="0"/>
        <w:widowControl w:val="0"/>
        <w:wordWrap/>
        <w:autoSpaceDE/>
        <w:autoSpaceDN/>
        <w:bidi w:val="0"/>
        <w:adjustRightInd w:val="0"/>
        <w:snapToGrid w:val="0"/>
        <w:spacing w:line="276" w:lineRule="auto"/>
        <w:jc w:val="center"/>
        <w:outlineLvl w:val="0"/>
        <w:rPr>
          <w:rFonts w:hint="eastAsia" w:ascii="方正小标宋_GBK" w:hAnsi="方正小标宋_GBK" w:eastAsia="方正小标宋_GBK" w:cs="方正小标宋_GBK"/>
          <w:color w:val="auto"/>
          <w:kern w:val="44"/>
          <w:sz w:val="44"/>
          <w:szCs w:val="44"/>
          <w:highlight w:val="none"/>
          <w:lang w:val="en-US" w:bidi="ar-SA"/>
        </w:rPr>
      </w:pPr>
      <w:r>
        <w:rPr>
          <w:rFonts w:hint="eastAsia" w:ascii="方正小标宋_GBK" w:hAnsi="方正小标宋_GBK" w:eastAsia="方正小标宋_GBK" w:cs="方正小标宋_GBK"/>
          <w:color w:val="auto"/>
          <w:kern w:val="44"/>
          <w:sz w:val="44"/>
          <w:szCs w:val="44"/>
          <w:highlight w:val="none"/>
          <w:lang w:val="en-US" w:bidi="ar-SA"/>
        </w:rPr>
        <w:t>措施布置图（一）</w:t>
      </w:r>
      <w:bookmarkEnd w:id="523"/>
      <w:bookmarkEnd w:id="524"/>
    </w:p>
    <w:p>
      <w:pPr>
        <w:keepNext w:val="0"/>
        <w:keepLines w:val="0"/>
        <w:pageBreakBefore w:val="0"/>
        <w:widowControl w:val="0"/>
        <w:wordWrap/>
        <w:autoSpaceDE/>
        <w:autoSpaceDN/>
        <w:bidi w:val="0"/>
        <w:adjustRightInd w:val="0"/>
        <w:snapToGrid w:val="0"/>
        <w:spacing w:line="276" w:lineRule="auto"/>
        <w:jc w:val="both"/>
        <w:outlineLvl w:val="0"/>
        <w:rPr>
          <w:rFonts w:hint="eastAsia" w:ascii="方正小标宋_GBK" w:hAnsi="方正小标宋_GBK" w:eastAsia="方正小标宋_GBK" w:cs="方正小标宋_GBK"/>
          <w:color w:val="auto"/>
          <w:kern w:val="44"/>
          <w:sz w:val="44"/>
          <w:szCs w:val="44"/>
          <w:highlight w:val="none"/>
          <w:lang w:val="en-US" w:bidi="ar-SA"/>
        </w:rPr>
      </w:pPr>
      <w:r>
        <w:rPr>
          <w:rFonts w:ascii="Times New Roman" w:hAnsi="Times New Roman" w:cs="Times New Roman"/>
          <w:color w:val="auto"/>
          <w:kern w:val="2"/>
          <w:sz w:val="32"/>
          <w:highlight w:val="none"/>
          <w:lang w:val="en-US" w:bidi="ar-SA"/>
        </w:rPr>
        <w:pict>
          <v:shape id="_x0000_i1036" o:spt="75" type="#_x0000_t75" style="height:559.95pt;width:440.75pt;" filled="f" o:preferrelative="t" stroked="f" coordsize="21600,21600">
            <v:path/>
            <v:fill on="f" focussize="0,0"/>
            <v:stroke on="f"/>
            <v:imagedata r:id="rId29" o:title=""/>
            <o:lock v:ext="edit" aspectratio="t"/>
            <w10:wrap type="none"/>
            <w10:anchorlock/>
          </v:shape>
        </w:pict>
      </w:r>
    </w:p>
    <w:p>
      <w:pPr>
        <w:keepNext w:val="0"/>
        <w:keepLines w:val="0"/>
        <w:pageBreakBefore w:val="0"/>
        <w:widowControl w:val="0"/>
        <w:wordWrap/>
        <w:autoSpaceDE/>
        <w:autoSpaceDN/>
        <w:bidi w:val="0"/>
        <w:adjustRightInd/>
        <w:snapToGrid w:val="0"/>
        <w:spacing w:line="276" w:lineRule="auto"/>
        <w:jc w:val="both"/>
        <w:outlineLvl w:val="9"/>
        <w:rPr>
          <w:rFonts w:hint="eastAsia" w:ascii="方正黑体_GBK" w:hAnsi="方正黑体_GBK" w:eastAsia="方正黑体_GBK" w:cs="方正黑体_GBK"/>
          <w:color w:val="auto"/>
          <w:kern w:val="44"/>
          <w:sz w:val="32"/>
          <w:szCs w:val="32"/>
          <w:highlight w:val="none"/>
          <w:lang w:val="en-US" w:bidi="ar-SA"/>
        </w:rPr>
      </w:pPr>
      <w:bookmarkStart w:id="525" w:name="_Toc857514208_WPSOffice_Level1"/>
      <w:bookmarkStart w:id="526" w:name="_Toc83315714"/>
      <w:r>
        <w:rPr>
          <w:rFonts w:hint="eastAsia" w:ascii="方正黑体_GBK" w:hAnsi="方正黑体_GBK" w:eastAsia="方正黑体_GBK" w:cs="方正黑体_GBK"/>
          <w:color w:val="auto"/>
          <w:kern w:val="44"/>
          <w:sz w:val="32"/>
          <w:szCs w:val="32"/>
          <w:highlight w:val="none"/>
          <w:lang w:val="en-US" w:bidi="ar-SA"/>
        </w:rPr>
        <w:t>附件5</w:t>
      </w:r>
    </w:p>
    <w:p>
      <w:pPr>
        <w:keepNext w:val="0"/>
        <w:keepLines w:val="0"/>
        <w:pageBreakBefore w:val="0"/>
        <w:widowControl w:val="0"/>
        <w:wordWrap/>
        <w:autoSpaceDE/>
        <w:autoSpaceDN/>
        <w:bidi w:val="0"/>
        <w:adjustRightInd w:val="0"/>
        <w:snapToGrid w:val="0"/>
        <w:spacing w:line="276" w:lineRule="auto"/>
        <w:jc w:val="center"/>
        <w:outlineLvl w:val="0"/>
        <w:rPr>
          <w:rFonts w:hint="eastAsia" w:ascii="方正小标宋_GBK" w:hAnsi="方正小标宋_GBK" w:eastAsia="方正小标宋_GBK" w:cs="方正小标宋_GBK"/>
          <w:color w:val="auto"/>
          <w:kern w:val="44"/>
          <w:sz w:val="44"/>
          <w:szCs w:val="44"/>
          <w:highlight w:val="none"/>
          <w:lang w:val="en-US" w:bidi="ar-SA"/>
        </w:rPr>
      </w:pPr>
      <w:r>
        <w:rPr>
          <w:rFonts w:hint="eastAsia" w:ascii="方正小标宋_GBK" w:hAnsi="方正小标宋_GBK" w:eastAsia="方正小标宋_GBK" w:cs="方正小标宋_GBK"/>
          <w:color w:val="auto"/>
          <w:kern w:val="44"/>
          <w:sz w:val="44"/>
          <w:szCs w:val="44"/>
          <w:highlight w:val="none"/>
          <w:lang w:val="en-US" w:bidi="ar-SA"/>
        </w:rPr>
        <w:t>措施布置图（二）</w:t>
      </w:r>
      <w:bookmarkEnd w:id="525"/>
      <w:bookmarkEnd w:id="526"/>
    </w:p>
    <w:p>
      <w:pPr>
        <w:keepNext w:val="0"/>
        <w:keepLines w:val="0"/>
        <w:pageBreakBefore w:val="0"/>
        <w:widowControl w:val="0"/>
        <w:wordWrap/>
        <w:autoSpaceDE/>
        <w:autoSpaceDN/>
        <w:bidi w:val="0"/>
        <w:adjustRightInd w:val="0"/>
        <w:snapToGrid w:val="0"/>
        <w:spacing w:line="276" w:lineRule="auto"/>
        <w:jc w:val="both"/>
        <w:outlineLvl w:val="0"/>
        <w:rPr>
          <w:rFonts w:hint="eastAsia" w:ascii="方正小标宋_GBK" w:hAnsi="方正小标宋_GBK" w:eastAsia="方正小标宋_GBK" w:cs="方正小标宋_GBK"/>
          <w:color w:val="auto"/>
          <w:kern w:val="44"/>
          <w:sz w:val="44"/>
          <w:szCs w:val="44"/>
          <w:highlight w:val="none"/>
          <w:lang w:val="en-US" w:bidi="ar-SA"/>
        </w:rPr>
      </w:pPr>
      <w:r>
        <w:rPr>
          <w:rFonts w:ascii="Times New Roman" w:hAnsi="Times New Roman" w:cs="Times New Roman"/>
          <w:color w:val="auto"/>
          <w:kern w:val="2"/>
          <w:sz w:val="32"/>
          <w:highlight w:val="none"/>
          <w:lang w:val="en-US" w:bidi="ar-SA"/>
        </w:rPr>
        <w:pict>
          <v:shape id="_x0000_i1037" o:spt="75" type="#_x0000_t75" style="height:543.75pt;width:437.55pt;" filled="f" o:preferrelative="t" stroked="f" coordsize="21600,21600">
            <v:path/>
            <v:fill on="f" focussize="0,0"/>
            <v:stroke on="f"/>
            <v:imagedata r:id="rId30" o:title=""/>
            <o:lock v:ext="edit" aspectratio="t"/>
            <w10:wrap type="none"/>
            <w10:anchorlock/>
          </v:shape>
        </w:pict>
      </w:r>
    </w:p>
    <w:sectPr>
      <w:type w:val="continuous"/>
      <w:pgSz w:w="11849" w:h="16781"/>
      <w:pgMar w:top="2098" w:right="1474" w:bottom="1984" w:left="1587" w:header="720" w:footer="1474" w:gutter="0"/>
      <w:cols w:space="720" w:num="1"/>
      <w:rtlGutter w:val="0"/>
      <w:docGrid w:type="lines" w:linePitch="43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Cambria">
    <w:altName w:val="FreeSerif"/>
    <w:panose1 w:val="02040503050406030204"/>
    <w:charset w:val="00"/>
    <w:family w:val="roman"/>
    <w:pitch w:val="default"/>
    <w:sig w:usb0="00000000" w:usb1="00000000" w:usb2="00000000" w:usb3="00000000" w:csb0="2000019F" w:csb1="00000000"/>
  </w:font>
  <w:font w:name="仿宋">
    <w:panose1 w:val="02010609060101010101"/>
    <w:charset w:val="86"/>
    <w:family w:val="modern"/>
    <w:pitch w:val="default"/>
    <w:sig w:usb0="800002BF" w:usb1="38CF7CFA" w:usb2="00000016" w:usb3="00000000" w:csb0="00040001" w:csb1="00000000"/>
  </w:font>
  <w:font w:name="Calibri Light">
    <w:altName w:val="DejaVu Sans"/>
    <w:panose1 w:val="020F0302020204030204"/>
    <w:charset w:val="00"/>
    <w:family w:val="swiss"/>
    <w:pitch w:val="default"/>
    <w:sig w:usb0="00000000" w:usb1="00000000" w:usb2="00000000" w:usb3="00000000" w:csb0="2000019F" w:csb1="00000000"/>
  </w:font>
  <w:font w:name="方正黑体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w:altName w:val="华文中宋"/>
    <w:panose1 w:val="02010600030101010101"/>
    <w:charset w:val="00"/>
    <w:family w:val="auto"/>
    <w:pitch w:val="default"/>
    <w:sig w:usb0="00000000" w:usb1="00000000" w:usb2="00000016" w:usb3="00000000" w:csb0="0004000F" w:csb1="00000000"/>
  </w:font>
  <w:font w:name="方正楷体_GBK">
    <w:panose1 w:val="03000509000000000000"/>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FreeSerif">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rPr>
        <w:lang w:val="en-US" w:bidi="ar-SA"/>
      </w:rPr>
      <w:pict>
        <v:shape id="_x0000_s2049" o:spid="_x0000_s2049" o:spt="202" type="#_x0000_t202" style="position:absolute;left:0pt;margin-left:468.7pt;margin-top:748.4pt;height:18.45pt;width:57.3pt;mso-position-horizontal-relative:page;mso-position-vertical-relative:page;z-index:-251658240;mso-width-relative:page;mso-height-relative:page;" filled="f" stroked="f" coordsize="21600,21600" o:gfxdata="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9xSrdNwAAAAOAQAADwAAAAAAAAABACAAAAAiAAAAZHJzL2Rvd25yZXYueG1sUEsBAhQA&#10;FAAAAAgAh07iQAzwc0G1AQAASwMAAA4AAAAAAAAAAQAgAAAAKwEAAGRycy9lMm9Eb2MueG1sUEsF&#10;BgAAAAAGAAYAWQEAAFIFAAAAAA==&#10;">
          <v:path/>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line="240" w:lineRule="auto"/>
                  <w:ind w:left="0"/>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rPr>
        <w:lang w:val="en-US" w:bidi="ar-SA"/>
      </w:rPr>
      <w:pict>
        <v:shape id="_x0000_s2050" o:spid="_x0000_s2050" o:spt="202" type="#_x0000_t202" style="position:absolute;left:0pt;margin-left:78.6pt;margin-top:749.75pt;height:16.05pt;width:60.4pt;mso-position-horizontal-relative:page;mso-position-vertical-relative:page;z-index:-251657216;mso-width-relative:page;mso-height-relative:page;" filled="f" stroked="f" coordsize="21600,21600" o:gfxdata="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uvbe/aAAAA&#10;DQEAAA8AAAAAAAAAAQAgAAAAIgAAAGRycy9kb3ducmV2LnhtbFBLAQIUABQAAAAIAIdO4kBRato5&#10;qQEAADEDAAAOAAAAAAAAAAEAIAAAACkBAABkcnMvZTJvRG9jLnhtbFBLBQYAAAAABgAGAFkBAABE&#10;BQAAAAA=&#10;">
          <v:path/>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line="240" w:lineRule="auto"/>
                  <w:ind w:left="0"/>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none" w:color="auto" w:sz="0" w:space="1"/>
        <w:left w:val="none" w:color="auto" w:sz="0" w:space="4"/>
        <w:bottom w:val="none" w:color="auto" w:sz="0" w:space="1"/>
        <w:right w:val="none" w:color="auto" w:sz="0" w:space="4"/>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true"/>
  <w:bordersDoNotSurroundFooter w:val="true"/>
  <w:documentProtection w:edit="readOnly" w:enforcement="0"/>
  <w:defaultTabStop w:val="440"/>
  <w:hyphenationZone w:val="360"/>
  <w:evenAndOddHeaders w:val="true"/>
  <w:drawingGridHorizontalSpacing w:val="220"/>
  <w:drawingGridVerticalSpacing w:val="219"/>
  <w:displayHorizontalDrawingGridEvery w:val="1"/>
  <w:displayVerticalDrawingGridEvery w:val="2"/>
  <w:characterSpacingControl w:val="doNotCompress"/>
  <w:hdrShapeDefaults>
    <o:shapelayout v:ext="edit">
      <o:idmap v:ext="edit" data="2"/>
    </o:shapelayout>
  </w:hdrShapeDefaults>
  <w:compat>
    <w:ulTrailSpac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KGWebUrl" w:val="http://23.211.169.62:80/seeyon/officeservlet"/>
  </w:docVars>
  <w:rsids>
    <w:rsidRoot w:val="00CE3AB1"/>
    <w:rsid w:val="00000382"/>
    <w:rsid w:val="00003093"/>
    <w:rsid w:val="0000329F"/>
    <w:rsid w:val="00007FC6"/>
    <w:rsid w:val="000116DA"/>
    <w:rsid w:val="00013335"/>
    <w:rsid w:val="00014B91"/>
    <w:rsid w:val="00015E64"/>
    <w:rsid w:val="00017121"/>
    <w:rsid w:val="0002171C"/>
    <w:rsid w:val="0002225C"/>
    <w:rsid w:val="0002331B"/>
    <w:rsid w:val="0002417D"/>
    <w:rsid w:val="00024B01"/>
    <w:rsid w:val="00026F0E"/>
    <w:rsid w:val="000274E9"/>
    <w:rsid w:val="00030168"/>
    <w:rsid w:val="00031173"/>
    <w:rsid w:val="00031C22"/>
    <w:rsid w:val="00032977"/>
    <w:rsid w:val="00032B25"/>
    <w:rsid w:val="00033BC7"/>
    <w:rsid w:val="00035B2E"/>
    <w:rsid w:val="00035E05"/>
    <w:rsid w:val="00037023"/>
    <w:rsid w:val="0004032B"/>
    <w:rsid w:val="000415C6"/>
    <w:rsid w:val="00041B53"/>
    <w:rsid w:val="00041E75"/>
    <w:rsid w:val="0004373C"/>
    <w:rsid w:val="00043866"/>
    <w:rsid w:val="00043AB3"/>
    <w:rsid w:val="000460AE"/>
    <w:rsid w:val="000476FF"/>
    <w:rsid w:val="00051EA7"/>
    <w:rsid w:val="00055746"/>
    <w:rsid w:val="00056F10"/>
    <w:rsid w:val="00057F7E"/>
    <w:rsid w:val="000604B2"/>
    <w:rsid w:val="0006085E"/>
    <w:rsid w:val="00060E1C"/>
    <w:rsid w:val="00063AD5"/>
    <w:rsid w:val="00065EDA"/>
    <w:rsid w:val="000660AB"/>
    <w:rsid w:val="00066D40"/>
    <w:rsid w:val="00067F0D"/>
    <w:rsid w:val="00070408"/>
    <w:rsid w:val="000713E8"/>
    <w:rsid w:val="000714DF"/>
    <w:rsid w:val="00071E64"/>
    <w:rsid w:val="000729F4"/>
    <w:rsid w:val="00072E7F"/>
    <w:rsid w:val="000749FB"/>
    <w:rsid w:val="000761F2"/>
    <w:rsid w:val="000767F3"/>
    <w:rsid w:val="00084781"/>
    <w:rsid w:val="000858A8"/>
    <w:rsid w:val="000901C2"/>
    <w:rsid w:val="00091529"/>
    <w:rsid w:val="0009670D"/>
    <w:rsid w:val="00096AB3"/>
    <w:rsid w:val="000A4164"/>
    <w:rsid w:val="000A7420"/>
    <w:rsid w:val="000A79DD"/>
    <w:rsid w:val="000B1CE9"/>
    <w:rsid w:val="000B43B8"/>
    <w:rsid w:val="000B4781"/>
    <w:rsid w:val="000B5FDB"/>
    <w:rsid w:val="000B6C65"/>
    <w:rsid w:val="000B7B3D"/>
    <w:rsid w:val="000C2038"/>
    <w:rsid w:val="000C2609"/>
    <w:rsid w:val="000C3C38"/>
    <w:rsid w:val="000C622A"/>
    <w:rsid w:val="000C6AF8"/>
    <w:rsid w:val="000C6B0C"/>
    <w:rsid w:val="000C6B21"/>
    <w:rsid w:val="000C702E"/>
    <w:rsid w:val="000C7DF8"/>
    <w:rsid w:val="000D0E38"/>
    <w:rsid w:val="000D2B51"/>
    <w:rsid w:val="000D2C2B"/>
    <w:rsid w:val="000D3F02"/>
    <w:rsid w:val="000D5654"/>
    <w:rsid w:val="000D6290"/>
    <w:rsid w:val="000D6346"/>
    <w:rsid w:val="000D63AE"/>
    <w:rsid w:val="000D70C0"/>
    <w:rsid w:val="000E0E10"/>
    <w:rsid w:val="000E0E39"/>
    <w:rsid w:val="000E2E8F"/>
    <w:rsid w:val="000E3696"/>
    <w:rsid w:val="000E5323"/>
    <w:rsid w:val="000E534A"/>
    <w:rsid w:val="000F045B"/>
    <w:rsid w:val="000F2923"/>
    <w:rsid w:val="000F51C7"/>
    <w:rsid w:val="000F54A2"/>
    <w:rsid w:val="00103E30"/>
    <w:rsid w:val="00106917"/>
    <w:rsid w:val="00113397"/>
    <w:rsid w:val="0011518C"/>
    <w:rsid w:val="0011527B"/>
    <w:rsid w:val="0011669C"/>
    <w:rsid w:val="00117BE5"/>
    <w:rsid w:val="00120668"/>
    <w:rsid w:val="00122F31"/>
    <w:rsid w:val="001230FC"/>
    <w:rsid w:val="00125E3B"/>
    <w:rsid w:val="0012609C"/>
    <w:rsid w:val="00126520"/>
    <w:rsid w:val="00130780"/>
    <w:rsid w:val="0013201D"/>
    <w:rsid w:val="00132A20"/>
    <w:rsid w:val="0014002A"/>
    <w:rsid w:val="00140220"/>
    <w:rsid w:val="001411E4"/>
    <w:rsid w:val="00142AA9"/>
    <w:rsid w:val="00144CE1"/>
    <w:rsid w:val="00145DF4"/>
    <w:rsid w:val="00145E1D"/>
    <w:rsid w:val="00145F70"/>
    <w:rsid w:val="001508A5"/>
    <w:rsid w:val="001509A5"/>
    <w:rsid w:val="0015389A"/>
    <w:rsid w:val="00153A3D"/>
    <w:rsid w:val="0015694C"/>
    <w:rsid w:val="00160E8A"/>
    <w:rsid w:val="00160F7A"/>
    <w:rsid w:val="00162C80"/>
    <w:rsid w:val="001644EB"/>
    <w:rsid w:val="00166911"/>
    <w:rsid w:val="00166EAB"/>
    <w:rsid w:val="00170182"/>
    <w:rsid w:val="00171FC6"/>
    <w:rsid w:val="00175C23"/>
    <w:rsid w:val="0017677B"/>
    <w:rsid w:val="00180B55"/>
    <w:rsid w:val="00181320"/>
    <w:rsid w:val="00182365"/>
    <w:rsid w:val="00190910"/>
    <w:rsid w:val="00190B5C"/>
    <w:rsid w:val="00192BD7"/>
    <w:rsid w:val="0019633C"/>
    <w:rsid w:val="00197446"/>
    <w:rsid w:val="001A0CE8"/>
    <w:rsid w:val="001A280B"/>
    <w:rsid w:val="001A35F7"/>
    <w:rsid w:val="001A368C"/>
    <w:rsid w:val="001A3C53"/>
    <w:rsid w:val="001A3EB5"/>
    <w:rsid w:val="001A3EDE"/>
    <w:rsid w:val="001A5E8A"/>
    <w:rsid w:val="001A7BC4"/>
    <w:rsid w:val="001B1681"/>
    <w:rsid w:val="001B232E"/>
    <w:rsid w:val="001B236F"/>
    <w:rsid w:val="001B5281"/>
    <w:rsid w:val="001B5FA3"/>
    <w:rsid w:val="001B6981"/>
    <w:rsid w:val="001B796D"/>
    <w:rsid w:val="001C0AE4"/>
    <w:rsid w:val="001C185B"/>
    <w:rsid w:val="001C436D"/>
    <w:rsid w:val="001C43B5"/>
    <w:rsid w:val="001C586A"/>
    <w:rsid w:val="001C69ED"/>
    <w:rsid w:val="001C6D8F"/>
    <w:rsid w:val="001C7F40"/>
    <w:rsid w:val="001D01DF"/>
    <w:rsid w:val="001D1323"/>
    <w:rsid w:val="001D1889"/>
    <w:rsid w:val="001D328C"/>
    <w:rsid w:val="001D6275"/>
    <w:rsid w:val="001D735E"/>
    <w:rsid w:val="001D75CD"/>
    <w:rsid w:val="001D7777"/>
    <w:rsid w:val="001E14DC"/>
    <w:rsid w:val="001E1567"/>
    <w:rsid w:val="001E3E01"/>
    <w:rsid w:val="001E5DD4"/>
    <w:rsid w:val="001E6849"/>
    <w:rsid w:val="001E7EA3"/>
    <w:rsid w:val="001F345D"/>
    <w:rsid w:val="001F5290"/>
    <w:rsid w:val="001F5A35"/>
    <w:rsid w:val="001F6064"/>
    <w:rsid w:val="001F6855"/>
    <w:rsid w:val="001F6DA4"/>
    <w:rsid w:val="001F76DB"/>
    <w:rsid w:val="00200EFD"/>
    <w:rsid w:val="002010BC"/>
    <w:rsid w:val="0020136C"/>
    <w:rsid w:val="002045EA"/>
    <w:rsid w:val="00204C4A"/>
    <w:rsid w:val="002052BE"/>
    <w:rsid w:val="00206690"/>
    <w:rsid w:val="0021037F"/>
    <w:rsid w:val="002103C1"/>
    <w:rsid w:val="002137BE"/>
    <w:rsid w:val="0021392F"/>
    <w:rsid w:val="00213A00"/>
    <w:rsid w:val="002140CF"/>
    <w:rsid w:val="002140D8"/>
    <w:rsid w:val="00214A94"/>
    <w:rsid w:val="00215824"/>
    <w:rsid w:val="002166FA"/>
    <w:rsid w:val="00216C56"/>
    <w:rsid w:val="0021707D"/>
    <w:rsid w:val="00220483"/>
    <w:rsid w:val="0022084D"/>
    <w:rsid w:val="00220DF3"/>
    <w:rsid w:val="002220F6"/>
    <w:rsid w:val="00222EB0"/>
    <w:rsid w:val="0022355D"/>
    <w:rsid w:val="00224040"/>
    <w:rsid w:val="00224147"/>
    <w:rsid w:val="0022439F"/>
    <w:rsid w:val="00226F12"/>
    <w:rsid w:val="0023028B"/>
    <w:rsid w:val="002316B7"/>
    <w:rsid w:val="0023213E"/>
    <w:rsid w:val="00235010"/>
    <w:rsid w:val="00236D56"/>
    <w:rsid w:val="00237E75"/>
    <w:rsid w:val="002428FF"/>
    <w:rsid w:val="00242AFD"/>
    <w:rsid w:val="00243D85"/>
    <w:rsid w:val="00245352"/>
    <w:rsid w:val="00245F32"/>
    <w:rsid w:val="00247742"/>
    <w:rsid w:val="00250124"/>
    <w:rsid w:val="00251358"/>
    <w:rsid w:val="0025354C"/>
    <w:rsid w:val="00256678"/>
    <w:rsid w:val="00257070"/>
    <w:rsid w:val="0026223F"/>
    <w:rsid w:val="0026233C"/>
    <w:rsid w:val="0026342D"/>
    <w:rsid w:val="00264224"/>
    <w:rsid w:val="00265878"/>
    <w:rsid w:val="002669DB"/>
    <w:rsid w:val="002678DD"/>
    <w:rsid w:val="00267B54"/>
    <w:rsid w:val="00270AF8"/>
    <w:rsid w:val="00271879"/>
    <w:rsid w:val="00275090"/>
    <w:rsid w:val="00277EAD"/>
    <w:rsid w:val="002802D2"/>
    <w:rsid w:val="00280781"/>
    <w:rsid w:val="00281BDD"/>
    <w:rsid w:val="00282903"/>
    <w:rsid w:val="0028300F"/>
    <w:rsid w:val="0028529E"/>
    <w:rsid w:val="00290500"/>
    <w:rsid w:val="0029229C"/>
    <w:rsid w:val="00292AD6"/>
    <w:rsid w:val="00294488"/>
    <w:rsid w:val="00294F1E"/>
    <w:rsid w:val="00295286"/>
    <w:rsid w:val="00295FDC"/>
    <w:rsid w:val="0029604E"/>
    <w:rsid w:val="002963BC"/>
    <w:rsid w:val="002A04DB"/>
    <w:rsid w:val="002A05F8"/>
    <w:rsid w:val="002A0EE7"/>
    <w:rsid w:val="002A1DED"/>
    <w:rsid w:val="002A1ED7"/>
    <w:rsid w:val="002A452E"/>
    <w:rsid w:val="002A69F6"/>
    <w:rsid w:val="002A7176"/>
    <w:rsid w:val="002B112B"/>
    <w:rsid w:val="002B190E"/>
    <w:rsid w:val="002B2343"/>
    <w:rsid w:val="002B2777"/>
    <w:rsid w:val="002B5935"/>
    <w:rsid w:val="002B7A47"/>
    <w:rsid w:val="002C1113"/>
    <w:rsid w:val="002C293B"/>
    <w:rsid w:val="002C5979"/>
    <w:rsid w:val="002C667B"/>
    <w:rsid w:val="002C79F6"/>
    <w:rsid w:val="002D00D5"/>
    <w:rsid w:val="002D1241"/>
    <w:rsid w:val="002D3AF1"/>
    <w:rsid w:val="002E1618"/>
    <w:rsid w:val="002E3E9F"/>
    <w:rsid w:val="002E5373"/>
    <w:rsid w:val="002E5E4E"/>
    <w:rsid w:val="002E6995"/>
    <w:rsid w:val="002E792F"/>
    <w:rsid w:val="002F07E9"/>
    <w:rsid w:val="002F0EDC"/>
    <w:rsid w:val="002F1C37"/>
    <w:rsid w:val="002F30AA"/>
    <w:rsid w:val="002F7604"/>
    <w:rsid w:val="002F7853"/>
    <w:rsid w:val="002F78BD"/>
    <w:rsid w:val="002F7CF4"/>
    <w:rsid w:val="003001CF"/>
    <w:rsid w:val="003018F7"/>
    <w:rsid w:val="00302648"/>
    <w:rsid w:val="00304155"/>
    <w:rsid w:val="00304E65"/>
    <w:rsid w:val="00306347"/>
    <w:rsid w:val="003102BA"/>
    <w:rsid w:val="00312B2A"/>
    <w:rsid w:val="00313459"/>
    <w:rsid w:val="003138EA"/>
    <w:rsid w:val="00314E9E"/>
    <w:rsid w:val="00315C61"/>
    <w:rsid w:val="00315E67"/>
    <w:rsid w:val="00316D18"/>
    <w:rsid w:val="00316FE8"/>
    <w:rsid w:val="00317A16"/>
    <w:rsid w:val="00323594"/>
    <w:rsid w:val="003247B9"/>
    <w:rsid w:val="00325703"/>
    <w:rsid w:val="00327FAD"/>
    <w:rsid w:val="00330574"/>
    <w:rsid w:val="003319E3"/>
    <w:rsid w:val="00331A48"/>
    <w:rsid w:val="00331F3D"/>
    <w:rsid w:val="00332A67"/>
    <w:rsid w:val="00333F1D"/>
    <w:rsid w:val="00336B22"/>
    <w:rsid w:val="00336D04"/>
    <w:rsid w:val="00336FE1"/>
    <w:rsid w:val="00340685"/>
    <w:rsid w:val="003422A9"/>
    <w:rsid w:val="00342B1E"/>
    <w:rsid w:val="00344BEE"/>
    <w:rsid w:val="00346317"/>
    <w:rsid w:val="00350DEA"/>
    <w:rsid w:val="003530C5"/>
    <w:rsid w:val="00355240"/>
    <w:rsid w:val="003570D8"/>
    <w:rsid w:val="00357D61"/>
    <w:rsid w:val="0036009E"/>
    <w:rsid w:val="00360684"/>
    <w:rsid w:val="00360E8E"/>
    <w:rsid w:val="003611A8"/>
    <w:rsid w:val="0036123E"/>
    <w:rsid w:val="00363066"/>
    <w:rsid w:val="00371B13"/>
    <w:rsid w:val="00372810"/>
    <w:rsid w:val="003770C7"/>
    <w:rsid w:val="0037719B"/>
    <w:rsid w:val="00380BB0"/>
    <w:rsid w:val="00380D5A"/>
    <w:rsid w:val="00380EB5"/>
    <w:rsid w:val="0038208F"/>
    <w:rsid w:val="00384420"/>
    <w:rsid w:val="0038564B"/>
    <w:rsid w:val="003903E3"/>
    <w:rsid w:val="003913F0"/>
    <w:rsid w:val="00392691"/>
    <w:rsid w:val="00392F1C"/>
    <w:rsid w:val="003958FD"/>
    <w:rsid w:val="00395F25"/>
    <w:rsid w:val="003975A3"/>
    <w:rsid w:val="003A09FD"/>
    <w:rsid w:val="003A29DE"/>
    <w:rsid w:val="003A3CA9"/>
    <w:rsid w:val="003A4168"/>
    <w:rsid w:val="003A5412"/>
    <w:rsid w:val="003A54DB"/>
    <w:rsid w:val="003A6062"/>
    <w:rsid w:val="003A7B14"/>
    <w:rsid w:val="003B3200"/>
    <w:rsid w:val="003B32E3"/>
    <w:rsid w:val="003B3D8A"/>
    <w:rsid w:val="003B42C6"/>
    <w:rsid w:val="003B4FE4"/>
    <w:rsid w:val="003C0386"/>
    <w:rsid w:val="003C0792"/>
    <w:rsid w:val="003C0A11"/>
    <w:rsid w:val="003C0DA0"/>
    <w:rsid w:val="003C5813"/>
    <w:rsid w:val="003C5DAC"/>
    <w:rsid w:val="003C730F"/>
    <w:rsid w:val="003D010F"/>
    <w:rsid w:val="003D3543"/>
    <w:rsid w:val="003D3ABF"/>
    <w:rsid w:val="003D5597"/>
    <w:rsid w:val="003D5CA0"/>
    <w:rsid w:val="003D61DD"/>
    <w:rsid w:val="003D7775"/>
    <w:rsid w:val="003E0FD8"/>
    <w:rsid w:val="003E4469"/>
    <w:rsid w:val="003F0225"/>
    <w:rsid w:val="003F2573"/>
    <w:rsid w:val="003F4E5F"/>
    <w:rsid w:val="003F5E8A"/>
    <w:rsid w:val="004002C1"/>
    <w:rsid w:val="00401638"/>
    <w:rsid w:val="00401FD1"/>
    <w:rsid w:val="00406782"/>
    <w:rsid w:val="00407B6E"/>
    <w:rsid w:val="00410789"/>
    <w:rsid w:val="00411D13"/>
    <w:rsid w:val="00412BB8"/>
    <w:rsid w:val="004148F8"/>
    <w:rsid w:val="0041595F"/>
    <w:rsid w:val="00415A2B"/>
    <w:rsid w:val="00415B16"/>
    <w:rsid w:val="00416796"/>
    <w:rsid w:val="00416C1B"/>
    <w:rsid w:val="00416E30"/>
    <w:rsid w:val="00422B22"/>
    <w:rsid w:val="00422ED4"/>
    <w:rsid w:val="0042331F"/>
    <w:rsid w:val="0042580B"/>
    <w:rsid w:val="004266FA"/>
    <w:rsid w:val="00426909"/>
    <w:rsid w:val="004271EF"/>
    <w:rsid w:val="00430559"/>
    <w:rsid w:val="00432138"/>
    <w:rsid w:val="00432546"/>
    <w:rsid w:val="00432DDA"/>
    <w:rsid w:val="00433CAD"/>
    <w:rsid w:val="00436211"/>
    <w:rsid w:val="004363C9"/>
    <w:rsid w:val="0044037B"/>
    <w:rsid w:val="004422E1"/>
    <w:rsid w:val="00442BEA"/>
    <w:rsid w:val="00443407"/>
    <w:rsid w:val="00446F3A"/>
    <w:rsid w:val="00451491"/>
    <w:rsid w:val="00452A7D"/>
    <w:rsid w:val="00452C5B"/>
    <w:rsid w:val="004563B2"/>
    <w:rsid w:val="00456F24"/>
    <w:rsid w:val="00456FE6"/>
    <w:rsid w:val="004648E5"/>
    <w:rsid w:val="00466CDC"/>
    <w:rsid w:val="004670BA"/>
    <w:rsid w:val="0047035B"/>
    <w:rsid w:val="004707C9"/>
    <w:rsid w:val="00472AA6"/>
    <w:rsid w:val="004730AE"/>
    <w:rsid w:val="004735E9"/>
    <w:rsid w:val="00473DA3"/>
    <w:rsid w:val="004756FE"/>
    <w:rsid w:val="004757F9"/>
    <w:rsid w:val="00475856"/>
    <w:rsid w:val="0047618E"/>
    <w:rsid w:val="00476FEC"/>
    <w:rsid w:val="00480ADB"/>
    <w:rsid w:val="004813F7"/>
    <w:rsid w:val="00482441"/>
    <w:rsid w:val="00484A69"/>
    <w:rsid w:val="0048562D"/>
    <w:rsid w:val="00486664"/>
    <w:rsid w:val="00486B4A"/>
    <w:rsid w:val="00490890"/>
    <w:rsid w:val="004918FD"/>
    <w:rsid w:val="00493354"/>
    <w:rsid w:val="00497655"/>
    <w:rsid w:val="004A1974"/>
    <w:rsid w:val="004A1B93"/>
    <w:rsid w:val="004A22B3"/>
    <w:rsid w:val="004A276A"/>
    <w:rsid w:val="004A27F8"/>
    <w:rsid w:val="004A2FBE"/>
    <w:rsid w:val="004A4E91"/>
    <w:rsid w:val="004A5289"/>
    <w:rsid w:val="004A55B2"/>
    <w:rsid w:val="004A55BD"/>
    <w:rsid w:val="004A5A3E"/>
    <w:rsid w:val="004B00B2"/>
    <w:rsid w:val="004B034D"/>
    <w:rsid w:val="004B05C2"/>
    <w:rsid w:val="004B1AA9"/>
    <w:rsid w:val="004B1AE8"/>
    <w:rsid w:val="004B22A6"/>
    <w:rsid w:val="004B2A16"/>
    <w:rsid w:val="004B353B"/>
    <w:rsid w:val="004B77ED"/>
    <w:rsid w:val="004C1BB7"/>
    <w:rsid w:val="004C2358"/>
    <w:rsid w:val="004C602E"/>
    <w:rsid w:val="004C6C3F"/>
    <w:rsid w:val="004D0001"/>
    <w:rsid w:val="004D05A4"/>
    <w:rsid w:val="004D2B5A"/>
    <w:rsid w:val="004D2FAE"/>
    <w:rsid w:val="004D37D9"/>
    <w:rsid w:val="004D53E2"/>
    <w:rsid w:val="004E045E"/>
    <w:rsid w:val="004E2003"/>
    <w:rsid w:val="004E34B5"/>
    <w:rsid w:val="004E4451"/>
    <w:rsid w:val="004E4AB6"/>
    <w:rsid w:val="004E5B19"/>
    <w:rsid w:val="004E6476"/>
    <w:rsid w:val="004F2EF7"/>
    <w:rsid w:val="004F4E03"/>
    <w:rsid w:val="004F4E3A"/>
    <w:rsid w:val="004F4E6A"/>
    <w:rsid w:val="004F632C"/>
    <w:rsid w:val="004F6E53"/>
    <w:rsid w:val="00501FED"/>
    <w:rsid w:val="0050495F"/>
    <w:rsid w:val="00504D06"/>
    <w:rsid w:val="00505CF1"/>
    <w:rsid w:val="00506344"/>
    <w:rsid w:val="005063E2"/>
    <w:rsid w:val="005075C4"/>
    <w:rsid w:val="00511CF8"/>
    <w:rsid w:val="00517738"/>
    <w:rsid w:val="00517C76"/>
    <w:rsid w:val="00521D36"/>
    <w:rsid w:val="00523D39"/>
    <w:rsid w:val="00525073"/>
    <w:rsid w:val="0052522F"/>
    <w:rsid w:val="005253FA"/>
    <w:rsid w:val="00526832"/>
    <w:rsid w:val="00527BE2"/>
    <w:rsid w:val="00527C67"/>
    <w:rsid w:val="0053488A"/>
    <w:rsid w:val="00534AB0"/>
    <w:rsid w:val="005355AE"/>
    <w:rsid w:val="00541744"/>
    <w:rsid w:val="00544048"/>
    <w:rsid w:val="0054409A"/>
    <w:rsid w:val="00547913"/>
    <w:rsid w:val="00547B7F"/>
    <w:rsid w:val="00552ABE"/>
    <w:rsid w:val="00553517"/>
    <w:rsid w:val="005537DE"/>
    <w:rsid w:val="005550A0"/>
    <w:rsid w:val="0055528E"/>
    <w:rsid w:val="00555808"/>
    <w:rsid w:val="00555C9A"/>
    <w:rsid w:val="0056303B"/>
    <w:rsid w:val="005633B2"/>
    <w:rsid w:val="0056397F"/>
    <w:rsid w:val="005645AA"/>
    <w:rsid w:val="00564F93"/>
    <w:rsid w:val="00566C60"/>
    <w:rsid w:val="00567AB2"/>
    <w:rsid w:val="00567E6D"/>
    <w:rsid w:val="00571DE7"/>
    <w:rsid w:val="00572219"/>
    <w:rsid w:val="0057299E"/>
    <w:rsid w:val="005735B2"/>
    <w:rsid w:val="00575FE2"/>
    <w:rsid w:val="005768CC"/>
    <w:rsid w:val="00576B02"/>
    <w:rsid w:val="00576BF2"/>
    <w:rsid w:val="0058062E"/>
    <w:rsid w:val="005813FC"/>
    <w:rsid w:val="00582E9D"/>
    <w:rsid w:val="00584AFF"/>
    <w:rsid w:val="00586EDE"/>
    <w:rsid w:val="00586EE6"/>
    <w:rsid w:val="00587BF5"/>
    <w:rsid w:val="00590FF3"/>
    <w:rsid w:val="00591049"/>
    <w:rsid w:val="0059296C"/>
    <w:rsid w:val="005935FE"/>
    <w:rsid w:val="00593B26"/>
    <w:rsid w:val="00594305"/>
    <w:rsid w:val="00594FC3"/>
    <w:rsid w:val="00595909"/>
    <w:rsid w:val="00595EB6"/>
    <w:rsid w:val="005A1AB2"/>
    <w:rsid w:val="005A36D7"/>
    <w:rsid w:val="005A3C9E"/>
    <w:rsid w:val="005A64F6"/>
    <w:rsid w:val="005A7E06"/>
    <w:rsid w:val="005B030E"/>
    <w:rsid w:val="005B0E4B"/>
    <w:rsid w:val="005B2CD4"/>
    <w:rsid w:val="005B3681"/>
    <w:rsid w:val="005B701A"/>
    <w:rsid w:val="005C176B"/>
    <w:rsid w:val="005C31F3"/>
    <w:rsid w:val="005C361D"/>
    <w:rsid w:val="005C3DA5"/>
    <w:rsid w:val="005C5515"/>
    <w:rsid w:val="005C771F"/>
    <w:rsid w:val="005D06DD"/>
    <w:rsid w:val="005D765C"/>
    <w:rsid w:val="005D78D1"/>
    <w:rsid w:val="005E2129"/>
    <w:rsid w:val="005E4D94"/>
    <w:rsid w:val="005F01D9"/>
    <w:rsid w:val="005F2796"/>
    <w:rsid w:val="005F4EF1"/>
    <w:rsid w:val="005F6171"/>
    <w:rsid w:val="005F7336"/>
    <w:rsid w:val="005F7C32"/>
    <w:rsid w:val="0060186C"/>
    <w:rsid w:val="00601AEE"/>
    <w:rsid w:val="006024DF"/>
    <w:rsid w:val="00606B42"/>
    <w:rsid w:val="00607B3F"/>
    <w:rsid w:val="00610419"/>
    <w:rsid w:val="00611EEE"/>
    <w:rsid w:val="00612373"/>
    <w:rsid w:val="00615CA2"/>
    <w:rsid w:val="006162DD"/>
    <w:rsid w:val="00616B00"/>
    <w:rsid w:val="00617191"/>
    <w:rsid w:val="00617CF7"/>
    <w:rsid w:val="00621690"/>
    <w:rsid w:val="00621730"/>
    <w:rsid w:val="0062280C"/>
    <w:rsid w:val="006230A9"/>
    <w:rsid w:val="006231AB"/>
    <w:rsid w:val="0062542F"/>
    <w:rsid w:val="006265EB"/>
    <w:rsid w:val="0062703C"/>
    <w:rsid w:val="006275AA"/>
    <w:rsid w:val="00631FFA"/>
    <w:rsid w:val="006400EF"/>
    <w:rsid w:val="00640E01"/>
    <w:rsid w:val="00640FC0"/>
    <w:rsid w:val="006419F1"/>
    <w:rsid w:val="00641C93"/>
    <w:rsid w:val="00642988"/>
    <w:rsid w:val="00642FD9"/>
    <w:rsid w:val="00643053"/>
    <w:rsid w:val="0064596F"/>
    <w:rsid w:val="006461FA"/>
    <w:rsid w:val="00646FA8"/>
    <w:rsid w:val="00647779"/>
    <w:rsid w:val="006507D1"/>
    <w:rsid w:val="00652324"/>
    <w:rsid w:val="006526DA"/>
    <w:rsid w:val="00655BFB"/>
    <w:rsid w:val="006568D4"/>
    <w:rsid w:val="00656C0B"/>
    <w:rsid w:val="0066022F"/>
    <w:rsid w:val="00660332"/>
    <w:rsid w:val="0066095C"/>
    <w:rsid w:val="00662C3F"/>
    <w:rsid w:val="00663278"/>
    <w:rsid w:val="006635E1"/>
    <w:rsid w:val="006637B3"/>
    <w:rsid w:val="00665338"/>
    <w:rsid w:val="0066777D"/>
    <w:rsid w:val="006718B7"/>
    <w:rsid w:val="006734B4"/>
    <w:rsid w:val="00674AF6"/>
    <w:rsid w:val="00674C3A"/>
    <w:rsid w:val="00674F34"/>
    <w:rsid w:val="00677696"/>
    <w:rsid w:val="00680191"/>
    <w:rsid w:val="006812CB"/>
    <w:rsid w:val="0068243F"/>
    <w:rsid w:val="00683589"/>
    <w:rsid w:val="00685C1D"/>
    <w:rsid w:val="00687CBB"/>
    <w:rsid w:val="006912AB"/>
    <w:rsid w:val="0069676F"/>
    <w:rsid w:val="006A0687"/>
    <w:rsid w:val="006A2A41"/>
    <w:rsid w:val="006A37F9"/>
    <w:rsid w:val="006A5983"/>
    <w:rsid w:val="006A6056"/>
    <w:rsid w:val="006A72DD"/>
    <w:rsid w:val="006A7719"/>
    <w:rsid w:val="006B0914"/>
    <w:rsid w:val="006B0CB0"/>
    <w:rsid w:val="006B2BBC"/>
    <w:rsid w:val="006B402B"/>
    <w:rsid w:val="006B42D1"/>
    <w:rsid w:val="006B52BB"/>
    <w:rsid w:val="006B678E"/>
    <w:rsid w:val="006C10DA"/>
    <w:rsid w:val="006C36C2"/>
    <w:rsid w:val="006C6213"/>
    <w:rsid w:val="006C6C44"/>
    <w:rsid w:val="006C7961"/>
    <w:rsid w:val="006D1279"/>
    <w:rsid w:val="006D210F"/>
    <w:rsid w:val="006D2A94"/>
    <w:rsid w:val="006D3E0D"/>
    <w:rsid w:val="006D3FE7"/>
    <w:rsid w:val="006D4CBB"/>
    <w:rsid w:val="006D6003"/>
    <w:rsid w:val="006D6265"/>
    <w:rsid w:val="006D7E39"/>
    <w:rsid w:val="006E35BD"/>
    <w:rsid w:val="006E3745"/>
    <w:rsid w:val="006E644B"/>
    <w:rsid w:val="006E65FF"/>
    <w:rsid w:val="006E75A6"/>
    <w:rsid w:val="006E794F"/>
    <w:rsid w:val="006F0ECC"/>
    <w:rsid w:val="006F1165"/>
    <w:rsid w:val="006F2093"/>
    <w:rsid w:val="006F292D"/>
    <w:rsid w:val="006F3067"/>
    <w:rsid w:val="006F42C2"/>
    <w:rsid w:val="006F5B19"/>
    <w:rsid w:val="00700DB7"/>
    <w:rsid w:val="00701690"/>
    <w:rsid w:val="0070368B"/>
    <w:rsid w:val="0070418A"/>
    <w:rsid w:val="007069BB"/>
    <w:rsid w:val="00711FF0"/>
    <w:rsid w:val="00712141"/>
    <w:rsid w:val="007123DE"/>
    <w:rsid w:val="007144F4"/>
    <w:rsid w:val="007164B9"/>
    <w:rsid w:val="007164FB"/>
    <w:rsid w:val="00721D23"/>
    <w:rsid w:val="00721FD5"/>
    <w:rsid w:val="0072376D"/>
    <w:rsid w:val="0072529B"/>
    <w:rsid w:val="00725E29"/>
    <w:rsid w:val="007260CA"/>
    <w:rsid w:val="007303B8"/>
    <w:rsid w:val="00733008"/>
    <w:rsid w:val="007332DE"/>
    <w:rsid w:val="00737AE4"/>
    <w:rsid w:val="00740AAD"/>
    <w:rsid w:val="00742385"/>
    <w:rsid w:val="00743812"/>
    <w:rsid w:val="00745ADA"/>
    <w:rsid w:val="00746629"/>
    <w:rsid w:val="00747577"/>
    <w:rsid w:val="00747BC8"/>
    <w:rsid w:val="007517B2"/>
    <w:rsid w:val="0075193E"/>
    <w:rsid w:val="00752483"/>
    <w:rsid w:val="007527F6"/>
    <w:rsid w:val="007534DB"/>
    <w:rsid w:val="00753CF7"/>
    <w:rsid w:val="00754ECE"/>
    <w:rsid w:val="00757405"/>
    <w:rsid w:val="00760E60"/>
    <w:rsid w:val="0076159F"/>
    <w:rsid w:val="00764F3C"/>
    <w:rsid w:val="00766BBE"/>
    <w:rsid w:val="00770632"/>
    <w:rsid w:val="00770B22"/>
    <w:rsid w:val="0077352A"/>
    <w:rsid w:val="00773980"/>
    <w:rsid w:val="007741CD"/>
    <w:rsid w:val="00774A71"/>
    <w:rsid w:val="00774FF8"/>
    <w:rsid w:val="00775F80"/>
    <w:rsid w:val="00775F81"/>
    <w:rsid w:val="00782A04"/>
    <w:rsid w:val="00783418"/>
    <w:rsid w:val="007835AD"/>
    <w:rsid w:val="00787B1F"/>
    <w:rsid w:val="00790F31"/>
    <w:rsid w:val="007916DF"/>
    <w:rsid w:val="0079195B"/>
    <w:rsid w:val="007919A3"/>
    <w:rsid w:val="00791C06"/>
    <w:rsid w:val="0079556B"/>
    <w:rsid w:val="007959AF"/>
    <w:rsid w:val="00796335"/>
    <w:rsid w:val="007A00C5"/>
    <w:rsid w:val="007A0E2B"/>
    <w:rsid w:val="007A1B95"/>
    <w:rsid w:val="007A20AB"/>
    <w:rsid w:val="007A243D"/>
    <w:rsid w:val="007A3691"/>
    <w:rsid w:val="007A46C8"/>
    <w:rsid w:val="007A493E"/>
    <w:rsid w:val="007A4D7E"/>
    <w:rsid w:val="007A61AE"/>
    <w:rsid w:val="007A6CE0"/>
    <w:rsid w:val="007A73F1"/>
    <w:rsid w:val="007A7771"/>
    <w:rsid w:val="007A7B33"/>
    <w:rsid w:val="007A7E11"/>
    <w:rsid w:val="007B0A9C"/>
    <w:rsid w:val="007B174C"/>
    <w:rsid w:val="007B1F4F"/>
    <w:rsid w:val="007B244B"/>
    <w:rsid w:val="007B3344"/>
    <w:rsid w:val="007B3D6D"/>
    <w:rsid w:val="007B407E"/>
    <w:rsid w:val="007B4F58"/>
    <w:rsid w:val="007C1885"/>
    <w:rsid w:val="007C1BA0"/>
    <w:rsid w:val="007C1C0A"/>
    <w:rsid w:val="007C3278"/>
    <w:rsid w:val="007C3A3B"/>
    <w:rsid w:val="007C41E1"/>
    <w:rsid w:val="007C4A27"/>
    <w:rsid w:val="007C63C4"/>
    <w:rsid w:val="007C67A8"/>
    <w:rsid w:val="007C6A57"/>
    <w:rsid w:val="007D16DB"/>
    <w:rsid w:val="007D4241"/>
    <w:rsid w:val="007D493E"/>
    <w:rsid w:val="007D49BB"/>
    <w:rsid w:val="007D50E5"/>
    <w:rsid w:val="007D5AE9"/>
    <w:rsid w:val="007E01E1"/>
    <w:rsid w:val="007E04A2"/>
    <w:rsid w:val="007E0DD6"/>
    <w:rsid w:val="007E25A3"/>
    <w:rsid w:val="007E2840"/>
    <w:rsid w:val="007E4AD3"/>
    <w:rsid w:val="007E7945"/>
    <w:rsid w:val="007F2486"/>
    <w:rsid w:val="007F7679"/>
    <w:rsid w:val="007F796B"/>
    <w:rsid w:val="0080486D"/>
    <w:rsid w:val="00805493"/>
    <w:rsid w:val="008073F7"/>
    <w:rsid w:val="00807F4D"/>
    <w:rsid w:val="008149ED"/>
    <w:rsid w:val="008203D2"/>
    <w:rsid w:val="00820AB7"/>
    <w:rsid w:val="0082111A"/>
    <w:rsid w:val="00821D6E"/>
    <w:rsid w:val="008237E1"/>
    <w:rsid w:val="00823BB0"/>
    <w:rsid w:val="008263A4"/>
    <w:rsid w:val="00826663"/>
    <w:rsid w:val="00826C16"/>
    <w:rsid w:val="0083061C"/>
    <w:rsid w:val="00830995"/>
    <w:rsid w:val="008310EE"/>
    <w:rsid w:val="008322B8"/>
    <w:rsid w:val="00832878"/>
    <w:rsid w:val="00832B54"/>
    <w:rsid w:val="00832ECA"/>
    <w:rsid w:val="00833534"/>
    <w:rsid w:val="008339C6"/>
    <w:rsid w:val="008361FB"/>
    <w:rsid w:val="00836356"/>
    <w:rsid w:val="00836D0E"/>
    <w:rsid w:val="00836DD7"/>
    <w:rsid w:val="008374B1"/>
    <w:rsid w:val="00837A0C"/>
    <w:rsid w:val="00840B80"/>
    <w:rsid w:val="00841C7D"/>
    <w:rsid w:val="00842651"/>
    <w:rsid w:val="00843D0D"/>
    <w:rsid w:val="00845950"/>
    <w:rsid w:val="008517AE"/>
    <w:rsid w:val="00851896"/>
    <w:rsid w:val="0085205A"/>
    <w:rsid w:val="00852839"/>
    <w:rsid w:val="00854165"/>
    <w:rsid w:val="008565DA"/>
    <w:rsid w:val="00856BE7"/>
    <w:rsid w:val="00857730"/>
    <w:rsid w:val="00857C9F"/>
    <w:rsid w:val="00860505"/>
    <w:rsid w:val="00860B75"/>
    <w:rsid w:val="00862B68"/>
    <w:rsid w:val="0086411B"/>
    <w:rsid w:val="0086665C"/>
    <w:rsid w:val="008710F2"/>
    <w:rsid w:val="00875631"/>
    <w:rsid w:val="00875F96"/>
    <w:rsid w:val="008767A9"/>
    <w:rsid w:val="00876998"/>
    <w:rsid w:val="00876A75"/>
    <w:rsid w:val="0087741D"/>
    <w:rsid w:val="00882B46"/>
    <w:rsid w:val="00883F82"/>
    <w:rsid w:val="00885872"/>
    <w:rsid w:val="00885D0A"/>
    <w:rsid w:val="00891775"/>
    <w:rsid w:val="00891951"/>
    <w:rsid w:val="0089281F"/>
    <w:rsid w:val="0089368F"/>
    <w:rsid w:val="00894DA4"/>
    <w:rsid w:val="00895441"/>
    <w:rsid w:val="00897AE2"/>
    <w:rsid w:val="008A1198"/>
    <w:rsid w:val="008A16C7"/>
    <w:rsid w:val="008A1FC1"/>
    <w:rsid w:val="008A2069"/>
    <w:rsid w:val="008A31AB"/>
    <w:rsid w:val="008A3431"/>
    <w:rsid w:val="008A37BF"/>
    <w:rsid w:val="008A4020"/>
    <w:rsid w:val="008A4D83"/>
    <w:rsid w:val="008A64E8"/>
    <w:rsid w:val="008B0970"/>
    <w:rsid w:val="008B11F2"/>
    <w:rsid w:val="008B5BED"/>
    <w:rsid w:val="008B7C55"/>
    <w:rsid w:val="008C0F4D"/>
    <w:rsid w:val="008C0F68"/>
    <w:rsid w:val="008C48DA"/>
    <w:rsid w:val="008C5684"/>
    <w:rsid w:val="008C654B"/>
    <w:rsid w:val="008C6BCA"/>
    <w:rsid w:val="008C6E8B"/>
    <w:rsid w:val="008C7550"/>
    <w:rsid w:val="008C7983"/>
    <w:rsid w:val="008C7EB9"/>
    <w:rsid w:val="008C7EC8"/>
    <w:rsid w:val="008D08FB"/>
    <w:rsid w:val="008D0FFD"/>
    <w:rsid w:val="008D19C7"/>
    <w:rsid w:val="008D1FF5"/>
    <w:rsid w:val="008D36F6"/>
    <w:rsid w:val="008E0C57"/>
    <w:rsid w:val="008E3E59"/>
    <w:rsid w:val="008E403C"/>
    <w:rsid w:val="008E46EB"/>
    <w:rsid w:val="008E525D"/>
    <w:rsid w:val="008E5D86"/>
    <w:rsid w:val="008E6156"/>
    <w:rsid w:val="008E6565"/>
    <w:rsid w:val="008F0689"/>
    <w:rsid w:val="008F29F8"/>
    <w:rsid w:val="008F2FEB"/>
    <w:rsid w:val="008F37A9"/>
    <w:rsid w:val="008F3EB1"/>
    <w:rsid w:val="008F45C8"/>
    <w:rsid w:val="008F4AF5"/>
    <w:rsid w:val="008F5EFC"/>
    <w:rsid w:val="00900F59"/>
    <w:rsid w:val="009010D0"/>
    <w:rsid w:val="00905624"/>
    <w:rsid w:val="0090597F"/>
    <w:rsid w:val="0090760A"/>
    <w:rsid w:val="00910F05"/>
    <w:rsid w:val="009127E4"/>
    <w:rsid w:val="00912D37"/>
    <w:rsid w:val="009144A2"/>
    <w:rsid w:val="00915305"/>
    <w:rsid w:val="0091584A"/>
    <w:rsid w:val="00915BDF"/>
    <w:rsid w:val="00917804"/>
    <w:rsid w:val="00920BFE"/>
    <w:rsid w:val="009220AD"/>
    <w:rsid w:val="00923EAB"/>
    <w:rsid w:val="00924F1A"/>
    <w:rsid w:val="00924FA4"/>
    <w:rsid w:val="00925447"/>
    <w:rsid w:val="00925D10"/>
    <w:rsid w:val="00925FAE"/>
    <w:rsid w:val="009275E5"/>
    <w:rsid w:val="0093094B"/>
    <w:rsid w:val="009312AE"/>
    <w:rsid w:val="00932605"/>
    <w:rsid w:val="00933535"/>
    <w:rsid w:val="009343FB"/>
    <w:rsid w:val="00935F67"/>
    <w:rsid w:val="00935FDB"/>
    <w:rsid w:val="0093693A"/>
    <w:rsid w:val="00937477"/>
    <w:rsid w:val="00937A22"/>
    <w:rsid w:val="00940C90"/>
    <w:rsid w:val="0094338D"/>
    <w:rsid w:val="0094342A"/>
    <w:rsid w:val="00944A1B"/>
    <w:rsid w:val="00952FF8"/>
    <w:rsid w:val="0095359D"/>
    <w:rsid w:val="009565C1"/>
    <w:rsid w:val="00960845"/>
    <w:rsid w:val="009608AB"/>
    <w:rsid w:val="00960CBA"/>
    <w:rsid w:val="009636F2"/>
    <w:rsid w:val="00963F82"/>
    <w:rsid w:val="009645A2"/>
    <w:rsid w:val="00965914"/>
    <w:rsid w:val="009671F5"/>
    <w:rsid w:val="009677B5"/>
    <w:rsid w:val="00967A48"/>
    <w:rsid w:val="00971B4F"/>
    <w:rsid w:val="009738C6"/>
    <w:rsid w:val="00974996"/>
    <w:rsid w:val="009766D9"/>
    <w:rsid w:val="00976D3F"/>
    <w:rsid w:val="009778FB"/>
    <w:rsid w:val="0098484C"/>
    <w:rsid w:val="00990553"/>
    <w:rsid w:val="00991F30"/>
    <w:rsid w:val="0099578F"/>
    <w:rsid w:val="00997CE4"/>
    <w:rsid w:val="009A0002"/>
    <w:rsid w:val="009A0286"/>
    <w:rsid w:val="009A17CF"/>
    <w:rsid w:val="009A2369"/>
    <w:rsid w:val="009A326B"/>
    <w:rsid w:val="009A5FAA"/>
    <w:rsid w:val="009B0912"/>
    <w:rsid w:val="009B3011"/>
    <w:rsid w:val="009B3F6C"/>
    <w:rsid w:val="009B4213"/>
    <w:rsid w:val="009B51B7"/>
    <w:rsid w:val="009B5ABC"/>
    <w:rsid w:val="009C48DC"/>
    <w:rsid w:val="009C7F74"/>
    <w:rsid w:val="009D07B0"/>
    <w:rsid w:val="009D089F"/>
    <w:rsid w:val="009D15D5"/>
    <w:rsid w:val="009D1802"/>
    <w:rsid w:val="009D3705"/>
    <w:rsid w:val="009D3DCE"/>
    <w:rsid w:val="009E1DFA"/>
    <w:rsid w:val="009E1FEE"/>
    <w:rsid w:val="009E2A91"/>
    <w:rsid w:val="009E32E7"/>
    <w:rsid w:val="009E7151"/>
    <w:rsid w:val="009E7DBD"/>
    <w:rsid w:val="009F0F75"/>
    <w:rsid w:val="009F205F"/>
    <w:rsid w:val="009F4DE8"/>
    <w:rsid w:val="009F52B4"/>
    <w:rsid w:val="00A00825"/>
    <w:rsid w:val="00A01204"/>
    <w:rsid w:val="00A03A5F"/>
    <w:rsid w:val="00A03D46"/>
    <w:rsid w:val="00A0508B"/>
    <w:rsid w:val="00A05B28"/>
    <w:rsid w:val="00A06A61"/>
    <w:rsid w:val="00A14577"/>
    <w:rsid w:val="00A14D9B"/>
    <w:rsid w:val="00A14DDA"/>
    <w:rsid w:val="00A167FB"/>
    <w:rsid w:val="00A17ECE"/>
    <w:rsid w:val="00A21BAC"/>
    <w:rsid w:val="00A23BA5"/>
    <w:rsid w:val="00A26337"/>
    <w:rsid w:val="00A26F75"/>
    <w:rsid w:val="00A307AE"/>
    <w:rsid w:val="00A31C9B"/>
    <w:rsid w:val="00A322EF"/>
    <w:rsid w:val="00A335C8"/>
    <w:rsid w:val="00A34CCD"/>
    <w:rsid w:val="00A34E90"/>
    <w:rsid w:val="00A376C8"/>
    <w:rsid w:val="00A378F3"/>
    <w:rsid w:val="00A43770"/>
    <w:rsid w:val="00A475F1"/>
    <w:rsid w:val="00A47AAA"/>
    <w:rsid w:val="00A51228"/>
    <w:rsid w:val="00A5130D"/>
    <w:rsid w:val="00A51AA8"/>
    <w:rsid w:val="00A55473"/>
    <w:rsid w:val="00A56F21"/>
    <w:rsid w:val="00A607D0"/>
    <w:rsid w:val="00A60EDC"/>
    <w:rsid w:val="00A621AE"/>
    <w:rsid w:val="00A62796"/>
    <w:rsid w:val="00A62E0E"/>
    <w:rsid w:val="00A64F69"/>
    <w:rsid w:val="00A65D57"/>
    <w:rsid w:val="00A65FE0"/>
    <w:rsid w:val="00A67198"/>
    <w:rsid w:val="00A7080A"/>
    <w:rsid w:val="00A70862"/>
    <w:rsid w:val="00A70D5A"/>
    <w:rsid w:val="00A71A6C"/>
    <w:rsid w:val="00A72ACD"/>
    <w:rsid w:val="00A72C3A"/>
    <w:rsid w:val="00A72FB9"/>
    <w:rsid w:val="00A741DC"/>
    <w:rsid w:val="00A74D00"/>
    <w:rsid w:val="00A76F43"/>
    <w:rsid w:val="00A80907"/>
    <w:rsid w:val="00A81210"/>
    <w:rsid w:val="00A81B04"/>
    <w:rsid w:val="00A8279C"/>
    <w:rsid w:val="00A82ACC"/>
    <w:rsid w:val="00A838A1"/>
    <w:rsid w:val="00A83961"/>
    <w:rsid w:val="00A86D2B"/>
    <w:rsid w:val="00A879E4"/>
    <w:rsid w:val="00A87BCF"/>
    <w:rsid w:val="00A92905"/>
    <w:rsid w:val="00A93088"/>
    <w:rsid w:val="00A9318A"/>
    <w:rsid w:val="00A94393"/>
    <w:rsid w:val="00A95E83"/>
    <w:rsid w:val="00A961F2"/>
    <w:rsid w:val="00A9736E"/>
    <w:rsid w:val="00AA037D"/>
    <w:rsid w:val="00AA2E87"/>
    <w:rsid w:val="00AA3A50"/>
    <w:rsid w:val="00AA5DCF"/>
    <w:rsid w:val="00AA7694"/>
    <w:rsid w:val="00AB021E"/>
    <w:rsid w:val="00AB1FF0"/>
    <w:rsid w:val="00AB2B4D"/>
    <w:rsid w:val="00AB33DD"/>
    <w:rsid w:val="00AB47D5"/>
    <w:rsid w:val="00AB47DB"/>
    <w:rsid w:val="00AB49AD"/>
    <w:rsid w:val="00AB6040"/>
    <w:rsid w:val="00AB6417"/>
    <w:rsid w:val="00AB6EC4"/>
    <w:rsid w:val="00AC06CA"/>
    <w:rsid w:val="00AC23E1"/>
    <w:rsid w:val="00AC2503"/>
    <w:rsid w:val="00AC528C"/>
    <w:rsid w:val="00AD4150"/>
    <w:rsid w:val="00AD5994"/>
    <w:rsid w:val="00AD5CCB"/>
    <w:rsid w:val="00AD644C"/>
    <w:rsid w:val="00AD6B03"/>
    <w:rsid w:val="00AD75A8"/>
    <w:rsid w:val="00AD7ED1"/>
    <w:rsid w:val="00AE165D"/>
    <w:rsid w:val="00AE1C2B"/>
    <w:rsid w:val="00AE34B5"/>
    <w:rsid w:val="00AE37B5"/>
    <w:rsid w:val="00AE4491"/>
    <w:rsid w:val="00AE48FF"/>
    <w:rsid w:val="00AE4AE8"/>
    <w:rsid w:val="00AE593A"/>
    <w:rsid w:val="00AE6D97"/>
    <w:rsid w:val="00AE73E5"/>
    <w:rsid w:val="00AF0302"/>
    <w:rsid w:val="00AF05BC"/>
    <w:rsid w:val="00AF1F6F"/>
    <w:rsid w:val="00AF241B"/>
    <w:rsid w:val="00AF3B5C"/>
    <w:rsid w:val="00AF4B25"/>
    <w:rsid w:val="00AF515F"/>
    <w:rsid w:val="00B005D1"/>
    <w:rsid w:val="00B00972"/>
    <w:rsid w:val="00B010DC"/>
    <w:rsid w:val="00B04492"/>
    <w:rsid w:val="00B1012C"/>
    <w:rsid w:val="00B1562F"/>
    <w:rsid w:val="00B15AFB"/>
    <w:rsid w:val="00B21660"/>
    <w:rsid w:val="00B21F0D"/>
    <w:rsid w:val="00B2418F"/>
    <w:rsid w:val="00B25152"/>
    <w:rsid w:val="00B25D7F"/>
    <w:rsid w:val="00B25DA1"/>
    <w:rsid w:val="00B31AEC"/>
    <w:rsid w:val="00B33937"/>
    <w:rsid w:val="00B354AD"/>
    <w:rsid w:val="00B363E3"/>
    <w:rsid w:val="00B370B3"/>
    <w:rsid w:val="00B37873"/>
    <w:rsid w:val="00B40EC6"/>
    <w:rsid w:val="00B44189"/>
    <w:rsid w:val="00B45963"/>
    <w:rsid w:val="00B467AD"/>
    <w:rsid w:val="00B46EAC"/>
    <w:rsid w:val="00B521BE"/>
    <w:rsid w:val="00B5316B"/>
    <w:rsid w:val="00B54524"/>
    <w:rsid w:val="00B5461D"/>
    <w:rsid w:val="00B5566A"/>
    <w:rsid w:val="00B55C17"/>
    <w:rsid w:val="00B568CA"/>
    <w:rsid w:val="00B615D8"/>
    <w:rsid w:val="00B618AC"/>
    <w:rsid w:val="00B621AB"/>
    <w:rsid w:val="00B62302"/>
    <w:rsid w:val="00B6232D"/>
    <w:rsid w:val="00B64CB4"/>
    <w:rsid w:val="00B6690F"/>
    <w:rsid w:val="00B66E90"/>
    <w:rsid w:val="00B67B40"/>
    <w:rsid w:val="00B67BCA"/>
    <w:rsid w:val="00B72FA8"/>
    <w:rsid w:val="00B7536B"/>
    <w:rsid w:val="00B763A1"/>
    <w:rsid w:val="00B826EB"/>
    <w:rsid w:val="00B84751"/>
    <w:rsid w:val="00B8494A"/>
    <w:rsid w:val="00B870C1"/>
    <w:rsid w:val="00B9069B"/>
    <w:rsid w:val="00B91D9C"/>
    <w:rsid w:val="00B93A30"/>
    <w:rsid w:val="00B94AB3"/>
    <w:rsid w:val="00BA2005"/>
    <w:rsid w:val="00BA28A7"/>
    <w:rsid w:val="00BA3266"/>
    <w:rsid w:val="00BA60DC"/>
    <w:rsid w:val="00BA6B34"/>
    <w:rsid w:val="00BB04EE"/>
    <w:rsid w:val="00BB403C"/>
    <w:rsid w:val="00BB4E1C"/>
    <w:rsid w:val="00BC18BD"/>
    <w:rsid w:val="00BC1FCD"/>
    <w:rsid w:val="00BC36E9"/>
    <w:rsid w:val="00BC3715"/>
    <w:rsid w:val="00BC5266"/>
    <w:rsid w:val="00BC5BFA"/>
    <w:rsid w:val="00BC67BD"/>
    <w:rsid w:val="00BC6EAF"/>
    <w:rsid w:val="00BD09B6"/>
    <w:rsid w:val="00BD1F5E"/>
    <w:rsid w:val="00BD2187"/>
    <w:rsid w:val="00BD2C23"/>
    <w:rsid w:val="00BD32EC"/>
    <w:rsid w:val="00BD376E"/>
    <w:rsid w:val="00BD5308"/>
    <w:rsid w:val="00BD585E"/>
    <w:rsid w:val="00BD6FF8"/>
    <w:rsid w:val="00BE2B93"/>
    <w:rsid w:val="00BE3107"/>
    <w:rsid w:val="00BE4897"/>
    <w:rsid w:val="00BE5308"/>
    <w:rsid w:val="00BE5F12"/>
    <w:rsid w:val="00BE5F7A"/>
    <w:rsid w:val="00BE73AC"/>
    <w:rsid w:val="00BF31F8"/>
    <w:rsid w:val="00BF33BE"/>
    <w:rsid w:val="00BF38D6"/>
    <w:rsid w:val="00BF3C1E"/>
    <w:rsid w:val="00BF3E2A"/>
    <w:rsid w:val="00BF5967"/>
    <w:rsid w:val="00BF5E3C"/>
    <w:rsid w:val="00BF6395"/>
    <w:rsid w:val="00BF664F"/>
    <w:rsid w:val="00BF670E"/>
    <w:rsid w:val="00BF6B85"/>
    <w:rsid w:val="00BF7610"/>
    <w:rsid w:val="00C025CF"/>
    <w:rsid w:val="00C03838"/>
    <w:rsid w:val="00C046EE"/>
    <w:rsid w:val="00C0530B"/>
    <w:rsid w:val="00C068AF"/>
    <w:rsid w:val="00C10869"/>
    <w:rsid w:val="00C10C4D"/>
    <w:rsid w:val="00C13F06"/>
    <w:rsid w:val="00C16C53"/>
    <w:rsid w:val="00C17A19"/>
    <w:rsid w:val="00C20921"/>
    <w:rsid w:val="00C2092F"/>
    <w:rsid w:val="00C219A6"/>
    <w:rsid w:val="00C22CAC"/>
    <w:rsid w:val="00C2344D"/>
    <w:rsid w:val="00C24086"/>
    <w:rsid w:val="00C259E3"/>
    <w:rsid w:val="00C33CAD"/>
    <w:rsid w:val="00C3502E"/>
    <w:rsid w:val="00C40344"/>
    <w:rsid w:val="00C4048E"/>
    <w:rsid w:val="00C4121F"/>
    <w:rsid w:val="00C41547"/>
    <w:rsid w:val="00C41F3F"/>
    <w:rsid w:val="00C436F3"/>
    <w:rsid w:val="00C43896"/>
    <w:rsid w:val="00C4461E"/>
    <w:rsid w:val="00C44B4C"/>
    <w:rsid w:val="00C45EAC"/>
    <w:rsid w:val="00C46540"/>
    <w:rsid w:val="00C50448"/>
    <w:rsid w:val="00C5060F"/>
    <w:rsid w:val="00C506EA"/>
    <w:rsid w:val="00C512E0"/>
    <w:rsid w:val="00C51825"/>
    <w:rsid w:val="00C52073"/>
    <w:rsid w:val="00C52331"/>
    <w:rsid w:val="00C609E9"/>
    <w:rsid w:val="00C61B0B"/>
    <w:rsid w:val="00C61F68"/>
    <w:rsid w:val="00C62314"/>
    <w:rsid w:val="00C633D2"/>
    <w:rsid w:val="00C63AE6"/>
    <w:rsid w:val="00C700EA"/>
    <w:rsid w:val="00C74178"/>
    <w:rsid w:val="00C81540"/>
    <w:rsid w:val="00C81BA6"/>
    <w:rsid w:val="00C820D0"/>
    <w:rsid w:val="00C82EA1"/>
    <w:rsid w:val="00C86C66"/>
    <w:rsid w:val="00C90238"/>
    <w:rsid w:val="00C91605"/>
    <w:rsid w:val="00C92A4B"/>
    <w:rsid w:val="00C9346F"/>
    <w:rsid w:val="00C93652"/>
    <w:rsid w:val="00C94455"/>
    <w:rsid w:val="00C9497A"/>
    <w:rsid w:val="00C94C33"/>
    <w:rsid w:val="00C957C9"/>
    <w:rsid w:val="00C9630F"/>
    <w:rsid w:val="00C963C8"/>
    <w:rsid w:val="00CA03B8"/>
    <w:rsid w:val="00CA0828"/>
    <w:rsid w:val="00CA102E"/>
    <w:rsid w:val="00CA40B0"/>
    <w:rsid w:val="00CA6D37"/>
    <w:rsid w:val="00CB271C"/>
    <w:rsid w:val="00CB2D6D"/>
    <w:rsid w:val="00CB3596"/>
    <w:rsid w:val="00CB40FF"/>
    <w:rsid w:val="00CB4639"/>
    <w:rsid w:val="00CB4FA8"/>
    <w:rsid w:val="00CB7034"/>
    <w:rsid w:val="00CC14CA"/>
    <w:rsid w:val="00CC1892"/>
    <w:rsid w:val="00CC28B5"/>
    <w:rsid w:val="00CC2B6F"/>
    <w:rsid w:val="00CC41B9"/>
    <w:rsid w:val="00CC695E"/>
    <w:rsid w:val="00CC6BF9"/>
    <w:rsid w:val="00CD05B6"/>
    <w:rsid w:val="00CD1289"/>
    <w:rsid w:val="00CD1563"/>
    <w:rsid w:val="00CD215C"/>
    <w:rsid w:val="00CD2B45"/>
    <w:rsid w:val="00CD30CA"/>
    <w:rsid w:val="00CD4451"/>
    <w:rsid w:val="00CD5423"/>
    <w:rsid w:val="00CD6589"/>
    <w:rsid w:val="00CD766D"/>
    <w:rsid w:val="00CD7D8D"/>
    <w:rsid w:val="00CE21FB"/>
    <w:rsid w:val="00CE2DB9"/>
    <w:rsid w:val="00CE3AB1"/>
    <w:rsid w:val="00CE4C45"/>
    <w:rsid w:val="00CE70F4"/>
    <w:rsid w:val="00CF3694"/>
    <w:rsid w:val="00CF4BFB"/>
    <w:rsid w:val="00CF64DE"/>
    <w:rsid w:val="00D003A7"/>
    <w:rsid w:val="00D01BBC"/>
    <w:rsid w:val="00D04A3B"/>
    <w:rsid w:val="00D0591C"/>
    <w:rsid w:val="00D059C4"/>
    <w:rsid w:val="00D066EC"/>
    <w:rsid w:val="00D067F1"/>
    <w:rsid w:val="00D06CD4"/>
    <w:rsid w:val="00D10662"/>
    <w:rsid w:val="00D149EA"/>
    <w:rsid w:val="00D17447"/>
    <w:rsid w:val="00D17BCF"/>
    <w:rsid w:val="00D2106F"/>
    <w:rsid w:val="00D266AA"/>
    <w:rsid w:val="00D2753C"/>
    <w:rsid w:val="00D31737"/>
    <w:rsid w:val="00D317CE"/>
    <w:rsid w:val="00D3260C"/>
    <w:rsid w:val="00D32E49"/>
    <w:rsid w:val="00D32EB9"/>
    <w:rsid w:val="00D35C13"/>
    <w:rsid w:val="00D36772"/>
    <w:rsid w:val="00D3709F"/>
    <w:rsid w:val="00D37FDF"/>
    <w:rsid w:val="00D40D4A"/>
    <w:rsid w:val="00D44201"/>
    <w:rsid w:val="00D449A0"/>
    <w:rsid w:val="00D45301"/>
    <w:rsid w:val="00D458C9"/>
    <w:rsid w:val="00D51B3F"/>
    <w:rsid w:val="00D56306"/>
    <w:rsid w:val="00D57352"/>
    <w:rsid w:val="00D629FE"/>
    <w:rsid w:val="00D64930"/>
    <w:rsid w:val="00D6531C"/>
    <w:rsid w:val="00D66062"/>
    <w:rsid w:val="00D670CB"/>
    <w:rsid w:val="00D70611"/>
    <w:rsid w:val="00D71EB8"/>
    <w:rsid w:val="00D729CA"/>
    <w:rsid w:val="00D72A74"/>
    <w:rsid w:val="00D7510F"/>
    <w:rsid w:val="00D76291"/>
    <w:rsid w:val="00D80C4C"/>
    <w:rsid w:val="00D821D8"/>
    <w:rsid w:val="00D82C34"/>
    <w:rsid w:val="00D83C6D"/>
    <w:rsid w:val="00D83E69"/>
    <w:rsid w:val="00D852CF"/>
    <w:rsid w:val="00D856F4"/>
    <w:rsid w:val="00D856F8"/>
    <w:rsid w:val="00D87744"/>
    <w:rsid w:val="00D9153C"/>
    <w:rsid w:val="00D93A82"/>
    <w:rsid w:val="00D93A98"/>
    <w:rsid w:val="00D93FF7"/>
    <w:rsid w:val="00D941AB"/>
    <w:rsid w:val="00D960DF"/>
    <w:rsid w:val="00D9789E"/>
    <w:rsid w:val="00D97E6F"/>
    <w:rsid w:val="00DA00D5"/>
    <w:rsid w:val="00DA0622"/>
    <w:rsid w:val="00DA0667"/>
    <w:rsid w:val="00DA0EB1"/>
    <w:rsid w:val="00DA105E"/>
    <w:rsid w:val="00DA1465"/>
    <w:rsid w:val="00DA1609"/>
    <w:rsid w:val="00DA21F5"/>
    <w:rsid w:val="00DA35B9"/>
    <w:rsid w:val="00DA478B"/>
    <w:rsid w:val="00DA4A04"/>
    <w:rsid w:val="00DA4A48"/>
    <w:rsid w:val="00DB09F4"/>
    <w:rsid w:val="00DB1841"/>
    <w:rsid w:val="00DB1E63"/>
    <w:rsid w:val="00DB2EB6"/>
    <w:rsid w:val="00DB347E"/>
    <w:rsid w:val="00DB58A0"/>
    <w:rsid w:val="00DB58CB"/>
    <w:rsid w:val="00DB69B6"/>
    <w:rsid w:val="00DB7B65"/>
    <w:rsid w:val="00DC5A62"/>
    <w:rsid w:val="00DC69E4"/>
    <w:rsid w:val="00DD09EF"/>
    <w:rsid w:val="00DD19A5"/>
    <w:rsid w:val="00DD3D7D"/>
    <w:rsid w:val="00DD517B"/>
    <w:rsid w:val="00DD5BEF"/>
    <w:rsid w:val="00DD5EBE"/>
    <w:rsid w:val="00DE0422"/>
    <w:rsid w:val="00DE0530"/>
    <w:rsid w:val="00DE05A3"/>
    <w:rsid w:val="00DE0DF8"/>
    <w:rsid w:val="00DE43AF"/>
    <w:rsid w:val="00DE4C9C"/>
    <w:rsid w:val="00DF0E0A"/>
    <w:rsid w:val="00DF1864"/>
    <w:rsid w:val="00DF4C16"/>
    <w:rsid w:val="00DF66B4"/>
    <w:rsid w:val="00DF6D1E"/>
    <w:rsid w:val="00DF7206"/>
    <w:rsid w:val="00E024B3"/>
    <w:rsid w:val="00E0443C"/>
    <w:rsid w:val="00E06582"/>
    <w:rsid w:val="00E076A9"/>
    <w:rsid w:val="00E13489"/>
    <w:rsid w:val="00E14E9B"/>
    <w:rsid w:val="00E15DFA"/>
    <w:rsid w:val="00E20280"/>
    <w:rsid w:val="00E22566"/>
    <w:rsid w:val="00E24EF9"/>
    <w:rsid w:val="00E30C6E"/>
    <w:rsid w:val="00E31A4F"/>
    <w:rsid w:val="00E327DA"/>
    <w:rsid w:val="00E356F8"/>
    <w:rsid w:val="00E3733F"/>
    <w:rsid w:val="00E37384"/>
    <w:rsid w:val="00E375C2"/>
    <w:rsid w:val="00E40FE4"/>
    <w:rsid w:val="00E4144F"/>
    <w:rsid w:val="00E435D2"/>
    <w:rsid w:val="00E44203"/>
    <w:rsid w:val="00E44F19"/>
    <w:rsid w:val="00E4513F"/>
    <w:rsid w:val="00E460EF"/>
    <w:rsid w:val="00E46AC7"/>
    <w:rsid w:val="00E46C01"/>
    <w:rsid w:val="00E47ED6"/>
    <w:rsid w:val="00E51F52"/>
    <w:rsid w:val="00E529E1"/>
    <w:rsid w:val="00E54ED2"/>
    <w:rsid w:val="00E56674"/>
    <w:rsid w:val="00E56B85"/>
    <w:rsid w:val="00E60C18"/>
    <w:rsid w:val="00E6122D"/>
    <w:rsid w:val="00E635BE"/>
    <w:rsid w:val="00E6378F"/>
    <w:rsid w:val="00E64996"/>
    <w:rsid w:val="00E67216"/>
    <w:rsid w:val="00E67469"/>
    <w:rsid w:val="00E70704"/>
    <w:rsid w:val="00E72D46"/>
    <w:rsid w:val="00E75662"/>
    <w:rsid w:val="00E76B34"/>
    <w:rsid w:val="00E7720F"/>
    <w:rsid w:val="00E81D50"/>
    <w:rsid w:val="00E834CC"/>
    <w:rsid w:val="00E84742"/>
    <w:rsid w:val="00E8643F"/>
    <w:rsid w:val="00E90435"/>
    <w:rsid w:val="00E9287C"/>
    <w:rsid w:val="00E92B24"/>
    <w:rsid w:val="00E92BE7"/>
    <w:rsid w:val="00E9438F"/>
    <w:rsid w:val="00E96C3A"/>
    <w:rsid w:val="00E97C0B"/>
    <w:rsid w:val="00E97E09"/>
    <w:rsid w:val="00EA1CF8"/>
    <w:rsid w:val="00EA243C"/>
    <w:rsid w:val="00EA2742"/>
    <w:rsid w:val="00EA29CF"/>
    <w:rsid w:val="00EB097B"/>
    <w:rsid w:val="00EB1215"/>
    <w:rsid w:val="00EB79E0"/>
    <w:rsid w:val="00EC00A4"/>
    <w:rsid w:val="00EC2B8B"/>
    <w:rsid w:val="00EC3225"/>
    <w:rsid w:val="00EC33C3"/>
    <w:rsid w:val="00EC35AD"/>
    <w:rsid w:val="00EC48F5"/>
    <w:rsid w:val="00EC551F"/>
    <w:rsid w:val="00EC5EFB"/>
    <w:rsid w:val="00EC7168"/>
    <w:rsid w:val="00EC766B"/>
    <w:rsid w:val="00ED0537"/>
    <w:rsid w:val="00ED0C25"/>
    <w:rsid w:val="00ED13D8"/>
    <w:rsid w:val="00ED2697"/>
    <w:rsid w:val="00ED3B7D"/>
    <w:rsid w:val="00ED4623"/>
    <w:rsid w:val="00ED579A"/>
    <w:rsid w:val="00ED59ED"/>
    <w:rsid w:val="00ED6047"/>
    <w:rsid w:val="00ED6521"/>
    <w:rsid w:val="00ED65C3"/>
    <w:rsid w:val="00ED6CFE"/>
    <w:rsid w:val="00ED7A52"/>
    <w:rsid w:val="00EE0584"/>
    <w:rsid w:val="00EE06C4"/>
    <w:rsid w:val="00EE24C6"/>
    <w:rsid w:val="00EE31E5"/>
    <w:rsid w:val="00EE3534"/>
    <w:rsid w:val="00EE568F"/>
    <w:rsid w:val="00EE67AA"/>
    <w:rsid w:val="00EE682F"/>
    <w:rsid w:val="00EE6B56"/>
    <w:rsid w:val="00EE6C60"/>
    <w:rsid w:val="00EE6EBD"/>
    <w:rsid w:val="00EE788D"/>
    <w:rsid w:val="00EE7911"/>
    <w:rsid w:val="00EF2CE5"/>
    <w:rsid w:val="00EF3886"/>
    <w:rsid w:val="00EF7852"/>
    <w:rsid w:val="00F010BE"/>
    <w:rsid w:val="00F016F6"/>
    <w:rsid w:val="00F017A0"/>
    <w:rsid w:val="00F0489E"/>
    <w:rsid w:val="00F051E3"/>
    <w:rsid w:val="00F11B1B"/>
    <w:rsid w:val="00F121C4"/>
    <w:rsid w:val="00F1262F"/>
    <w:rsid w:val="00F15134"/>
    <w:rsid w:val="00F17245"/>
    <w:rsid w:val="00F20AE0"/>
    <w:rsid w:val="00F21D33"/>
    <w:rsid w:val="00F22A55"/>
    <w:rsid w:val="00F23101"/>
    <w:rsid w:val="00F26226"/>
    <w:rsid w:val="00F26537"/>
    <w:rsid w:val="00F27FB2"/>
    <w:rsid w:val="00F30799"/>
    <w:rsid w:val="00F32897"/>
    <w:rsid w:val="00F32D25"/>
    <w:rsid w:val="00F341A9"/>
    <w:rsid w:val="00F362CC"/>
    <w:rsid w:val="00F36B44"/>
    <w:rsid w:val="00F44932"/>
    <w:rsid w:val="00F4630A"/>
    <w:rsid w:val="00F46CA7"/>
    <w:rsid w:val="00F47D50"/>
    <w:rsid w:val="00F52CC4"/>
    <w:rsid w:val="00F53B51"/>
    <w:rsid w:val="00F54212"/>
    <w:rsid w:val="00F56DB0"/>
    <w:rsid w:val="00F60282"/>
    <w:rsid w:val="00F654FA"/>
    <w:rsid w:val="00F66E71"/>
    <w:rsid w:val="00F67769"/>
    <w:rsid w:val="00F67AF9"/>
    <w:rsid w:val="00F7023B"/>
    <w:rsid w:val="00F7348A"/>
    <w:rsid w:val="00F73653"/>
    <w:rsid w:val="00F758DF"/>
    <w:rsid w:val="00F76DF5"/>
    <w:rsid w:val="00F7733F"/>
    <w:rsid w:val="00F81A1F"/>
    <w:rsid w:val="00F82061"/>
    <w:rsid w:val="00F82C7D"/>
    <w:rsid w:val="00F85A25"/>
    <w:rsid w:val="00F85BAC"/>
    <w:rsid w:val="00F87669"/>
    <w:rsid w:val="00F87913"/>
    <w:rsid w:val="00F90088"/>
    <w:rsid w:val="00F92D15"/>
    <w:rsid w:val="00F92DC1"/>
    <w:rsid w:val="00F93083"/>
    <w:rsid w:val="00F93C6E"/>
    <w:rsid w:val="00F95BF4"/>
    <w:rsid w:val="00F97404"/>
    <w:rsid w:val="00FA043E"/>
    <w:rsid w:val="00FA10F8"/>
    <w:rsid w:val="00FA1E25"/>
    <w:rsid w:val="00FA1F6D"/>
    <w:rsid w:val="00FA3857"/>
    <w:rsid w:val="00FA3B5D"/>
    <w:rsid w:val="00FA45C2"/>
    <w:rsid w:val="00FA7966"/>
    <w:rsid w:val="00FB2049"/>
    <w:rsid w:val="00FB2CCC"/>
    <w:rsid w:val="00FB30B9"/>
    <w:rsid w:val="00FB45D2"/>
    <w:rsid w:val="00FB50D8"/>
    <w:rsid w:val="00FB6857"/>
    <w:rsid w:val="00FB7547"/>
    <w:rsid w:val="00FC006B"/>
    <w:rsid w:val="00FC02D5"/>
    <w:rsid w:val="00FC0A73"/>
    <w:rsid w:val="00FC12A9"/>
    <w:rsid w:val="00FC246C"/>
    <w:rsid w:val="00FC2E38"/>
    <w:rsid w:val="00FC3414"/>
    <w:rsid w:val="00FC42E0"/>
    <w:rsid w:val="00FC5561"/>
    <w:rsid w:val="00FC5672"/>
    <w:rsid w:val="00FC5835"/>
    <w:rsid w:val="00FC5F2B"/>
    <w:rsid w:val="00FC6196"/>
    <w:rsid w:val="00FC68C8"/>
    <w:rsid w:val="00FC6FFC"/>
    <w:rsid w:val="00FC70AE"/>
    <w:rsid w:val="00FC729F"/>
    <w:rsid w:val="00FD0E83"/>
    <w:rsid w:val="00FD18F1"/>
    <w:rsid w:val="00FD1F6A"/>
    <w:rsid w:val="00FD2509"/>
    <w:rsid w:val="00FD25F5"/>
    <w:rsid w:val="00FD371D"/>
    <w:rsid w:val="00FD3A28"/>
    <w:rsid w:val="00FD423B"/>
    <w:rsid w:val="00FD5F7F"/>
    <w:rsid w:val="00FD67EC"/>
    <w:rsid w:val="00FE0C99"/>
    <w:rsid w:val="00FE0FC6"/>
    <w:rsid w:val="00FE1305"/>
    <w:rsid w:val="00FE5C93"/>
    <w:rsid w:val="00FE5EF8"/>
    <w:rsid w:val="00FF4347"/>
    <w:rsid w:val="00FF43E0"/>
    <w:rsid w:val="00FF464C"/>
    <w:rsid w:val="00FF4C39"/>
    <w:rsid w:val="015C6B48"/>
    <w:rsid w:val="01C053FD"/>
    <w:rsid w:val="02DF3A87"/>
    <w:rsid w:val="03382487"/>
    <w:rsid w:val="03C43707"/>
    <w:rsid w:val="03DE2286"/>
    <w:rsid w:val="041B54D1"/>
    <w:rsid w:val="054F15D1"/>
    <w:rsid w:val="05C517B2"/>
    <w:rsid w:val="06383B48"/>
    <w:rsid w:val="068C3FA7"/>
    <w:rsid w:val="070A19B6"/>
    <w:rsid w:val="071F545F"/>
    <w:rsid w:val="078448D6"/>
    <w:rsid w:val="079E5641"/>
    <w:rsid w:val="08AA01A6"/>
    <w:rsid w:val="093821BA"/>
    <w:rsid w:val="0973310E"/>
    <w:rsid w:val="09F52099"/>
    <w:rsid w:val="0A0C1093"/>
    <w:rsid w:val="0A74442A"/>
    <w:rsid w:val="0A9C345B"/>
    <w:rsid w:val="0B0A40A6"/>
    <w:rsid w:val="0C57531C"/>
    <w:rsid w:val="0E787DEF"/>
    <w:rsid w:val="0EDC1828"/>
    <w:rsid w:val="0F5465E1"/>
    <w:rsid w:val="0FE16D0F"/>
    <w:rsid w:val="115964CE"/>
    <w:rsid w:val="11EA1B72"/>
    <w:rsid w:val="136A2F25"/>
    <w:rsid w:val="139A2C12"/>
    <w:rsid w:val="13B120AC"/>
    <w:rsid w:val="14432E7E"/>
    <w:rsid w:val="14790014"/>
    <w:rsid w:val="1570057C"/>
    <w:rsid w:val="17615BCF"/>
    <w:rsid w:val="17B9322B"/>
    <w:rsid w:val="17EFCA91"/>
    <w:rsid w:val="18316DE6"/>
    <w:rsid w:val="186D4F07"/>
    <w:rsid w:val="1A0D03C5"/>
    <w:rsid w:val="1AEF5862"/>
    <w:rsid w:val="1B1F4E7E"/>
    <w:rsid w:val="1BD33212"/>
    <w:rsid w:val="1C150C0C"/>
    <w:rsid w:val="1D311779"/>
    <w:rsid w:val="1D6447C7"/>
    <w:rsid w:val="1DC37E8E"/>
    <w:rsid w:val="1FD55F2C"/>
    <w:rsid w:val="206C68EC"/>
    <w:rsid w:val="20833D73"/>
    <w:rsid w:val="20B0316F"/>
    <w:rsid w:val="20BE6B77"/>
    <w:rsid w:val="20F515AF"/>
    <w:rsid w:val="224A6783"/>
    <w:rsid w:val="22972B0C"/>
    <w:rsid w:val="23461987"/>
    <w:rsid w:val="23AC6231"/>
    <w:rsid w:val="23B125C9"/>
    <w:rsid w:val="24950E3E"/>
    <w:rsid w:val="24F1091E"/>
    <w:rsid w:val="25042381"/>
    <w:rsid w:val="253639F2"/>
    <w:rsid w:val="254F67C4"/>
    <w:rsid w:val="264B021E"/>
    <w:rsid w:val="264C3948"/>
    <w:rsid w:val="2715389B"/>
    <w:rsid w:val="2774263A"/>
    <w:rsid w:val="28BD2AFF"/>
    <w:rsid w:val="2ABB2122"/>
    <w:rsid w:val="2BA1048E"/>
    <w:rsid w:val="2C0428C3"/>
    <w:rsid w:val="2C153156"/>
    <w:rsid w:val="2C6E26D6"/>
    <w:rsid w:val="2D9362A6"/>
    <w:rsid w:val="2E1078B5"/>
    <w:rsid w:val="2E743A1C"/>
    <w:rsid w:val="2E7F3812"/>
    <w:rsid w:val="2ED51684"/>
    <w:rsid w:val="2F455CE6"/>
    <w:rsid w:val="2F496394"/>
    <w:rsid w:val="2FEF1874"/>
    <w:rsid w:val="30332C85"/>
    <w:rsid w:val="310060F6"/>
    <w:rsid w:val="313E0D04"/>
    <w:rsid w:val="3163199F"/>
    <w:rsid w:val="31E36EC9"/>
    <w:rsid w:val="327FF9AC"/>
    <w:rsid w:val="32854C70"/>
    <w:rsid w:val="32F00631"/>
    <w:rsid w:val="356409D4"/>
    <w:rsid w:val="357A13B3"/>
    <w:rsid w:val="35D112E4"/>
    <w:rsid w:val="384542BC"/>
    <w:rsid w:val="38F56259"/>
    <w:rsid w:val="3AAD149B"/>
    <w:rsid w:val="3B4172BD"/>
    <w:rsid w:val="3B663597"/>
    <w:rsid w:val="3BFF40D1"/>
    <w:rsid w:val="3C473A63"/>
    <w:rsid w:val="3D1818C2"/>
    <w:rsid w:val="3D4344E0"/>
    <w:rsid w:val="3E5A30FD"/>
    <w:rsid w:val="3F7722E4"/>
    <w:rsid w:val="3F7A07C9"/>
    <w:rsid w:val="40363F4D"/>
    <w:rsid w:val="40647E75"/>
    <w:rsid w:val="407F4022"/>
    <w:rsid w:val="416E7A1D"/>
    <w:rsid w:val="419B3797"/>
    <w:rsid w:val="428E4CC2"/>
    <w:rsid w:val="42D74CD9"/>
    <w:rsid w:val="42FB6849"/>
    <w:rsid w:val="43600C36"/>
    <w:rsid w:val="44B363F0"/>
    <w:rsid w:val="44D13E45"/>
    <w:rsid w:val="44EC2DBF"/>
    <w:rsid w:val="45341814"/>
    <w:rsid w:val="45780C40"/>
    <w:rsid w:val="46CB5056"/>
    <w:rsid w:val="49E150E4"/>
    <w:rsid w:val="4B01013B"/>
    <w:rsid w:val="4B3446BC"/>
    <w:rsid w:val="4C2A2A98"/>
    <w:rsid w:val="4C641637"/>
    <w:rsid w:val="4D901140"/>
    <w:rsid w:val="4E582E6B"/>
    <w:rsid w:val="4F8C5937"/>
    <w:rsid w:val="50D763C8"/>
    <w:rsid w:val="517E57E6"/>
    <w:rsid w:val="51BA4D1B"/>
    <w:rsid w:val="52525626"/>
    <w:rsid w:val="53CA5E44"/>
    <w:rsid w:val="53F97408"/>
    <w:rsid w:val="53FA33AE"/>
    <w:rsid w:val="558A1156"/>
    <w:rsid w:val="55CE4186"/>
    <w:rsid w:val="55D41AAB"/>
    <w:rsid w:val="55F50A3F"/>
    <w:rsid w:val="563765EE"/>
    <w:rsid w:val="582531F5"/>
    <w:rsid w:val="58B56CC2"/>
    <w:rsid w:val="58EE57AA"/>
    <w:rsid w:val="59BE17F1"/>
    <w:rsid w:val="5A2C3352"/>
    <w:rsid w:val="5A3F2C14"/>
    <w:rsid w:val="5DD91E2A"/>
    <w:rsid w:val="5EED372A"/>
    <w:rsid w:val="5FFC5A05"/>
    <w:rsid w:val="602D2E6C"/>
    <w:rsid w:val="60B051E5"/>
    <w:rsid w:val="62DD677E"/>
    <w:rsid w:val="64132724"/>
    <w:rsid w:val="655E11B7"/>
    <w:rsid w:val="658C3AFB"/>
    <w:rsid w:val="662A107F"/>
    <w:rsid w:val="66620F28"/>
    <w:rsid w:val="66DD3B2F"/>
    <w:rsid w:val="672A1DD8"/>
    <w:rsid w:val="67404438"/>
    <w:rsid w:val="68FD2BBA"/>
    <w:rsid w:val="69CE346C"/>
    <w:rsid w:val="69F115F4"/>
    <w:rsid w:val="6B1E69B7"/>
    <w:rsid w:val="6B25780A"/>
    <w:rsid w:val="6B525830"/>
    <w:rsid w:val="6BED3748"/>
    <w:rsid w:val="6C9D673E"/>
    <w:rsid w:val="6D185650"/>
    <w:rsid w:val="6D2D7C81"/>
    <w:rsid w:val="6D550C54"/>
    <w:rsid w:val="6E861409"/>
    <w:rsid w:val="6EFC1969"/>
    <w:rsid w:val="6F3F1E37"/>
    <w:rsid w:val="6FBB35A4"/>
    <w:rsid w:val="6FBF728E"/>
    <w:rsid w:val="6FBF9F3E"/>
    <w:rsid w:val="6FD4A517"/>
    <w:rsid w:val="70E20569"/>
    <w:rsid w:val="71644F13"/>
    <w:rsid w:val="71C74317"/>
    <w:rsid w:val="727414F1"/>
    <w:rsid w:val="72E33C85"/>
    <w:rsid w:val="73524C82"/>
    <w:rsid w:val="735B5ADE"/>
    <w:rsid w:val="73F01540"/>
    <w:rsid w:val="74533C29"/>
    <w:rsid w:val="74B01AF1"/>
    <w:rsid w:val="756322FB"/>
    <w:rsid w:val="756E34B6"/>
    <w:rsid w:val="7576454B"/>
    <w:rsid w:val="75B408E2"/>
    <w:rsid w:val="76C46349"/>
    <w:rsid w:val="76E14B5D"/>
    <w:rsid w:val="76F61765"/>
    <w:rsid w:val="77282E24"/>
    <w:rsid w:val="77881E1A"/>
    <w:rsid w:val="77AB1295"/>
    <w:rsid w:val="77DB83F9"/>
    <w:rsid w:val="77F6C983"/>
    <w:rsid w:val="783C3009"/>
    <w:rsid w:val="78A86A0D"/>
    <w:rsid w:val="79C443CA"/>
    <w:rsid w:val="7AA33608"/>
    <w:rsid w:val="7ABD13D7"/>
    <w:rsid w:val="7B6747BB"/>
    <w:rsid w:val="7BCDC125"/>
    <w:rsid w:val="7C226A0C"/>
    <w:rsid w:val="7C371B05"/>
    <w:rsid w:val="7D5360A6"/>
    <w:rsid w:val="7D7C2F0A"/>
    <w:rsid w:val="7E9A58F5"/>
    <w:rsid w:val="7EE27732"/>
    <w:rsid w:val="7F7F2F64"/>
    <w:rsid w:val="7FCD40E3"/>
    <w:rsid w:val="7FEF0B1D"/>
    <w:rsid w:val="7FFF8DC7"/>
    <w:rsid w:val="8BDED6EC"/>
    <w:rsid w:val="97D7913F"/>
    <w:rsid w:val="A3BDB05B"/>
    <w:rsid w:val="BDFF4C7C"/>
    <w:rsid w:val="D7FBA628"/>
    <w:rsid w:val="DDFE92EA"/>
    <w:rsid w:val="DEFFC005"/>
    <w:rsid w:val="DF7F7A56"/>
    <w:rsid w:val="DFFFA7CF"/>
    <w:rsid w:val="ECFFD36E"/>
    <w:rsid w:val="EDFB513F"/>
    <w:rsid w:val="EFE95689"/>
    <w:rsid w:val="EFFF9256"/>
    <w:rsid w:val="FEEF0086"/>
    <w:rsid w:val="FEFAFF39"/>
    <w:rsid w:val="FF5BD7C9"/>
    <w:rsid w:val="FFB229B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qFormat="1"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方正仿宋_GBK" w:hAnsi="方正仿宋_GBK" w:eastAsia="方正仿宋_GBK" w:cs="方正仿宋_GBK"/>
      <w:sz w:val="22"/>
      <w:szCs w:val="22"/>
      <w:lang w:val="zh-CN" w:eastAsia="zh-CN" w:bidi="zh-CN"/>
    </w:rPr>
  </w:style>
  <w:style w:type="paragraph" w:styleId="2">
    <w:name w:val="heading 1"/>
    <w:basedOn w:val="1"/>
    <w:next w:val="1"/>
    <w:link w:val="36"/>
    <w:qFormat/>
    <w:uiPriority w:val="0"/>
    <w:pPr>
      <w:ind w:left="408" w:right="515"/>
      <w:jc w:val="center"/>
      <w:outlineLvl w:val="0"/>
    </w:pPr>
    <w:rPr>
      <w:rFonts w:ascii="方正小标宋_GBK" w:hAnsi="方正小标宋_GBK" w:eastAsia="方正小标宋_GBK" w:cs="方正小标宋_GBK"/>
      <w:sz w:val="44"/>
      <w:szCs w:val="44"/>
    </w:rPr>
  </w:style>
  <w:style w:type="paragraph" w:styleId="3">
    <w:name w:val="heading 2"/>
    <w:basedOn w:val="1"/>
    <w:next w:val="1"/>
    <w:link w:val="37"/>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38"/>
    <w:qFormat/>
    <w:uiPriority w:val="0"/>
    <w:pPr>
      <w:keepNext/>
      <w:keepLines/>
      <w:spacing w:before="260" w:after="260" w:line="416" w:lineRule="auto"/>
      <w:outlineLvl w:val="2"/>
    </w:pPr>
    <w:rPr>
      <w:b/>
      <w:bCs/>
      <w:sz w:val="32"/>
      <w:szCs w:val="32"/>
    </w:rPr>
  </w:style>
  <w:style w:type="paragraph" w:styleId="5">
    <w:name w:val="heading 4"/>
    <w:basedOn w:val="1"/>
    <w:next w:val="1"/>
    <w:link w:val="39"/>
    <w:qFormat/>
    <w:uiPriority w:val="0"/>
    <w:pPr>
      <w:keepNext/>
      <w:keepLines/>
      <w:spacing w:before="280" w:after="290" w:line="376" w:lineRule="auto"/>
      <w:outlineLvl w:val="3"/>
    </w:pPr>
    <w:rPr>
      <w:rFonts w:ascii="Cambria" w:hAnsi="Cambria" w:eastAsia="宋体" w:cs="Times New Roman"/>
      <w:b/>
      <w:bCs/>
      <w:sz w:val="28"/>
      <w:szCs w:val="28"/>
    </w:rPr>
  </w:style>
  <w:style w:type="paragraph" w:styleId="6">
    <w:name w:val="heading 7"/>
    <w:basedOn w:val="1"/>
    <w:next w:val="1"/>
    <w:link w:val="40"/>
    <w:qFormat/>
    <w:uiPriority w:val="0"/>
    <w:pPr>
      <w:keepNext/>
      <w:keepLines/>
      <w:autoSpaceDE/>
      <w:autoSpaceDN/>
      <w:snapToGrid w:val="0"/>
      <w:spacing w:before="240" w:after="64" w:line="320" w:lineRule="auto"/>
      <w:ind w:firstLine="566" w:firstLineChars="200"/>
      <w:jc w:val="both"/>
      <w:outlineLvl w:val="6"/>
    </w:pPr>
    <w:rPr>
      <w:rFonts w:ascii="Calibri" w:hAnsi="Calibri" w:eastAsia="仿宋" w:cs="Times New Roman"/>
      <w:b/>
      <w:bCs/>
      <w:kern w:val="2"/>
      <w:sz w:val="24"/>
      <w:szCs w:val="24"/>
      <w:lang w:val="en-US" w:bidi="ar-SA"/>
    </w:rPr>
  </w:style>
  <w:style w:type="character" w:default="1" w:styleId="31">
    <w:name w:val="Default Paragraph Font"/>
    <w:qFormat/>
    <w:uiPriority w:val="0"/>
  </w:style>
  <w:style w:type="table" w:default="1" w:styleId="29">
    <w:name w:val="Normal Table"/>
    <w:qFormat/>
    <w:uiPriority w:val="0"/>
    <w:tblPr>
      <w:tblCellMar>
        <w:top w:w="0" w:type="dxa"/>
        <w:left w:w="108" w:type="dxa"/>
        <w:bottom w:w="0" w:type="dxa"/>
        <w:right w:w="108" w:type="dxa"/>
      </w:tblCellMar>
    </w:tblPr>
  </w:style>
  <w:style w:type="paragraph" w:styleId="7">
    <w:name w:val="toc 7"/>
    <w:basedOn w:val="1"/>
    <w:next w:val="1"/>
    <w:qFormat/>
    <w:uiPriority w:val="0"/>
    <w:pPr>
      <w:autoSpaceDE/>
      <w:autoSpaceDN/>
      <w:snapToGrid w:val="0"/>
      <w:spacing w:line="560" w:lineRule="exact"/>
      <w:ind w:left="2520" w:leftChars="1200"/>
      <w:jc w:val="both"/>
    </w:pPr>
    <w:rPr>
      <w:rFonts w:ascii="Calibri" w:hAnsi="Calibri" w:eastAsia="宋体" w:cs="Times New Roman"/>
      <w:kern w:val="2"/>
      <w:sz w:val="21"/>
      <w:lang w:val="en-US" w:bidi="ar-SA"/>
    </w:rPr>
  </w:style>
  <w:style w:type="paragraph" w:styleId="8">
    <w:name w:val="annotation text"/>
    <w:basedOn w:val="1"/>
    <w:link w:val="41"/>
    <w:qFormat/>
    <w:uiPriority w:val="0"/>
    <w:pPr>
      <w:autoSpaceDE/>
      <w:autoSpaceDN/>
      <w:snapToGrid w:val="0"/>
      <w:spacing w:line="560" w:lineRule="exact"/>
      <w:ind w:firstLine="566" w:firstLineChars="200"/>
    </w:pPr>
    <w:rPr>
      <w:rFonts w:ascii="Calibri" w:hAnsi="Calibri" w:eastAsia="仿宋" w:cs="Times New Roman"/>
      <w:kern w:val="2"/>
      <w:sz w:val="32"/>
      <w:lang w:val="en-US" w:bidi="ar-SA"/>
    </w:rPr>
  </w:style>
  <w:style w:type="paragraph" w:styleId="9">
    <w:name w:val="Body Text"/>
    <w:basedOn w:val="1"/>
    <w:link w:val="42"/>
    <w:qFormat/>
    <w:uiPriority w:val="0"/>
    <w:rPr>
      <w:sz w:val="32"/>
      <w:szCs w:val="32"/>
    </w:rPr>
  </w:style>
  <w:style w:type="paragraph" w:styleId="10">
    <w:name w:val="Body Text Indent"/>
    <w:basedOn w:val="1"/>
    <w:link w:val="43"/>
    <w:qFormat/>
    <w:uiPriority w:val="0"/>
    <w:pPr>
      <w:spacing w:after="120"/>
      <w:ind w:left="420" w:leftChars="200"/>
    </w:pPr>
  </w:style>
  <w:style w:type="paragraph" w:styleId="11">
    <w:name w:val="toc 5"/>
    <w:basedOn w:val="1"/>
    <w:next w:val="1"/>
    <w:qFormat/>
    <w:uiPriority w:val="0"/>
    <w:pPr>
      <w:autoSpaceDE/>
      <w:autoSpaceDN/>
      <w:snapToGrid w:val="0"/>
      <w:spacing w:line="560" w:lineRule="exact"/>
      <w:ind w:left="1680" w:leftChars="800"/>
      <w:jc w:val="both"/>
    </w:pPr>
    <w:rPr>
      <w:rFonts w:ascii="Calibri" w:hAnsi="Calibri" w:eastAsia="宋体" w:cs="Times New Roman"/>
      <w:kern w:val="2"/>
      <w:sz w:val="21"/>
      <w:lang w:val="en-US" w:bidi="ar-SA"/>
    </w:rPr>
  </w:style>
  <w:style w:type="paragraph" w:styleId="12">
    <w:name w:val="toc 3"/>
    <w:basedOn w:val="1"/>
    <w:next w:val="1"/>
    <w:qFormat/>
    <w:uiPriority w:val="0"/>
    <w:pPr>
      <w:tabs>
        <w:tab w:val="right" w:leader="dot" w:pos="9288"/>
      </w:tabs>
      <w:autoSpaceDE/>
      <w:autoSpaceDN/>
      <w:snapToGrid w:val="0"/>
      <w:spacing w:line="560" w:lineRule="exact"/>
      <w:ind w:firstLine="566" w:firstLineChars="200"/>
      <w:jc w:val="both"/>
    </w:pPr>
    <w:rPr>
      <w:rFonts w:ascii="Times New Roman" w:hAnsi="Times New Roman" w:eastAsia="仿宋" w:cs="Times New Roman"/>
      <w:kern w:val="2"/>
      <w:sz w:val="32"/>
      <w:szCs w:val="32"/>
      <w:lang w:val="en-US" w:bidi="ar-SA"/>
    </w:rPr>
  </w:style>
  <w:style w:type="paragraph" w:styleId="13">
    <w:name w:val="Plain Text"/>
    <w:basedOn w:val="1"/>
    <w:link w:val="44"/>
    <w:qFormat/>
    <w:uiPriority w:val="0"/>
    <w:pPr>
      <w:autoSpaceDE/>
      <w:autoSpaceDN/>
      <w:snapToGrid w:val="0"/>
      <w:spacing w:line="560" w:lineRule="exact"/>
      <w:ind w:firstLine="566" w:firstLineChars="200"/>
      <w:jc w:val="both"/>
    </w:pPr>
    <w:rPr>
      <w:rFonts w:ascii="宋体" w:hAnsi="Courier New" w:eastAsia="宋体" w:cs="Courier New"/>
      <w:kern w:val="2"/>
      <w:sz w:val="21"/>
      <w:szCs w:val="21"/>
      <w:lang w:val="en-US" w:bidi="ar-SA"/>
    </w:rPr>
  </w:style>
  <w:style w:type="paragraph" w:styleId="14">
    <w:name w:val="toc 8"/>
    <w:basedOn w:val="1"/>
    <w:next w:val="1"/>
    <w:qFormat/>
    <w:uiPriority w:val="0"/>
    <w:pPr>
      <w:autoSpaceDE/>
      <w:autoSpaceDN/>
      <w:snapToGrid w:val="0"/>
      <w:spacing w:line="560" w:lineRule="exact"/>
      <w:ind w:left="2940" w:leftChars="1400"/>
      <w:jc w:val="both"/>
    </w:pPr>
    <w:rPr>
      <w:rFonts w:ascii="Calibri" w:hAnsi="Calibri" w:eastAsia="宋体" w:cs="Times New Roman"/>
      <w:kern w:val="2"/>
      <w:sz w:val="21"/>
      <w:lang w:val="en-US" w:bidi="ar-SA"/>
    </w:rPr>
  </w:style>
  <w:style w:type="paragraph" w:styleId="15">
    <w:name w:val="Balloon Text"/>
    <w:basedOn w:val="1"/>
    <w:link w:val="45"/>
    <w:qFormat/>
    <w:uiPriority w:val="0"/>
    <w:pPr>
      <w:autoSpaceDE/>
      <w:autoSpaceDN/>
      <w:snapToGrid w:val="0"/>
      <w:spacing w:line="560" w:lineRule="exact"/>
      <w:ind w:firstLine="566" w:firstLineChars="200"/>
      <w:jc w:val="both"/>
    </w:pPr>
    <w:rPr>
      <w:rFonts w:ascii="Calibri" w:hAnsi="Calibri" w:eastAsia="仿宋" w:cs="Times New Roman"/>
      <w:kern w:val="2"/>
      <w:sz w:val="18"/>
      <w:szCs w:val="18"/>
      <w:lang w:val="en-US" w:bidi="ar-SA"/>
    </w:rPr>
  </w:style>
  <w:style w:type="paragraph" w:styleId="16">
    <w:name w:val="footer"/>
    <w:basedOn w:val="1"/>
    <w:link w:val="46"/>
    <w:qFormat/>
    <w:uiPriority w:val="0"/>
    <w:pPr>
      <w:tabs>
        <w:tab w:val="center" w:pos="4153"/>
        <w:tab w:val="right" w:pos="8306"/>
      </w:tabs>
      <w:autoSpaceDE/>
      <w:autoSpaceDN/>
      <w:snapToGrid w:val="0"/>
      <w:spacing w:line="560" w:lineRule="exact"/>
      <w:ind w:firstLine="566" w:firstLineChars="200"/>
    </w:pPr>
    <w:rPr>
      <w:rFonts w:ascii="Calibri" w:hAnsi="Calibri" w:eastAsia="仿宋" w:cs="Times New Roman"/>
      <w:kern w:val="2"/>
      <w:sz w:val="18"/>
      <w:szCs w:val="18"/>
      <w:lang w:val="en-US" w:bidi="ar-SA"/>
    </w:rPr>
  </w:style>
  <w:style w:type="paragraph" w:styleId="17">
    <w:name w:val="header"/>
    <w:basedOn w:val="1"/>
    <w:link w:val="47"/>
    <w:qFormat/>
    <w:uiPriority w:val="0"/>
    <w:pPr>
      <w:pBdr>
        <w:bottom w:val="single" w:color="auto" w:sz="6" w:space="1"/>
      </w:pBdr>
      <w:tabs>
        <w:tab w:val="center" w:pos="4153"/>
        <w:tab w:val="right" w:pos="8306"/>
      </w:tabs>
      <w:autoSpaceDE/>
      <w:autoSpaceDN/>
      <w:snapToGrid w:val="0"/>
      <w:spacing w:line="560" w:lineRule="exact"/>
      <w:ind w:firstLine="566" w:firstLineChars="200"/>
      <w:jc w:val="center"/>
    </w:pPr>
    <w:rPr>
      <w:rFonts w:ascii="Calibri" w:hAnsi="Calibri" w:eastAsia="仿宋" w:cs="Times New Roman"/>
      <w:kern w:val="2"/>
      <w:sz w:val="18"/>
      <w:szCs w:val="18"/>
      <w:lang w:val="en-US" w:bidi="ar-SA"/>
    </w:rPr>
  </w:style>
  <w:style w:type="paragraph" w:styleId="18">
    <w:name w:val="toc 1"/>
    <w:basedOn w:val="1"/>
    <w:next w:val="1"/>
    <w:qFormat/>
    <w:uiPriority w:val="0"/>
    <w:pPr>
      <w:tabs>
        <w:tab w:val="right" w:leader="dot" w:pos="9288"/>
      </w:tabs>
      <w:autoSpaceDE/>
      <w:autoSpaceDN/>
      <w:snapToGrid w:val="0"/>
      <w:spacing w:line="560" w:lineRule="exact"/>
      <w:ind w:firstLine="566" w:firstLineChars="200"/>
      <w:jc w:val="both"/>
    </w:pPr>
    <w:rPr>
      <w:rFonts w:ascii="Times New Roman" w:hAnsi="Times New Roman" w:eastAsia="宋体" w:cs="Times New Roman"/>
      <w:kern w:val="2"/>
      <w:sz w:val="30"/>
      <w:szCs w:val="30"/>
      <w:lang w:val="en-US" w:bidi="ar-SA"/>
    </w:rPr>
  </w:style>
  <w:style w:type="paragraph" w:styleId="19">
    <w:name w:val="toc 4"/>
    <w:basedOn w:val="1"/>
    <w:next w:val="1"/>
    <w:qFormat/>
    <w:uiPriority w:val="0"/>
    <w:pPr>
      <w:autoSpaceDE/>
      <w:autoSpaceDN/>
      <w:snapToGrid w:val="0"/>
      <w:spacing w:line="560" w:lineRule="exact"/>
      <w:ind w:left="1260" w:leftChars="600"/>
      <w:jc w:val="both"/>
    </w:pPr>
    <w:rPr>
      <w:rFonts w:ascii="Calibri" w:hAnsi="Calibri" w:eastAsia="宋体" w:cs="Times New Roman"/>
      <w:kern w:val="2"/>
      <w:sz w:val="21"/>
      <w:lang w:val="en-US" w:bidi="ar-SA"/>
    </w:rPr>
  </w:style>
  <w:style w:type="paragraph" w:styleId="20">
    <w:name w:val="Subtitle"/>
    <w:basedOn w:val="1"/>
    <w:next w:val="1"/>
    <w:link w:val="48"/>
    <w:qFormat/>
    <w:uiPriority w:val="0"/>
    <w:pPr>
      <w:autoSpaceDE/>
      <w:autoSpaceDN/>
      <w:adjustRightInd w:val="0"/>
      <w:snapToGrid w:val="0"/>
      <w:spacing w:before="240" w:after="60" w:line="312" w:lineRule="auto"/>
      <w:jc w:val="center"/>
      <w:outlineLvl w:val="1"/>
    </w:pPr>
    <w:rPr>
      <w:rFonts w:ascii="Calibri Light" w:hAnsi="Calibri Light" w:eastAsia="宋体" w:cs="Times New Roman"/>
      <w:b/>
      <w:bCs/>
      <w:kern w:val="28"/>
      <w:sz w:val="32"/>
      <w:szCs w:val="32"/>
      <w:lang w:val="en-US" w:bidi="ar-SA"/>
    </w:rPr>
  </w:style>
  <w:style w:type="paragraph" w:styleId="21">
    <w:name w:val="toc 6"/>
    <w:basedOn w:val="1"/>
    <w:next w:val="1"/>
    <w:qFormat/>
    <w:uiPriority w:val="0"/>
    <w:pPr>
      <w:autoSpaceDE/>
      <w:autoSpaceDN/>
      <w:snapToGrid w:val="0"/>
      <w:spacing w:line="560" w:lineRule="exact"/>
      <w:ind w:left="2100" w:leftChars="1000"/>
      <w:jc w:val="both"/>
    </w:pPr>
    <w:rPr>
      <w:rFonts w:ascii="Calibri" w:hAnsi="Calibri" w:eastAsia="宋体" w:cs="Times New Roman"/>
      <w:kern w:val="2"/>
      <w:sz w:val="21"/>
      <w:lang w:val="en-US" w:bidi="ar-SA"/>
    </w:rPr>
  </w:style>
  <w:style w:type="paragraph" w:styleId="22">
    <w:name w:val="Body Text Indent 3"/>
    <w:basedOn w:val="1"/>
    <w:link w:val="49"/>
    <w:qFormat/>
    <w:uiPriority w:val="0"/>
    <w:pPr>
      <w:autoSpaceDE/>
      <w:autoSpaceDN/>
      <w:snapToGrid w:val="0"/>
      <w:spacing w:after="120" w:line="560" w:lineRule="exact"/>
      <w:ind w:left="420" w:leftChars="200" w:firstLine="566" w:firstLineChars="200"/>
      <w:jc w:val="both"/>
    </w:pPr>
    <w:rPr>
      <w:rFonts w:ascii="Times New Roman" w:hAnsi="Times New Roman" w:eastAsia="宋体" w:cs="Times New Roman"/>
      <w:kern w:val="2"/>
      <w:sz w:val="16"/>
      <w:szCs w:val="16"/>
      <w:lang w:val="en-US" w:bidi="ar-SA"/>
    </w:rPr>
  </w:style>
  <w:style w:type="paragraph" w:styleId="23">
    <w:name w:val="toc 2"/>
    <w:basedOn w:val="1"/>
    <w:next w:val="1"/>
    <w:qFormat/>
    <w:uiPriority w:val="0"/>
    <w:pPr>
      <w:tabs>
        <w:tab w:val="right" w:leader="dot" w:pos="9288"/>
      </w:tabs>
      <w:autoSpaceDE/>
      <w:autoSpaceDN/>
      <w:snapToGrid w:val="0"/>
      <w:spacing w:line="560" w:lineRule="exact"/>
      <w:ind w:firstLine="566" w:firstLineChars="200"/>
      <w:jc w:val="both"/>
    </w:pPr>
    <w:rPr>
      <w:rFonts w:ascii="Times New Roman" w:hAnsi="Times New Roman" w:eastAsia="仿宋" w:cs="Times New Roman"/>
      <w:kern w:val="2"/>
      <w:sz w:val="32"/>
      <w:szCs w:val="32"/>
      <w:lang w:val="en-US" w:bidi="ar-SA"/>
    </w:rPr>
  </w:style>
  <w:style w:type="paragraph" w:styleId="24">
    <w:name w:val="toc 9"/>
    <w:basedOn w:val="1"/>
    <w:next w:val="1"/>
    <w:qFormat/>
    <w:uiPriority w:val="0"/>
    <w:pPr>
      <w:autoSpaceDE/>
      <w:autoSpaceDN/>
      <w:snapToGrid w:val="0"/>
      <w:spacing w:line="560" w:lineRule="exact"/>
      <w:ind w:left="3360" w:leftChars="1600"/>
      <w:jc w:val="both"/>
    </w:pPr>
    <w:rPr>
      <w:rFonts w:ascii="Calibri" w:hAnsi="Calibri" w:eastAsia="宋体" w:cs="Times New Roman"/>
      <w:kern w:val="2"/>
      <w:sz w:val="21"/>
      <w:lang w:val="en-US" w:bidi="ar-SA"/>
    </w:rPr>
  </w:style>
  <w:style w:type="paragraph" w:styleId="25">
    <w:name w:val="Normal (Web)"/>
    <w:basedOn w:val="1"/>
    <w:qFormat/>
    <w:uiPriority w:val="0"/>
    <w:pPr>
      <w:autoSpaceDE/>
      <w:autoSpaceDN/>
      <w:snapToGrid w:val="0"/>
      <w:spacing w:line="560" w:lineRule="exact"/>
      <w:ind w:firstLine="566" w:firstLineChars="200"/>
      <w:jc w:val="both"/>
    </w:pPr>
    <w:rPr>
      <w:rFonts w:ascii="Times New Roman" w:hAnsi="Times New Roman" w:eastAsia="仿宋" w:cs="Times New Roman"/>
      <w:kern w:val="2"/>
      <w:sz w:val="24"/>
      <w:szCs w:val="24"/>
      <w:lang w:val="en-US" w:bidi="ar-SA"/>
    </w:rPr>
  </w:style>
  <w:style w:type="paragraph" w:styleId="26">
    <w:name w:val="Title"/>
    <w:basedOn w:val="1"/>
    <w:next w:val="1"/>
    <w:link w:val="50"/>
    <w:qFormat/>
    <w:uiPriority w:val="0"/>
    <w:pPr>
      <w:autoSpaceDE/>
      <w:autoSpaceDN/>
      <w:snapToGrid w:val="0"/>
      <w:spacing w:line="500" w:lineRule="exact"/>
      <w:jc w:val="center"/>
      <w:outlineLvl w:val="0"/>
    </w:pPr>
    <w:rPr>
      <w:rFonts w:ascii="宋体" w:hAnsi="宋体" w:eastAsia="宋体" w:cs="Times New Roman"/>
      <w:b/>
      <w:bCs/>
      <w:kern w:val="2"/>
      <w:sz w:val="30"/>
      <w:szCs w:val="32"/>
      <w:lang w:val="en-US" w:bidi="ar-SA"/>
    </w:rPr>
  </w:style>
  <w:style w:type="paragraph" w:styleId="27">
    <w:name w:val="annotation subject"/>
    <w:basedOn w:val="8"/>
    <w:next w:val="8"/>
    <w:link w:val="51"/>
    <w:qFormat/>
    <w:uiPriority w:val="0"/>
    <w:rPr>
      <w:b/>
      <w:bCs/>
    </w:rPr>
  </w:style>
  <w:style w:type="paragraph" w:styleId="28">
    <w:name w:val="Body Text First Indent 2"/>
    <w:basedOn w:val="1"/>
    <w:link w:val="52"/>
    <w:qFormat/>
    <w:uiPriority w:val="0"/>
    <w:pPr>
      <w:autoSpaceDE/>
      <w:autoSpaceDN/>
      <w:snapToGrid w:val="0"/>
      <w:spacing w:line="360" w:lineRule="auto"/>
      <w:ind w:firstLine="200" w:firstLineChars="200"/>
      <w:jc w:val="both"/>
    </w:pPr>
    <w:rPr>
      <w:rFonts w:ascii="Calibri" w:hAnsi="Calibri" w:eastAsia="仿宋" w:cs="Times New Roman"/>
      <w:kern w:val="2"/>
      <w:sz w:val="24"/>
      <w:lang w:val="en-US" w:bidi="ar-SA"/>
    </w:rPr>
  </w:style>
  <w:style w:type="table" w:styleId="30">
    <w:name w:val="Table Grid"/>
    <w:basedOn w:val="29"/>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basedOn w:val="31"/>
    <w:qFormat/>
    <w:uiPriority w:val="0"/>
    <w:rPr>
      <w:rFonts w:ascii="Times New Roman" w:hAnsi="Times New Roman" w:eastAsia="宋体" w:cs="Times New Roman"/>
    </w:rPr>
  </w:style>
  <w:style w:type="character" w:styleId="33">
    <w:name w:val="FollowedHyperlink"/>
    <w:qFormat/>
    <w:uiPriority w:val="0"/>
    <w:rPr>
      <w:color w:val="800080"/>
      <w:u w:val="single"/>
    </w:rPr>
  </w:style>
  <w:style w:type="character" w:styleId="34">
    <w:name w:val="Hyperlink"/>
    <w:qFormat/>
    <w:uiPriority w:val="0"/>
    <w:rPr>
      <w:color w:val="0000FF"/>
      <w:u w:val="single"/>
    </w:rPr>
  </w:style>
  <w:style w:type="character" w:styleId="35">
    <w:name w:val="annotation reference"/>
    <w:qFormat/>
    <w:uiPriority w:val="0"/>
    <w:rPr>
      <w:sz w:val="21"/>
      <w:szCs w:val="21"/>
    </w:rPr>
  </w:style>
  <w:style w:type="character" w:customStyle="1" w:styleId="36">
    <w:name w:val="标题 1 字符"/>
    <w:link w:val="2"/>
    <w:qFormat/>
    <w:uiPriority w:val="9"/>
    <w:rPr>
      <w:rFonts w:ascii="方正小标宋_GBK" w:hAnsi="方正小标宋_GBK" w:eastAsia="方正小标宋_GBK" w:cs="方正小标宋_GBK"/>
      <w:sz w:val="44"/>
      <w:szCs w:val="44"/>
      <w:lang w:val="zh-CN" w:bidi="zh-CN"/>
    </w:rPr>
  </w:style>
  <w:style w:type="character" w:customStyle="1" w:styleId="37">
    <w:name w:val="标题 2 字符"/>
    <w:basedOn w:val="31"/>
    <w:link w:val="3"/>
    <w:qFormat/>
    <w:uiPriority w:val="0"/>
    <w:rPr>
      <w:rFonts w:ascii="Cambria" w:hAnsi="Cambria" w:eastAsia="宋体" w:cs="Times New Roman"/>
      <w:b/>
      <w:bCs/>
      <w:sz w:val="32"/>
      <w:szCs w:val="32"/>
      <w:lang w:val="zh-CN" w:bidi="zh-CN"/>
    </w:rPr>
  </w:style>
  <w:style w:type="character" w:customStyle="1" w:styleId="38">
    <w:name w:val="标题 3 字符"/>
    <w:basedOn w:val="31"/>
    <w:link w:val="4"/>
    <w:qFormat/>
    <w:uiPriority w:val="0"/>
    <w:rPr>
      <w:rFonts w:ascii="方正仿宋_GBK" w:hAnsi="方正仿宋_GBK" w:eastAsia="方正仿宋_GBK" w:cs="方正仿宋_GBK"/>
      <w:b/>
      <w:bCs/>
      <w:sz w:val="32"/>
      <w:szCs w:val="32"/>
      <w:lang w:val="zh-CN" w:bidi="zh-CN"/>
    </w:rPr>
  </w:style>
  <w:style w:type="character" w:customStyle="1" w:styleId="39">
    <w:name w:val="标题 4 字符"/>
    <w:basedOn w:val="31"/>
    <w:link w:val="5"/>
    <w:semiHidden/>
    <w:qFormat/>
    <w:uiPriority w:val="0"/>
    <w:rPr>
      <w:rFonts w:ascii="Cambria" w:hAnsi="Cambria" w:eastAsia="宋体" w:cs="Times New Roman"/>
      <w:b/>
      <w:bCs/>
      <w:sz w:val="28"/>
      <w:szCs w:val="28"/>
      <w:lang w:val="zh-CN" w:bidi="zh-CN"/>
    </w:rPr>
  </w:style>
  <w:style w:type="character" w:customStyle="1" w:styleId="40">
    <w:name w:val="标题 7 字符"/>
    <w:basedOn w:val="31"/>
    <w:link w:val="6"/>
    <w:qFormat/>
    <w:uiPriority w:val="9"/>
    <w:rPr>
      <w:rFonts w:ascii="Calibri" w:hAnsi="Calibri" w:eastAsia="仿宋" w:cs="Times New Roman"/>
      <w:b/>
      <w:bCs/>
      <w:kern w:val="2"/>
      <w:sz w:val="24"/>
      <w:szCs w:val="24"/>
    </w:rPr>
  </w:style>
  <w:style w:type="character" w:customStyle="1" w:styleId="41">
    <w:name w:val="批注文字 字符"/>
    <w:basedOn w:val="31"/>
    <w:link w:val="8"/>
    <w:qFormat/>
    <w:uiPriority w:val="0"/>
    <w:rPr>
      <w:rFonts w:ascii="Calibri" w:hAnsi="Calibri" w:eastAsia="仿宋" w:cs="Times New Roman"/>
      <w:kern w:val="2"/>
      <w:sz w:val="32"/>
      <w:szCs w:val="22"/>
    </w:rPr>
  </w:style>
  <w:style w:type="character" w:customStyle="1" w:styleId="42">
    <w:name w:val="正文文本 字符"/>
    <w:link w:val="9"/>
    <w:qFormat/>
    <w:uiPriority w:val="99"/>
    <w:rPr>
      <w:rFonts w:ascii="方正仿宋_GBK" w:hAnsi="方正仿宋_GBK" w:eastAsia="方正仿宋_GBK" w:cs="方正仿宋_GBK"/>
      <w:sz w:val="32"/>
      <w:szCs w:val="32"/>
      <w:lang w:val="zh-CN" w:bidi="zh-CN"/>
    </w:rPr>
  </w:style>
  <w:style w:type="character" w:customStyle="1" w:styleId="43">
    <w:name w:val="正文文本缩进 字符"/>
    <w:basedOn w:val="31"/>
    <w:link w:val="10"/>
    <w:qFormat/>
    <w:uiPriority w:val="0"/>
    <w:rPr>
      <w:rFonts w:ascii="方正仿宋_GBK" w:hAnsi="方正仿宋_GBK" w:eastAsia="方正仿宋_GBK" w:cs="方正仿宋_GBK"/>
      <w:sz w:val="22"/>
      <w:szCs w:val="22"/>
      <w:lang w:val="zh-CN" w:bidi="zh-CN"/>
    </w:rPr>
  </w:style>
  <w:style w:type="character" w:customStyle="1" w:styleId="44">
    <w:name w:val="纯文本 字符"/>
    <w:basedOn w:val="31"/>
    <w:link w:val="13"/>
    <w:qFormat/>
    <w:uiPriority w:val="99"/>
    <w:rPr>
      <w:rFonts w:ascii="宋体" w:hAnsi="Courier New" w:eastAsia="宋体" w:cs="Courier New"/>
      <w:kern w:val="2"/>
      <w:sz w:val="21"/>
      <w:szCs w:val="21"/>
    </w:rPr>
  </w:style>
  <w:style w:type="character" w:customStyle="1" w:styleId="45">
    <w:name w:val="批注框文本 字符"/>
    <w:basedOn w:val="31"/>
    <w:link w:val="15"/>
    <w:qFormat/>
    <w:uiPriority w:val="99"/>
    <w:rPr>
      <w:rFonts w:ascii="Calibri" w:hAnsi="Calibri" w:eastAsia="仿宋" w:cs="Times New Roman"/>
      <w:kern w:val="2"/>
      <w:sz w:val="18"/>
      <w:szCs w:val="18"/>
    </w:rPr>
  </w:style>
  <w:style w:type="character" w:customStyle="1" w:styleId="46">
    <w:name w:val="页脚 字符"/>
    <w:basedOn w:val="31"/>
    <w:link w:val="16"/>
    <w:qFormat/>
    <w:uiPriority w:val="99"/>
    <w:rPr>
      <w:rFonts w:ascii="Calibri" w:hAnsi="Calibri" w:eastAsia="仿宋" w:cs="Times New Roman"/>
      <w:kern w:val="2"/>
      <w:sz w:val="18"/>
      <w:szCs w:val="18"/>
    </w:rPr>
  </w:style>
  <w:style w:type="character" w:customStyle="1" w:styleId="47">
    <w:name w:val="页眉 字符"/>
    <w:basedOn w:val="31"/>
    <w:link w:val="17"/>
    <w:qFormat/>
    <w:uiPriority w:val="99"/>
    <w:rPr>
      <w:rFonts w:ascii="Calibri" w:hAnsi="Calibri" w:eastAsia="仿宋" w:cs="Times New Roman"/>
      <w:kern w:val="2"/>
      <w:sz w:val="18"/>
      <w:szCs w:val="18"/>
    </w:rPr>
  </w:style>
  <w:style w:type="character" w:customStyle="1" w:styleId="48">
    <w:name w:val="副标题 字符"/>
    <w:basedOn w:val="31"/>
    <w:link w:val="20"/>
    <w:qFormat/>
    <w:uiPriority w:val="11"/>
    <w:rPr>
      <w:rFonts w:ascii="Calibri Light" w:hAnsi="Calibri Light" w:eastAsia="宋体" w:cs="Times New Roman"/>
      <w:b/>
      <w:bCs/>
      <w:kern w:val="28"/>
      <w:sz w:val="32"/>
      <w:szCs w:val="32"/>
    </w:rPr>
  </w:style>
  <w:style w:type="character" w:customStyle="1" w:styleId="49">
    <w:name w:val="正文文本缩进 3 字符"/>
    <w:basedOn w:val="31"/>
    <w:link w:val="22"/>
    <w:qFormat/>
    <w:uiPriority w:val="0"/>
    <w:rPr>
      <w:rFonts w:ascii="Times New Roman" w:hAnsi="Times New Roman" w:eastAsia="宋体" w:cs="Times New Roman"/>
      <w:kern w:val="2"/>
      <w:sz w:val="16"/>
      <w:szCs w:val="16"/>
    </w:rPr>
  </w:style>
  <w:style w:type="character" w:customStyle="1" w:styleId="50">
    <w:name w:val="标题 字符"/>
    <w:basedOn w:val="31"/>
    <w:link w:val="26"/>
    <w:qFormat/>
    <w:uiPriority w:val="0"/>
    <w:rPr>
      <w:rFonts w:ascii="宋体" w:hAnsi="宋体" w:eastAsia="宋体" w:cs="Times New Roman"/>
      <w:b/>
      <w:bCs/>
      <w:kern w:val="2"/>
      <w:sz w:val="30"/>
      <w:szCs w:val="32"/>
    </w:rPr>
  </w:style>
  <w:style w:type="character" w:customStyle="1" w:styleId="51">
    <w:name w:val="批注主题 字符"/>
    <w:basedOn w:val="41"/>
    <w:link w:val="27"/>
    <w:qFormat/>
    <w:uiPriority w:val="0"/>
    <w:rPr>
      <w:rFonts w:ascii="Calibri" w:hAnsi="Calibri" w:eastAsia="仿宋" w:cs="Times New Roman"/>
      <w:b/>
      <w:bCs/>
      <w:kern w:val="2"/>
      <w:sz w:val="32"/>
      <w:szCs w:val="22"/>
    </w:rPr>
  </w:style>
  <w:style w:type="character" w:customStyle="1" w:styleId="52">
    <w:name w:val="正文首行缩进 2 字符"/>
    <w:basedOn w:val="43"/>
    <w:link w:val="28"/>
    <w:qFormat/>
    <w:uiPriority w:val="0"/>
    <w:rPr>
      <w:rFonts w:ascii="Calibri" w:hAnsi="Calibri" w:eastAsia="仿宋" w:cs="Times New Roman"/>
      <w:kern w:val="2"/>
      <w:sz w:val="24"/>
      <w:szCs w:val="22"/>
      <w:lang w:val="zh-CN" w:bidi="zh-CN"/>
    </w:rPr>
  </w:style>
  <w:style w:type="character" w:customStyle="1" w:styleId="53">
    <w:name w:val="表头文字小 Char"/>
    <w:link w:val="54"/>
    <w:qFormat/>
    <w:uiPriority w:val="0"/>
    <w:rPr>
      <w:rFonts w:ascii="宋体" w:hAnsi="宋体"/>
      <w:color w:val="000000"/>
      <w:spacing w:val="6"/>
      <w:sz w:val="21"/>
      <w:szCs w:val="21"/>
    </w:rPr>
  </w:style>
  <w:style w:type="paragraph" w:customStyle="1" w:styleId="54">
    <w:name w:val="表头文字小"/>
    <w:basedOn w:val="1"/>
    <w:link w:val="53"/>
    <w:qFormat/>
    <w:uiPriority w:val="0"/>
    <w:pPr>
      <w:autoSpaceDE/>
      <w:autoSpaceDN/>
      <w:snapToGrid w:val="0"/>
      <w:spacing w:line="320" w:lineRule="exact"/>
      <w:jc w:val="center"/>
    </w:pPr>
    <w:rPr>
      <w:rFonts w:ascii="宋体" w:hAnsi="宋体" w:eastAsia="宋体" w:cs="Times New Roman"/>
      <w:color w:val="000000"/>
      <w:spacing w:val="6"/>
      <w:sz w:val="21"/>
      <w:szCs w:val="21"/>
      <w:lang w:val="en-US" w:bidi="ar-SA"/>
    </w:rPr>
  </w:style>
  <w:style w:type="character" w:customStyle="1" w:styleId="55">
    <w:name w:val="font41"/>
    <w:qFormat/>
    <w:uiPriority w:val="0"/>
    <w:rPr>
      <w:rFonts w:hint="default" w:ascii="Times New Roman" w:hAnsi="Times New Roman" w:cs="Times New Roman"/>
      <w:color w:val="FF0000"/>
      <w:sz w:val="24"/>
      <w:szCs w:val="24"/>
      <w:u w:val="none"/>
    </w:rPr>
  </w:style>
  <w:style w:type="character" w:customStyle="1" w:styleId="56">
    <w:name w:val="fontbig-1"/>
    <w:qFormat/>
    <w:uiPriority w:val="0"/>
  </w:style>
  <w:style w:type="character" w:customStyle="1" w:styleId="57">
    <w:name w:val="规划 Char"/>
    <w:link w:val="58"/>
    <w:qFormat/>
    <w:uiPriority w:val="99"/>
    <w:rPr>
      <w:rFonts w:ascii="宋体" w:hAnsi="宋体"/>
      <w:sz w:val="28"/>
    </w:rPr>
  </w:style>
  <w:style w:type="paragraph" w:customStyle="1" w:styleId="58">
    <w:name w:val="规划"/>
    <w:basedOn w:val="13"/>
    <w:link w:val="57"/>
    <w:qFormat/>
    <w:uiPriority w:val="99"/>
    <w:pPr>
      <w:suppressAutoHyphens/>
      <w:spacing w:beforeLines="15" w:afterLines="15" w:line="600" w:lineRule="exact"/>
      <w:ind w:firstLine="560"/>
    </w:pPr>
    <w:rPr>
      <w:rFonts w:hAnsi="宋体" w:eastAsia="宋体" w:cs="Times New Roman"/>
      <w:kern w:val="0"/>
      <w:sz w:val="28"/>
      <w:szCs w:val="20"/>
    </w:rPr>
  </w:style>
  <w:style w:type="character" w:customStyle="1" w:styleId="59">
    <w:name w:val="font11"/>
    <w:qFormat/>
    <w:uiPriority w:val="0"/>
    <w:rPr>
      <w:rFonts w:hint="eastAsia" w:ascii="宋体" w:hAnsi="宋体" w:eastAsia="宋体" w:cs="宋体"/>
      <w:color w:val="FF0000"/>
      <w:sz w:val="24"/>
      <w:szCs w:val="24"/>
      <w:u w:val="none"/>
    </w:rPr>
  </w:style>
  <w:style w:type="character" w:customStyle="1" w:styleId="60">
    <w:name w:val="图表标题 Char"/>
    <w:link w:val="61"/>
    <w:qFormat/>
    <w:uiPriority w:val="0"/>
    <w:rPr>
      <w:rFonts w:eastAsia="方正黑体_GBK"/>
      <w:kern w:val="2"/>
      <w:sz w:val="24"/>
      <w:szCs w:val="24"/>
    </w:rPr>
  </w:style>
  <w:style w:type="paragraph" w:customStyle="1" w:styleId="61">
    <w:name w:val="图表标题"/>
    <w:next w:val="1"/>
    <w:link w:val="60"/>
    <w:qFormat/>
    <w:uiPriority w:val="0"/>
    <w:pPr>
      <w:spacing w:line="300" w:lineRule="auto"/>
      <w:jc w:val="center"/>
    </w:pPr>
    <w:rPr>
      <w:rFonts w:ascii="Calibri" w:hAnsi="Calibri" w:eastAsia="方正黑体_GBK" w:cs="Times New Roman"/>
      <w:kern w:val="2"/>
      <w:sz w:val="24"/>
      <w:szCs w:val="24"/>
      <w:lang w:val="en-US" w:eastAsia="zh-CN" w:bidi="ar-SA"/>
    </w:rPr>
  </w:style>
  <w:style w:type="character" w:customStyle="1" w:styleId="62">
    <w:name w:val="font01"/>
    <w:qFormat/>
    <w:uiPriority w:val="0"/>
    <w:rPr>
      <w:rFonts w:hint="default" w:ascii="Times New Roman" w:hAnsi="Times New Roman" w:cs="Times New Roman"/>
      <w:color w:val="FF0000"/>
      <w:sz w:val="24"/>
      <w:szCs w:val="24"/>
      <w:u w:val="none"/>
      <w:vertAlign w:val="superscript"/>
    </w:rPr>
  </w:style>
  <w:style w:type="character" w:customStyle="1" w:styleId="63">
    <w:name w:val="font21"/>
    <w:basedOn w:val="31"/>
    <w:qFormat/>
    <w:uiPriority w:val="0"/>
    <w:rPr>
      <w:rFonts w:hint="eastAsia" w:ascii="宋体" w:hAnsi="宋体" w:eastAsia="宋体"/>
      <w:color w:val="000000"/>
      <w:sz w:val="28"/>
      <w:szCs w:val="28"/>
      <w:u w:val="none"/>
    </w:rPr>
  </w:style>
  <w:style w:type="paragraph" w:customStyle="1" w:styleId="6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5">
    <w:name w:val="表格"/>
    <w:next w:val="1"/>
    <w:qFormat/>
    <w:uiPriority w:val="0"/>
    <w:pPr>
      <w:autoSpaceDE w:val="0"/>
      <w:autoSpaceDN w:val="0"/>
      <w:ind w:left="-792" w:leftChars="-377" w:firstLine="679" w:firstLineChars="377"/>
      <w:jc w:val="center"/>
      <w:textAlignment w:val="center"/>
    </w:pPr>
    <w:rPr>
      <w:rFonts w:ascii="Calibri" w:hAnsi="Calibri" w:eastAsia="宋体" w:cs="Times New Roman"/>
      <w:color w:val="000000"/>
      <w:kern w:val="2"/>
      <w:sz w:val="18"/>
      <w:szCs w:val="21"/>
      <w:lang w:val="en-US" w:eastAsia="zh-CN" w:bidi="ar-SA"/>
    </w:rPr>
  </w:style>
  <w:style w:type="paragraph" w:customStyle="1" w:styleId="66">
    <w:name w:val="样式 正文首行缩进 2 + 首行缩进:  2 字符"/>
    <w:basedOn w:val="28"/>
    <w:qFormat/>
    <w:uiPriority w:val="0"/>
    <w:pPr>
      <w:ind w:firstLine="480"/>
    </w:pPr>
    <w:rPr>
      <w:rFonts w:cs="宋体"/>
      <w:szCs w:val="20"/>
    </w:rPr>
  </w:style>
  <w:style w:type="paragraph" w:customStyle="1" w:styleId="67">
    <w:name w:val="样式 样式 样式 样式 普通(Web) + 首行缩进:  2 字符 段前: 0.3 行 段后: 0.2 行 + 首行缩进:  2..."/>
    <w:basedOn w:val="1"/>
    <w:qFormat/>
    <w:uiPriority w:val="0"/>
    <w:pPr>
      <w:widowControl/>
      <w:autoSpaceDE/>
      <w:autoSpaceDN/>
      <w:snapToGrid w:val="0"/>
      <w:spacing w:before="30" w:beforeLines="30" w:after="20" w:afterLines="20" w:line="432" w:lineRule="auto"/>
      <w:ind w:firstLine="200" w:firstLineChars="200"/>
    </w:pPr>
    <w:rPr>
      <w:rFonts w:ascii="宋体" w:hAnsi="宋体" w:eastAsia="宋体" w:cs="宋体"/>
      <w:sz w:val="32"/>
      <w:szCs w:val="20"/>
      <w:lang w:val="en-US" w:bidi="ar-SA"/>
    </w:rPr>
  </w:style>
  <w:style w:type="paragraph" w:customStyle="1" w:styleId="68">
    <w:name w:val="Table Paragraph"/>
    <w:basedOn w:val="1"/>
    <w:qFormat/>
    <w:uiPriority w:val="1"/>
  </w:style>
  <w:style w:type="paragraph" w:customStyle="1" w:styleId="69">
    <w:name w:val="修订1"/>
    <w:semiHidden/>
    <w:qFormat/>
    <w:uiPriority w:val="99"/>
    <w:rPr>
      <w:rFonts w:ascii="Times New Roman" w:hAnsi="Times New Roman" w:eastAsia="仿宋_GB2312" w:cs="Times New Roman"/>
      <w:kern w:val="2"/>
      <w:sz w:val="32"/>
      <w:szCs w:val="22"/>
      <w:lang w:val="en-US" w:eastAsia="zh-CN" w:bidi="ar-SA"/>
    </w:rPr>
  </w:style>
  <w:style w:type="paragraph" w:styleId="70">
    <w:name w:val="List Paragraph"/>
    <w:basedOn w:val="1"/>
    <w:qFormat/>
    <w:uiPriority w:val="1"/>
  </w:style>
  <w:style w:type="paragraph" w:customStyle="1" w:styleId="71">
    <w:name w:val="列出段落1"/>
    <w:basedOn w:val="1"/>
    <w:qFormat/>
    <w:uiPriority w:val="34"/>
    <w:pPr>
      <w:autoSpaceDE/>
      <w:autoSpaceDN/>
      <w:snapToGrid w:val="0"/>
      <w:spacing w:line="560" w:lineRule="exact"/>
      <w:ind w:firstLine="420" w:firstLineChars="200"/>
      <w:jc w:val="both"/>
    </w:pPr>
    <w:rPr>
      <w:rFonts w:ascii="Calibri" w:hAnsi="Calibri" w:eastAsia="仿宋" w:cs="Times New Roman"/>
      <w:kern w:val="2"/>
      <w:sz w:val="32"/>
      <w:lang w:val="en-US" w:bidi="ar-SA"/>
    </w:rPr>
  </w:style>
  <w:style w:type="paragraph" w:customStyle="1" w:styleId="72">
    <w:name w:val="TOC 标题1"/>
    <w:basedOn w:val="2"/>
    <w:next w:val="1"/>
    <w:qFormat/>
    <w:uiPriority w:val="39"/>
    <w:pPr>
      <w:keepNext/>
      <w:keepLines/>
      <w:widowControl/>
      <w:autoSpaceDE/>
      <w:autoSpaceDN/>
      <w:snapToGrid w:val="0"/>
      <w:spacing w:before="480" w:line="276" w:lineRule="auto"/>
      <w:ind w:left="0" w:right="0" w:firstLine="566" w:firstLineChars="200"/>
      <w:jc w:val="left"/>
      <w:outlineLvl w:val="9"/>
    </w:pPr>
    <w:rPr>
      <w:rFonts w:ascii="Cambria" w:hAnsi="Cambria" w:eastAsia="宋体" w:cs="Times New Roman"/>
      <w:color w:val="365F91"/>
      <w:sz w:val="28"/>
      <w:szCs w:val="28"/>
      <w:lang w:val="en-US" w:bidi="ar-SA"/>
    </w:rPr>
  </w:style>
  <w:style w:type="paragraph" w:customStyle="1" w:styleId="73">
    <w:name w:val="正文文本缩进 31"/>
    <w:basedOn w:val="1"/>
    <w:qFormat/>
    <w:uiPriority w:val="0"/>
    <w:pPr>
      <w:widowControl/>
      <w:autoSpaceDE/>
      <w:autoSpaceDN/>
      <w:adjustRightInd w:val="0"/>
      <w:snapToGrid w:val="0"/>
      <w:spacing w:line="560" w:lineRule="exact"/>
      <w:ind w:firstLine="538" w:firstLineChars="200"/>
      <w:textAlignment w:val="baseline"/>
    </w:pPr>
    <w:rPr>
      <w:rFonts w:ascii="宋体" w:hAnsi="Times New Roman" w:eastAsia="宋体" w:cs="Times New Roman"/>
      <w:kern w:val="2"/>
      <w:sz w:val="28"/>
      <w:szCs w:val="20"/>
      <w:lang w:val="en-US" w:bidi="ar-SA"/>
    </w:rPr>
  </w:style>
  <w:style w:type="paragraph" w:customStyle="1" w:styleId="74">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75">
    <w:name w:val="WPSOffice手动目录 1"/>
    <w:qFormat/>
    <w:uiPriority w:val="0"/>
    <w:rPr>
      <w:rFonts w:ascii="Times New Roman" w:hAnsi="Times New Roman" w:eastAsia="宋体" w:cs="Times New Roman"/>
      <w:lang w:val="en-US" w:eastAsia="zh-CN" w:bidi="ar-SA"/>
    </w:rPr>
  </w:style>
  <w:style w:type="table" w:customStyle="1" w:styleId="76">
    <w:name w:val="Table Normal1"/>
    <w:unhideWhenUsed/>
    <w:qFormat/>
    <w:uiPriority w:val="2"/>
    <w:pPr>
      <w:widowControl w:val="0"/>
      <w:autoSpaceDE w:val="0"/>
      <w:autoSpaceDN w:val="0"/>
    </w:pPr>
    <w:rPr>
      <w:rFonts w:ascii="等线" w:hAnsi="等线" w:eastAsia="等线" w:cs="Times New Roman"/>
      <w:sz w:val="22"/>
      <w:szCs w:val="22"/>
      <w:lang w:eastAsia="en-US"/>
    </w:rPr>
    <w:tblPr>
      <w:tblCellMar>
        <w:top w:w="0" w:type="dxa"/>
        <w:left w:w="0" w:type="dxa"/>
        <w:bottom w:w="0" w:type="dxa"/>
        <w:right w:w="0" w:type="dxa"/>
      </w:tblCellMar>
    </w:tblPr>
  </w:style>
  <w:style w:type="table" w:customStyle="1" w:styleId="77">
    <w:name w:val="Table Normal"/>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emf"/><Relationship Id="rId23" Type="http://schemas.openxmlformats.org/officeDocument/2006/relationships/image" Target="media/image10.emf"/><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0"/>
    <customShpInfo spid="_x0000_s1032"/>
    <customShpInfo spid="_x0000_s1050"/>
    <customShpInfo spid="_x0000_s1051"/>
    <customShpInfo spid="_x0000_s1049"/>
    <customShpInfo spid="_x0000_s1029"/>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150</Pages>
  <Words>10908</Words>
  <Characters>62180</Characters>
  <Lines>518</Lines>
  <Paragraphs>145</Paragraphs>
  <TotalTime>4</TotalTime>
  <ScaleCrop>false</ScaleCrop>
  <LinksUpToDate>false</LinksUpToDate>
  <CharactersWithSpaces>72943</CharactersWithSpaces>
  <Application>WPS Office_11.8.2.10587_F1E327BC-269C-435d-A152-05C5408002CA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2021-09-12T16:20:00Z</dcterms:created>
  <dc:creator>Administrator</dc:creator>
  <cp:lastModifiedBy> </cp:lastModifiedBy>
  <cp:lastPrinted>2021-10-02T15:09:00Z</cp:lastPrinted>
  <dcterms:modified xsi:type="dcterms:W3CDTF">2024-11-28T18:00:31Z</dcterms:modified>
  <dc:title>重庆市永川区人民政府办公室</dc:title>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2021-09-05T00:00:00Z</vt:filetime>
  </property>
  <property fmtid="{D5CDD505-2E9C-101B-9397-08002B2CF9AE}" pid="3" name="Creator">
    <vt:lpwstr>WPS 文字</vt:lpwstr>
  </property>
  <property fmtid="{D5CDD505-2E9C-101B-9397-08002B2CF9AE}" pid="4" name="LastSaved">
    <vt:filetime>2021-09-08T00:00:00Z</vt:filetime>
  </property>
  <property fmtid="{D5CDD505-2E9C-101B-9397-08002B2CF9AE}" pid="5" name="KSOSaveFontToCloudKey">
    <vt:lpwstr>972256692_embed</vt:lpwstr>
  </property>
  <property fmtid="{D5CDD505-2E9C-101B-9397-08002B2CF9AE}" pid="6" name="KSOProductBuildVer">
    <vt:lpwstr>2052-11.8.2.10587</vt:lpwstr>
  </property>
  <property fmtid="{D5CDD505-2E9C-101B-9397-08002B2CF9AE}" pid="7" name="ICV">
    <vt:lpwstr>7A00D7C3B6B74130A32A383C86F68450</vt:lpwstr>
  </property>
</Properties>
</file>