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76" w:lineRule="auto"/>
        <w:rPr>
          <w:rFonts w:hint="eastAsia" w:ascii="方正仿宋_GBK" w:hAnsi="方正仿宋_GBK" w:cs="方正仿宋_GBK"/>
        </w:rPr>
      </w:pPr>
    </w:p>
    <w:p>
      <w:pPr>
        <w:snapToGrid w:val="0"/>
        <w:spacing w:line="276" w:lineRule="auto"/>
        <w:rPr>
          <w:rFonts w:hint="eastAsia" w:ascii="方正仿宋_GBK" w:hAnsi="方正仿宋_GBK" w:cs="方正仿宋_GBK"/>
        </w:rPr>
      </w:pPr>
    </w:p>
    <w:p>
      <w:pPr>
        <w:snapToGrid w:val="0"/>
        <w:spacing w:line="276" w:lineRule="auto"/>
        <w:rPr>
          <w:rFonts w:hint="eastAsia" w:ascii="方正仿宋_GBK" w:hAnsi="方正仿宋_GBK" w:cs="方正仿宋_GBK"/>
        </w:rPr>
      </w:pPr>
    </w:p>
    <w:p>
      <w:pPr>
        <w:snapToGrid w:val="0"/>
        <w:spacing w:line="276" w:lineRule="auto"/>
        <w:rPr>
          <w:rFonts w:hint="eastAsia" w:ascii="方正仿宋_GBK" w:hAnsi="方正仿宋_GBK" w:cs="方正仿宋_GBK"/>
        </w:rPr>
      </w:pPr>
    </w:p>
    <w:p>
      <w:pPr>
        <w:snapToGrid w:val="0"/>
        <w:spacing w:line="276" w:lineRule="auto"/>
        <w:rPr>
          <w:rFonts w:hint="eastAsia" w:ascii="方正仿宋_GBK" w:hAnsi="方正仿宋_GBK" w:cs="方正仿宋_GBK"/>
        </w:rPr>
      </w:pPr>
    </w:p>
    <w:p>
      <w:pPr>
        <w:snapToGrid w:val="0"/>
        <w:spacing w:line="276" w:lineRule="auto"/>
        <w:rPr>
          <w:rFonts w:hint="eastAsia" w:ascii="方正仿宋_GBK" w:hAnsi="方正仿宋_GBK" w:cs="方正仿宋_GBK"/>
        </w:rPr>
      </w:pPr>
    </w:p>
    <w:p>
      <w:pPr>
        <w:snapToGrid w:val="0"/>
        <w:spacing w:line="276" w:lineRule="auto"/>
        <w:rPr>
          <w:rFonts w:hint="eastAsia" w:ascii="方正仿宋_GBK" w:hAnsi="方正仿宋_GBK" w:cs="方正仿宋_GBK"/>
        </w:rPr>
      </w:pPr>
    </w:p>
    <w:p>
      <w:pPr>
        <w:snapToGrid w:val="0"/>
        <w:spacing w:line="276" w:lineRule="auto"/>
        <w:rPr>
          <w:rFonts w:hint="eastAsia" w:ascii="方正仿宋_GBK" w:hAnsi="方正仿宋_GBK" w:cs="方正仿宋_GBK"/>
        </w:rPr>
      </w:pPr>
    </w:p>
    <w:p>
      <w:pPr>
        <w:snapToGrid w:val="0"/>
        <w:spacing w:line="276" w:lineRule="auto"/>
        <w:ind w:firstLine="0" w:firstLineChars="0"/>
        <w:jc w:val="center"/>
        <w:rPr>
          <w:rFonts w:hint="eastAsia" w:ascii="方正仿宋_GBK" w:hAnsi="方正仿宋_GBK" w:cs="方正仿宋_GBK"/>
          <w:color w:val="000000"/>
        </w:rPr>
      </w:pPr>
      <w:r>
        <w:rPr>
          <w:rFonts w:hint="eastAsia" w:ascii="方正仿宋_GBK" w:hAnsi="方正仿宋_GBK" w:cs="方正仿宋_GBK"/>
          <w:color w:val="000000"/>
        </w:rPr>
        <w:t>永川府办发〔2022〕22号</w:t>
      </w:r>
    </w:p>
    <w:p>
      <w:pPr>
        <w:snapToGrid w:val="0"/>
        <w:spacing w:line="276" w:lineRule="auto"/>
        <w:rPr>
          <w:rFonts w:hint="eastAsia" w:ascii="方正仿宋_GBK" w:hAnsi="方正仿宋_GBK" w:cs="方正仿宋_GBK"/>
          <w:color w:val="000000"/>
        </w:rPr>
      </w:pPr>
    </w:p>
    <w:p>
      <w:pPr>
        <w:snapToGrid w:val="0"/>
        <w:spacing w:line="276" w:lineRule="auto"/>
        <w:rPr>
          <w:rFonts w:hint="eastAsia" w:ascii="方正仿宋_GBK" w:hAnsi="方正仿宋_GBK" w:cs="方正仿宋_GBK"/>
          <w:color w:val="000000"/>
        </w:rPr>
      </w:pPr>
    </w:p>
    <w:p>
      <w:pPr>
        <w:snapToGrid w:val="0"/>
        <w:spacing w:line="570" w:lineRule="exact"/>
        <w:ind w:left="0" w:leftChars="0" w:firstLine="0" w:firstLineChars="0"/>
        <w:jc w:val="center"/>
        <w:rPr>
          <w:rFonts w:hint="eastAsia" w:eastAsia="方正小标宋_GBK"/>
          <w:color w:val="000000"/>
          <w:sz w:val="44"/>
          <w:szCs w:val="44"/>
        </w:rPr>
      </w:pPr>
      <w:r>
        <w:rPr>
          <w:rFonts w:hint="eastAsia" w:eastAsia="方正小标宋_GBK"/>
          <w:color w:val="000000"/>
          <w:sz w:val="44"/>
          <w:szCs w:val="44"/>
          <w:lang w:eastAsia="zh-CN"/>
        </w:rPr>
        <w:t>重庆市永川区</w:t>
      </w:r>
      <w:r>
        <w:rPr>
          <w:rFonts w:hint="eastAsia" w:eastAsia="方正小标宋_GBK"/>
          <w:color w:val="000000"/>
          <w:sz w:val="44"/>
          <w:szCs w:val="44"/>
        </w:rPr>
        <w:t>人民政府办公室</w:t>
      </w:r>
    </w:p>
    <w:p>
      <w:pPr>
        <w:snapToGrid w:val="0"/>
        <w:spacing w:line="570" w:lineRule="exact"/>
        <w:ind w:left="0" w:leftChars="0" w:firstLine="0" w:firstLineChars="0"/>
        <w:jc w:val="center"/>
        <w:rPr>
          <w:rFonts w:hint="eastAsia" w:eastAsia="方正小标宋_GBK"/>
          <w:color w:val="000000"/>
          <w:sz w:val="44"/>
          <w:szCs w:val="44"/>
        </w:rPr>
      </w:pPr>
      <w:r>
        <w:rPr>
          <w:rFonts w:hint="eastAsia" w:eastAsia="方正小标宋_GBK"/>
          <w:color w:val="000000"/>
          <w:sz w:val="44"/>
          <w:szCs w:val="44"/>
        </w:rPr>
        <w:t>关于印发</w:t>
      </w:r>
      <w:r>
        <w:rPr>
          <w:rFonts w:hint="eastAsia" w:eastAsia="方正小标宋_GBK"/>
          <w:color w:val="000000"/>
          <w:sz w:val="44"/>
          <w:szCs w:val="44"/>
          <w:lang w:eastAsia="zh-CN"/>
        </w:rPr>
        <w:t>重庆市</w:t>
      </w:r>
      <w:r>
        <w:rPr>
          <w:rFonts w:hint="eastAsia" w:eastAsia="方正小标宋_GBK"/>
          <w:color w:val="000000"/>
          <w:sz w:val="44"/>
          <w:szCs w:val="44"/>
        </w:rPr>
        <w:t>永川区全民科学素质行动规划纲要实施方案（2021</w:t>
      </w:r>
      <w:r>
        <w:rPr>
          <w:rFonts w:hint="eastAsia" w:eastAsia="方正小标宋_GBK"/>
          <w:color w:val="000000"/>
          <w:sz w:val="44"/>
          <w:szCs w:val="44"/>
          <w:lang w:eastAsia="zh-CN"/>
        </w:rPr>
        <w:t>—</w:t>
      </w:r>
      <w:r>
        <w:rPr>
          <w:rFonts w:hint="eastAsia" w:eastAsia="方正小标宋_GBK"/>
          <w:color w:val="000000"/>
          <w:sz w:val="44"/>
          <w:szCs w:val="44"/>
        </w:rPr>
        <w:t>2025年）的通知</w:t>
      </w:r>
    </w:p>
    <w:p>
      <w:pPr>
        <w:adjustRightInd w:val="0"/>
        <w:snapToGrid w:val="0"/>
        <w:spacing w:line="276" w:lineRule="auto"/>
        <w:ind w:firstLine="640" w:firstLineChars="200"/>
        <w:rPr>
          <w:rFonts w:hint="eastAsia" w:ascii="方正仿宋_GBK" w:hAnsi="方正仿宋_GBK" w:cs="方正仿宋_GBK"/>
          <w:color w:val="000000"/>
          <w:szCs w:val="32"/>
        </w:rPr>
      </w:pPr>
    </w:p>
    <w:p>
      <w:pPr>
        <w:adjustRightInd w:val="0"/>
        <w:snapToGrid w:val="0"/>
        <w:spacing w:line="276" w:lineRule="auto"/>
        <w:ind w:firstLine="0" w:firstLineChars="0"/>
        <w:rPr>
          <w:rFonts w:hint="eastAsia" w:ascii="方正仿宋_GBK" w:hAnsi="方正仿宋_GBK" w:cs="方正仿宋_GBK"/>
          <w:color w:val="000000"/>
          <w:szCs w:val="32"/>
        </w:rPr>
      </w:pPr>
      <w:bookmarkStart w:id="0" w:name="OLE_LINK2"/>
      <w:r>
        <w:rPr>
          <w:rFonts w:hint="eastAsia" w:ascii="方正仿宋_GBK" w:hAnsi="方正仿宋_GBK" w:cs="方正仿宋_GBK"/>
          <w:color w:val="000000"/>
          <w:szCs w:val="32"/>
        </w:rPr>
        <w:t>各镇人民政府、街道办事处，区政府各部门，有关单位</w:t>
      </w:r>
      <w:bookmarkEnd w:id="0"/>
      <w:r>
        <w:rPr>
          <w:rFonts w:hint="eastAsia" w:ascii="方正仿宋_GBK" w:hAnsi="方正仿宋_GBK" w:cs="方正仿宋_GBK"/>
          <w:color w:val="000000"/>
          <w:szCs w:val="32"/>
        </w:rPr>
        <w:t>：</w:t>
      </w:r>
    </w:p>
    <w:p>
      <w:pPr>
        <w:adjustRightInd w:val="0"/>
        <w:snapToGrid w:val="0"/>
        <w:spacing w:line="276" w:lineRule="auto"/>
        <w:ind w:firstLine="640" w:firstLineChars="200"/>
        <w:rPr>
          <w:rFonts w:hint="eastAsia" w:ascii="方正仿宋_GBK" w:hAnsi="方正仿宋_GBK" w:cs="方正仿宋_GBK"/>
          <w:color w:val="000000"/>
          <w:szCs w:val="32"/>
        </w:rPr>
      </w:pPr>
      <w:r>
        <w:rPr>
          <w:rFonts w:hint="eastAsia" w:ascii="方正仿宋_GBK" w:hAnsi="方正仿宋_GBK" w:cs="方正仿宋_GBK"/>
          <w:color w:val="000000"/>
          <w:szCs w:val="32"/>
        </w:rPr>
        <w:t>《</w:t>
      </w:r>
      <w:r>
        <w:rPr>
          <w:rFonts w:hint="eastAsia" w:ascii="方正仿宋_GBK" w:hAnsi="方正仿宋_GBK" w:cs="方正仿宋_GBK"/>
          <w:color w:val="000000"/>
          <w:szCs w:val="32"/>
          <w:lang w:eastAsia="zh-CN"/>
        </w:rPr>
        <w:t>重庆市永川区</w:t>
      </w:r>
      <w:r>
        <w:rPr>
          <w:rFonts w:hint="eastAsia" w:ascii="方正仿宋_GBK" w:hAnsi="方正仿宋_GBK" w:cs="方正仿宋_GBK"/>
          <w:color w:val="000000"/>
          <w:szCs w:val="32"/>
        </w:rPr>
        <w:t>全民科学素质行动规划纲要实施方案（2021</w:t>
      </w:r>
      <w:r>
        <w:rPr>
          <w:rFonts w:hint="eastAsia" w:ascii="方正仿宋_GBK" w:hAnsi="方正仿宋_GBK" w:cs="方正仿宋_GBK"/>
          <w:color w:val="000000"/>
          <w:szCs w:val="32"/>
          <w:lang w:eastAsia="zh-CN"/>
        </w:rPr>
        <w:t>—</w:t>
      </w:r>
      <w:r>
        <w:rPr>
          <w:rFonts w:hint="eastAsia" w:ascii="方正仿宋_GBK" w:hAnsi="方正仿宋_GBK" w:cs="方正仿宋_GBK"/>
          <w:color w:val="000000"/>
          <w:szCs w:val="32"/>
        </w:rPr>
        <w:t>2025年）》已经区政府同意，现印发给你们，请认真贯彻执行。</w:t>
      </w:r>
    </w:p>
    <w:p>
      <w:pPr>
        <w:adjustRightInd w:val="0"/>
        <w:snapToGrid w:val="0"/>
        <w:spacing w:line="276" w:lineRule="auto"/>
        <w:ind w:firstLine="640" w:firstLineChars="200"/>
        <w:rPr>
          <w:rFonts w:hint="eastAsia" w:ascii="方正仿宋_GBK" w:hAnsi="方正仿宋_GBK" w:cs="方正仿宋_GBK"/>
          <w:color w:val="000000"/>
          <w:szCs w:val="32"/>
        </w:rPr>
      </w:pPr>
    </w:p>
    <w:p>
      <w:pPr>
        <w:adjustRightInd w:val="0"/>
        <w:snapToGrid w:val="0"/>
        <w:spacing w:line="276" w:lineRule="auto"/>
        <w:ind w:firstLine="640" w:firstLineChars="200"/>
        <w:rPr>
          <w:rFonts w:hint="eastAsia" w:ascii="方正仿宋_GBK" w:hAnsi="方正仿宋_GBK" w:cs="方正仿宋_GBK"/>
          <w:color w:val="000000"/>
          <w:szCs w:val="32"/>
        </w:rPr>
      </w:pPr>
    </w:p>
    <w:p>
      <w:pPr>
        <w:adjustRightInd w:val="0"/>
        <w:snapToGrid w:val="0"/>
        <w:spacing w:line="276" w:lineRule="auto"/>
        <w:ind w:firstLine="4160" w:firstLineChars="1300"/>
        <w:rPr>
          <w:rFonts w:hint="eastAsia" w:ascii="方正仿宋_GBK" w:hAnsi="方正仿宋_GBK" w:cs="方正仿宋_GBK"/>
          <w:color w:val="000000"/>
          <w:szCs w:val="32"/>
        </w:rPr>
      </w:pPr>
      <w:r>
        <w:rPr>
          <w:rFonts w:hint="eastAsia" w:ascii="方正仿宋_GBK" w:hAnsi="方正仿宋_GBK" w:cs="方正仿宋_GBK"/>
          <w:color w:val="000000"/>
          <w:szCs w:val="32"/>
          <w:lang w:eastAsia="zh-CN"/>
        </w:rPr>
        <w:t>重庆市永川区</w:t>
      </w:r>
      <w:r>
        <w:rPr>
          <w:rFonts w:hint="eastAsia" w:ascii="方正仿宋_GBK" w:hAnsi="方正仿宋_GBK" w:cs="方正仿宋_GBK"/>
          <w:color w:val="000000"/>
          <w:szCs w:val="32"/>
        </w:rPr>
        <w:t>人民政府办公室</w:t>
      </w:r>
    </w:p>
    <w:p>
      <w:pPr>
        <w:adjustRightInd w:val="0"/>
        <w:snapToGrid w:val="0"/>
        <w:spacing w:line="276" w:lineRule="auto"/>
        <w:ind w:right="1280" w:rightChars="400" w:firstLine="640" w:firstLineChars="200"/>
        <w:jc w:val="center"/>
        <w:rPr>
          <w:rFonts w:hint="eastAsia" w:ascii="方正仿宋_GBK" w:hAnsi="方正仿宋_GBK" w:cs="方正仿宋_GBK"/>
          <w:color w:val="000000"/>
          <w:szCs w:val="32"/>
        </w:rPr>
      </w:pPr>
      <w:r>
        <w:rPr>
          <w:rFonts w:hint="default" w:ascii="方正仿宋_GBK" w:hAnsi="方正仿宋_GBK" w:cs="方正仿宋_GBK"/>
          <w:color w:val="000000"/>
          <w:szCs w:val="32"/>
          <w:lang w:val="en"/>
        </w:rPr>
        <w:t xml:space="preserve">                           </w:t>
      </w:r>
      <w:r>
        <w:rPr>
          <w:rFonts w:hint="eastAsia" w:ascii="方正仿宋_GBK" w:hAnsi="方正仿宋_GBK" w:cs="方正仿宋_GBK"/>
          <w:color w:val="000000"/>
          <w:szCs w:val="32"/>
        </w:rPr>
        <w:t>202</w:t>
      </w:r>
      <w:r>
        <w:rPr>
          <w:rFonts w:hint="eastAsia" w:ascii="方正仿宋_GBK" w:hAnsi="方正仿宋_GBK" w:cs="方正仿宋_GBK"/>
          <w:color w:val="000000"/>
          <w:szCs w:val="32"/>
          <w:lang w:val="en-US" w:eastAsia="zh-CN"/>
        </w:rPr>
        <w:t>2</w:t>
      </w:r>
      <w:r>
        <w:rPr>
          <w:rFonts w:hint="eastAsia" w:ascii="方正仿宋_GBK" w:hAnsi="方正仿宋_GBK" w:cs="方正仿宋_GBK"/>
          <w:color w:val="000000"/>
          <w:szCs w:val="32"/>
        </w:rPr>
        <w:t>年</w:t>
      </w:r>
      <w:r>
        <w:rPr>
          <w:rFonts w:hint="eastAsia" w:ascii="方正仿宋_GBK" w:hAnsi="方正仿宋_GBK" w:cs="方正仿宋_GBK"/>
          <w:color w:val="000000"/>
          <w:szCs w:val="32"/>
          <w:lang w:val="en-US" w:eastAsia="zh-CN"/>
        </w:rPr>
        <w:t>2</w:t>
      </w:r>
      <w:r>
        <w:rPr>
          <w:rFonts w:hint="eastAsia" w:ascii="方正仿宋_GBK" w:hAnsi="方正仿宋_GBK" w:cs="方正仿宋_GBK"/>
          <w:color w:val="000000"/>
          <w:szCs w:val="32"/>
        </w:rPr>
        <w:t>月</w:t>
      </w:r>
      <w:r>
        <w:rPr>
          <w:rFonts w:hint="default" w:ascii="方正仿宋_GBK" w:hAnsi="方正仿宋_GBK" w:cs="方正仿宋_GBK"/>
          <w:color w:val="000000"/>
          <w:szCs w:val="32"/>
          <w:lang w:val="en" w:eastAsia="zh-CN"/>
        </w:rPr>
        <w:t>27</w:t>
      </w:r>
      <w:r>
        <w:rPr>
          <w:rFonts w:hint="eastAsia" w:ascii="方正仿宋_GBK" w:hAnsi="方正仿宋_GBK" w:cs="方正仿宋_GBK"/>
          <w:color w:val="000000"/>
          <w:szCs w:val="32"/>
        </w:rPr>
        <w:t>日</w:t>
      </w:r>
    </w:p>
    <w:p>
      <w:pPr>
        <w:pageBreakBefore w:val="0"/>
        <w:widowControl w:val="0"/>
        <w:kinsoku/>
        <w:wordWrap/>
        <w:overflowPunct/>
        <w:topLinePunct w:val="0"/>
        <w:autoSpaceDE/>
        <w:autoSpaceDN/>
        <w:bidi w:val="0"/>
        <w:adjustRightInd w:val="0"/>
        <w:snapToGrid w:val="0"/>
        <w:spacing w:line="276" w:lineRule="auto"/>
        <w:ind w:left="0" w:leftChars="0" w:firstLine="640" w:firstLineChars="200"/>
        <w:jc w:val="both"/>
        <w:textAlignment w:val="auto"/>
        <w:rPr>
          <w:rFonts w:hint="eastAsia" w:ascii="方正仿宋_GBK" w:hAnsi="方正仿宋_GBK" w:cs="方正仿宋_GBK"/>
          <w:color w:val="000000"/>
          <w:szCs w:val="32"/>
        </w:rPr>
      </w:pPr>
      <w:r>
        <w:rPr>
          <w:rFonts w:hint="eastAsia" w:ascii="方正仿宋_GBK" w:hAnsi="方正仿宋_GBK" w:cs="方正仿宋_GBK"/>
          <w:color w:val="000000"/>
          <w:szCs w:val="32"/>
        </w:rPr>
        <w:t>（此件公开发布）</w:t>
      </w:r>
    </w:p>
    <w:p>
      <w:pPr>
        <w:pageBreakBefore w:val="0"/>
        <w:widowControl/>
        <w:kinsoku/>
        <w:wordWrap/>
        <w:overflowPunct/>
        <w:topLinePunct w:val="0"/>
        <w:autoSpaceDE/>
        <w:autoSpaceDN/>
        <w:bidi w:val="0"/>
        <w:adjustRightInd/>
        <w:snapToGrid w:val="0"/>
        <w:spacing w:line="570" w:lineRule="exact"/>
        <w:ind w:left="0" w:leftChars="0" w:firstLine="0" w:firstLineChars="0"/>
        <w:jc w:val="center"/>
        <w:textAlignment w:val="auto"/>
        <w:rPr>
          <w:rFonts w:hint="eastAsia" w:eastAsia="方正小标宋_GBK"/>
          <w:color w:val="000000"/>
          <w:sz w:val="44"/>
          <w:szCs w:val="44"/>
        </w:rPr>
      </w:pPr>
      <w:r>
        <w:rPr>
          <w:rFonts w:hint="eastAsia" w:eastAsia="方正小标宋_GBK"/>
          <w:color w:val="000000"/>
          <w:sz w:val="44"/>
          <w:szCs w:val="44"/>
          <w:lang w:eastAsia="zh-CN"/>
        </w:rPr>
        <w:t>重庆市</w:t>
      </w:r>
      <w:r>
        <w:rPr>
          <w:rFonts w:hint="eastAsia" w:eastAsia="方正小标宋_GBK"/>
          <w:color w:val="000000"/>
          <w:sz w:val="44"/>
          <w:szCs w:val="44"/>
        </w:rPr>
        <w:t>永川区全民科学素质行动规划纲要</w:t>
      </w:r>
    </w:p>
    <w:p>
      <w:pPr>
        <w:pageBreakBefore w:val="0"/>
        <w:widowControl/>
        <w:kinsoku/>
        <w:wordWrap/>
        <w:overflowPunct/>
        <w:topLinePunct w:val="0"/>
        <w:autoSpaceDE/>
        <w:autoSpaceDN/>
        <w:bidi w:val="0"/>
        <w:adjustRightInd/>
        <w:snapToGrid w:val="0"/>
        <w:spacing w:line="570" w:lineRule="exact"/>
        <w:ind w:left="0" w:leftChars="0" w:firstLine="0" w:firstLineChars="0"/>
        <w:jc w:val="center"/>
        <w:textAlignment w:val="auto"/>
        <w:rPr>
          <w:rFonts w:hint="eastAsia" w:eastAsia="方正小标宋_GBK"/>
          <w:color w:val="000000"/>
          <w:sz w:val="44"/>
          <w:szCs w:val="44"/>
          <w:lang w:eastAsia="zh-CN"/>
        </w:rPr>
      </w:pPr>
      <w:r>
        <w:rPr>
          <w:rFonts w:hint="eastAsia" w:eastAsia="方正小标宋_GBK"/>
          <w:color w:val="000000"/>
          <w:sz w:val="44"/>
          <w:szCs w:val="44"/>
        </w:rPr>
        <w:t>实施方案</w:t>
      </w:r>
      <w:r>
        <w:rPr>
          <w:rFonts w:hint="eastAsia" w:eastAsia="方正小标宋_GBK"/>
          <w:color w:val="000000"/>
          <w:sz w:val="44"/>
          <w:szCs w:val="44"/>
          <w:lang w:eastAsia="zh-CN"/>
        </w:rPr>
        <w:t>（2021—2025年）</w:t>
      </w:r>
    </w:p>
    <w:p>
      <w:pPr>
        <w:pageBreakBefore w:val="0"/>
        <w:widowControl w:val="0"/>
        <w:kinsoku/>
        <w:wordWrap/>
        <w:overflowPunct/>
        <w:topLinePunct w:val="0"/>
        <w:autoSpaceDE/>
        <w:autoSpaceDN/>
        <w:bidi w:val="0"/>
        <w:adjustRightInd/>
        <w:snapToGrid w:val="0"/>
        <w:spacing w:line="276" w:lineRule="auto"/>
        <w:ind w:firstLine="640" w:firstLineChars="200"/>
        <w:jc w:val="left"/>
        <w:textAlignment w:val="auto"/>
        <w:rPr>
          <w:color w:val="000000"/>
          <w:szCs w:val="32"/>
        </w:rPr>
      </w:pPr>
    </w:p>
    <w:p>
      <w:pPr>
        <w:pageBreakBefore w:val="0"/>
        <w:widowControl w:val="0"/>
        <w:kinsoku/>
        <w:wordWrap/>
        <w:overflowPunct/>
        <w:topLinePunct w:val="0"/>
        <w:autoSpaceDE/>
        <w:autoSpaceDN/>
        <w:bidi w:val="0"/>
        <w:snapToGrid w:val="0"/>
        <w:spacing w:line="276" w:lineRule="auto"/>
        <w:ind w:left="0" w:leftChars="0" w:firstLine="640" w:firstLineChars="200"/>
        <w:jc w:val="left"/>
        <w:textAlignment w:val="auto"/>
        <w:rPr>
          <w:rFonts w:hint="eastAsia"/>
          <w:color w:val="000000"/>
          <w:szCs w:val="32"/>
        </w:rPr>
      </w:pPr>
      <w:r>
        <w:rPr>
          <w:rFonts w:hint="eastAsia"/>
          <w:color w:val="000000"/>
          <w:szCs w:val="32"/>
        </w:rPr>
        <w:t>为贯彻落实党中央、国务院关于科普和科学素质建设的重要部署，根据《国务院关于印发全民科学素质行动规划纲要（2021</w:t>
      </w:r>
      <w:r>
        <w:rPr>
          <w:rFonts w:hint="eastAsia"/>
          <w:color w:val="000000"/>
          <w:szCs w:val="32"/>
          <w:lang w:eastAsia="zh-CN"/>
        </w:rPr>
        <w:t>—</w:t>
      </w:r>
      <w:r>
        <w:rPr>
          <w:rFonts w:hint="eastAsia"/>
          <w:color w:val="000000"/>
          <w:szCs w:val="32"/>
        </w:rPr>
        <w:t>2035年）的通知》（国发〔2021〕9号）精神，按照《</w:t>
      </w:r>
      <w:r>
        <w:rPr>
          <w:rFonts w:hint="eastAsia"/>
          <w:color w:val="000000"/>
          <w:szCs w:val="32"/>
          <w:lang w:eastAsia="zh-CN"/>
        </w:rPr>
        <w:t>重庆市</w:t>
      </w:r>
      <w:r>
        <w:rPr>
          <w:rFonts w:hint="eastAsia"/>
          <w:color w:val="000000"/>
          <w:szCs w:val="32"/>
        </w:rPr>
        <w:t>国民经济和社会发展第十四个五年规划和</w:t>
      </w:r>
      <w:r>
        <w:rPr>
          <w:rFonts w:hint="eastAsia"/>
          <w:color w:val="000000"/>
          <w:szCs w:val="32"/>
          <w:lang w:val="en-US" w:eastAsia="zh-CN"/>
        </w:rPr>
        <w:t>二</w:t>
      </w:r>
      <w:bookmarkStart w:id="5" w:name="_GoBack"/>
      <w:bookmarkEnd w:id="5"/>
      <w:r>
        <w:rPr>
          <w:rFonts w:hint="eastAsia"/>
          <w:color w:val="000000"/>
          <w:szCs w:val="32"/>
          <w:lang w:val="en-US" w:eastAsia="zh-CN"/>
        </w:rPr>
        <w:t>〇三五</w:t>
      </w:r>
      <w:r>
        <w:rPr>
          <w:rFonts w:hint="eastAsia"/>
          <w:color w:val="000000"/>
          <w:szCs w:val="32"/>
        </w:rPr>
        <w:t>年远景目标纲</w:t>
      </w:r>
      <w:r>
        <w:rPr>
          <w:rFonts w:hint="eastAsia"/>
          <w:color w:val="000000"/>
          <w:szCs w:val="32"/>
        </w:rPr>
        <w:t>要》和</w:t>
      </w:r>
      <w:r>
        <w:rPr>
          <w:rFonts w:hint="eastAsia"/>
          <w:color w:val="000000"/>
          <w:szCs w:val="32"/>
          <w:lang w:eastAsia="zh-CN"/>
        </w:rPr>
        <w:t>《重庆市</w:t>
      </w:r>
      <w:r>
        <w:rPr>
          <w:rFonts w:hint="eastAsia"/>
          <w:color w:val="000000"/>
          <w:szCs w:val="32"/>
        </w:rPr>
        <w:t>全民科学素质行动规划纲要实施方案</w:t>
      </w:r>
      <w:r>
        <w:rPr>
          <w:rFonts w:hint="eastAsia"/>
          <w:color w:val="000000"/>
          <w:szCs w:val="32"/>
          <w:lang w:eastAsia="zh-CN"/>
        </w:rPr>
        <w:t>》</w:t>
      </w:r>
      <w:r>
        <w:rPr>
          <w:rFonts w:hint="eastAsia"/>
          <w:color w:val="000000"/>
          <w:szCs w:val="32"/>
        </w:rPr>
        <w:t>(渝府办发〔2021〕138号</w:t>
      </w:r>
      <w:r>
        <w:rPr>
          <w:rFonts w:hint="eastAsia"/>
          <w:color w:val="000000"/>
          <w:szCs w:val="32"/>
        </w:rPr>
        <w:t>)要求，</w:t>
      </w:r>
      <w:r>
        <w:rPr>
          <w:rFonts w:hint="eastAsia"/>
          <w:color w:val="000000"/>
          <w:szCs w:val="32"/>
          <w:lang w:eastAsia="zh-CN"/>
        </w:rPr>
        <w:t>结合永川实际</w:t>
      </w:r>
      <w:r>
        <w:rPr>
          <w:rFonts w:hint="eastAsia"/>
          <w:color w:val="000000"/>
          <w:szCs w:val="32"/>
        </w:rPr>
        <w:t>制定本实施方案。</w:t>
      </w:r>
    </w:p>
    <w:p>
      <w:pPr>
        <w:pageBreakBefore w:val="0"/>
        <w:widowControl w:val="0"/>
        <w:kinsoku/>
        <w:wordWrap/>
        <w:overflowPunct/>
        <w:topLinePunct w:val="0"/>
        <w:autoSpaceDE/>
        <w:autoSpaceDN/>
        <w:bidi w:val="0"/>
        <w:snapToGrid w:val="0"/>
        <w:spacing w:line="276" w:lineRule="auto"/>
        <w:ind w:left="0" w:leftChars="0" w:firstLine="640" w:firstLineChars="200"/>
        <w:jc w:val="left"/>
        <w:textAlignment w:val="auto"/>
        <w:rPr>
          <w:rFonts w:hint="eastAsia" w:eastAsia="方正黑体_GBK"/>
          <w:color w:val="000000"/>
          <w:szCs w:val="32"/>
        </w:rPr>
      </w:pPr>
      <w:r>
        <w:rPr>
          <w:rFonts w:hint="eastAsia" w:eastAsia="方正黑体_GBK"/>
          <w:color w:val="000000"/>
          <w:szCs w:val="32"/>
        </w:rPr>
        <w:t>一、背景和意义</w:t>
      </w:r>
    </w:p>
    <w:p>
      <w:pPr>
        <w:pageBreakBefore w:val="0"/>
        <w:widowControl w:val="0"/>
        <w:kinsoku/>
        <w:wordWrap/>
        <w:overflowPunct/>
        <w:topLinePunct w:val="0"/>
        <w:autoSpaceDE/>
        <w:autoSpaceDN/>
        <w:bidi w:val="0"/>
        <w:snapToGrid w:val="0"/>
        <w:spacing w:line="276" w:lineRule="auto"/>
        <w:ind w:left="0" w:leftChars="0" w:firstLine="640" w:firstLineChars="200"/>
        <w:jc w:val="left"/>
        <w:textAlignment w:val="auto"/>
        <w:rPr>
          <w:rFonts w:hint="eastAsia" w:eastAsia="方正仿宋_GBK"/>
          <w:color w:val="000000"/>
          <w:szCs w:val="32"/>
          <w:lang w:eastAsia="zh-CN"/>
        </w:rPr>
      </w:pPr>
      <w:r>
        <w:rPr>
          <w:rFonts w:hint="eastAsia"/>
          <w:color w:val="000000"/>
          <w:szCs w:val="32"/>
        </w:rPr>
        <w:t>“十三五”期间，全区全民科学素质建设工作坚持以习近平新时代中国特色社会主义思想为指导，深学笃用习近平总书记关</w:t>
      </w:r>
      <w:r>
        <w:rPr>
          <w:rFonts w:hint="eastAsia"/>
          <w:color w:val="000000"/>
          <w:spacing w:val="-4"/>
          <w:szCs w:val="32"/>
        </w:rPr>
        <w:t>于科普和科学素质建设的重要论述，按照“政府推动、全民参与、</w:t>
      </w:r>
      <w:r>
        <w:rPr>
          <w:rFonts w:hint="eastAsia"/>
          <w:color w:val="000000"/>
          <w:szCs w:val="32"/>
        </w:rPr>
        <w:t>提升素质、促进和谐”的工作方针，聚焦责任落实，完善工作机制，强化组织保障，青少年、农民、城镇劳动者、领导干部和公</w:t>
      </w:r>
      <w:r>
        <w:rPr>
          <w:rFonts w:hint="eastAsia"/>
          <w:color w:val="000000"/>
          <w:spacing w:val="-4"/>
          <w:szCs w:val="32"/>
        </w:rPr>
        <w:t>务员等重点人群科学素质行动扎实推进，科普基础设施不断完善，科普资源供给更加充足，公共服务能力明显提高，科学教育、传播与普及长足发展，重大品牌活动科普功能不断释放，大众传媒科技传播能力明显增强。</w:t>
      </w:r>
      <w:r>
        <w:rPr>
          <w:rFonts w:hint="eastAsia"/>
          <w:b w:val="0"/>
          <w:bCs w:val="0"/>
          <w:color w:val="000000"/>
          <w:spacing w:val="-4"/>
          <w:szCs w:val="32"/>
        </w:rPr>
        <w:t>2020年我区公民具备科学素质的比例达到</w:t>
      </w:r>
      <w:r>
        <w:rPr>
          <w:rFonts w:hint="eastAsia"/>
          <w:b w:val="0"/>
          <w:bCs w:val="0"/>
          <w:color w:val="000000"/>
          <w:spacing w:val="-4"/>
          <w:szCs w:val="32"/>
          <w:lang w:val="en-US" w:eastAsia="zh-CN"/>
        </w:rPr>
        <w:t>9</w:t>
      </w:r>
      <w:bookmarkStart w:id="1" w:name="OLE_LINK3"/>
      <w:r>
        <w:rPr>
          <w:rFonts w:hint="eastAsia"/>
          <w:b w:val="0"/>
          <w:bCs w:val="0"/>
          <w:color w:val="000000"/>
          <w:spacing w:val="-4"/>
          <w:szCs w:val="32"/>
        </w:rPr>
        <w:t>.</w:t>
      </w:r>
      <w:r>
        <w:rPr>
          <w:rFonts w:hint="eastAsia"/>
          <w:b w:val="0"/>
          <w:bCs w:val="0"/>
          <w:color w:val="000000"/>
          <w:spacing w:val="-4"/>
          <w:szCs w:val="32"/>
          <w:lang w:val="en-US" w:eastAsia="zh-CN"/>
        </w:rPr>
        <w:t>9</w:t>
      </w:r>
      <w:r>
        <w:rPr>
          <w:rFonts w:hint="eastAsia"/>
          <w:b w:val="0"/>
          <w:bCs w:val="0"/>
          <w:color w:val="000000"/>
          <w:spacing w:val="-4"/>
          <w:szCs w:val="32"/>
        </w:rPr>
        <w:t>0</w:t>
      </w:r>
      <w:bookmarkEnd w:id="1"/>
      <w:r>
        <w:rPr>
          <w:rFonts w:hint="eastAsia"/>
          <w:b w:val="0"/>
          <w:bCs w:val="0"/>
          <w:color w:val="000000"/>
          <w:spacing w:val="-4"/>
          <w:szCs w:val="32"/>
        </w:rPr>
        <w:t>%，比2015年提高了</w:t>
      </w:r>
      <w:r>
        <w:rPr>
          <w:rFonts w:hint="eastAsia"/>
          <w:b w:val="0"/>
          <w:bCs w:val="0"/>
          <w:color w:val="000000"/>
          <w:spacing w:val="-4"/>
          <w:szCs w:val="32"/>
          <w:lang w:val="en-US" w:eastAsia="zh-CN"/>
        </w:rPr>
        <w:t>5.3个百分点</w:t>
      </w:r>
      <w:r>
        <w:rPr>
          <w:rFonts w:hint="eastAsia"/>
          <w:color w:val="000000"/>
          <w:szCs w:val="32"/>
        </w:rPr>
        <w:t>，</w:t>
      </w:r>
      <w:r>
        <w:rPr>
          <w:rFonts w:hint="eastAsia"/>
          <w:color w:val="000000"/>
          <w:szCs w:val="32"/>
          <w:lang w:eastAsia="zh-CN"/>
        </w:rPr>
        <w:t>培植了创新发展土壤，为“十四五”全民科学素质建设奠定了基础，但也存在一些问题与不足。</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我区科学素质建设存在</w:t>
      </w:r>
      <w:r>
        <w:rPr>
          <w:rFonts w:hint="eastAsia"/>
          <w:color w:val="000000"/>
          <w:szCs w:val="32"/>
          <w:lang w:eastAsia="zh-CN"/>
        </w:rPr>
        <w:t>的</w:t>
      </w:r>
      <w:r>
        <w:rPr>
          <w:rFonts w:hint="eastAsia"/>
          <w:color w:val="000000"/>
          <w:szCs w:val="32"/>
        </w:rPr>
        <w:t>问题和不足。主要表现在：</w:t>
      </w:r>
      <w:r>
        <w:rPr>
          <w:rFonts w:hint="eastAsia"/>
          <w:color w:val="000000"/>
          <w:szCs w:val="32"/>
          <w:lang w:eastAsia="zh-CN"/>
        </w:rPr>
        <w:t>我区公民科学素质比例比重庆市的</w:t>
      </w:r>
      <w:r>
        <w:rPr>
          <w:rFonts w:hint="eastAsia"/>
          <w:color w:val="000000"/>
          <w:szCs w:val="32"/>
          <w:lang w:val="en-US" w:eastAsia="zh-CN"/>
        </w:rPr>
        <w:t>10.2%差0.3个百分点，</w:t>
      </w:r>
      <w:r>
        <w:rPr>
          <w:rFonts w:hint="eastAsia"/>
          <w:color w:val="000000"/>
          <w:szCs w:val="32"/>
        </w:rPr>
        <w:t>全民科学素质工作发展不平衡不充分，不同镇街、单位，不同人群科学素质水平差距较大，科学精神弘扬不够；科学素质公共服务供给能力不足，基层基础较为薄弱，科技工作者以提高全民科学素质为己任的价值认同有待增强；科普基础设施建设不够均衡，科普智慧化传播水平不够高；公众参与科学素质建设的积极性还未</w:t>
      </w:r>
      <w:r>
        <w:rPr>
          <w:rFonts w:hint="eastAsia"/>
          <w:color w:val="000000"/>
          <w:spacing w:val="-4"/>
          <w:szCs w:val="32"/>
        </w:rPr>
        <w:t>充分调动，科普产业发展和市场机制作用发挥不够充分；落实“科</w:t>
      </w:r>
      <w:r>
        <w:rPr>
          <w:rFonts w:hint="eastAsia"/>
          <w:color w:val="000000"/>
          <w:szCs w:val="32"/>
        </w:rPr>
        <w:t>学普及与科技创新同等重要”的制度安排尚未常态化，组织领导、条件保障等有待加强。</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进入新发展阶段，科学素质建设站在了新的历史起点，需要担当更加重要的使命。“十四五”时期进一步加强科学素质建设，是提高公众终身学习能力、服务人的全面发展的需要，是培养高素质创新大军、服务科教兴区和人才强区的需要，是提升</w:t>
      </w:r>
      <w:r>
        <w:rPr>
          <w:rFonts w:hint="eastAsia"/>
          <w:color w:val="000000"/>
          <w:szCs w:val="32"/>
          <w:lang w:eastAsia="zh-CN"/>
        </w:rPr>
        <w:t>国家</w:t>
      </w:r>
      <w:r>
        <w:rPr>
          <w:rFonts w:hint="eastAsia"/>
          <w:color w:val="000000"/>
          <w:szCs w:val="32"/>
        </w:rPr>
        <w:t>治理体系和治理能力现代化水平的需要，对于推动高质量发展、创造高品质生活具有重要意义。</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eastAsia="方正黑体_GBK"/>
          <w:color w:val="000000"/>
          <w:szCs w:val="32"/>
        </w:rPr>
      </w:pPr>
      <w:r>
        <w:rPr>
          <w:rFonts w:hint="eastAsia" w:eastAsia="方正黑体_GBK"/>
          <w:color w:val="000000"/>
          <w:szCs w:val="32"/>
        </w:rPr>
        <w:t>二、指导思想和工作目标</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eastAsia="方正楷体_GBK"/>
          <w:color w:val="000000"/>
          <w:szCs w:val="32"/>
        </w:rPr>
      </w:pPr>
      <w:r>
        <w:rPr>
          <w:rFonts w:hint="eastAsia" w:eastAsia="方正楷体_GBK"/>
          <w:color w:val="000000"/>
          <w:szCs w:val="32"/>
        </w:rPr>
        <w:t>（一）指导思想。</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以习近平新时代中国特色社会主义思想为指导，深入贯彻落实党的十九大和十九届二中、三中、四中、五中、六中全会精神，坚持党的全面领导，坚持以人民为中心，坚持新发展理念，统筹推进“五位一体”总体布局，协调推进“四个全面”战略布局，全面贯彻习近平总书记关于科普和科学素质建设的重要论述，深入落实市委、市政府</w:t>
      </w:r>
      <w:r>
        <w:rPr>
          <w:rFonts w:hint="eastAsia"/>
          <w:color w:val="000000"/>
          <w:szCs w:val="32"/>
          <w:lang w:val="en-US" w:eastAsia="zh-CN"/>
        </w:rPr>
        <w:t>和</w:t>
      </w:r>
      <w:r>
        <w:rPr>
          <w:rFonts w:hint="eastAsia"/>
          <w:color w:val="000000"/>
          <w:szCs w:val="32"/>
        </w:rPr>
        <w:t>区委、区政府关于科技创新的各项决策部署，以提高全民科学素质服务高质量发展、高品质生活为目标，以践行社会主义核心价值观、弘扬科学精神为主线，以深化科普供给侧改革为重点，着力打造社会化协同、分众化覆盖、系统化集成、智慧化传播、规范化建设、科学化评价的全域科普新格局，构建良好科学素质建设生态，营造热爱科学、崇尚创新的社会氛围，提升社会文明程度。</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eastAsia="方正楷体_GBK"/>
          <w:color w:val="000000"/>
          <w:szCs w:val="32"/>
        </w:rPr>
      </w:pPr>
      <w:r>
        <w:rPr>
          <w:rFonts w:hint="eastAsia" w:eastAsia="方正楷体_GBK"/>
          <w:color w:val="000000"/>
          <w:szCs w:val="32"/>
        </w:rPr>
        <w:t>（二）工作目标。</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到2025年，全区公民具备科学素质的比例超过15%。全区各镇街、区级各部门、各人群科学素质发展不均衡明显改善，科普供给侧改革成效显著，科学素质公共服务能力显著提升，</w:t>
      </w:r>
      <w:r>
        <w:rPr>
          <w:rFonts w:hint="eastAsia"/>
          <w:color w:val="000000"/>
          <w:szCs w:val="32"/>
          <w:lang w:eastAsia="zh-CN"/>
        </w:rPr>
        <w:t>建成科技馆和科普主题公园</w:t>
      </w:r>
      <w:r>
        <w:rPr>
          <w:rFonts w:hint="eastAsia"/>
          <w:color w:val="000000"/>
          <w:szCs w:val="32"/>
        </w:rPr>
        <w:t>，对外交流合作</w:t>
      </w:r>
      <w:r>
        <w:rPr>
          <w:rFonts w:hint="eastAsia"/>
          <w:color w:val="000000"/>
          <w:spacing w:val="-4"/>
          <w:szCs w:val="32"/>
        </w:rPr>
        <w:t>取得新进展，全域科普工作新格局初步形成，“科学普及与科技创新同等重要”的制度安排基本形成，科学精神在全社会广泛弘扬，</w:t>
      </w:r>
      <w:r>
        <w:rPr>
          <w:rFonts w:hint="eastAsia"/>
          <w:color w:val="000000"/>
          <w:szCs w:val="32"/>
        </w:rPr>
        <w:t>创新文化氛围日益浓厚，社会文明程度明显提升。</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eastAsia="方正黑体_GBK"/>
          <w:color w:val="000000"/>
          <w:szCs w:val="32"/>
        </w:rPr>
      </w:pPr>
      <w:r>
        <w:rPr>
          <w:rFonts w:hint="eastAsia" w:eastAsia="方正黑体_GBK"/>
          <w:color w:val="000000"/>
          <w:szCs w:val="32"/>
        </w:rPr>
        <w:t>三、提升行动</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紧紧围绕践行社会主义核心价值观，大力弘扬科学精神，培育科学理性思维，养成文明、健康、绿色、环保的科学生活方式，提高劳动生产、创新创造技能，重点实施5项提升行动。</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eastAsia="方正楷体_GBK"/>
          <w:color w:val="000000"/>
          <w:szCs w:val="32"/>
        </w:rPr>
      </w:pPr>
      <w:r>
        <w:rPr>
          <w:rFonts w:hint="eastAsia" w:eastAsia="方正楷体_GBK"/>
          <w:color w:val="000000"/>
          <w:szCs w:val="32"/>
        </w:rPr>
        <w:t>（一）实施青少年科学素质提升行动。</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完善青少年科学教育体系，促进学校科学教育和校外科技创新活动有效衔接，全面提升青少年科学教育水平，激发青少年好奇心和想象力，增强科学兴趣、创新意识和创新实践能力，培育一大批具备科学家潜质的青少年群体，为加快建设具有全市影响力的科技创新中心夯实后备人才基础。</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将弘扬科学精神贯穿于育人全链条。坚持立德树人，实施科</w:t>
      </w:r>
      <w:r>
        <w:rPr>
          <w:rFonts w:hint="eastAsia"/>
          <w:color w:val="000000"/>
          <w:spacing w:val="-4"/>
          <w:szCs w:val="32"/>
        </w:rPr>
        <w:t>学家精神进校园行动，将科学精神融入课堂教学和课外实践活动，</w:t>
      </w:r>
      <w:r>
        <w:rPr>
          <w:rFonts w:hint="eastAsia"/>
          <w:color w:val="000000"/>
          <w:szCs w:val="32"/>
        </w:rPr>
        <w:t>持续开展院士专家科普校园行活动，激励青少年树立投身建设世界科技强国的远大志向，培养学生爱国情怀、社会责任感、创新精神和实践能力。</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提升基础教育阶段科学教育水平。引导变革教学方式，倡导启发式、探究式、开放式教学，保护学生好奇心，激发求知欲和想象力。完善初高中包括科学、数学、物理、化学、生物学、通用技术、信息技术等学科在内的学业水平考试和综合素质评价制度，引导有创新潜质的学生个性化发展。加大中小学科学教育场地、设备、耗材及运行维护投入，加大科学教育活动和资源向农村倾斜力度。推进信息技术与科学教育深度融合，推行场景式、体验式、沉浸式学习。完善科学教育质量评价和青少年科学素质监测评估。</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加快职教基地建设，推进高等教育阶段科学教育和科普工作。深化高校理科教育教学改革，推进科学基础课程建设，加强科学素质在线开放课程建设。深化高校创新创业教育改革，深入实施大学生创新创业训练计划，支持在校大学生开展创新型实验、创业训练和创业实践项目，大力开展各类科技创新实践活动。</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实施科技创新后备人才培育计划。建立科学、多元的发现和培育机制，对有科学家潜质的青少年进行个性化培养。打造一批科技创新教育示范学校，突出青少年科技创新教育特色。开展英才计划、青少年科学俱乐部、雏鹰计划等工作，探索从基础教育到高等教育的科技创新后备人才贯通式培养模式。</w:t>
      </w:r>
      <w:r>
        <w:rPr>
          <w:rFonts w:hint="eastAsia"/>
          <w:color w:val="000000"/>
          <w:spacing w:val="-4"/>
          <w:szCs w:val="32"/>
        </w:rPr>
        <w:t>深入实施基础学科拔尖学生培养计划2.0，完善拔尖创新人才培养</w:t>
      </w:r>
      <w:r>
        <w:rPr>
          <w:rFonts w:hint="eastAsia"/>
          <w:color w:val="000000"/>
          <w:szCs w:val="32"/>
        </w:rPr>
        <w:t>体系，选拔一批学有余力、学有所长的高中学生提前进入高校重点学科、重点实验室、工程中心学习。拓展青少年科技活动交流</w:t>
      </w:r>
      <w:r>
        <w:rPr>
          <w:rFonts w:hint="eastAsia"/>
          <w:color w:val="000000"/>
          <w:spacing w:val="-4"/>
          <w:szCs w:val="32"/>
        </w:rPr>
        <w:t>渠道，组织好各类全</w:t>
      </w:r>
      <w:r>
        <w:rPr>
          <w:rFonts w:hint="eastAsia"/>
          <w:color w:val="000000"/>
          <w:spacing w:val="-4"/>
          <w:szCs w:val="32"/>
          <w:lang w:eastAsia="zh-CN"/>
        </w:rPr>
        <w:t>区</w:t>
      </w:r>
      <w:r>
        <w:rPr>
          <w:rFonts w:hint="eastAsia"/>
          <w:color w:val="000000"/>
          <w:spacing w:val="-4"/>
          <w:szCs w:val="32"/>
        </w:rPr>
        <w:t>性科技竞赛选拔，大力开展科技创新大赛、</w:t>
      </w:r>
      <w:r>
        <w:rPr>
          <w:rFonts w:hint="eastAsia"/>
          <w:color w:val="000000"/>
          <w:szCs w:val="32"/>
        </w:rPr>
        <w:t>机器人竞赛、科学素养大赛等各类青少年科技创新实践活动。建立青少年科技创新奖机制，为选拔人才搭建平台。</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建立校内外科学教育资源有效衔接机制。实施馆校合作行动，引导中小学充分利用科技馆、博物馆、科普教育基地等科普场所广泛开展各类学习实践活动，组织高校、科研机构、医疗卫生机构、企业等开发开放优质科学教育活动和资源，鼓励科学家、工程师、医疗卫生人员等科技工作者走进校园，开展科学教育、生理卫生和自我保护等安全健康教育、减污降碳等生态文明教育活动。广泛开展科技节、科学营、科技小论文（发明、制作）等科学教育活动。搭建家庭科学教育知识传播平台，加强对家庭科学教育的指导，提高家长科学教育意识和能力。加强学龄前儿童科学启蒙教育。开展科学教育类亲子体验活动，推动学校、社会和家庭协同育人。</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实施教师科学素质提升工程。将科学精神纳入教师培养过程。</w:t>
      </w:r>
      <w:r>
        <w:rPr>
          <w:rFonts w:hint="eastAsia"/>
          <w:color w:val="000000"/>
          <w:szCs w:val="32"/>
          <w:lang w:eastAsia="zh-CN"/>
        </w:rPr>
        <w:t>鼓励在永高校、中职院校开设科学教育专业。</w:t>
      </w:r>
      <w:r>
        <w:rPr>
          <w:rFonts w:hint="eastAsia"/>
          <w:color w:val="000000"/>
          <w:szCs w:val="32"/>
        </w:rPr>
        <w:t>充分发挥科技辅导员协会</w:t>
      </w:r>
      <w:r>
        <w:rPr>
          <w:rFonts w:hint="eastAsia"/>
          <w:color w:val="000000"/>
          <w:spacing w:val="-4"/>
          <w:szCs w:val="32"/>
        </w:rPr>
        <w:t>的作用，加强中小学科学教师和科技辅导员队伍建设，</w:t>
      </w:r>
      <w:r>
        <w:rPr>
          <w:rFonts w:hint="eastAsia"/>
          <w:color w:val="000000"/>
          <w:szCs w:val="32"/>
        </w:rPr>
        <w:t>加大对科学、数学、物理、化学、生物学、通用技术、信息技术等学科教师的培训力度</w:t>
      </w:r>
      <w:r>
        <w:rPr>
          <w:rFonts w:hint="eastAsia"/>
          <w:b/>
          <w:bCs/>
          <w:color w:val="000000"/>
          <w:szCs w:val="32"/>
        </w:rPr>
        <w:t>。</w:t>
      </w:r>
      <w:r>
        <w:rPr>
          <w:rFonts w:hint="eastAsia"/>
          <w:color w:val="000000"/>
          <w:szCs w:val="32"/>
        </w:rPr>
        <w:t>创新教师培训方式，发挥5G、人工智能等新技术助推作用，更好服务乡村教师发展。开展特色学校创建，助推青少年素质教育。</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eastAsia="方正楷体_GBK"/>
          <w:color w:val="000000"/>
          <w:szCs w:val="32"/>
        </w:rPr>
      </w:pPr>
      <w:r>
        <w:rPr>
          <w:rFonts w:hint="eastAsia" w:eastAsia="方正楷体_GBK"/>
          <w:color w:val="000000"/>
          <w:szCs w:val="32"/>
        </w:rPr>
        <w:t>（二）实施农民科学素质提升行动。</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以提升科技文化素质为重点，推动农村科普资源不断丰富、科普公共服务能力和科普基础设施建设持续改善，提高农民文明生活、科学生产、科学经营能力，造就一支适应农业农村现代化发展要求的高素质农民队伍，加快全面推进乡村振兴。</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树立相信科学、和谐理性的思想观念。重点围绕保护生态环</w:t>
      </w:r>
      <w:r>
        <w:rPr>
          <w:rFonts w:hint="eastAsia"/>
          <w:color w:val="000000"/>
          <w:spacing w:val="-4"/>
          <w:szCs w:val="32"/>
        </w:rPr>
        <w:t>境、节约能源资源、绿色生产、防灾减灾、卫生健康、移风易俗等，深入开展文化科技卫生“三下乡”等群众性、基础性、经常性的科</w:t>
      </w:r>
      <w:r>
        <w:rPr>
          <w:rFonts w:hint="eastAsia"/>
          <w:color w:val="000000"/>
          <w:szCs w:val="32"/>
        </w:rPr>
        <w:t>普宣传教育活动。通过线上线下相结合的方式，推动科学技术普及，</w:t>
      </w:r>
      <w:r>
        <w:rPr>
          <w:rFonts w:hint="eastAsia"/>
          <w:color w:val="000000"/>
          <w:spacing w:val="-4"/>
          <w:szCs w:val="32"/>
        </w:rPr>
        <w:t>培育文明乡风，激发农民提升素质、振兴乡村的内生动力。</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实施高素质农民培育计划。健全教育培训、评选认定、动态管理、扶持激励等高素质农民培育机制，开展农民职业技能鉴定和技能等级认定。</w:t>
      </w:r>
      <w:r>
        <w:rPr>
          <w:rFonts w:hint="eastAsia"/>
          <w:color w:val="000000"/>
          <w:szCs w:val="32"/>
          <w:lang w:eastAsia="zh-CN"/>
        </w:rPr>
        <w:t>引进</w:t>
      </w:r>
      <w:r>
        <w:rPr>
          <w:rFonts w:hint="eastAsia"/>
          <w:color w:val="000000"/>
          <w:szCs w:val="32"/>
        </w:rPr>
        <w:t>高等院校在</w:t>
      </w:r>
      <w:r>
        <w:rPr>
          <w:rFonts w:hint="eastAsia"/>
          <w:color w:val="000000"/>
          <w:szCs w:val="32"/>
          <w:lang w:eastAsia="zh-CN"/>
        </w:rPr>
        <w:t>永川</w:t>
      </w:r>
      <w:r>
        <w:rPr>
          <w:rFonts w:hint="eastAsia"/>
          <w:color w:val="000000"/>
          <w:szCs w:val="32"/>
        </w:rPr>
        <w:t>布局分校或分院，加快培养农业急需紧缺人才。开展农村实用人才培训，实施农村创新创业带头人培育行动、乡村振兴本土人才培训计划、高素质农民学历提升行动、农村电商技能人才培训。举办面向农民的技能大赛、农民科学素质网络竞赛、乡土人才创新创业大赛</w:t>
      </w:r>
      <w:r>
        <w:rPr>
          <w:rFonts w:hint="eastAsia"/>
          <w:color w:val="000000"/>
          <w:spacing w:val="-4"/>
          <w:szCs w:val="32"/>
        </w:rPr>
        <w:t>等。依托农广校等平台开展农民教育培训</w:t>
      </w:r>
      <w:r>
        <w:rPr>
          <w:rFonts w:hint="eastAsia"/>
          <w:b w:val="0"/>
          <w:bCs w:val="0"/>
          <w:color w:val="000000"/>
          <w:spacing w:val="-4"/>
          <w:szCs w:val="32"/>
          <w:lang w:val="en-US" w:eastAsia="zh-CN"/>
        </w:rPr>
        <w:t>3000</w:t>
      </w:r>
      <w:r>
        <w:rPr>
          <w:rFonts w:hint="eastAsia"/>
          <w:b w:val="0"/>
          <w:bCs w:val="0"/>
          <w:color w:val="000000"/>
          <w:spacing w:val="-4"/>
          <w:szCs w:val="32"/>
        </w:rPr>
        <w:t>人次以上</w:t>
      </w:r>
      <w:r>
        <w:rPr>
          <w:rFonts w:hint="eastAsia"/>
          <w:color w:val="000000"/>
          <w:spacing w:val="-4"/>
          <w:szCs w:val="32"/>
        </w:rPr>
        <w:t>，大力提高农民科技文化素质，服务农业农村现代化。实施农村妇女素质提升计划，大力开展巾帼致富带头人培训，创建巾帼现代农业基地，帮助农村妇女在更广领域、更深层次参与农业农村现代化建设。</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lang w:eastAsia="zh-CN"/>
        </w:rPr>
      </w:pPr>
      <w:r>
        <w:rPr>
          <w:rFonts w:hint="eastAsia"/>
          <w:color w:val="000000"/>
          <w:szCs w:val="32"/>
        </w:rPr>
        <w:t>实施乡村振兴科技支撑行动。着力打造仙龙科技小镇、</w:t>
      </w:r>
      <w:r>
        <w:rPr>
          <w:rFonts w:hint="eastAsia"/>
          <w:color w:val="000000"/>
          <w:szCs w:val="32"/>
          <w:lang w:eastAsia="zh-CN"/>
        </w:rPr>
        <w:t>太平桥村科技小院、</w:t>
      </w:r>
      <w:r>
        <w:rPr>
          <w:rFonts w:hint="eastAsia"/>
          <w:color w:val="000000"/>
          <w:szCs w:val="32"/>
        </w:rPr>
        <w:t>黄瓜山村科技示范村、十里荷香科普示范基地</w:t>
      </w:r>
      <w:r>
        <w:rPr>
          <w:rFonts w:hint="eastAsia"/>
          <w:color w:val="000000"/>
          <w:szCs w:val="32"/>
          <w:lang w:eastAsia="zh-CN"/>
        </w:rPr>
        <w:t>等一批科技小镇、科技名村、科技小院建设，</w:t>
      </w:r>
      <w:r>
        <w:rPr>
          <w:rFonts w:hint="eastAsia"/>
          <w:color w:val="000000"/>
          <w:szCs w:val="32"/>
        </w:rPr>
        <w:t>示范引导更多科技要素下沉乡村。鼓励高校、科研院所和科技社团开展乡村振兴智力服务，推广专家大院、村</w:t>
      </w:r>
      <w:r>
        <w:rPr>
          <w:rFonts w:hint="eastAsia"/>
          <w:color w:val="000000"/>
          <w:spacing w:val="-4"/>
          <w:szCs w:val="32"/>
        </w:rPr>
        <w:t>会合作等农业科技社会化服务模式。支持家庭农场、农民合作社、</w:t>
      </w:r>
      <w:r>
        <w:rPr>
          <w:rFonts w:hint="eastAsia"/>
          <w:color w:val="000000"/>
          <w:szCs w:val="32"/>
        </w:rPr>
        <w:t>农业社会化服务组织等新型农业经营主体和服务主体通过建立示范基地、田间学校等方式开展科技示范，实现农户和现代农业有机衔接。深入推行科技特派员制度，引导农村专业技术协会等社会组织开展农业科技服务，将先进适用的品种、技术、装备、设施导入农户，引领现代农业发展。深入实施农村致富带头人培养行动，示范带动更多农村青年创业致富。</w:t>
      </w:r>
      <w:r>
        <w:rPr>
          <w:rFonts w:hint="eastAsia"/>
          <w:color w:val="000000"/>
          <w:szCs w:val="32"/>
          <w:lang w:eastAsia="zh-CN"/>
        </w:rPr>
        <w:t>加大对农村留守妇女、儿童、老人的科普服务力度，提升农村收入人口职业技能，增强内生发展能力。</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eastAsia="方正楷体_GBK"/>
          <w:color w:val="000000"/>
          <w:szCs w:val="32"/>
        </w:rPr>
      </w:pPr>
      <w:r>
        <w:rPr>
          <w:rFonts w:hint="eastAsia" w:eastAsia="方正楷体_GBK"/>
          <w:color w:val="000000"/>
          <w:szCs w:val="32"/>
        </w:rPr>
        <w:t>（三）实施产业工人科学素质提升行动。</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以提升技能素质为重点，提高产业工人职业技能和创新能力，打造一支有理想守信念、懂技术会创新、敢担当讲奉献、守</w:t>
      </w:r>
      <w:r>
        <w:rPr>
          <w:rFonts w:hint="eastAsia"/>
          <w:color w:val="000000"/>
          <w:spacing w:val="-4"/>
          <w:szCs w:val="32"/>
        </w:rPr>
        <w:t>规章重安全的高素质产业工人队伍，推动建设“</w:t>
      </w:r>
      <w:r>
        <w:rPr>
          <w:rFonts w:hint="eastAsia"/>
          <w:color w:val="000000"/>
          <w:spacing w:val="-4"/>
          <w:szCs w:val="32"/>
          <w:lang w:eastAsia="zh-CN"/>
        </w:rPr>
        <w:t>职业教育基地</w:t>
      </w:r>
      <w:r>
        <w:rPr>
          <w:rFonts w:hint="eastAsia"/>
          <w:color w:val="000000"/>
          <w:spacing w:val="-4"/>
          <w:szCs w:val="32"/>
        </w:rPr>
        <w:t>”“</w:t>
      </w:r>
      <w:r>
        <w:rPr>
          <w:rFonts w:hint="eastAsia"/>
          <w:color w:val="000000"/>
          <w:spacing w:val="-4"/>
          <w:szCs w:val="32"/>
          <w:lang w:eastAsia="zh-CN"/>
        </w:rPr>
        <w:t>现代制造业基地</w:t>
      </w:r>
      <w:r>
        <w:rPr>
          <w:rFonts w:hint="eastAsia"/>
          <w:color w:val="000000"/>
          <w:szCs w:val="32"/>
        </w:rPr>
        <w:t>”。</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color w:val="000000"/>
          <w:szCs w:val="32"/>
        </w:rPr>
      </w:pPr>
      <w:r>
        <w:rPr>
          <w:rFonts w:hint="eastAsia"/>
          <w:color w:val="000000"/>
          <w:szCs w:val="32"/>
        </w:rPr>
        <w:t>开展理想信念和职业精神宣传教育。深入开展“中国梦·劳动美”“最美职工”“最美青工”“最美应急人”“巾帼建功”等活动，大力弘扬劳模精神、劳动精神、工匠精神，营造劳动光荣的社会风尚、精益求精的敬业风气和勇于创新的文化氛围。</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实施技能中国创新行动。开展多层级、多行业、多工种的劳动和技能竞赛，建设劳模和工匠人才创新工作室，统筹利用示范性高技能人才培训基地、技能大师工作室，发现、培养高技能人才。</w:t>
      </w:r>
      <w:r>
        <w:rPr>
          <w:rFonts w:hint="eastAsia"/>
          <w:b w:val="0"/>
          <w:bCs w:val="0"/>
          <w:color w:val="000000"/>
          <w:szCs w:val="32"/>
        </w:rPr>
        <w:t>打造“永川工匠”职业技能大赛品牌，</w:t>
      </w:r>
      <w:r>
        <w:rPr>
          <w:rFonts w:hint="eastAsia"/>
          <w:color w:val="000000"/>
          <w:szCs w:val="32"/>
        </w:rPr>
        <w:t>组织开展“五小”（小发明、小创造、小革新、小设计、小建议）等群众性技术创新活动，推动大众创业、万众创新。</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实施职业技能提升行动。发挥职业教育基地作用，在职前教育和职业培训中进一步突出科学素质、安全生产等相关内容，构建职业教育、就业培训、技能提升相统一的产业工人终身技能形成体系。实施专业技术人才知识更新工程，实施急需紧缺人才培养培训项目，开展一线创新工程师培训。通过开展职业生涯规划、基本权益保护、健康生活常识等通识培训和科普活动，提高职工安全健康意识和自我保护能力。深入实施农民工职业技能提升计划、求学圆梦行动等，增加进城务工人员教育培训机会。</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发挥企业家提升产业工人科学素质的示范引领作用。弘扬企业家精神，提高企业家科学素质，引导企业家在爱国、创新、诚</w:t>
      </w:r>
      <w:r>
        <w:rPr>
          <w:rFonts w:hint="eastAsia"/>
          <w:color w:val="000000"/>
          <w:spacing w:val="-4"/>
          <w:szCs w:val="32"/>
        </w:rPr>
        <w:t>信、社会责任和国际视野等方面不断提升，做创新发展的探索者、</w:t>
      </w:r>
      <w:r>
        <w:rPr>
          <w:rFonts w:hint="eastAsia"/>
          <w:color w:val="000000"/>
          <w:szCs w:val="32"/>
        </w:rPr>
        <w:t>组织者、引领者和提升产业工人科学素质的推动者。鼓励企业积极培养使用创新型技能人才，在关键岗位、关键工序培养使用高技能人才。发挥学会、协会、研究会作用，引导、支持企业和社会组织开展职业能力水平评价。发挥“科创中国”平台作用，探索建立企业科技创新和产业工人科学素质提升的双促进机制。推动相关互联网企业做好快递员、网约工、互联网营销师等群体科学素质提升工作。</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eastAsia="方正楷体_GBK"/>
          <w:color w:val="000000"/>
          <w:szCs w:val="32"/>
        </w:rPr>
      </w:pPr>
      <w:r>
        <w:rPr>
          <w:rFonts w:hint="eastAsia" w:eastAsia="方正楷体_GBK"/>
          <w:color w:val="000000"/>
          <w:szCs w:val="32"/>
        </w:rPr>
        <w:t>（四）实施老年人科学素质提升行动。</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以提升信息素养和健康素养为重点，丰富老年人科普服务的供给内容、渠道途径、方式方法，稳步提升老年人适应社会发展能力，增强老年人获得感、幸福感、安全感，实现老有所乐、老有所学、老有所为。</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实施智慧助老科普行动。加强家庭、社区、社会协同，通过宣传教育、体验学习、尝试应用、互助帮扶等方式，提高老年人科学素养和信息素养。聚焦老年人运用智能技术、融入智慧社会的需求和困难，依托老年大学（学校、学习点）、科技老年大学、社区科普大学、养老服务机构等，开设智能手机使用、智能就医、智能消费、智能金融等课程，普及智能技术知识和技能，提升老年人信息获取、识别和使用能力，增强老年人个人信息安全保护意识，有效预防和应对网络谣言、电信诈骗。</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加强老年人健康科普服务。依托健康教育系统，推动老年人健康科普进社区、进乡村、进机构、进家庭，开展健康大讲堂、老年健康宣传周等活动，利用广播、电视、报刊、网络等各类媒体，普及合理膳食、食品安全、心理健康、体育锻炼、合理用药、防灾减灾和应急避险等知识，提高老年人健康素养。充分利用社区养老服务设施、科普园地、党建园地等阵地为老年人提供健康科普服务，鼓励社会工作者参与。</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实施银龄科普专项行动。积极开发老科技工作者人力资源，发展老科协、老卫协、高教老协等组织，充分发挥老专家智力资源，发展壮大老年人才科技志愿服务组织，吸纳更多优秀老专家加入院士专家科普讲师团、科学传播专家团、健康科普专家库等专家队伍，在社区、农村、校园科普中发挥积极作用。</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eastAsia="方正楷体_GBK"/>
          <w:color w:val="000000"/>
          <w:szCs w:val="32"/>
        </w:rPr>
      </w:pPr>
      <w:r>
        <w:rPr>
          <w:rFonts w:hint="eastAsia" w:eastAsia="方正楷体_GBK"/>
          <w:color w:val="000000"/>
          <w:szCs w:val="32"/>
        </w:rPr>
        <w:t>（五）实施领导干部和公务员科学素质提升行动。</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进一步强化领导干部和公务员对科教兴国战略、人才强国战略、创新驱动发展战略的认识，提高科学决策能力，树立科学精神，掌握科学方法，增强科学执政本领，在提升公民科学素质中发挥示范引领作用，为推进</w:t>
      </w:r>
      <w:r>
        <w:rPr>
          <w:rFonts w:hint="eastAsia"/>
          <w:color w:val="000000"/>
          <w:szCs w:val="32"/>
          <w:lang w:eastAsia="zh-CN"/>
        </w:rPr>
        <w:t>国家</w:t>
      </w:r>
      <w:r>
        <w:rPr>
          <w:rFonts w:hint="eastAsia"/>
          <w:color w:val="000000"/>
          <w:szCs w:val="32"/>
        </w:rPr>
        <w:t>治理体系和治理能力现代化、提升科技创新能力、实现重庆高质量发展提供支撑和保障。</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深入贯彻落实新发展理念。全面落实习近平总书记对重庆提出的系列重要指示要求，完整、准确、全面贯彻新发展理念，切实找准将新发展理念转化为实践的切入点、结合点和着力点，强化对科学素质建设重要性和紧迫性的认识，提高领导干部和公务员科学履职水平，更好服务党和国家事业发展。</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加强科学素质教育培训。认真贯彻落实《干部教育培训工作条例》《公务员培训规定》，加强前沿科技知识和全球科技发展趋势学习，突出科学精神、科学思想培养，增强把握科学发展规律的能力。把科学素质教育纳入党校（行政学院）教学内容，区科协会同区委直属机关工委依托区委党校打造党政领导干部科技讲堂。要求领导干部利用“学习强国”重庆学习平台、重庆干部网络学院、红岩魂智慧党建等平台学习科学素质课程，打造领</w:t>
      </w:r>
      <w:r>
        <w:rPr>
          <w:rFonts w:hint="eastAsia"/>
          <w:color w:val="000000"/>
          <w:spacing w:val="-4"/>
          <w:szCs w:val="32"/>
        </w:rPr>
        <w:t>导干部和公务员提升科学素质的“身边课堂”。常态化开展面向基</w:t>
      </w:r>
      <w:r>
        <w:rPr>
          <w:rFonts w:hint="eastAsia"/>
          <w:color w:val="000000"/>
          <w:szCs w:val="32"/>
        </w:rPr>
        <w:t>层领导干部和公务员的科学素质培训工作。</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在公务员考核录用中落实科学素质要求。不断完善干部考核评价机制，在公务员录用考试和任职考察中，强化科学思维、科</w:t>
      </w:r>
      <w:r>
        <w:rPr>
          <w:rFonts w:hint="eastAsia"/>
          <w:color w:val="000000"/>
          <w:spacing w:val="-4"/>
          <w:szCs w:val="32"/>
        </w:rPr>
        <w:t>学素养、创新能力等方面的要求，引导激励其学习掌握科技知识，</w:t>
      </w:r>
      <w:r>
        <w:rPr>
          <w:rFonts w:hint="eastAsia"/>
          <w:color w:val="000000"/>
          <w:szCs w:val="32"/>
        </w:rPr>
        <w:t>提升科学素质。鼓励领导干部和公务员带头参与科普活动，宣传国家科技政策，为推动形成崇尚科学、鼓励创新的社会文化氛围作出积极贡献。</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eastAsia="方正黑体_GBK"/>
          <w:color w:val="000000"/>
          <w:szCs w:val="32"/>
        </w:rPr>
      </w:pPr>
      <w:r>
        <w:rPr>
          <w:rFonts w:hint="eastAsia" w:eastAsia="方正黑体_GBK"/>
          <w:color w:val="000000"/>
          <w:szCs w:val="32"/>
        </w:rPr>
        <w:t>四、重点工程</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深化科普供给侧改革，提高供给效能，着力固根基、扬优势、补短板、强弱项，构建主体多元、手段多样、供给优质、机制有效的全域科学素质建设体系。实施5项重点工程。</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eastAsia="方正楷体_GBK"/>
          <w:color w:val="000000"/>
          <w:szCs w:val="32"/>
        </w:rPr>
      </w:pPr>
      <w:r>
        <w:rPr>
          <w:rFonts w:hint="eastAsia" w:eastAsia="方正楷体_GBK"/>
          <w:color w:val="000000"/>
          <w:szCs w:val="32"/>
        </w:rPr>
        <w:t>（一）实施科技资源科普化工程。</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建立完善科技资源科普化机制，形成相对完备的科技资源科普化体系和配套政策制度体系，充分发挥科技设施的科普功能，不断增强科技创新主体的科普责任意识，提升科技工作者的科普能力。</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建立完善科技资源科普化机制。开展科技创新主体、科技创新成果科普服务评价，引导企业和社会组织建立有效的科技资源科普转化机制。鼓励区内科技计划（专项、基金等）项目承担单位和人员，结合科研任务加强科普工作。推动将科普工作实绩作为科技人员职称评聘条件。推动成立</w:t>
      </w:r>
      <w:r>
        <w:rPr>
          <w:rFonts w:hint="eastAsia"/>
          <w:color w:val="000000"/>
          <w:szCs w:val="32"/>
          <w:lang w:eastAsia="zh-CN"/>
        </w:rPr>
        <w:t>重庆市永川区</w:t>
      </w:r>
      <w:r>
        <w:rPr>
          <w:rFonts w:hint="eastAsia"/>
          <w:color w:val="000000"/>
          <w:szCs w:val="32"/>
        </w:rPr>
        <w:t>公众科学素质促进联盟，有效集聚高校、科研机构、企业和社会组织的科普资源。分类制定科技资源科普化工作指南。</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实施科技资源科普转化专项行动。支持和指导高校、科研机构、企业、科学共同体等利用科技资源开展科普工作，开发科普资源，加强与传媒、专业科普组织合作，及时普及重大科技成果。拓展科技基础设施科普功能，鼓励在新建重大科技（科研）设施和基础工程中，同步规划、同期建设、同时开发科普功能；推动国家重点实验室等已建创新基地面向社会开展科普活动，鼓励企业设立向公众开放的科普场馆设施。</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弘扬科学家精神。积极推动“重庆英才·优秀科学家”先进事迹宣传推广，培育打造科学家精神教育基地。加强科研诚信和科技伦理建设，深入开展科学道德和学风建设宣讲活动，引导广大科技工作者坚守社会责任，成为践行科学家精神的表率。举办全国科技工作者日、永川科普讲堂等活</w:t>
      </w:r>
      <w:r>
        <w:rPr>
          <w:rFonts w:hint="eastAsia"/>
          <w:color w:val="000000"/>
          <w:spacing w:val="-4"/>
          <w:szCs w:val="32"/>
        </w:rPr>
        <w:t>动，参与中国科学家学术成长资料采集、科学大师名校宣传工程，</w:t>
      </w:r>
      <w:r>
        <w:rPr>
          <w:rFonts w:hint="eastAsia"/>
          <w:color w:val="000000"/>
          <w:szCs w:val="32"/>
        </w:rPr>
        <w:t>广泛宣传科技工作者勇于探索、献身科学的生动事迹和科技创新成就，讲好中国科学家故事。深入开展创新争先行动，举办优秀科技工作者、青少年科技创新等评选表彰活动，选树宣传最美科技工作者、科技创新巾帼建功标兵等，树立科技工作者的光辉形象。</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提升科技工作者科普能力。引导广大科技工作者以提高全民科学素质为己任，把普及科学知识、弘扬科学精神、传播科学思想、倡导科学方法作为义不容辞的责任。推动科学技术奖获得者向公众解读、宣传、推广科技成果。鼓励更多科技工作者通过宣传教育、能力培训、榜样示范等增强科普能力，针对社会热点、焦点问题，主动、及时、准确发声，营造科学理性的社会氛围。壮大</w:t>
      </w:r>
      <w:r>
        <w:rPr>
          <w:rFonts w:hint="eastAsia"/>
          <w:color w:val="000000"/>
          <w:szCs w:val="32"/>
          <w:lang w:eastAsia="zh-CN"/>
        </w:rPr>
        <w:t>重庆市永川区</w:t>
      </w:r>
      <w:r>
        <w:rPr>
          <w:rFonts w:hint="eastAsia"/>
          <w:color w:val="000000"/>
          <w:szCs w:val="32"/>
        </w:rPr>
        <w:t>科学传播专家团规模，推动成立不同学科、不同专业技术门类的科学传播专家分团。</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eastAsia="方正楷体_GBK"/>
          <w:color w:val="000000"/>
          <w:szCs w:val="32"/>
        </w:rPr>
      </w:pPr>
      <w:r>
        <w:rPr>
          <w:rFonts w:hint="eastAsia" w:eastAsia="方正楷体_GBK"/>
          <w:color w:val="000000"/>
          <w:szCs w:val="32"/>
        </w:rPr>
        <w:t>（二）实施科普信息化提升工程。</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加强科普资源开发和整合，提升优质科普内容资源创作和传播能力，多渠道推进数字科普建设，推动传统媒体与新媒体深度融合，建设即时、泛在、精准的信息化全媒体传播网络，服务数字社会建设，加快发展科普文化产业。</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实施智慧科普建设工程。推进科普与大数据、云计算、人工智能、区块链等技术深度融合，强化需求感知、用户分层、情景应用理念，推动传播方式、组织动员、运营服务等创新升级。</w:t>
      </w:r>
      <w:r>
        <w:rPr>
          <w:rFonts w:hint="eastAsia"/>
          <w:color w:val="000000"/>
          <w:szCs w:val="32"/>
          <w:lang w:eastAsia="zh-CN"/>
        </w:rPr>
        <w:t>利用</w:t>
      </w:r>
      <w:r>
        <w:rPr>
          <w:rFonts w:hint="eastAsia"/>
          <w:color w:val="000000"/>
          <w:szCs w:val="32"/>
        </w:rPr>
        <w:t>科普重庆</w:t>
      </w:r>
      <w:r>
        <w:rPr>
          <w:rFonts w:hint="eastAsia"/>
          <w:color w:val="000000"/>
          <w:szCs w:val="32"/>
          <w:lang w:eastAsia="zh-CN"/>
        </w:rPr>
        <w:t>文化云</w:t>
      </w:r>
      <w:r>
        <w:rPr>
          <w:rFonts w:hint="eastAsia"/>
          <w:color w:val="000000"/>
          <w:szCs w:val="32"/>
        </w:rPr>
        <w:t>品牌，</w:t>
      </w:r>
      <w:r>
        <w:rPr>
          <w:rFonts w:hint="eastAsia"/>
          <w:color w:val="000000"/>
          <w:szCs w:val="32"/>
          <w:lang w:eastAsia="zh-CN"/>
        </w:rPr>
        <w:t>推动</w:t>
      </w:r>
      <w:r>
        <w:rPr>
          <w:rFonts w:hint="eastAsia"/>
          <w:color w:val="000000"/>
          <w:szCs w:val="32"/>
        </w:rPr>
        <w:t>科普中国优质资源落地应用，统筹科普内容建设和传播渠道，为公众提供精细化增值服务。依托现有平台构建</w:t>
      </w:r>
      <w:r>
        <w:rPr>
          <w:rFonts w:hint="eastAsia"/>
          <w:color w:val="000000"/>
          <w:szCs w:val="32"/>
          <w:lang w:eastAsia="zh-CN"/>
        </w:rPr>
        <w:t>区</w:t>
      </w:r>
      <w:r>
        <w:rPr>
          <w:rFonts w:hint="eastAsia"/>
          <w:color w:val="000000"/>
          <w:szCs w:val="32"/>
        </w:rPr>
        <w:t>级科学传播网络平台和科学辟谣平台。强化科普信息落地应用，与智慧教育、智慧社区等</w:t>
      </w:r>
      <w:r>
        <w:rPr>
          <w:rFonts w:hint="eastAsia"/>
          <w:color w:val="000000"/>
          <w:szCs w:val="32"/>
          <w:lang w:eastAsia="zh-CN"/>
        </w:rPr>
        <w:t>智慧城市应用建设</w:t>
      </w:r>
      <w:r>
        <w:rPr>
          <w:rFonts w:hint="eastAsia"/>
          <w:color w:val="000000"/>
          <w:szCs w:val="32"/>
        </w:rPr>
        <w:t>深度融合。</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实施全媒体科学传播能力提升计划。推动图书、报刊、音像、电视、广播等传统媒体与新媒体深度融合，鼓励公共交通、户外电子屏、楼宇电视等各类媒介增加科学传播公益广告内容，实现科普内容多渠道全媒体传播。引导主流媒体加大科技宣传力度，增加科普内容、增设科普专栏。大力发展新媒体科学传播。加强媒体从业人员科学传播能力培训。促进媒体与科学共同体的沟通合作，增强科学传播的专业性和权威性。</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pacing w:val="-4"/>
          <w:szCs w:val="32"/>
        </w:rPr>
      </w:pPr>
      <w:r>
        <w:rPr>
          <w:rFonts w:hint="eastAsia"/>
          <w:color w:val="000000"/>
          <w:szCs w:val="32"/>
        </w:rPr>
        <w:t>实施繁荣科普创作资助计划。建立健全科普资源共建共享机制，以评奖、作品征集等方式加大对优秀原创科普作品的扶持、奖励力度，吸引和鼓励社会各界参与科普作品创作，发挥好基层科普行动计划资金在助力科普信息化资源集成中的作用。支持面向世界科技前沿、面向经济主战场、面向国家重大需求、面向人民生命健康等重大题材开展科普创作。支持围绕重点人群，开发一批针对性强的科普资源。支持开发动漫、短视频、游戏等多种</w:t>
      </w:r>
      <w:r>
        <w:rPr>
          <w:rFonts w:hint="eastAsia"/>
          <w:color w:val="000000"/>
          <w:spacing w:val="-4"/>
          <w:szCs w:val="32"/>
        </w:rPr>
        <w:t>形式科普作品。扶持科普创作人才成长，培养科普创作领军人物。</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大力发展数字科普文化产业。</w:t>
      </w:r>
      <w:r>
        <w:rPr>
          <w:rFonts w:hint="eastAsia"/>
          <w:color w:val="000000"/>
          <w:szCs w:val="32"/>
          <w:lang w:eastAsia="zh-CN"/>
        </w:rPr>
        <w:t>依托大数据产业园，</w:t>
      </w:r>
      <w:r>
        <w:rPr>
          <w:rFonts w:hint="eastAsia"/>
          <w:color w:val="000000"/>
          <w:szCs w:val="32"/>
        </w:rPr>
        <w:t>搭乘数字快车，推动科普事业与科普产业协同发展，探索“产业+科普”模式，完善科普产业发展支持政策，持续推动科普产品研发创新与市场培育。鼓励有条件的</w:t>
      </w:r>
      <w:r>
        <w:rPr>
          <w:rFonts w:hint="eastAsia"/>
          <w:color w:val="000000"/>
          <w:szCs w:val="32"/>
          <w:lang w:eastAsia="zh-CN"/>
        </w:rPr>
        <w:t>园区、企业</w:t>
      </w:r>
      <w:r>
        <w:rPr>
          <w:rFonts w:hint="eastAsia"/>
          <w:color w:val="000000"/>
          <w:szCs w:val="32"/>
        </w:rPr>
        <w:t>，打造科普文化基地、科幻产业集聚区等，搭建高水平科普科幻创作交流平台和产品开发共享平台。培育一批具有一定实力和规模的科普创意设计、科普自媒体、科普文旅、科普研学、产品研发、展示展览、科普服务等特色市场主体。</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eastAsia="方正楷体_GBK"/>
          <w:color w:val="000000"/>
          <w:szCs w:val="32"/>
        </w:rPr>
      </w:pPr>
      <w:r>
        <w:rPr>
          <w:rFonts w:hint="eastAsia" w:eastAsia="方正楷体_GBK"/>
          <w:color w:val="000000"/>
          <w:szCs w:val="32"/>
        </w:rPr>
        <w:t>（三）实施科普基础设施工程。</w:t>
      </w:r>
    </w:p>
    <w:p>
      <w:pPr>
        <w:pageBreakBefore w:val="0"/>
        <w:widowControl w:val="0"/>
        <w:kinsoku/>
        <w:wordWrap/>
        <w:overflowPunct/>
        <w:topLinePunct w:val="0"/>
        <w:autoSpaceDE/>
        <w:autoSpaceDN/>
        <w:bidi w:val="0"/>
        <w:adjustRightInd w:val="0"/>
        <w:snapToGrid w:val="0"/>
        <w:spacing w:line="276" w:lineRule="auto"/>
        <w:ind w:firstLine="624" w:firstLineChars="200"/>
        <w:textAlignment w:val="auto"/>
        <w:rPr>
          <w:rFonts w:hint="eastAsia"/>
          <w:color w:val="000000"/>
          <w:szCs w:val="32"/>
        </w:rPr>
      </w:pPr>
      <w:r>
        <w:rPr>
          <w:rFonts w:hint="eastAsia"/>
          <w:color w:val="000000"/>
          <w:spacing w:val="-4"/>
          <w:szCs w:val="32"/>
        </w:rPr>
        <w:t>加强科普基础设施建设，建立政府引导、多渠道投入的机制，</w:t>
      </w:r>
      <w:r>
        <w:rPr>
          <w:rFonts w:hint="eastAsia"/>
          <w:color w:val="000000"/>
          <w:szCs w:val="32"/>
        </w:rPr>
        <w:t>推动科普基础设施提质增量，实现资源合理配置、高效利用和服务均衡化、广覆盖。</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加强统筹规划和宏观指导。制定科普基础设施发展规划，将科普基础设施建设纳入区国民经济和社会发展规划。合理布局新建和既有科普基础设施，注重功能错位互补，提高覆盖面和使用效能。完善科普基础设施建设管理的规范和标准，建立健全评价制度。完善社会资金投入科普基础设施建设的优惠政策和法规。推进</w:t>
      </w:r>
      <w:r>
        <w:rPr>
          <w:rFonts w:hint="eastAsia"/>
          <w:color w:val="000000"/>
          <w:szCs w:val="32"/>
          <w:lang w:eastAsia="zh-CN"/>
        </w:rPr>
        <w:t>科技馆、科普主题公园</w:t>
      </w:r>
      <w:r>
        <w:rPr>
          <w:rFonts w:hint="eastAsia"/>
          <w:color w:val="000000"/>
          <w:szCs w:val="32"/>
        </w:rPr>
        <w:t>等重大科普阵地建设，创建全国科普示范区。推动构建科普场馆联盟，加强业务交流合作，促进行业共建共享，提升整体服务能力。</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pacing w:val="-4"/>
          <w:szCs w:val="32"/>
        </w:rPr>
      </w:pPr>
      <w:r>
        <w:rPr>
          <w:rFonts w:hint="eastAsia"/>
          <w:color w:val="000000"/>
          <w:szCs w:val="32"/>
        </w:rPr>
        <w:t>完善现代科技馆体系。加快推进永川科技馆建设，开展科普</w:t>
      </w:r>
      <w:r>
        <w:rPr>
          <w:rFonts w:hint="eastAsia"/>
          <w:color w:val="000000"/>
          <w:spacing w:val="-4"/>
          <w:szCs w:val="32"/>
        </w:rPr>
        <w:t>展教品创新研发，打造科学家精神教育基地、前沿科技体验基地、</w:t>
      </w:r>
      <w:r>
        <w:rPr>
          <w:rFonts w:hint="eastAsia"/>
          <w:color w:val="000000"/>
          <w:szCs w:val="32"/>
        </w:rPr>
        <w:t>公共安全健康教育基地和科学教育资源汇集平台。完善以实体科技馆为依托和基础，科普大篷车、农村中学科技馆、乡村科普馆、数字科技馆为拓展和延伸，</w:t>
      </w:r>
      <w:r>
        <w:rPr>
          <w:rFonts w:hint="eastAsia"/>
          <w:color w:val="000000"/>
          <w:spacing w:val="-4"/>
          <w:szCs w:val="32"/>
        </w:rPr>
        <w:t>辐射基层的现代科技馆体系。推动科技馆与博物馆、文化馆等融合共享。</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加强科普基地建设。深化</w:t>
      </w:r>
      <w:r>
        <w:rPr>
          <w:rFonts w:hint="eastAsia"/>
          <w:color w:val="000000"/>
          <w:szCs w:val="32"/>
          <w:lang w:eastAsia="zh-CN"/>
        </w:rPr>
        <w:t>重庆市永川区</w:t>
      </w:r>
      <w:r>
        <w:rPr>
          <w:rFonts w:hint="eastAsia"/>
          <w:color w:val="000000"/>
          <w:szCs w:val="32"/>
        </w:rPr>
        <w:t>科普基地和科普重庆共建基地创建活动，积极创建全国科普教育基地，构建动态管理和长效激励机制。鼓励和支持各行业各部门建立科普教育（继续教育）、研学等基地，形成广覆盖、多层次的科普教育培训网络，提高科普服务能力。推动图书馆、文化馆、博物馆等公共设施开展科普活动，拓展科普服务功能。引导和促进公园、自然保护区、</w:t>
      </w:r>
      <w:r>
        <w:rPr>
          <w:rFonts w:hint="eastAsia"/>
          <w:color w:val="000000"/>
          <w:szCs w:val="32"/>
          <w:lang w:eastAsia="zh-CN"/>
        </w:rPr>
        <w:t>景点景区</w:t>
      </w:r>
      <w:r>
        <w:rPr>
          <w:rFonts w:hint="eastAsia"/>
          <w:color w:val="000000"/>
          <w:szCs w:val="32"/>
        </w:rPr>
        <w:t>、机场、车站、电影院等公共场所强化科普服务功能。开发利用有条件的工业遗产和闲置淘汰生产设施，推动建设安全体验场馆和科普创意园。</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加强基层科普阵地建设。建好社区科普活动室、科普书屋、科普画廊、科普橱窗等传统科普阵地，推动社区科普大学转型升级。在城乡社区综合服务设施、社区图书馆等平台拓展科普服务功能，推广共享科技馆、共享图书馆、乡村科普馆等基层科普阵地建设模式。建设一批青少年科学营地。探索建立基层科普展教资源和展教活动巡展共享机制。</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eastAsia="方正楷体_GBK"/>
          <w:color w:val="000000"/>
          <w:szCs w:val="32"/>
        </w:rPr>
      </w:pPr>
      <w:r>
        <w:rPr>
          <w:rFonts w:hint="eastAsia" w:eastAsia="方正楷体_GBK"/>
          <w:color w:val="000000"/>
          <w:szCs w:val="32"/>
        </w:rPr>
        <w:t>（四）实施基层科普能力提升工程。</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建立健全应急科普协调联动机制，加强全区各级各类科普组织和科普人才队伍建设，显著提升基层科普工作能力，基本建成平战结合应急科普体系。</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建立应急科普宣教协同机制。搭建应急科普宣教平台，加快建设应急科普体验场馆，常态化开展传染病防治、安全生产、防灾减灾、应急避险等主题科普宣教活动，全面推进应急科普知识进企业、进农村、进社区、进学校、进家庭。建立全方位多领域的应急科普数据资源库，储备和传播优质应急科普内容资源。组建专家委员会，建立应急科普专家队伍，提升应急管理人员和媒体人员的应急科普能力。各镇街建立应急科普部门协同机制，坚持日常宣教与应急宣传相统一，纳入各级突发事件应急工作整体规划和协调机制。建立党政部门、学术共同体、权威专家、医疗机构、科研机构等多元主体协同发声机制，将应急科普与舆论引导、政策措施宣传结合，规范发声渠道，辟除虚假信息，减少信息过载。突发事件状态下，各</w:t>
      </w:r>
      <w:r>
        <w:rPr>
          <w:rFonts w:hint="eastAsia"/>
          <w:color w:val="000000"/>
          <w:szCs w:val="32"/>
          <w:lang w:eastAsia="zh-CN"/>
        </w:rPr>
        <w:t>镇街、各</w:t>
      </w:r>
      <w:r>
        <w:rPr>
          <w:rFonts w:hint="eastAsia"/>
          <w:color w:val="000000"/>
          <w:szCs w:val="32"/>
        </w:rPr>
        <w:t>部门密切协作，统筹力量直达基层开展应急科普，及时做好政策解读、知识普及和舆情引导等工作。</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健全基层科普服务体系。构建区级统筹政策、机制和资源，镇街组织落实，以新时代文明实践中心（所、站）、党群服务中心、社区服务中心（站）等为阵地，以基层科协“三长”队伍为骨干力量，以志愿服务为重要手段的科普服务体系。动员学校、医院、科研院所、企业、科学共同体和社会组织等组建科技志愿服务队，完善科技志愿服务管理制度，推进科技志愿服务专业化、规范化、常态化发展，推广群众点单、社区派单、部门领单、科技志愿服务队接单的订单认领模式。建立完善跨区域科普合作和共享机制。深入</w:t>
      </w:r>
      <w:r>
        <w:rPr>
          <w:rFonts w:hint="eastAsia"/>
          <w:color w:val="000000"/>
          <w:spacing w:val="-4"/>
          <w:szCs w:val="32"/>
        </w:rPr>
        <w:t>实施科技志愿服务“智惠行动”，推动社会组织、企事业单位积极</w:t>
      </w:r>
      <w:r>
        <w:rPr>
          <w:rFonts w:hint="eastAsia"/>
          <w:color w:val="000000"/>
          <w:szCs w:val="32"/>
        </w:rPr>
        <w:t>开展科技志愿服务，培育科技志愿服务先进典型。建立健全社会化动员机制、市场化运行模式，构建社会化大科普生态。</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培育科普品牌活动。深入实施基层科普行动计划，开展全国科普示范区、文明城区、科普示范镇街（社区）、</w:t>
      </w:r>
      <w:r>
        <w:rPr>
          <w:rFonts w:hint="eastAsia"/>
          <w:color w:val="000000"/>
          <w:spacing w:val="-4"/>
          <w:szCs w:val="32"/>
        </w:rPr>
        <w:t>农村科普示范基地等创建活动。围绕生态文明建设、生物多样性、</w:t>
      </w:r>
      <w:r>
        <w:rPr>
          <w:rFonts w:hint="eastAsia"/>
          <w:color w:val="000000"/>
          <w:szCs w:val="32"/>
        </w:rPr>
        <w:t>安全健康、心理健康、创新创造等主题，深入开展全国科普日、科技活动周、双创活动周等综合性科普品牌活动，坚持开展防灾减灾日、食品安全宣传周、安全生产月、公众科学日、世界环境日、世界气象日、中国航天日、世界地球日、世界粮食日、全国土地日、国家版图意识宣传周、爱国卫生运动等主题科普活动。精心打造群众喜闻乐见的健康中国</w:t>
      </w:r>
      <w:r>
        <w:rPr>
          <w:rFonts w:hint="eastAsia"/>
          <w:color w:val="000000"/>
          <w:szCs w:val="32"/>
          <w:lang w:eastAsia="zh-CN"/>
        </w:rPr>
        <w:t>永川</w:t>
      </w:r>
      <w:r>
        <w:rPr>
          <w:rFonts w:hint="eastAsia"/>
          <w:color w:val="000000"/>
          <w:szCs w:val="32"/>
        </w:rPr>
        <w:t>行动、科普文化进万家、千会千人进千户等科普专项活动。积极培育线上科普品牌活动。推动线上线下科普活动联动，进一步扩大覆盖面和影响力。</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加强专职科普队伍建设。建立完善科普人才培养、使用和评价机制，持续推动科普专业人才职称评定工作。大力发展科普场馆、科普基地、科技出版、新媒体科普、科普研究等领域专职科普人才队伍。鼓励高校、科研机构、企业设立科普岗位。建立高校科普人才培养联盟，加大高层次科普专门人才培养力度，推动高校设立科普专业。推动开展</w:t>
      </w:r>
      <w:r>
        <w:rPr>
          <w:rFonts w:hint="eastAsia"/>
          <w:color w:val="000000"/>
          <w:szCs w:val="32"/>
          <w:lang w:eastAsia="zh-CN"/>
        </w:rPr>
        <w:t>重庆市永川区</w:t>
      </w:r>
      <w:r>
        <w:rPr>
          <w:rFonts w:hint="eastAsia"/>
          <w:color w:val="000000"/>
          <w:szCs w:val="32"/>
        </w:rPr>
        <w:t>年度科学传播人物评选。</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eastAsia="方正楷体_GBK"/>
          <w:color w:val="000000"/>
          <w:szCs w:val="32"/>
        </w:rPr>
      </w:pPr>
      <w:r>
        <w:rPr>
          <w:rFonts w:hint="eastAsia" w:eastAsia="方正楷体_GBK"/>
          <w:color w:val="000000"/>
          <w:szCs w:val="32"/>
        </w:rPr>
        <w:t>（五）实施科学素质开放合作工程。</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拓展科学素质建设交流渠道，搭建开放合作平台，丰富交流合作内容，增进文明互鉴，推动价值认同，提升开放交流水平。</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推动科学素质交流合作。积极参与智博会，</w:t>
      </w:r>
      <w:r>
        <w:rPr>
          <w:rFonts w:hint="eastAsia"/>
          <w:color w:val="000000"/>
          <w:szCs w:val="32"/>
          <w:lang w:eastAsia="zh-CN"/>
        </w:rPr>
        <w:t>推进</w:t>
      </w:r>
      <w:r>
        <w:rPr>
          <w:rFonts w:hint="eastAsia"/>
          <w:color w:val="000000"/>
          <w:szCs w:val="32"/>
        </w:rPr>
        <w:t>“科创中国”试点城市建设，打造成为具有国内影响力、行业引领性、品牌美誉度的智能技术和智能产业交流合作平台。积极承办国家部委</w:t>
      </w:r>
      <w:r>
        <w:rPr>
          <w:rFonts w:hint="eastAsia"/>
          <w:color w:val="000000"/>
          <w:szCs w:val="32"/>
          <w:lang w:eastAsia="zh-CN"/>
        </w:rPr>
        <w:t>、重庆市</w:t>
      </w:r>
      <w:r>
        <w:rPr>
          <w:rFonts w:hint="eastAsia"/>
          <w:color w:val="000000"/>
          <w:szCs w:val="32"/>
        </w:rPr>
        <w:t>重大科普活动和国内国际科技人文交流活动。加强青少年、妇女和教育、媒体、文化等领域科技人文交流。开展科学传播和科学普及双边、多边合作项目，促进科普产品交流交易。</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加强川渝科普交流合作。结合推动成渝地区双城经济圈建设，加快打造优势互补、合作共赢的区域科普共同体。坚持统筹推进与分工协作相结合，发挥比较优势，打通科普资源共享和优势互补节点障碍，通过片区交流、成立联盟等多种形式建立友好合作关系，实现资源共享、活动共办、阵地共建。促进川渝两地科技工作者“所能”和社会“所需”精准对接、相互共享、相融互通。</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eastAsia="方正黑体_GBK"/>
          <w:color w:val="000000"/>
          <w:szCs w:val="32"/>
        </w:rPr>
      </w:pPr>
      <w:r>
        <w:rPr>
          <w:rFonts w:hint="eastAsia" w:eastAsia="方正黑体_GBK"/>
          <w:color w:val="000000"/>
          <w:szCs w:val="32"/>
        </w:rPr>
        <w:t>五、组织实施</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eastAsia="方正楷体_GBK"/>
          <w:color w:val="000000"/>
          <w:szCs w:val="32"/>
        </w:rPr>
      </w:pPr>
      <w:r>
        <w:rPr>
          <w:rFonts w:hint="eastAsia" w:eastAsia="方正楷体_GBK"/>
          <w:color w:val="000000"/>
          <w:szCs w:val="32"/>
        </w:rPr>
        <w:t>（一）组织保障。</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1．</w:t>
      </w:r>
      <w:r>
        <w:rPr>
          <w:rFonts w:hint="eastAsia"/>
          <w:color w:val="000000"/>
          <w:spacing w:val="-4"/>
          <w:szCs w:val="32"/>
        </w:rPr>
        <w:t>完善协同联动机制。建立完善全民科学素质行动实施协调机制，将公民科学素质发展目标纳入国民经济和社会发展规划，</w:t>
      </w:r>
      <w:r>
        <w:rPr>
          <w:rFonts w:hint="eastAsia"/>
          <w:color w:val="000000"/>
          <w:szCs w:val="32"/>
        </w:rPr>
        <w:t>列入年度工作计划，加强对科学素质建设的督促检查。区级有关部门、有关单位将科学素质建设有关任务纳入相关规划和计划，充分履行工作职责。区科协发挥综合协调作用，完善工作机制，会同有关方面共同推进全区科学素质建设。</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2．健全工作体系。区科技局负责统筹当地全民科学素质行动组织实施工作，把科学素质建设作为地方经济社会发展的重要任务，纳入本地区总体规划，列入年度工作计划，纳入目标管理考核。区科协牵头实施全民科学素质行动，会同相关部门全面推进本地区科学素质建设。</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eastAsia="方正楷体_GBK"/>
          <w:color w:val="000000"/>
          <w:szCs w:val="32"/>
        </w:rPr>
      </w:pPr>
      <w:r>
        <w:rPr>
          <w:rFonts w:hint="eastAsia" w:eastAsia="方正楷体_GBK"/>
          <w:color w:val="000000"/>
          <w:szCs w:val="32"/>
        </w:rPr>
        <w:t>（二）机制保障。</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1．完善表彰奖励机制。根据国家有关规定，对在科学素质建设中作出突出贡献的集体和个人给予奖励和表彰。开展区级科普工作奖评比表彰，设立区级科普工作奖。推动在相关科技奖项评定中列入科普工作指标。</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2．完善监测评估机制。落实国家科普工作评估制度，按照新时代公民科学素质标准，定期开展公民科学素质监测评估、科学素质建设能力监测评估。推动将科普工作纳入相关科技创新基地考核。</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eastAsia="方正楷体_GBK"/>
          <w:color w:val="000000"/>
          <w:szCs w:val="32"/>
        </w:rPr>
      </w:pPr>
      <w:r>
        <w:rPr>
          <w:rFonts w:hint="eastAsia" w:eastAsia="方正楷体_GBK"/>
          <w:color w:val="000000"/>
          <w:szCs w:val="32"/>
        </w:rPr>
        <w:t>（三）条件保障。</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1．完善法规政策。执行《</w:t>
      </w:r>
      <w:r>
        <w:rPr>
          <w:rFonts w:hint="eastAsia"/>
          <w:color w:val="000000"/>
          <w:szCs w:val="32"/>
          <w:lang w:eastAsia="zh-CN"/>
        </w:rPr>
        <w:t>重庆市</w:t>
      </w:r>
      <w:r>
        <w:rPr>
          <w:rFonts w:hint="eastAsia"/>
          <w:color w:val="000000"/>
          <w:szCs w:val="32"/>
        </w:rPr>
        <w:t>科学技术普及条例》。区级有关部门、单位履行科学素质建设相关职责，积极完成重点任务（见附件），在组织、队伍、经费、设施等方面给予保障。落实支持和鼓励科普事业发展的税收优惠等相关政策。根据科普专业技术职称评定办法，开展科普专业人才职称评定工作。将科普人才列入相关人才奖励和资助计划。</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2．加强理论研究。探索依托高校、科研院所、科技社团集聚科学素质建设理论和政策研究人才，打造科学素质建设高端智库。围绕新科技、新应用带来的科技伦理、科技安全、科学谣言等方面，开展科学素质建设理论与实践研究。加强科学素质统计分析，深入开展科普对象、手段和方法等研究，加强对重大科普活动和重大科普项目实施效果的评估研究。</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lang w:val="en-US" w:eastAsia="zh-CN"/>
        </w:rPr>
        <w:t>3</w:t>
      </w:r>
      <w:r>
        <w:rPr>
          <w:rFonts w:hint="eastAsia"/>
          <w:color w:val="000000"/>
          <w:szCs w:val="32"/>
        </w:rPr>
        <w:t>．保障经费投入。建立健全多元化的科普投入机制，充分保障科普工作经费。区</w:t>
      </w:r>
      <w:r>
        <w:rPr>
          <w:rFonts w:hint="eastAsia"/>
          <w:color w:val="000000"/>
          <w:szCs w:val="32"/>
          <w:lang w:eastAsia="zh-CN"/>
        </w:rPr>
        <w:t>财政</w:t>
      </w:r>
      <w:r>
        <w:rPr>
          <w:rFonts w:hint="eastAsia"/>
          <w:color w:val="000000"/>
          <w:szCs w:val="32"/>
        </w:rPr>
        <w:t>应当把科普经费列入本级财政预算，并逐步增加投入。区级有关部门、有关单位统筹考虑和落实科普经费。大力提倡个人、企业、社会组织等社会力量采取设立科普基金、资助科普项目等方式为科学素质建设投入资金。</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eastAsia="方正楷体_GBK"/>
          <w:color w:val="000000"/>
          <w:szCs w:val="32"/>
        </w:rPr>
      </w:pPr>
      <w:r>
        <w:rPr>
          <w:rFonts w:hint="eastAsia" w:eastAsia="方正楷体_GBK"/>
          <w:color w:val="000000"/>
          <w:szCs w:val="32"/>
        </w:rPr>
        <w:t>（四）进度安排。</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1．启动实施。2021年，做好“十四五”全民科学素质行动实施动员和宣传工作。</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2．深入实施。2022</w:t>
      </w:r>
      <w:r>
        <w:rPr>
          <w:rFonts w:hint="eastAsia"/>
          <w:color w:val="000000"/>
          <w:szCs w:val="32"/>
          <w:lang w:eastAsia="zh-CN"/>
        </w:rPr>
        <w:t>—</w:t>
      </w:r>
      <w:r>
        <w:rPr>
          <w:rFonts w:hint="eastAsia"/>
          <w:color w:val="000000"/>
          <w:szCs w:val="32"/>
        </w:rPr>
        <w:t>2025年，针对薄弱环节，继续完善工作机制，解决突出问题，加强动态监测评估，全面推进各项重点任务的实施。</w:t>
      </w:r>
    </w:p>
    <w:p>
      <w:pPr>
        <w:pageBreakBefore w:val="0"/>
        <w:widowControl w:val="0"/>
        <w:kinsoku/>
        <w:wordWrap/>
        <w:overflowPunct/>
        <w:topLinePunct w:val="0"/>
        <w:autoSpaceDE/>
        <w:autoSpaceDN/>
        <w:bidi w:val="0"/>
        <w:adjustRightInd w:val="0"/>
        <w:snapToGrid w:val="0"/>
        <w:spacing w:line="276" w:lineRule="auto"/>
        <w:ind w:firstLine="640" w:firstLineChars="200"/>
        <w:textAlignment w:val="auto"/>
        <w:rPr>
          <w:rFonts w:hint="eastAsia"/>
          <w:color w:val="000000"/>
          <w:szCs w:val="32"/>
        </w:rPr>
      </w:pPr>
      <w:r>
        <w:rPr>
          <w:rFonts w:hint="eastAsia"/>
          <w:color w:val="000000"/>
          <w:szCs w:val="32"/>
        </w:rPr>
        <w:t>3．总结评估。2025年，按照国家统一安排组织开展督促检查和专项调研，对“十四五”期间全民科学素质工作进行全面总结和评估，按照国家、市级有关规定开展表彰奖励。</w:t>
      </w:r>
      <w:bookmarkStart w:id="2" w:name="bookmark0"/>
      <w:bookmarkStart w:id="3" w:name="bookmark1"/>
      <w:bookmarkStart w:id="4" w:name="bookmark2"/>
    </w:p>
    <w:p>
      <w:pPr>
        <w:pStyle w:val="4"/>
        <w:snapToGrid w:val="0"/>
        <w:spacing w:line="276" w:lineRule="auto"/>
        <w:rPr>
          <w:rFonts w:hint="eastAsia"/>
          <w:color w:val="000000"/>
          <w:szCs w:val="32"/>
        </w:rPr>
      </w:pPr>
    </w:p>
    <w:p>
      <w:pPr>
        <w:pStyle w:val="5"/>
        <w:widowControl w:val="0"/>
        <w:snapToGrid w:val="0"/>
        <w:spacing w:line="276" w:lineRule="auto"/>
        <w:ind w:firstLine="640" w:firstLineChars="200"/>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t>附件：重庆市永川区全民科学素质建设重点任务分工</w:t>
      </w:r>
    </w:p>
    <w:p>
      <w:pPr>
        <w:pStyle w:val="5"/>
        <w:widowControl w:val="0"/>
        <w:snapToGrid w:val="0"/>
        <w:spacing w:line="276" w:lineRule="auto"/>
        <w:jc w:val="center"/>
        <w:rPr>
          <w:rFonts w:hint="eastAsia" w:ascii="Times New Roman" w:hAnsi="Times New Roman" w:eastAsia="方正仿宋_GBK" w:cs="Times New Roman"/>
          <w:color w:val="000000"/>
          <w:kern w:val="2"/>
          <w:sz w:val="32"/>
          <w:szCs w:val="32"/>
          <w:lang w:val="en-US" w:eastAsia="zh-CN" w:bidi="ar-SA"/>
        </w:rPr>
      </w:pPr>
      <w:r>
        <w:rPr>
          <w:rFonts w:hint="eastAsia" w:ascii="Times New Roman" w:hAnsi="Times New Roman" w:eastAsia="方正仿宋_GBK" w:cs="Times New Roman"/>
          <w:color w:val="000000"/>
          <w:kern w:val="2"/>
          <w:sz w:val="32"/>
          <w:szCs w:val="32"/>
          <w:lang w:val="en-US" w:eastAsia="zh-CN" w:bidi="ar-SA"/>
        </w:rPr>
        <w:br w:type="page"/>
      </w:r>
      <w:r>
        <w:rPr>
          <w:rFonts w:hint="eastAsia" w:ascii="方正小标宋_GBK" w:hAnsi="方正小标宋_GBK" w:eastAsia="方正小标宋_GBK" w:cs="方正小标宋_GBK"/>
          <w:sz w:val="36"/>
          <w:szCs w:val="36"/>
          <w:lang w:val="en-US" w:eastAsia="zh-CN"/>
        </w:rPr>
        <w:t>重庆市永川区全民科学素质建设重点任务分工</w:t>
      </w:r>
    </w:p>
    <w:tbl>
      <w:tblPr>
        <w:tblStyle w:val="11"/>
        <w:tblW w:w="9194" w:type="dxa"/>
        <w:jc w:val="center"/>
        <w:shd w:val="clear" w:color="auto" w:fill="auto"/>
        <w:tblLayout w:type="autofit"/>
        <w:tblCellMar>
          <w:top w:w="0" w:type="dxa"/>
          <w:left w:w="108" w:type="dxa"/>
          <w:bottom w:w="0" w:type="dxa"/>
          <w:right w:w="108" w:type="dxa"/>
        </w:tblCellMar>
      </w:tblPr>
      <w:tblGrid>
        <w:gridCol w:w="753"/>
        <w:gridCol w:w="1313"/>
        <w:gridCol w:w="1473"/>
        <w:gridCol w:w="5655"/>
      </w:tblGrid>
      <w:tr>
        <w:tblPrEx>
          <w:tblCellMar>
            <w:top w:w="0" w:type="dxa"/>
            <w:left w:w="108" w:type="dxa"/>
            <w:bottom w:w="0" w:type="dxa"/>
            <w:right w:w="108" w:type="dxa"/>
          </w:tblCellMar>
        </w:tblPrEx>
        <w:trPr>
          <w:trHeight w:val="598" w:hRule="exact"/>
          <w:jc w:val="center"/>
        </w:trPr>
        <w:tc>
          <w:tcPr>
            <w:tcW w:w="753" w:type="dxa"/>
            <w:tcBorders>
              <w:top w:val="single" w:color="auto" w:sz="4" w:space="0"/>
              <w:lef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类别</w:t>
            </w:r>
          </w:p>
        </w:tc>
        <w:tc>
          <w:tcPr>
            <w:tcW w:w="1313" w:type="dxa"/>
            <w:tcBorders>
              <w:top w:val="single" w:color="auto" w:sz="4" w:space="0"/>
              <w:lef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任务内容</w:t>
            </w:r>
          </w:p>
        </w:tc>
        <w:tc>
          <w:tcPr>
            <w:tcW w:w="1473" w:type="dxa"/>
            <w:tcBorders>
              <w:top w:val="single" w:color="auto" w:sz="4" w:space="0"/>
              <w:lef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牵头部门</w:t>
            </w:r>
          </w:p>
        </w:tc>
        <w:tc>
          <w:tcPr>
            <w:tcW w:w="5655" w:type="dxa"/>
            <w:tcBorders>
              <w:top w:val="single" w:color="auto" w:sz="4" w:space="0"/>
              <w:left w:val="single" w:color="auto" w:sz="4" w:space="0"/>
              <w:righ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责任部门</w:t>
            </w:r>
          </w:p>
        </w:tc>
      </w:tr>
      <w:tr>
        <w:tblPrEx>
          <w:shd w:val="clear" w:color="auto" w:fill="auto"/>
          <w:tblCellMar>
            <w:top w:w="0" w:type="dxa"/>
            <w:left w:w="108" w:type="dxa"/>
            <w:bottom w:w="0" w:type="dxa"/>
            <w:right w:w="108" w:type="dxa"/>
          </w:tblCellMar>
        </w:tblPrEx>
        <w:trPr>
          <w:trHeight w:val="1495" w:hRule="exact"/>
          <w:jc w:val="center"/>
        </w:trPr>
        <w:tc>
          <w:tcPr>
            <w:tcW w:w="753" w:type="dxa"/>
            <w:vMerge w:val="restart"/>
            <w:tcBorders>
              <w:top w:val="single" w:color="auto" w:sz="4" w:space="0"/>
              <w:left w:val="single" w:color="auto" w:sz="4" w:space="0"/>
              <w:bottom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lang w:val="en-US" w:eastAsia="zh-CN"/>
              </w:rPr>
            </w:pPr>
            <w:r>
              <w:rPr>
                <w:rFonts w:hint="eastAsia"/>
                <w:sz w:val="21"/>
                <w:szCs w:val="21"/>
                <w:lang w:val="en-US" w:eastAsia="zh-CN"/>
              </w:rPr>
              <w:t>提升</w:t>
            </w:r>
          </w:p>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lang w:val="en-US" w:eastAsia="zh-CN"/>
              </w:rPr>
            </w:pPr>
            <w:r>
              <w:rPr>
                <w:rFonts w:hint="eastAsia"/>
                <w:sz w:val="21"/>
                <w:szCs w:val="21"/>
                <w:lang w:val="en-US" w:eastAsia="zh-CN"/>
              </w:rPr>
              <w:t>行动</w:t>
            </w:r>
          </w:p>
        </w:tc>
        <w:tc>
          <w:tcPr>
            <w:tcW w:w="1313" w:type="dxa"/>
            <w:tcBorders>
              <w:top w:val="single" w:color="auto" w:sz="4" w:space="0"/>
              <w:lef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rPr>
            </w:pPr>
            <w:r>
              <w:rPr>
                <w:rFonts w:hint="eastAsia"/>
                <w:sz w:val="21"/>
                <w:szCs w:val="21"/>
                <w:lang w:val="en-US" w:eastAsia="en-US"/>
              </w:rPr>
              <w:t>1.</w:t>
            </w:r>
            <w:r>
              <w:rPr>
                <w:rFonts w:hint="eastAsia"/>
                <w:sz w:val="21"/>
                <w:szCs w:val="21"/>
              </w:rPr>
              <w:t>实施青少年科学素质提升行动</w:t>
            </w:r>
          </w:p>
        </w:tc>
        <w:tc>
          <w:tcPr>
            <w:tcW w:w="1473" w:type="dxa"/>
            <w:tcBorders>
              <w:top w:val="single" w:color="auto" w:sz="4" w:space="0"/>
              <w:lef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rPr>
            </w:pPr>
            <w:r>
              <w:rPr>
                <w:rFonts w:hint="eastAsia"/>
                <w:sz w:val="21"/>
                <w:szCs w:val="21"/>
              </w:rPr>
              <w:t>区教委、区科协</w:t>
            </w:r>
          </w:p>
        </w:tc>
        <w:tc>
          <w:tcPr>
            <w:tcW w:w="5655" w:type="dxa"/>
            <w:tcBorders>
              <w:top w:val="single" w:color="auto" w:sz="4" w:space="0"/>
              <w:left w:val="single" w:color="auto" w:sz="4" w:space="0"/>
              <w:righ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lang w:eastAsia="zh-CN"/>
              </w:rPr>
            </w:pPr>
            <w:r>
              <w:rPr>
                <w:rFonts w:hint="eastAsia"/>
                <w:sz w:val="21"/>
                <w:szCs w:val="21"/>
                <w:lang w:eastAsia="zh-CN"/>
              </w:rPr>
              <w:t>区</w:t>
            </w:r>
            <w:r>
              <w:rPr>
                <w:rFonts w:hint="eastAsia"/>
                <w:sz w:val="21"/>
                <w:szCs w:val="21"/>
              </w:rPr>
              <w:t>委宣传部、</w:t>
            </w:r>
            <w:r>
              <w:rPr>
                <w:rFonts w:hint="eastAsia"/>
                <w:sz w:val="21"/>
                <w:szCs w:val="21"/>
                <w:lang w:eastAsia="zh-CN"/>
              </w:rPr>
              <w:t>区</w:t>
            </w:r>
            <w:r>
              <w:rPr>
                <w:rFonts w:hint="eastAsia"/>
                <w:sz w:val="21"/>
                <w:szCs w:val="21"/>
              </w:rPr>
              <w:t>委网信办、</w:t>
            </w:r>
            <w:r>
              <w:rPr>
                <w:rFonts w:hint="eastAsia"/>
                <w:sz w:val="21"/>
                <w:szCs w:val="21"/>
                <w:lang w:eastAsia="zh-CN"/>
              </w:rPr>
              <w:t>区</w:t>
            </w:r>
            <w:r>
              <w:rPr>
                <w:rFonts w:hint="eastAsia"/>
                <w:sz w:val="21"/>
                <w:szCs w:val="21"/>
              </w:rPr>
              <w:t>科技局、</w:t>
            </w:r>
            <w:r>
              <w:rPr>
                <w:rFonts w:hint="eastAsia"/>
                <w:sz w:val="21"/>
                <w:szCs w:val="21"/>
                <w:lang w:eastAsia="zh-CN"/>
              </w:rPr>
              <w:t>区</w:t>
            </w:r>
            <w:r>
              <w:rPr>
                <w:rFonts w:hint="eastAsia"/>
                <w:sz w:val="21"/>
                <w:szCs w:val="21"/>
              </w:rPr>
              <w:t>经济信息委、</w:t>
            </w:r>
            <w:r>
              <w:rPr>
                <w:rFonts w:hint="eastAsia"/>
                <w:sz w:val="21"/>
                <w:szCs w:val="21"/>
                <w:lang w:eastAsia="zh-CN"/>
              </w:rPr>
              <w:t>区</w:t>
            </w:r>
            <w:r>
              <w:rPr>
                <w:rFonts w:hint="eastAsia"/>
                <w:sz w:val="21"/>
                <w:szCs w:val="21"/>
              </w:rPr>
              <w:t>民宗委、</w:t>
            </w:r>
            <w:r>
              <w:rPr>
                <w:rFonts w:hint="eastAsia"/>
                <w:sz w:val="21"/>
                <w:szCs w:val="21"/>
                <w:lang w:eastAsia="zh-CN"/>
              </w:rPr>
              <w:t>区</w:t>
            </w:r>
            <w:r>
              <w:rPr>
                <w:rFonts w:hint="eastAsia"/>
                <w:sz w:val="21"/>
                <w:szCs w:val="21"/>
              </w:rPr>
              <w:t>民政局、</w:t>
            </w:r>
            <w:r>
              <w:rPr>
                <w:rFonts w:hint="eastAsia"/>
                <w:sz w:val="21"/>
                <w:szCs w:val="21"/>
                <w:lang w:eastAsia="zh-CN"/>
              </w:rPr>
              <w:t>区</w:t>
            </w:r>
            <w:r>
              <w:rPr>
                <w:rFonts w:hint="eastAsia"/>
                <w:sz w:val="21"/>
                <w:szCs w:val="21"/>
              </w:rPr>
              <w:t>人力社保局、</w:t>
            </w:r>
            <w:r>
              <w:rPr>
                <w:rFonts w:hint="eastAsia"/>
                <w:sz w:val="21"/>
                <w:szCs w:val="21"/>
                <w:lang w:eastAsia="zh-CN"/>
              </w:rPr>
              <w:t>区</w:t>
            </w:r>
            <w:r>
              <w:rPr>
                <w:rFonts w:hint="eastAsia"/>
                <w:sz w:val="21"/>
                <w:szCs w:val="21"/>
              </w:rPr>
              <w:t>规划自然资源局、</w:t>
            </w:r>
            <w:r>
              <w:rPr>
                <w:rFonts w:hint="eastAsia"/>
                <w:sz w:val="21"/>
                <w:szCs w:val="21"/>
                <w:lang w:eastAsia="zh-CN"/>
              </w:rPr>
              <w:t>区</w:t>
            </w:r>
            <w:r>
              <w:rPr>
                <w:rFonts w:hint="eastAsia"/>
                <w:sz w:val="21"/>
                <w:szCs w:val="21"/>
              </w:rPr>
              <w:t>生态环境局、</w:t>
            </w:r>
            <w:r>
              <w:rPr>
                <w:rFonts w:hint="eastAsia"/>
                <w:sz w:val="21"/>
                <w:szCs w:val="21"/>
                <w:lang w:eastAsia="zh-CN"/>
              </w:rPr>
              <w:t>区</w:t>
            </w:r>
            <w:r>
              <w:rPr>
                <w:rFonts w:hint="eastAsia"/>
                <w:sz w:val="21"/>
                <w:szCs w:val="21"/>
              </w:rPr>
              <w:t>城</w:t>
            </w:r>
            <w:r>
              <w:rPr>
                <w:rFonts w:hint="eastAsia"/>
                <w:sz w:val="21"/>
                <w:szCs w:val="21"/>
                <w:lang w:eastAsia="zh-CN"/>
              </w:rPr>
              <w:t>市</w:t>
            </w:r>
            <w:r>
              <w:rPr>
                <w:rFonts w:hint="eastAsia"/>
                <w:sz w:val="21"/>
                <w:szCs w:val="21"/>
              </w:rPr>
              <w:t>管理局、</w:t>
            </w:r>
            <w:r>
              <w:rPr>
                <w:rFonts w:hint="eastAsia"/>
                <w:sz w:val="21"/>
                <w:szCs w:val="21"/>
                <w:lang w:eastAsia="zh-CN"/>
              </w:rPr>
              <w:t>区</w:t>
            </w:r>
            <w:r>
              <w:rPr>
                <w:rFonts w:hint="eastAsia"/>
                <w:sz w:val="21"/>
                <w:szCs w:val="21"/>
              </w:rPr>
              <w:t>文化旅游委、</w:t>
            </w:r>
            <w:r>
              <w:rPr>
                <w:rFonts w:hint="eastAsia"/>
                <w:sz w:val="21"/>
                <w:szCs w:val="21"/>
                <w:lang w:eastAsia="zh-CN"/>
              </w:rPr>
              <w:t>区</w:t>
            </w:r>
            <w:r>
              <w:rPr>
                <w:rFonts w:hint="eastAsia"/>
                <w:sz w:val="21"/>
                <w:szCs w:val="21"/>
              </w:rPr>
              <w:t>卫生健康委、</w:t>
            </w:r>
            <w:r>
              <w:rPr>
                <w:rFonts w:hint="eastAsia"/>
                <w:sz w:val="21"/>
                <w:szCs w:val="21"/>
                <w:lang w:eastAsia="zh-CN"/>
              </w:rPr>
              <w:t>区</w:t>
            </w:r>
            <w:r>
              <w:rPr>
                <w:rFonts w:hint="eastAsia"/>
                <w:sz w:val="21"/>
                <w:szCs w:val="21"/>
              </w:rPr>
              <w:t>应急局、</w:t>
            </w:r>
            <w:r>
              <w:rPr>
                <w:rFonts w:hint="eastAsia"/>
                <w:sz w:val="21"/>
                <w:szCs w:val="21"/>
                <w:lang w:eastAsia="zh-CN"/>
              </w:rPr>
              <w:t>区市</w:t>
            </w:r>
            <w:r>
              <w:rPr>
                <w:rFonts w:hint="eastAsia"/>
                <w:sz w:val="21"/>
                <w:szCs w:val="21"/>
              </w:rPr>
              <w:t>场监管局、团</w:t>
            </w:r>
            <w:r>
              <w:rPr>
                <w:rFonts w:hint="eastAsia"/>
                <w:sz w:val="21"/>
                <w:szCs w:val="21"/>
                <w:lang w:eastAsia="zh-CN"/>
              </w:rPr>
              <w:t>区</w:t>
            </w:r>
            <w:r>
              <w:rPr>
                <w:rFonts w:hint="eastAsia"/>
                <w:sz w:val="21"/>
                <w:szCs w:val="21"/>
              </w:rPr>
              <w:t>委、</w:t>
            </w:r>
            <w:r>
              <w:rPr>
                <w:rFonts w:hint="eastAsia"/>
                <w:sz w:val="21"/>
                <w:szCs w:val="21"/>
                <w:lang w:eastAsia="zh-CN"/>
              </w:rPr>
              <w:t>区</w:t>
            </w:r>
            <w:r>
              <w:rPr>
                <w:rFonts w:hint="eastAsia"/>
                <w:sz w:val="21"/>
                <w:szCs w:val="21"/>
              </w:rPr>
              <w:t>妇联、</w:t>
            </w:r>
            <w:r>
              <w:rPr>
                <w:rFonts w:hint="eastAsia"/>
                <w:sz w:val="21"/>
                <w:szCs w:val="21"/>
                <w:lang w:eastAsia="zh-CN"/>
              </w:rPr>
              <w:t>区</w:t>
            </w:r>
            <w:r>
              <w:rPr>
                <w:rFonts w:hint="eastAsia"/>
                <w:sz w:val="21"/>
                <w:szCs w:val="21"/>
              </w:rPr>
              <w:t>社科联、</w:t>
            </w:r>
            <w:r>
              <w:rPr>
                <w:rFonts w:hint="eastAsia"/>
                <w:sz w:val="21"/>
                <w:szCs w:val="21"/>
                <w:lang w:eastAsia="zh-CN"/>
              </w:rPr>
              <w:t>区</w:t>
            </w:r>
            <w:r>
              <w:rPr>
                <w:rFonts w:hint="eastAsia"/>
                <w:sz w:val="21"/>
                <w:szCs w:val="21"/>
              </w:rPr>
              <w:t>气象局</w:t>
            </w:r>
          </w:p>
        </w:tc>
      </w:tr>
      <w:tr>
        <w:tblPrEx>
          <w:shd w:val="clear" w:color="auto" w:fill="auto"/>
          <w:tblCellMar>
            <w:top w:w="0" w:type="dxa"/>
            <w:left w:w="108" w:type="dxa"/>
            <w:bottom w:w="0" w:type="dxa"/>
            <w:right w:w="108" w:type="dxa"/>
          </w:tblCellMar>
        </w:tblPrEx>
        <w:trPr>
          <w:trHeight w:val="1591" w:hRule="exact"/>
          <w:jc w:val="center"/>
        </w:trPr>
        <w:tc>
          <w:tcPr>
            <w:tcW w:w="753" w:type="dxa"/>
            <w:vMerge w:val="continue"/>
            <w:tcBorders>
              <w:top w:val="single" w:color="auto" w:sz="4" w:space="0"/>
              <w:left w:val="single" w:color="auto" w:sz="4" w:space="0"/>
              <w:bottom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sz w:val="21"/>
                <w:szCs w:val="21"/>
                <w:lang w:val="zh-TW" w:eastAsia="zh-TW"/>
              </w:rPr>
            </w:pPr>
          </w:p>
        </w:tc>
        <w:tc>
          <w:tcPr>
            <w:tcW w:w="1313" w:type="dxa"/>
            <w:tcBorders>
              <w:top w:val="single" w:color="auto" w:sz="4" w:space="0"/>
              <w:lef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lang w:val="zh-TW" w:eastAsia="zh-TW"/>
              </w:rPr>
            </w:pPr>
            <w:r>
              <w:rPr>
                <w:rFonts w:hint="eastAsia"/>
                <w:sz w:val="21"/>
                <w:szCs w:val="21"/>
                <w:lang w:val="en-US" w:eastAsia="en-US"/>
              </w:rPr>
              <w:t>2.</w:t>
            </w:r>
            <w:r>
              <w:rPr>
                <w:rFonts w:hint="eastAsia"/>
                <w:sz w:val="21"/>
                <w:szCs w:val="21"/>
                <w:lang w:val="zh-TW" w:eastAsia="zh-TW"/>
              </w:rPr>
              <w:t>实施农民科学素质提升行动</w:t>
            </w:r>
          </w:p>
        </w:tc>
        <w:tc>
          <w:tcPr>
            <w:tcW w:w="1473" w:type="dxa"/>
            <w:tcBorders>
              <w:top w:val="single" w:color="auto" w:sz="4" w:space="0"/>
              <w:lef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lang w:val="zh-TW" w:eastAsia="zh-TW"/>
              </w:rPr>
            </w:pPr>
            <w:r>
              <w:rPr>
                <w:rFonts w:hint="eastAsia"/>
                <w:sz w:val="21"/>
                <w:szCs w:val="21"/>
                <w:lang w:val="zh-TW" w:eastAsia="zh-CN"/>
              </w:rPr>
              <w:t>区</w:t>
            </w:r>
            <w:r>
              <w:rPr>
                <w:rFonts w:hint="eastAsia"/>
                <w:sz w:val="21"/>
                <w:szCs w:val="21"/>
                <w:lang w:val="zh-TW" w:eastAsia="zh-TW"/>
              </w:rPr>
              <w:t>农业农村委、</w:t>
            </w:r>
            <w:r>
              <w:rPr>
                <w:rFonts w:hint="eastAsia"/>
                <w:sz w:val="21"/>
                <w:szCs w:val="21"/>
                <w:lang w:val="zh-TW" w:eastAsia="zh-CN"/>
              </w:rPr>
              <w:t>区</w:t>
            </w:r>
            <w:r>
              <w:rPr>
                <w:rFonts w:hint="eastAsia"/>
                <w:sz w:val="21"/>
                <w:szCs w:val="21"/>
                <w:lang w:val="zh-TW" w:eastAsia="zh-TW"/>
              </w:rPr>
              <w:t>科协</w:t>
            </w:r>
          </w:p>
        </w:tc>
        <w:tc>
          <w:tcPr>
            <w:tcW w:w="5655" w:type="dxa"/>
            <w:tcBorders>
              <w:top w:val="single" w:color="auto" w:sz="4" w:space="0"/>
              <w:left w:val="single" w:color="auto" w:sz="4" w:space="0"/>
              <w:righ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lang w:val="zh-TW" w:eastAsia="zh-CN"/>
              </w:rPr>
            </w:pPr>
            <w:r>
              <w:rPr>
                <w:rFonts w:hint="eastAsia"/>
                <w:sz w:val="21"/>
                <w:szCs w:val="21"/>
                <w:lang w:val="zh-TW" w:eastAsia="zh-CN"/>
              </w:rPr>
              <w:t>区</w:t>
            </w:r>
            <w:r>
              <w:rPr>
                <w:rFonts w:hint="eastAsia"/>
                <w:sz w:val="21"/>
                <w:szCs w:val="21"/>
                <w:lang w:val="zh-TW" w:eastAsia="zh-TW"/>
              </w:rPr>
              <w:t>委宣传部、</w:t>
            </w:r>
            <w:r>
              <w:rPr>
                <w:rFonts w:hint="eastAsia"/>
                <w:sz w:val="21"/>
                <w:szCs w:val="21"/>
                <w:lang w:val="zh-TW" w:eastAsia="zh-CN"/>
              </w:rPr>
              <w:t>区</w:t>
            </w:r>
            <w:r>
              <w:rPr>
                <w:rFonts w:hint="eastAsia"/>
                <w:sz w:val="21"/>
                <w:szCs w:val="21"/>
                <w:lang w:val="zh-TW" w:eastAsia="zh-TW"/>
              </w:rPr>
              <w:t>委网信办、</w:t>
            </w:r>
            <w:r>
              <w:rPr>
                <w:rFonts w:hint="eastAsia"/>
                <w:sz w:val="21"/>
                <w:szCs w:val="21"/>
                <w:lang w:val="zh-TW" w:eastAsia="zh-CN"/>
              </w:rPr>
              <w:t>区</w:t>
            </w:r>
            <w:r>
              <w:rPr>
                <w:rFonts w:hint="eastAsia"/>
                <w:sz w:val="21"/>
                <w:szCs w:val="21"/>
                <w:lang w:val="zh-TW" w:eastAsia="zh-TW"/>
              </w:rPr>
              <w:t>教委、</w:t>
            </w:r>
            <w:r>
              <w:rPr>
                <w:rFonts w:hint="eastAsia"/>
                <w:sz w:val="21"/>
                <w:szCs w:val="21"/>
                <w:lang w:val="zh-TW" w:eastAsia="zh-CN"/>
              </w:rPr>
              <w:t>区</w:t>
            </w:r>
            <w:r>
              <w:rPr>
                <w:rFonts w:hint="eastAsia"/>
                <w:sz w:val="21"/>
                <w:szCs w:val="21"/>
                <w:lang w:val="zh-TW" w:eastAsia="zh-TW"/>
              </w:rPr>
              <w:t>科技局、</w:t>
            </w:r>
            <w:r>
              <w:rPr>
                <w:rFonts w:hint="eastAsia"/>
                <w:sz w:val="21"/>
                <w:szCs w:val="21"/>
                <w:lang w:eastAsia="zh-CN"/>
              </w:rPr>
              <w:t>区</w:t>
            </w:r>
            <w:r>
              <w:rPr>
                <w:rFonts w:hint="eastAsia"/>
                <w:sz w:val="21"/>
                <w:szCs w:val="21"/>
              </w:rPr>
              <w:t>民宗委</w:t>
            </w:r>
            <w:r>
              <w:rPr>
                <w:rFonts w:hint="eastAsia"/>
                <w:sz w:val="21"/>
                <w:szCs w:val="21"/>
                <w:lang w:val="zh-TW" w:eastAsia="zh-TW"/>
              </w:rPr>
              <w:t>、</w:t>
            </w:r>
            <w:r>
              <w:rPr>
                <w:rFonts w:hint="eastAsia"/>
                <w:sz w:val="21"/>
                <w:szCs w:val="21"/>
                <w:lang w:val="zh-TW" w:eastAsia="zh-CN"/>
              </w:rPr>
              <w:t>区</w:t>
            </w:r>
            <w:r>
              <w:rPr>
                <w:rFonts w:hint="eastAsia"/>
                <w:sz w:val="21"/>
                <w:szCs w:val="21"/>
                <w:lang w:val="zh-TW" w:eastAsia="zh-TW"/>
              </w:rPr>
              <w:t>民政局、</w:t>
            </w:r>
            <w:r>
              <w:rPr>
                <w:rFonts w:hint="eastAsia"/>
                <w:sz w:val="21"/>
                <w:szCs w:val="21"/>
                <w:lang w:val="zh-TW" w:eastAsia="zh-CN"/>
              </w:rPr>
              <w:t>区</w:t>
            </w:r>
            <w:r>
              <w:rPr>
                <w:rFonts w:hint="eastAsia"/>
                <w:sz w:val="21"/>
                <w:szCs w:val="21"/>
                <w:lang w:val="zh-TW" w:eastAsia="zh-TW"/>
              </w:rPr>
              <w:t>人力社保局、</w:t>
            </w:r>
            <w:r>
              <w:rPr>
                <w:rFonts w:hint="eastAsia"/>
                <w:sz w:val="21"/>
                <w:szCs w:val="21"/>
                <w:lang w:val="zh-TW" w:eastAsia="zh-CN"/>
              </w:rPr>
              <w:t>区</w:t>
            </w:r>
            <w:r>
              <w:rPr>
                <w:rFonts w:hint="eastAsia"/>
                <w:sz w:val="21"/>
                <w:szCs w:val="21"/>
                <w:lang w:val="zh-TW" w:eastAsia="zh-TW"/>
              </w:rPr>
              <w:t>规划自然资源局、</w:t>
            </w:r>
            <w:r>
              <w:rPr>
                <w:rFonts w:hint="eastAsia"/>
                <w:sz w:val="21"/>
                <w:szCs w:val="21"/>
                <w:lang w:val="zh-TW" w:eastAsia="zh-CN"/>
              </w:rPr>
              <w:t>区</w:t>
            </w:r>
            <w:r>
              <w:rPr>
                <w:rFonts w:hint="eastAsia"/>
                <w:sz w:val="21"/>
                <w:szCs w:val="21"/>
                <w:lang w:val="zh-TW" w:eastAsia="zh-TW"/>
              </w:rPr>
              <w:t>生态环境局、</w:t>
            </w:r>
            <w:r>
              <w:rPr>
                <w:rFonts w:hint="eastAsia"/>
                <w:sz w:val="21"/>
                <w:szCs w:val="21"/>
                <w:lang w:val="zh-TW" w:eastAsia="zh-CN"/>
              </w:rPr>
              <w:t>区</w:t>
            </w:r>
            <w:r>
              <w:rPr>
                <w:rFonts w:hint="eastAsia"/>
                <w:sz w:val="21"/>
                <w:szCs w:val="21"/>
                <w:lang w:val="zh-TW" w:eastAsia="zh-TW"/>
              </w:rPr>
              <w:t>文化旅游委、</w:t>
            </w:r>
            <w:r>
              <w:rPr>
                <w:rFonts w:hint="eastAsia"/>
                <w:sz w:val="21"/>
                <w:szCs w:val="21"/>
                <w:lang w:val="zh-TW" w:eastAsia="zh-CN"/>
              </w:rPr>
              <w:t>区</w:t>
            </w:r>
            <w:r>
              <w:rPr>
                <w:rFonts w:hint="eastAsia"/>
                <w:sz w:val="21"/>
                <w:szCs w:val="21"/>
                <w:lang w:val="zh-TW" w:eastAsia="zh-TW"/>
              </w:rPr>
              <w:t>卫生健康委、</w:t>
            </w:r>
            <w:r>
              <w:rPr>
                <w:rFonts w:hint="eastAsia"/>
                <w:sz w:val="21"/>
                <w:szCs w:val="21"/>
                <w:lang w:val="zh-TW" w:eastAsia="zh-CN"/>
              </w:rPr>
              <w:t>区</w:t>
            </w:r>
            <w:r>
              <w:rPr>
                <w:rFonts w:hint="eastAsia"/>
                <w:sz w:val="21"/>
                <w:szCs w:val="21"/>
                <w:lang w:val="zh-TW" w:eastAsia="zh-TW"/>
              </w:rPr>
              <w:t>应急局、</w:t>
            </w:r>
            <w:r>
              <w:rPr>
                <w:rFonts w:hint="eastAsia"/>
                <w:sz w:val="21"/>
                <w:szCs w:val="21"/>
                <w:lang w:eastAsia="zh-CN"/>
              </w:rPr>
              <w:t>高新区管委会、</w:t>
            </w:r>
            <w:r>
              <w:rPr>
                <w:rFonts w:hint="eastAsia"/>
                <w:sz w:val="21"/>
                <w:szCs w:val="21"/>
                <w:lang w:val="zh-TW" w:eastAsia="zh-CN"/>
              </w:rPr>
              <w:t>区市</w:t>
            </w:r>
            <w:r>
              <w:rPr>
                <w:rFonts w:hint="eastAsia"/>
                <w:sz w:val="21"/>
                <w:szCs w:val="21"/>
                <w:lang w:val="zh-TW" w:eastAsia="zh-TW"/>
              </w:rPr>
              <w:t>场监管局、</w:t>
            </w:r>
            <w:r>
              <w:rPr>
                <w:rFonts w:hint="eastAsia"/>
                <w:sz w:val="21"/>
                <w:szCs w:val="21"/>
                <w:lang w:val="zh-TW" w:eastAsia="zh-CN"/>
              </w:rPr>
              <w:t>区</w:t>
            </w:r>
            <w:r>
              <w:rPr>
                <w:rFonts w:hint="eastAsia"/>
                <w:sz w:val="21"/>
                <w:szCs w:val="21"/>
                <w:lang w:val="zh-TW" w:eastAsia="zh-TW"/>
              </w:rPr>
              <w:t>乡村振兴局、</w:t>
            </w:r>
            <w:r>
              <w:rPr>
                <w:rFonts w:hint="eastAsia"/>
                <w:sz w:val="21"/>
                <w:szCs w:val="21"/>
                <w:lang w:val="zh-TW" w:eastAsia="zh-CN"/>
              </w:rPr>
              <w:t>区</w:t>
            </w:r>
            <w:r>
              <w:rPr>
                <w:rFonts w:hint="eastAsia"/>
                <w:sz w:val="21"/>
                <w:szCs w:val="21"/>
                <w:lang w:val="zh-TW" w:eastAsia="zh-TW"/>
              </w:rPr>
              <w:t>总工会、团</w:t>
            </w:r>
            <w:r>
              <w:rPr>
                <w:rFonts w:hint="eastAsia"/>
                <w:sz w:val="21"/>
                <w:szCs w:val="21"/>
                <w:lang w:val="zh-TW" w:eastAsia="zh-CN"/>
              </w:rPr>
              <w:t>区</w:t>
            </w:r>
            <w:r>
              <w:rPr>
                <w:rFonts w:hint="eastAsia"/>
                <w:sz w:val="21"/>
                <w:szCs w:val="21"/>
                <w:lang w:val="zh-TW" w:eastAsia="zh-TW"/>
              </w:rPr>
              <w:t>委、</w:t>
            </w:r>
            <w:r>
              <w:rPr>
                <w:rFonts w:hint="eastAsia"/>
                <w:sz w:val="21"/>
                <w:szCs w:val="21"/>
                <w:lang w:val="zh-TW" w:eastAsia="zh-CN"/>
              </w:rPr>
              <w:t>区</w:t>
            </w:r>
            <w:r>
              <w:rPr>
                <w:rFonts w:hint="eastAsia"/>
                <w:sz w:val="21"/>
                <w:szCs w:val="21"/>
                <w:lang w:val="zh-TW" w:eastAsia="zh-TW"/>
              </w:rPr>
              <w:t>妇联、</w:t>
            </w:r>
            <w:r>
              <w:rPr>
                <w:rFonts w:hint="eastAsia"/>
                <w:sz w:val="21"/>
                <w:szCs w:val="21"/>
                <w:lang w:val="zh-TW" w:eastAsia="zh-CN"/>
              </w:rPr>
              <w:t>区</w:t>
            </w:r>
            <w:r>
              <w:rPr>
                <w:rFonts w:hint="eastAsia"/>
                <w:sz w:val="21"/>
                <w:szCs w:val="21"/>
                <w:lang w:val="zh-TW" w:eastAsia="zh-TW"/>
              </w:rPr>
              <w:t>气象局</w:t>
            </w:r>
            <w:r>
              <w:rPr>
                <w:rFonts w:hint="eastAsia"/>
                <w:sz w:val="21"/>
                <w:szCs w:val="21"/>
                <w:lang w:val="zh-TW" w:eastAsia="zh-CN"/>
              </w:rPr>
              <w:t>、</w:t>
            </w:r>
            <w:r>
              <w:rPr>
                <w:rFonts w:hint="eastAsia"/>
                <w:sz w:val="21"/>
                <w:szCs w:val="21"/>
                <w:lang w:eastAsia="zh-CN"/>
              </w:rPr>
              <w:t>高新区管委会</w:t>
            </w:r>
          </w:p>
        </w:tc>
      </w:tr>
      <w:tr>
        <w:tblPrEx>
          <w:shd w:val="clear" w:color="auto" w:fill="auto"/>
          <w:tblCellMar>
            <w:top w:w="0" w:type="dxa"/>
            <w:left w:w="108" w:type="dxa"/>
            <w:bottom w:w="0" w:type="dxa"/>
            <w:right w:w="108" w:type="dxa"/>
          </w:tblCellMar>
        </w:tblPrEx>
        <w:trPr>
          <w:trHeight w:val="1400" w:hRule="exact"/>
          <w:jc w:val="center"/>
        </w:trPr>
        <w:tc>
          <w:tcPr>
            <w:tcW w:w="753" w:type="dxa"/>
            <w:vMerge w:val="continue"/>
            <w:tcBorders>
              <w:top w:val="single" w:color="auto" w:sz="4" w:space="0"/>
              <w:left w:val="single" w:color="auto" w:sz="4" w:space="0"/>
              <w:bottom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sz w:val="21"/>
                <w:szCs w:val="21"/>
                <w:lang w:val="zh-TW" w:eastAsia="zh-TW"/>
              </w:rPr>
            </w:pPr>
          </w:p>
        </w:tc>
        <w:tc>
          <w:tcPr>
            <w:tcW w:w="1313" w:type="dxa"/>
            <w:tcBorders>
              <w:top w:val="single" w:color="auto" w:sz="4" w:space="0"/>
              <w:lef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lang w:val="zh-TW" w:eastAsia="zh-TW"/>
              </w:rPr>
            </w:pPr>
            <w:r>
              <w:rPr>
                <w:rFonts w:hint="eastAsia"/>
                <w:sz w:val="21"/>
                <w:szCs w:val="21"/>
                <w:lang w:val="en-US" w:eastAsia="en-US"/>
              </w:rPr>
              <w:t>3.</w:t>
            </w:r>
            <w:r>
              <w:rPr>
                <w:rFonts w:hint="eastAsia"/>
                <w:sz w:val="21"/>
                <w:szCs w:val="21"/>
                <w:lang w:val="zh-TW" w:eastAsia="zh-TW"/>
              </w:rPr>
              <w:t>实施产业工人科学素质提升行动</w:t>
            </w:r>
          </w:p>
        </w:tc>
        <w:tc>
          <w:tcPr>
            <w:tcW w:w="1473" w:type="dxa"/>
            <w:tcBorders>
              <w:top w:val="single" w:color="auto" w:sz="4" w:space="0"/>
              <w:lef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lang w:val="zh-TW" w:eastAsia="zh-TW"/>
              </w:rPr>
            </w:pPr>
            <w:r>
              <w:rPr>
                <w:rFonts w:hint="eastAsia"/>
                <w:sz w:val="21"/>
                <w:szCs w:val="21"/>
                <w:lang w:val="zh-TW" w:eastAsia="zh-CN"/>
              </w:rPr>
              <w:t>区</w:t>
            </w:r>
            <w:r>
              <w:rPr>
                <w:rFonts w:hint="eastAsia"/>
                <w:sz w:val="21"/>
                <w:szCs w:val="21"/>
                <w:lang w:val="zh-TW" w:eastAsia="zh-TW"/>
              </w:rPr>
              <w:t>总工会、</w:t>
            </w:r>
            <w:r>
              <w:rPr>
                <w:rFonts w:hint="eastAsia"/>
                <w:sz w:val="21"/>
                <w:szCs w:val="21"/>
                <w:lang w:val="zh-TW" w:eastAsia="zh-CN"/>
              </w:rPr>
              <w:t>区</w:t>
            </w:r>
            <w:r>
              <w:rPr>
                <w:rFonts w:hint="eastAsia"/>
                <w:sz w:val="21"/>
                <w:szCs w:val="21"/>
                <w:lang w:val="zh-TW" w:eastAsia="zh-TW"/>
              </w:rPr>
              <w:t>人力社保局、</w:t>
            </w:r>
            <w:r>
              <w:rPr>
                <w:rFonts w:hint="eastAsia"/>
                <w:sz w:val="21"/>
                <w:szCs w:val="21"/>
                <w:lang w:val="zh-TW" w:eastAsia="zh-CN"/>
              </w:rPr>
              <w:t>区</w:t>
            </w:r>
            <w:r>
              <w:rPr>
                <w:rFonts w:hint="eastAsia"/>
                <w:sz w:val="21"/>
                <w:szCs w:val="21"/>
                <w:lang w:val="zh-TW" w:eastAsia="zh-TW"/>
              </w:rPr>
              <w:t>经济信息委、</w:t>
            </w:r>
            <w:r>
              <w:rPr>
                <w:rFonts w:hint="eastAsia"/>
                <w:sz w:val="21"/>
                <w:szCs w:val="21"/>
                <w:lang w:val="zh-TW" w:eastAsia="zh-CN"/>
              </w:rPr>
              <w:t>区</w:t>
            </w:r>
            <w:r>
              <w:rPr>
                <w:rFonts w:hint="eastAsia"/>
                <w:sz w:val="21"/>
                <w:szCs w:val="21"/>
                <w:lang w:val="zh-TW" w:eastAsia="zh-TW"/>
              </w:rPr>
              <w:t>应急局</w:t>
            </w:r>
          </w:p>
        </w:tc>
        <w:tc>
          <w:tcPr>
            <w:tcW w:w="5655" w:type="dxa"/>
            <w:tcBorders>
              <w:top w:val="single" w:color="auto" w:sz="4" w:space="0"/>
              <w:left w:val="single" w:color="auto" w:sz="4" w:space="0"/>
              <w:righ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lang w:val="zh-TW" w:eastAsia="zh-CN"/>
              </w:rPr>
            </w:pPr>
            <w:r>
              <w:rPr>
                <w:rFonts w:hint="eastAsia"/>
                <w:sz w:val="21"/>
                <w:szCs w:val="21"/>
                <w:lang w:val="zh-TW" w:eastAsia="zh-CN"/>
              </w:rPr>
              <w:t>区</w:t>
            </w:r>
            <w:r>
              <w:rPr>
                <w:rFonts w:hint="eastAsia"/>
                <w:sz w:val="21"/>
                <w:szCs w:val="21"/>
                <w:lang w:val="zh-TW" w:eastAsia="zh-TW"/>
              </w:rPr>
              <w:t>委宣传部、</w:t>
            </w:r>
            <w:r>
              <w:rPr>
                <w:rFonts w:hint="eastAsia"/>
                <w:sz w:val="21"/>
                <w:szCs w:val="21"/>
                <w:lang w:val="zh-TW" w:eastAsia="zh-CN"/>
              </w:rPr>
              <w:t>区</w:t>
            </w:r>
            <w:r>
              <w:rPr>
                <w:rFonts w:hint="eastAsia"/>
                <w:sz w:val="21"/>
                <w:szCs w:val="21"/>
                <w:lang w:val="zh-TW" w:eastAsia="zh-TW"/>
              </w:rPr>
              <w:t>教委、</w:t>
            </w:r>
            <w:r>
              <w:rPr>
                <w:rFonts w:hint="eastAsia"/>
                <w:sz w:val="21"/>
                <w:szCs w:val="21"/>
                <w:lang w:val="zh-TW" w:eastAsia="zh-CN"/>
              </w:rPr>
              <w:t>区</w:t>
            </w:r>
            <w:r>
              <w:rPr>
                <w:rFonts w:hint="eastAsia"/>
                <w:sz w:val="21"/>
                <w:szCs w:val="21"/>
                <w:lang w:val="zh-TW" w:eastAsia="zh-TW"/>
              </w:rPr>
              <w:t>科技局、</w:t>
            </w:r>
            <w:r>
              <w:rPr>
                <w:rFonts w:hint="eastAsia"/>
                <w:sz w:val="21"/>
                <w:szCs w:val="21"/>
                <w:lang w:val="zh-TW" w:eastAsia="zh-CN"/>
              </w:rPr>
              <w:t>区</w:t>
            </w:r>
            <w:r>
              <w:rPr>
                <w:rFonts w:hint="eastAsia"/>
                <w:sz w:val="21"/>
                <w:szCs w:val="21"/>
                <w:lang w:val="zh-TW" w:eastAsia="zh-TW"/>
              </w:rPr>
              <w:t>规划自然资源局、</w:t>
            </w:r>
            <w:r>
              <w:rPr>
                <w:rFonts w:hint="eastAsia"/>
                <w:sz w:val="21"/>
                <w:szCs w:val="21"/>
                <w:lang w:val="zh-TW" w:eastAsia="zh-CN"/>
              </w:rPr>
              <w:t>区</w:t>
            </w:r>
            <w:r>
              <w:rPr>
                <w:rFonts w:hint="eastAsia"/>
                <w:sz w:val="21"/>
                <w:szCs w:val="21"/>
                <w:lang w:val="zh-TW" w:eastAsia="zh-TW"/>
              </w:rPr>
              <w:t>生态环境局、</w:t>
            </w:r>
            <w:r>
              <w:rPr>
                <w:rFonts w:hint="eastAsia"/>
                <w:sz w:val="21"/>
                <w:szCs w:val="21"/>
                <w:lang w:val="zh-TW" w:eastAsia="zh-CN"/>
              </w:rPr>
              <w:t>区</w:t>
            </w:r>
            <w:r>
              <w:rPr>
                <w:rFonts w:hint="eastAsia"/>
                <w:sz w:val="21"/>
                <w:szCs w:val="21"/>
                <w:lang w:val="zh-TW" w:eastAsia="zh-TW"/>
              </w:rPr>
              <w:t>农业农村委、</w:t>
            </w:r>
            <w:r>
              <w:rPr>
                <w:rFonts w:hint="eastAsia"/>
                <w:sz w:val="21"/>
                <w:szCs w:val="21"/>
                <w:lang w:val="zh-TW" w:eastAsia="zh-CN"/>
              </w:rPr>
              <w:t>区</w:t>
            </w:r>
            <w:r>
              <w:rPr>
                <w:rFonts w:hint="eastAsia"/>
                <w:sz w:val="21"/>
                <w:szCs w:val="21"/>
                <w:lang w:val="zh-TW" w:eastAsia="zh-TW"/>
              </w:rPr>
              <w:t>商务委、</w:t>
            </w:r>
            <w:r>
              <w:rPr>
                <w:rFonts w:hint="eastAsia"/>
                <w:sz w:val="21"/>
                <w:szCs w:val="21"/>
                <w:lang w:val="zh-TW" w:eastAsia="zh-CN"/>
              </w:rPr>
              <w:t>区</w:t>
            </w:r>
            <w:r>
              <w:rPr>
                <w:rFonts w:hint="eastAsia"/>
                <w:sz w:val="21"/>
                <w:szCs w:val="21"/>
                <w:lang w:val="zh-TW" w:eastAsia="zh-TW"/>
              </w:rPr>
              <w:t>文化旅游委、</w:t>
            </w:r>
            <w:r>
              <w:rPr>
                <w:rFonts w:hint="eastAsia"/>
                <w:sz w:val="21"/>
                <w:szCs w:val="21"/>
                <w:lang w:val="zh-TW" w:eastAsia="zh-CN"/>
              </w:rPr>
              <w:t>区</w:t>
            </w:r>
            <w:r>
              <w:rPr>
                <w:rFonts w:hint="eastAsia"/>
                <w:sz w:val="21"/>
                <w:szCs w:val="21"/>
                <w:lang w:val="zh-TW" w:eastAsia="zh-TW"/>
              </w:rPr>
              <w:t>卫生健康委、</w:t>
            </w:r>
            <w:r>
              <w:rPr>
                <w:rFonts w:hint="eastAsia"/>
                <w:sz w:val="21"/>
                <w:szCs w:val="21"/>
                <w:lang w:eastAsia="zh-CN"/>
              </w:rPr>
              <w:t>高新区管委会、</w:t>
            </w:r>
            <w:r>
              <w:rPr>
                <w:rFonts w:hint="eastAsia"/>
                <w:sz w:val="21"/>
                <w:szCs w:val="21"/>
                <w:lang w:val="zh-TW" w:eastAsia="zh-CN"/>
              </w:rPr>
              <w:t>区市</w:t>
            </w:r>
            <w:r>
              <w:rPr>
                <w:rFonts w:hint="eastAsia"/>
                <w:sz w:val="21"/>
                <w:szCs w:val="21"/>
                <w:lang w:val="zh-TW" w:eastAsia="zh-TW"/>
              </w:rPr>
              <w:t>场监管局、团</w:t>
            </w:r>
            <w:r>
              <w:rPr>
                <w:rFonts w:hint="eastAsia"/>
                <w:sz w:val="21"/>
                <w:szCs w:val="21"/>
                <w:lang w:val="zh-TW" w:eastAsia="zh-CN"/>
              </w:rPr>
              <w:t>区</w:t>
            </w:r>
            <w:r>
              <w:rPr>
                <w:rFonts w:hint="eastAsia"/>
                <w:sz w:val="21"/>
                <w:szCs w:val="21"/>
                <w:lang w:val="zh-TW" w:eastAsia="zh-TW"/>
              </w:rPr>
              <w:t>委、</w:t>
            </w:r>
            <w:r>
              <w:rPr>
                <w:rFonts w:hint="eastAsia"/>
                <w:sz w:val="21"/>
                <w:szCs w:val="21"/>
                <w:lang w:val="zh-TW" w:eastAsia="zh-CN"/>
              </w:rPr>
              <w:t>区</w:t>
            </w:r>
            <w:r>
              <w:rPr>
                <w:rFonts w:hint="eastAsia"/>
                <w:sz w:val="21"/>
                <w:szCs w:val="21"/>
                <w:lang w:val="zh-TW" w:eastAsia="zh-TW"/>
              </w:rPr>
              <w:t>妇联、</w:t>
            </w:r>
            <w:r>
              <w:rPr>
                <w:rFonts w:hint="eastAsia"/>
                <w:sz w:val="21"/>
                <w:szCs w:val="21"/>
                <w:lang w:val="zh-TW" w:eastAsia="zh-CN"/>
              </w:rPr>
              <w:t>区</w:t>
            </w:r>
            <w:r>
              <w:rPr>
                <w:rFonts w:hint="eastAsia"/>
                <w:sz w:val="21"/>
                <w:szCs w:val="21"/>
                <w:lang w:val="zh-TW" w:eastAsia="zh-TW"/>
              </w:rPr>
              <w:t>科协、</w:t>
            </w:r>
            <w:r>
              <w:rPr>
                <w:rFonts w:hint="eastAsia"/>
                <w:sz w:val="21"/>
                <w:szCs w:val="21"/>
                <w:lang w:val="zh-TW" w:eastAsia="zh-CN"/>
              </w:rPr>
              <w:t>区</w:t>
            </w:r>
            <w:r>
              <w:rPr>
                <w:rFonts w:hint="eastAsia"/>
                <w:sz w:val="21"/>
                <w:szCs w:val="21"/>
                <w:lang w:val="zh-TW" w:eastAsia="zh-TW"/>
              </w:rPr>
              <w:t>气象局</w:t>
            </w:r>
            <w:r>
              <w:rPr>
                <w:rFonts w:hint="eastAsia"/>
                <w:sz w:val="21"/>
                <w:szCs w:val="21"/>
                <w:lang w:val="zh-TW" w:eastAsia="zh-CN"/>
              </w:rPr>
              <w:t>、</w:t>
            </w:r>
          </w:p>
        </w:tc>
      </w:tr>
      <w:tr>
        <w:tblPrEx>
          <w:shd w:val="clear" w:color="auto" w:fill="auto"/>
          <w:tblCellMar>
            <w:top w:w="0" w:type="dxa"/>
            <w:left w:w="108" w:type="dxa"/>
            <w:bottom w:w="0" w:type="dxa"/>
            <w:right w:w="108" w:type="dxa"/>
          </w:tblCellMar>
        </w:tblPrEx>
        <w:trPr>
          <w:trHeight w:val="1575" w:hRule="exact"/>
          <w:jc w:val="center"/>
        </w:trPr>
        <w:tc>
          <w:tcPr>
            <w:tcW w:w="753" w:type="dxa"/>
            <w:vMerge w:val="continue"/>
            <w:tcBorders>
              <w:top w:val="single" w:color="auto" w:sz="4" w:space="0"/>
              <w:left w:val="single" w:color="auto" w:sz="4" w:space="0"/>
              <w:bottom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sz w:val="21"/>
                <w:szCs w:val="21"/>
                <w:lang w:val="zh-TW" w:eastAsia="zh-TW"/>
              </w:rPr>
            </w:pPr>
          </w:p>
        </w:tc>
        <w:tc>
          <w:tcPr>
            <w:tcW w:w="1313" w:type="dxa"/>
            <w:tcBorders>
              <w:top w:val="single" w:color="auto" w:sz="4" w:space="0"/>
              <w:lef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lang w:val="zh-TW" w:eastAsia="zh-TW"/>
              </w:rPr>
            </w:pPr>
            <w:r>
              <w:rPr>
                <w:rFonts w:hint="eastAsia"/>
                <w:sz w:val="21"/>
                <w:szCs w:val="21"/>
                <w:lang w:val="en-US" w:eastAsia="en-US"/>
              </w:rPr>
              <w:t>4.</w:t>
            </w:r>
            <w:r>
              <w:rPr>
                <w:rFonts w:hint="eastAsia"/>
                <w:sz w:val="21"/>
                <w:szCs w:val="21"/>
                <w:lang w:val="zh-TW" w:eastAsia="zh-TW"/>
              </w:rPr>
              <w:t>实施老年人科学素质提升行动</w:t>
            </w:r>
          </w:p>
        </w:tc>
        <w:tc>
          <w:tcPr>
            <w:tcW w:w="1473" w:type="dxa"/>
            <w:tcBorders>
              <w:top w:val="single" w:color="auto" w:sz="4" w:space="0"/>
              <w:lef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lang w:val="zh-TW" w:eastAsia="zh-TW"/>
              </w:rPr>
            </w:pPr>
            <w:r>
              <w:rPr>
                <w:rFonts w:hint="eastAsia"/>
                <w:sz w:val="21"/>
                <w:szCs w:val="21"/>
                <w:lang w:val="zh-TW" w:eastAsia="zh-CN"/>
              </w:rPr>
              <w:t>区</w:t>
            </w:r>
            <w:r>
              <w:rPr>
                <w:rFonts w:hint="eastAsia"/>
                <w:sz w:val="21"/>
                <w:szCs w:val="21"/>
                <w:lang w:val="zh-TW" w:eastAsia="zh-TW"/>
              </w:rPr>
              <w:t>科协、</w:t>
            </w:r>
            <w:r>
              <w:rPr>
                <w:rFonts w:hint="eastAsia"/>
                <w:sz w:val="21"/>
                <w:szCs w:val="21"/>
                <w:lang w:val="zh-TW" w:eastAsia="zh-CN"/>
              </w:rPr>
              <w:t>区</w:t>
            </w:r>
            <w:r>
              <w:rPr>
                <w:rFonts w:hint="eastAsia"/>
                <w:sz w:val="21"/>
                <w:szCs w:val="21"/>
                <w:lang w:val="zh-TW" w:eastAsia="zh-TW"/>
              </w:rPr>
              <w:t>卫生健康委、</w:t>
            </w:r>
            <w:r>
              <w:rPr>
                <w:rFonts w:hint="eastAsia"/>
                <w:sz w:val="21"/>
                <w:szCs w:val="21"/>
                <w:lang w:val="zh-TW" w:eastAsia="zh-CN"/>
              </w:rPr>
              <w:t>区</w:t>
            </w:r>
            <w:r>
              <w:rPr>
                <w:rFonts w:hint="eastAsia"/>
                <w:sz w:val="21"/>
                <w:szCs w:val="21"/>
                <w:lang w:val="zh-TW" w:eastAsia="zh-TW"/>
              </w:rPr>
              <w:t>委网信办</w:t>
            </w:r>
          </w:p>
        </w:tc>
        <w:tc>
          <w:tcPr>
            <w:tcW w:w="5655" w:type="dxa"/>
            <w:tcBorders>
              <w:top w:val="single" w:color="auto" w:sz="4" w:space="0"/>
              <w:left w:val="single" w:color="auto" w:sz="4" w:space="0"/>
              <w:righ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lang w:val="zh-TW" w:eastAsia="zh-TW"/>
              </w:rPr>
            </w:pPr>
            <w:r>
              <w:rPr>
                <w:rFonts w:hint="eastAsia"/>
                <w:sz w:val="21"/>
                <w:szCs w:val="21"/>
                <w:lang w:val="zh-TW" w:eastAsia="zh-CN"/>
              </w:rPr>
              <w:t>区</w:t>
            </w:r>
            <w:r>
              <w:rPr>
                <w:rFonts w:hint="eastAsia"/>
                <w:sz w:val="21"/>
                <w:szCs w:val="21"/>
                <w:lang w:val="zh-TW" w:eastAsia="zh-TW"/>
              </w:rPr>
              <w:t>委宣传部、</w:t>
            </w:r>
            <w:r>
              <w:rPr>
                <w:rFonts w:hint="eastAsia"/>
                <w:sz w:val="21"/>
                <w:szCs w:val="21"/>
                <w:lang w:val="zh-TW" w:eastAsia="zh-CN"/>
              </w:rPr>
              <w:t>区</w:t>
            </w:r>
            <w:r>
              <w:rPr>
                <w:rFonts w:hint="eastAsia"/>
                <w:sz w:val="21"/>
                <w:szCs w:val="21"/>
                <w:lang w:val="zh-TW" w:eastAsia="zh-TW"/>
              </w:rPr>
              <w:t>委直属机关工委、</w:t>
            </w:r>
            <w:r>
              <w:rPr>
                <w:rFonts w:hint="eastAsia"/>
                <w:sz w:val="21"/>
                <w:szCs w:val="21"/>
                <w:lang w:val="zh-TW" w:eastAsia="zh-CN"/>
              </w:rPr>
              <w:t>区</w:t>
            </w:r>
            <w:r>
              <w:rPr>
                <w:rFonts w:hint="eastAsia"/>
                <w:sz w:val="21"/>
                <w:szCs w:val="21"/>
                <w:lang w:val="zh-TW" w:eastAsia="zh-TW"/>
              </w:rPr>
              <w:t>委老干局、</w:t>
            </w:r>
            <w:r>
              <w:rPr>
                <w:rFonts w:hint="eastAsia"/>
                <w:sz w:val="21"/>
                <w:szCs w:val="21"/>
                <w:lang w:val="zh-TW" w:eastAsia="zh-CN"/>
              </w:rPr>
              <w:t>区</w:t>
            </w:r>
            <w:r>
              <w:rPr>
                <w:rFonts w:hint="eastAsia"/>
                <w:sz w:val="21"/>
                <w:szCs w:val="21"/>
                <w:lang w:val="zh-TW" w:eastAsia="zh-TW"/>
              </w:rPr>
              <w:t>教委、</w:t>
            </w:r>
            <w:r>
              <w:rPr>
                <w:rFonts w:hint="eastAsia"/>
                <w:sz w:val="21"/>
                <w:szCs w:val="21"/>
                <w:lang w:val="zh-TW" w:eastAsia="zh-CN"/>
              </w:rPr>
              <w:t>区</w:t>
            </w:r>
            <w:r>
              <w:rPr>
                <w:rFonts w:hint="eastAsia"/>
                <w:sz w:val="21"/>
                <w:szCs w:val="21"/>
                <w:lang w:val="zh-TW" w:eastAsia="zh-TW"/>
              </w:rPr>
              <w:t>科技局、</w:t>
            </w:r>
            <w:r>
              <w:rPr>
                <w:rFonts w:hint="eastAsia"/>
                <w:sz w:val="21"/>
                <w:szCs w:val="21"/>
                <w:lang w:val="zh-TW" w:eastAsia="zh-CN"/>
              </w:rPr>
              <w:t>区</w:t>
            </w:r>
            <w:r>
              <w:rPr>
                <w:rFonts w:hint="eastAsia"/>
                <w:sz w:val="21"/>
                <w:szCs w:val="21"/>
                <w:lang w:val="zh-TW" w:eastAsia="zh-TW"/>
              </w:rPr>
              <w:t>经济信息委、</w:t>
            </w:r>
            <w:r>
              <w:rPr>
                <w:rFonts w:hint="eastAsia"/>
                <w:sz w:val="21"/>
                <w:szCs w:val="21"/>
                <w:lang w:eastAsia="zh-CN"/>
              </w:rPr>
              <w:t>区</w:t>
            </w:r>
            <w:r>
              <w:rPr>
                <w:rFonts w:hint="eastAsia"/>
                <w:sz w:val="21"/>
                <w:szCs w:val="21"/>
              </w:rPr>
              <w:t>民宗委</w:t>
            </w:r>
            <w:r>
              <w:rPr>
                <w:rFonts w:hint="eastAsia"/>
                <w:sz w:val="21"/>
                <w:szCs w:val="21"/>
                <w:lang w:val="zh-TW" w:eastAsia="zh-TW"/>
              </w:rPr>
              <w:t>、</w:t>
            </w:r>
            <w:r>
              <w:rPr>
                <w:rFonts w:hint="eastAsia"/>
                <w:sz w:val="21"/>
                <w:szCs w:val="21"/>
                <w:lang w:val="zh-TW" w:eastAsia="zh-CN"/>
              </w:rPr>
              <w:t>区</w:t>
            </w:r>
            <w:r>
              <w:rPr>
                <w:rFonts w:hint="eastAsia"/>
                <w:sz w:val="21"/>
                <w:szCs w:val="21"/>
                <w:lang w:val="zh-TW" w:eastAsia="zh-TW"/>
              </w:rPr>
              <w:t>民政局、</w:t>
            </w:r>
            <w:r>
              <w:rPr>
                <w:rFonts w:hint="eastAsia"/>
                <w:sz w:val="21"/>
                <w:szCs w:val="21"/>
                <w:lang w:val="zh-TW" w:eastAsia="zh-CN"/>
              </w:rPr>
              <w:t>区</w:t>
            </w:r>
            <w:r>
              <w:rPr>
                <w:rFonts w:hint="eastAsia"/>
                <w:sz w:val="21"/>
                <w:szCs w:val="21"/>
                <w:lang w:val="zh-TW" w:eastAsia="zh-TW"/>
              </w:rPr>
              <w:t>人力社保局、</w:t>
            </w:r>
            <w:r>
              <w:rPr>
                <w:rFonts w:hint="eastAsia"/>
                <w:sz w:val="21"/>
                <w:szCs w:val="21"/>
                <w:lang w:val="zh-TW" w:eastAsia="zh-CN"/>
              </w:rPr>
              <w:t>区</w:t>
            </w:r>
            <w:r>
              <w:rPr>
                <w:rFonts w:hint="eastAsia"/>
                <w:sz w:val="21"/>
                <w:szCs w:val="21"/>
                <w:lang w:val="zh-TW" w:eastAsia="zh-TW"/>
              </w:rPr>
              <w:t>规划自然资源局、</w:t>
            </w:r>
            <w:r>
              <w:rPr>
                <w:rFonts w:hint="eastAsia"/>
                <w:sz w:val="21"/>
                <w:szCs w:val="21"/>
                <w:lang w:val="zh-TW" w:eastAsia="zh-CN"/>
              </w:rPr>
              <w:t>区</w:t>
            </w:r>
            <w:r>
              <w:rPr>
                <w:rFonts w:hint="eastAsia"/>
                <w:sz w:val="21"/>
                <w:szCs w:val="21"/>
                <w:lang w:val="zh-TW" w:eastAsia="zh-TW"/>
              </w:rPr>
              <w:t>生态环境局、</w:t>
            </w:r>
            <w:r>
              <w:rPr>
                <w:rFonts w:hint="eastAsia"/>
                <w:sz w:val="21"/>
                <w:szCs w:val="21"/>
                <w:lang w:val="zh-TW" w:eastAsia="zh-CN"/>
              </w:rPr>
              <w:t>区</w:t>
            </w:r>
            <w:r>
              <w:rPr>
                <w:rFonts w:hint="eastAsia"/>
                <w:sz w:val="21"/>
                <w:szCs w:val="21"/>
                <w:lang w:val="zh-TW" w:eastAsia="zh-TW"/>
              </w:rPr>
              <w:t>文化旅游委、</w:t>
            </w:r>
            <w:r>
              <w:rPr>
                <w:rFonts w:hint="eastAsia"/>
                <w:sz w:val="21"/>
                <w:szCs w:val="21"/>
                <w:lang w:val="zh-TW" w:eastAsia="zh-CN"/>
              </w:rPr>
              <w:t>区</w:t>
            </w:r>
            <w:r>
              <w:rPr>
                <w:rFonts w:hint="eastAsia"/>
                <w:sz w:val="21"/>
                <w:szCs w:val="21"/>
                <w:lang w:val="zh-TW" w:eastAsia="zh-TW"/>
              </w:rPr>
              <w:t>应急局、</w:t>
            </w:r>
            <w:r>
              <w:rPr>
                <w:rFonts w:hint="eastAsia"/>
                <w:sz w:val="21"/>
                <w:szCs w:val="21"/>
                <w:lang w:val="zh-TW" w:eastAsia="zh-CN"/>
              </w:rPr>
              <w:t>区市</w:t>
            </w:r>
            <w:r>
              <w:rPr>
                <w:rFonts w:hint="eastAsia"/>
                <w:sz w:val="21"/>
                <w:szCs w:val="21"/>
                <w:lang w:val="zh-TW" w:eastAsia="zh-TW"/>
              </w:rPr>
              <w:t>场监管局、</w:t>
            </w:r>
            <w:r>
              <w:rPr>
                <w:rFonts w:hint="eastAsia"/>
                <w:sz w:val="21"/>
                <w:szCs w:val="21"/>
                <w:lang w:val="zh-TW" w:eastAsia="zh-CN"/>
              </w:rPr>
              <w:t>区</w:t>
            </w:r>
            <w:r>
              <w:rPr>
                <w:rFonts w:hint="eastAsia"/>
                <w:sz w:val="21"/>
                <w:szCs w:val="21"/>
                <w:lang w:val="zh-TW" w:eastAsia="zh-TW"/>
              </w:rPr>
              <w:t>总工会、</w:t>
            </w:r>
            <w:r>
              <w:rPr>
                <w:rFonts w:hint="eastAsia"/>
                <w:sz w:val="21"/>
                <w:szCs w:val="21"/>
                <w:lang w:val="zh-TW" w:eastAsia="zh-CN"/>
              </w:rPr>
              <w:t>区</w:t>
            </w:r>
            <w:r>
              <w:rPr>
                <w:rFonts w:hint="eastAsia"/>
                <w:sz w:val="21"/>
                <w:szCs w:val="21"/>
                <w:lang w:val="zh-TW" w:eastAsia="zh-TW"/>
              </w:rPr>
              <w:t>妇联、</w:t>
            </w:r>
            <w:r>
              <w:rPr>
                <w:rFonts w:hint="eastAsia"/>
                <w:sz w:val="21"/>
                <w:szCs w:val="21"/>
                <w:lang w:val="zh-TW" w:eastAsia="zh-CN"/>
              </w:rPr>
              <w:t>区</w:t>
            </w:r>
            <w:r>
              <w:rPr>
                <w:rFonts w:hint="eastAsia"/>
                <w:sz w:val="21"/>
                <w:szCs w:val="21"/>
                <w:lang w:val="zh-TW" w:eastAsia="zh-TW"/>
              </w:rPr>
              <w:t>气象局</w:t>
            </w:r>
          </w:p>
        </w:tc>
      </w:tr>
      <w:tr>
        <w:tblPrEx>
          <w:shd w:val="clear" w:color="auto" w:fill="auto"/>
          <w:tblCellMar>
            <w:top w:w="0" w:type="dxa"/>
            <w:left w:w="108" w:type="dxa"/>
            <w:bottom w:w="0" w:type="dxa"/>
            <w:right w:w="108" w:type="dxa"/>
          </w:tblCellMar>
        </w:tblPrEx>
        <w:trPr>
          <w:trHeight w:val="1497" w:hRule="exact"/>
          <w:jc w:val="center"/>
        </w:trPr>
        <w:tc>
          <w:tcPr>
            <w:tcW w:w="753" w:type="dxa"/>
            <w:vMerge w:val="continue"/>
            <w:tcBorders>
              <w:top w:val="single" w:color="auto" w:sz="4" w:space="0"/>
              <w:left w:val="single" w:color="auto" w:sz="4" w:space="0"/>
              <w:bottom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sz w:val="21"/>
                <w:szCs w:val="21"/>
                <w:lang w:val="zh-TW" w:eastAsia="zh-TW"/>
              </w:rPr>
            </w:pPr>
          </w:p>
        </w:tc>
        <w:tc>
          <w:tcPr>
            <w:tcW w:w="1313" w:type="dxa"/>
            <w:tcBorders>
              <w:top w:val="single" w:color="auto" w:sz="4" w:space="0"/>
              <w:left w:val="single" w:color="auto" w:sz="4" w:space="0"/>
              <w:bottom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lang w:val="zh-TW" w:eastAsia="zh-TW"/>
              </w:rPr>
            </w:pPr>
            <w:r>
              <w:rPr>
                <w:rFonts w:hint="eastAsia"/>
                <w:sz w:val="21"/>
                <w:szCs w:val="21"/>
                <w:lang w:val="en-US" w:eastAsia="en-US"/>
              </w:rPr>
              <w:t>5.</w:t>
            </w:r>
            <w:r>
              <w:rPr>
                <w:rFonts w:hint="eastAsia"/>
                <w:sz w:val="21"/>
                <w:szCs w:val="21"/>
                <w:lang w:val="zh-TW" w:eastAsia="zh-TW"/>
              </w:rPr>
              <w:t>实施领导干部和公务员科学素质提升行动</w:t>
            </w:r>
          </w:p>
        </w:tc>
        <w:tc>
          <w:tcPr>
            <w:tcW w:w="1473" w:type="dxa"/>
            <w:tcBorders>
              <w:top w:val="single" w:color="auto" w:sz="4" w:space="0"/>
              <w:left w:val="single" w:color="auto" w:sz="4" w:space="0"/>
              <w:bottom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lang w:val="zh-TW" w:eastAsia="zh-TW"/>
              </w:rPr>
            </w:pPr>
            <w:r>
              <w:rPr>
                <w:rFonts w:hint="eastAsia"/>
                <w:sz w:val="21"/>
                <w:szCs w:val="21"/>
                <w:lang w:val="zh-TW" w:eastAsia="zh-CN"/>
              </w:rPr>
              <w:t>区</w:t>
            </w:r>
            <w:r>
              <w:rPr>
                <w:rFonts w:hint="eastAsia"/>
                <w:sz w:val="21"/>
                <w:szCs w:val="21"/>
                <w:lang w:val="zh-TW" w:eastAsia="zh-TW"/>
              </w:rPr>
              <w:t>委组织部、</w:t>
            </w:r>
            <w:r>
              <w:rPr>
                <w:rFonts w:hint="eastAsia"/>
                <w:sz w:val="21"/>
                <w:szCs w:val="21"/>
                <w:lang w:val="zh-TW" w:eastAsia="zh-CN"/>
              </w:rPr>
              <w:t>区</w:t>
            </w:r>
            <w:r>
              <w:rPr>
                <w:rFonts w:hint="eastAsia"/>
                <w:sz w:val="21"/>
                <w:szCs w:val="21"/>
                <w:lang w:val="zh-TW" w:eastAsia="zh-TW"/>
              </w:rPr>
              <w:t>人力社保局、</w:t>
            </w:r>
            <w:r>
              <w:rPr>
                <w:rFonts w:hint="eastAsia"/>
                <w:sz w:val="21"/>
                <w:szCs w:val="21"/>
                <w:lang w:val="zh-TW" w:eastAsia="zh-CN"/>
              </w:rPr>
              <w:t>区</w:t>
            </w:r>
            <w:r>
              <w:rPr>
                <w:rFonts w:hint="eastAsia"/>
                <w:sz w:val="21"/>
                <w:szCs w:val="21"/>
                <w:lang w:val="zh-TW" w:eastAsia="zh-TW"/>
              </w:rPr>
              <w:t>科协</w:t>
            </w:r>
          </w:p>
        </w:tc>
        <w:tc>
          <w:tcPr>
            <w:tcW w:w="565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lang w:val="zh-TW" w:eastAsia="zh-TW"/>
              </w:rPr>
            </w:pPr>
            <w:r>
              <w:rPr>
                <w:rFonts w:hint="eastAsia"/>
                <w:sz w:val="21"/>
                <w:szCs w:val="21"/>
                <w:lang w:val="zh-TW" w:eastAsia="zh-CN"/>
              </w:rPr>
              <w:t>区</w:t>
            </w:r>
            <w:r>
              <w:rPr>
                <w:rFonts w:hint="eastAsia"/>
                <w:sz w:val="21"/>
                <w:szCs w:val="21"/>
                <w:lang w:val="zh-TW" w:eastAsia="zh-TW"/>
              </w:rPr>
              <w:t>委宣传部、</w:t>
            </w:r>
            <w:r>
              <w:rPr>
                <w:rFonts w:hint="eastAsia"/>
                <w:sz w:val="21"/>
                <w:szCs w:val="21"/>
                <w:lang w:val="zh-TW" w:eastAsia="zh-CN"/>
              </w:rPr>
              <w:t>区</w:t>
            </w:r>
            <w:r>
              <w:rPr>
                <w:rFonts w:hint="eastAsia"/>
                <w:sz w:val="21"/>
                <w:szCs w:val="21"/>
                <w:lang w:val="zh-TW" w:eastAsia="zh-TW"/>
              </w:rPr>
              <w:t>直机关工委、</w:t>
            </w:r>
            <w:r>
              <w:rPr>
                <w:rFonts w:hint="eastAsia"/>
                <w:sz w:val="21"/>
                <w:szCs w:val="21"/>
                <w:lang w:val="zh-TW" w:eastAsia="zh-CN"/>
              </w:rPr>
              <w:t>区</w:t>
            </w:r>
            <w:r>
              <w:rPr>
                <w:rFonts w:hint="eastAsia"/>
                <w:sz w:val="21"/>
                <w:szCs w:val="21"/>
                <w:lang w:val="zh-TW" w:eastAsia="zh-TW"/>
              </w:rPr>
              <w:t>科技局、</w:t>
            </w:r>
            <w:r>
              <w:rPr>
                <w:rFonts w:hint="eastAsia"/>
                <w:sz w:val="21"/>
                <w:szCs w:val="21"/>
                <w:lang w:val="zh-TW" w:eastAsia="zh-CN"/>
              </w:rPr>
              <w:t>区</w:t>
            </w:r>
            <w:r>
              <w:rPr>
                <w:rFonts w:hint="eastAsia"/>
                <w:sz w:val="21"/>
                <w:szCs w:val="21"/>
                <w:lang w:val="zh-TW" w:eastAsia="zh-TW"/>
              </w:rPr>
              <w:t>规划自然资源局、</w:t>
            </w:r>
            <w:r>
              <w:rPr>
                <w:rFonts w:hint="eastAsia"/>
                <w:sz w:val="21"/>
                <w:szCs w:val="21"/>
                <w:lang w:val="zh-TW" w:eastAsia="zh-CN"/>
              </w:rPr>
              <w:t>区</w:t>
            </w:r>
            <w:r>
              <w:rPr>
                <w:rFonts w:hint="eastAsia"/>
                <w:sz w:val="21"/>
                <w:szCs w:val="21"/>
                <w:lang w:val="zh-TW" w:eastAsia="zh-TW"/>
              </w:rPr>
              <w:t>生态环境局、</w:t>
            </w:r>
            <w:r>
              <w:rPr>
                <w:rFonts w:hint="eastAsia"/>
                <w:sz w:val="21"/>
                <w:szCs w:val="21"/>
                <w:lang w:val="zh-TW" w:eastAsia="zh-CN"/>
              </w:rPr>
              <w:t>区</w:t>
            </w:r>
            <w:r>
              <w:rPr>
                <w:rFonts w:hint="eastAsia"/>
                <w:sz w:val="21"/>
                <w:szCs w:val="21"/>
                <w:lang w:val="zh-TW" w:eastAsia="zh-TW"/>
              </w:rPr>
              <w:t>文化旅游委、</w:t>
            </w:r>
            <w:r>
              <w:rPr>
                <w:rFonts w:hint="eastAsia"/>
                <w:sz w:val="21"/>
                <w:szCs w:val="21"/>
                <w:lang w:val="zh-TW" w:eastAsia="zh-CN"/>
              </w:rPr>
              <w:t>区</w:t>
            </w:r>
            <w:r>
              <w:rPr>
                <w:rFonts w:hint="eastAsia"/>
                <w:sz w:val="21"/>
                <w:szCs w:val="21"/>
                <w:lang w:val="zh-TW" w:eastAsia="zh-TW"/>
              </w:rPr>
              <w:t>卫生健康委、</w:t>
            </w:r>
            <w:r>
              <w:rPr>
                <w:rFonts w:hint="eastAsia"/>
                <w:sz w:val="21"/>
                <w:szCs w:val="21"/>
                <w:lang w:val="zh-TW" w:eastAsia="zh-CN"/>
              </w:rPr>
              <w:t>区</w:t>
            </w:r>
            <w:r>
              <w:rPr>
                <w:rFonts w:hint="eastAsia"/>
                <w:sz w:val="21"/>
                <w:szCs w:val="21"/>
                <w:lang w:val="zh-TW" w:eastAsia="zh-TW"/>
              </w:rPr>
              <w:t>应急局、</w:t>
            </w:r>
            <w:r>
              <w:rPr>
                <w:rFonts w:hint="eastAsia"/>
                <w:sz w:val="21"/>
                <w:szCs w:val="21"/>
                <w:lang w:val="zh-TW" w:eastAsia="zh-CN"/>
              </w:rPr>
              <w:t>区市</w:t>
            </w:r>
            <w:r>
              <w:rPr>
                <w:rFonts w:hint="eastAsia"/>
                <w:sz w:val="21"/>
                <w:szCs w:val="21"/>
                <w:lang w:val="zh-TW" w:eastAsia="zh-TW"/>
              </w:rPr>
              <w:t>场监管局、</w:t>
            </w:r>
            <w:r>
              <w:rPr>
                <w:rFonts w:hint="eastAsia"/>
                <w:sz w:val="21"/>
                <w:szCs w:val="21"/>
                <w:lang w:val="zh-TW" w:eastAsia="zh-CN"/>
              </w:rPr>
              <w:t>区</w:t>
            </w:r>
            <w:r>
              <w:rPr>
                <w:rFonts w:hint="eastAsia"/>
                <w:sz w:val="21"/>
                <w:szCs w:val="21"/>
                <w:lang w:val="zh-TW" w:eastAsia="zh-TW"/>
              </w:rPr>
              <w:t>总工会、团</w:t>
            </w:r>
            <w:r>
              <w:rPr>
                <w:rFonts w:hint="eastAsia"/>
                <w:sz w:val="21"/>
                <w:szCs w:val="21"/>
                <w:lang w:val="zh-TW" w:eastAsia="zh-CN"/>
              </w:rPr>
              <w:t>区</w:t>
            </w:r>
            <w:r>
              <w:rPr>
                <w:rFonts w:hint="eastAsia"/>
                <w:sz w:val="21"/>
                <w:szCs w:val="21"/>
                <w:lang w:val="zh-TW" w:eastAsia="zh-TW"/>
              </w:rPr>
              <w:t>委、</w:t>
            </w:r>
            <w:r>
              <w:rPr>
                <w:rFonts w:hint="eastAsia"/>
                <w:sz w:val="21"/>
                <w:szCs w:val="21"/>
                <w:lang w:val="zh-TW" w:eastAsia="zh-CN"/>
              </w:rPr>
              <w:t>区</w:t>
            </w:r>
            <w:r>
              <w:rPr>
                <w:rFonts w:hint="eastAsia"/>
                <w:sz w:val="21"/>
                <w:szCs w:val="21"/>
                <w:lang w:val="zh-TW" w:eastAsia="zh-TW"/>
              </w:rPr>
              <w:t>妇联、</w:t>
            </w:r>
            <w:r>
              <w:rPr>
                <w:rFonts w:hint="eastAsia"/>
                <w:sz w:val="21"/>
                <w:szCs w:val="21"/>
                <w:lang w:val="zh-TW" w:eastAsia="zh-CN"/>
              </w:rPr>
              <w:t>区</w:t>
            </w:r>
            <w:r>
              <w:rPr>
                <w:rFonts w:hint="eastAsia"/>
                <w:sz w:val="21"/>
                <w:szCs w:val="21"/>
                <w:lang w:val="zh-TW" w:eastAsia="zh-TW"/>
              </w:rPr>
              <w:t>社科联、</w:t>
            </w:r>
            <w:r>
              <w:rPr>
                <w:rFonts w:hint="eastAsia"/>
                <w:sz w:val="21"/>
                <w:szCs w:val="21"/>
                <w:lang w:val="zh-TW" w:eastAsia="zh-CN"/>
              </w:rPr>
              <w:t>区</w:t>
            </w:r>
            <w:r>
              <w:rPr>
                <w:rFonts w:hint="eastAsia"/>
                <w:sz w:val="21"/>
                <w:szCs w:val="21"/>
                <w:lang w:val="zh-TW" w:eastAsia="zh-TW"/>
              </w:rPr>
              <w:t>委党校、</w:t>
            </w:r>
            <w:r>
              <w:rPr>
                <w:rFonts w:hint="eastAsia"/>
                <w:sz w:val="21"/>
                <w:szCs w:val="21"/>
                <w:lang w:val="zh-TW" w:eastAsia="zh-CN"/>
              </w:rPr>
              <w:t>区</w:t>
            </w:r>
            <w:r>
              <w:rPr>
                <w:rFonts w:hint="eastAsia"/>
                <w:sz w:val="21"/>
                <w:szCs w:val="21"/>
                <w:lang w:val="zh-TW" w:eastAsia="zh-TW"/>
              </w:rPr>
              <w:t>气象局</w:t>
            </w:r>
          </w:p>
        </w:tc>
      </w:tr>
      <w:tr>
        <w:tblPrEx>
          <w:shd w:val="clear" w:color="auto" w:fill="auto"/>
          <w:tblCellMar>
            <w:top w:w="0" w:type="dxa"/>
            <w:left w:w="108" w:type="dxa"/>
            <w:bottom w:w="0" w:type="dxa"/>
            <w:right w:w="108" w:type="dxa"/>
          </w:tblCellMar>
        </w:tblPrEx>
        <w:trPr>
          <w:trHeight w:val="1937" w:hRule="exact"/>
          <w:jc w:val="center"/>
        </w:trPr>
        <w:tc>
          <w:tcPr>
            <w:tcW w:w="753" w:type="dxa"/>
            <w:vMerge w:val="restart"/>
            <w:tcBorders>
              <w:top w:val="single" w:color="auto" w:sz="4" w:space="0"/>
              <w:lef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rPr>
            </w:pPr>
            <w:r>
              <w:rPr>
                <w:rFonts w:hint="eastAsia"/>
                <w:sz w:val="21"/>
                <w:szCs w:val="21"/>
              </w:rPr>
              <w:t>重点</w:t>
            </w:r>
          </w:p>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lang w:val="zh-TW" w:eastAsia="zh-TW"/>
              </w:rPr>
            </w:pPr>
            <w:r>
              <w:rPr>
                <w:rFonts w:hint="eastAsia"/>
                <w:sz w:val="21"/>
                <w:szCs w:val="21"/>
              </w:rPr>
              <w:t>工程</w:t>
            </w:r>
          </w:p>
        </w:tc>
        <w:tc>
          <w:tcPr>
            <w:tcW w:w="1313" w:type="dxa"/>
            <w:tcBorders>
              <w:top w:val="single" w:color="auto" w:sz="4" w:space="0"/>
              <w:left w:val="single" w:color="auto" w:sz="4" w:space="0"/>
              <w:bottom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lang w:val="en-US" w:eastAsia="en-US"/>
              </w:rPr>
            </w:pPr>
            <w:r>
              <w:rPr>
                <w:rFonts w:hint="eastAsia"/>
                <w:sz w:val="21"/>
                <w:szCs w:val="21"/>
                <w:lang w:val="en-US" w:eastAsia="en-US"/>
              </w:rPr>
              <w:t>1.</w:t>
            </w:r>
            <w:r>
              <w:rPr>
                <w:rFonts w:hint="eastAsia"/>
                <w:sz w:val="21"/>
                <w:szCs w:val="21"/>
              </w:rPr>
              <w:t>实施科技资源科普化工程</w:t>
            </w:r>
          </w:p>
        </w:tc>
        <w:tc>
          <w:tcPr>
            <w:tcW w:w="1473" w:type="dxa"/>
            <w:tcBorders>
              <w:top w:val="single" w:color="auto" w:sz="4" w:space="0"/>
              <w:left w:val="single" w:color="auto" w:sz="4" w:space="0"/>
              <w:bottom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lang w:val="zh-TW" w:eastAsia="zh-CN"/>
              </w:rPr>
            </w:pPr>
            <w:r>
              <w:rPr>
                <w:rFonts w:hint="eastAsia"/>
                <w:sz w:val="21"/>
                <w:szCs w:val="21"/>
                <w:lang w:eastAsia="zh-CN"/>
              </w:rPr>
              <w:t>区</w:t>
            </w:r>
            <w:r>
              <w:rPr>
                <w:rFonts w:hint="eastAsia"/>
                <w:sz w:val="21"/>
                <w:szCs w:val="21"/>
              </w:rPr>
              <w:t>科技局、</w:t>
            </w:r>
            <w:r>
              <w:rPr>
                <w:rFonts w:hint="eastAsia"/>
                <w:sz w:val="21"/>
                <w:szCs w:val="21"/>
                <w:lang w:eastAsia="zh-CN"/>
              </w:rPr>
              <w:t>区</w:t>
            </w:r>
            <w:r>
              <w:rPr>
                <w:rFonts w:hint="eastAsia"/>
                <w:sz w:val="21"/>
                <w:szCs w:val="21"/>
              </w:rPr>
              <w:t>科协</w:t>
            </w:r>
          </w:p>
        </w:tc>
        <w:tc>
          <w:tcPr>
            <w:tcW w:w="565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lang w:val="zh-TW" w:eastAsia="zh-CN"/>
              </w:rPr>
            </w:pPr>
            <w:r>
              <w:rPr>
                <w:rFonts w:hint="eastAsia"/>
                <w:sz w:val="21"/>
                <w:szCs w:val="21"/>
                <w:lang w:eastAsia="zh-CN"/>
              </w:rPr>
              <w:t>区</w:t>
            </w:r>
            <w:r>
              <w:rPr>
                <w:rFonts w:hint="eastAsia"/>
                <w:sz w:val="21"/>
                <w:szCs w:val="21"/>
              </w:rPr>
              <w:t>委组织部、</w:t>
            </w:r>
            <w:r>
              <w:rPr>
                <w:rFonts w:hint="eastAsia"/>
                <w:sz w:val="21"/>
                <w:szCs w:val="21"/>
                <w:lang w:eastAsia="zh-CN"/>
              </w:rPr>
              <w:t>区</w:t>
            </w:r>
            <w:r>
              <w:rPr>
                <w:rFonts w:hint="eastAsia"/>
                <w:sz w:val="21"/>
                <w:szCs w:val="21"/>
              </w:rPr>
              <w:t>委宣传部、</w:t>
            </w:r>
            <w:r>
              <w:rPr>
                <w:rFonts w:hint="eastAsia"/>
                <w:sz w:val="21"/>
                <w:szCs w:val="21"/>
                <w:lang w:eastAsia="zh-CN"/>
              </w:rPr>
              <w:t>区</w:t>
            </w:r>
            <w:r>
              <w:rPr>
                <w:rFonts w:hint="eastAsia"/>
                <w:sz w:val="21"/>
                <w:szCs w:val="21"/>
              </w:rPr>
              <w:t>发展改革委、</w:t>
            </w:r>
            <w:r>
              <w:rPr>
                <w:rFonts w:hint="eastAsia"/>
                <w:sz w:val="21"/>
                <w:szCs w:val="21"/>
                <w:lang w:eastAsia="zh-CN"/>
              </w:rPr>
              <w:t>区</w:t>
            </w:r>
            <w:r>
              <w:rPr>
                <w:rFonts w:hint="eastAsia"/>
                <w:sz w:val="21"/>
                <w:szCs w:val="21"/>
              </w:rPr>
              <w:t xml:space="preserve">教委、 </w:t>
            </w:r>
            <w:r>
              <w:rPr>
                <w:rFonts w:hint="eastAsia"/>
                <w:sz w:val="21"/>
                <w:szCs w:val="21"/>
                <w:lang w:eastAsia="zh-CN"/>
              </w:rPr>
              <w:t>区</w:t>
            </w:r>
            <w:r>
              <w:rPr>
                <w:rFonts w:hint="eastAsia"/>
                <w:sz w:val="21"/>
                <w:szCs w:val="21"/>
              </w:rPr>
              <w:t>经济信息委、</w:t>
            </w:r>
            <w:r>
              <w:rPr>
                <w:rFonts w:hint="eastAsia"/>
                <w:sz w:val="21"/>
                <w:szCs w:val="21"/>
                <w:lang w:eastAsia="zh-CN"/>
              </w:rPr>
              <w:t>区</w:t>
            </w:r>
            <w:r>
              <w:rPr>
                <w:rFonts w:hint="eastAsia"/>
                <w:sz w:val="21"/>
                <w:szCs w:val="21"/>
              </w:rPr>
              <w:t>民政局、</w:t>
            </w:r>
            <w:r>
              <w:rPr>
                <w:rFonts w:hint="eastAsia"/>
                <w:sz w:val="21"/>
                <w:szCs w:val="21"/>
                <w:lang w:eastAsia="zh-CN"/>
              </w:rPr>
              <w:t>区</w:t>
            </w:r>
            <w:r>
              <w:rPr>
                <w:rFonts w:hint="eastAsia"/>
                <w:sz w:val="21"/>
                <w:szCs w:val="21"/>
              </w:rPr>
              <w:t>财政局、</w:t>
            </w:r>
            <w:r>
              <w:rPr>
                <w:rFonts w:hint="eastAsia"/>
                <w:sz w:val="21"/>
                <w:szCs w:val="21"/>
                <w:lang w:eastAsia="zh-CN"/>
              </w:rPr>
              <w:t>区</w:t>
            </w:r>
            <w:r>
              <w:rPr>
                <w:rFonts w:hint="eastAsia"/>
                <w:sz w:val="21"/>
                <w:szCs w:val="21"/>
              </w:rPr>
              <w:t xml:space="preserve">人力社保局、 </w:t>
            </w:r>
            <w:r>
              <w:rPr>
                <w:rFonts w:hint="eastAsia"/>
                <w:sz w:val="21"/>
                <w:szCs w:val="21"/>
                <w:lang w:eastAsia="zh-CN"/>
              </w:rPr>
              <w:t>区</w:t>
            </w:r>
            <w:r>
              <w:rPr>
                <w:rFonts w:hint="eastAsia"/>
                <w:sz w:val="21"/>
                <w:szCs w:val="21"/>
              </w:rPr>
              <w:t>规划自然资源局、</w:t>
            </w:r>
            <w:r>
              <w:rPr>
                <w:rFonts w:hint="eastAsia"/>
                <w:sz w:val="21"/>
                <w:szCs w:val="21"/>
                <w:lang w:eastAsia="zh-CN"/>
              </w:rPr>
              <w:t>区</w:t>
            </w:r>
            <w:r>
              <w:rPr>
                <w:rFonts w:hint="eastAsia"/>
                <w:sz w:val="21"/>
                <w:szCs w:val="21"/>
              </w:rPr>
              <w:t>生态环境局、</w:t>
            </w:r>
            <w:r>
              <w:rPr>
                <w:rFonts w:hint="eastAsia"/>
                <w:sz w:val="21"/>
                <w:szCs w:val="21"/>
                <w:lang w:eastAsia="zh-CN"/>
              </w:rPr>
              <w:t>区</w:t>
            </w:r>
            <w:r>
              <w:rPr>
                <w:rFonts w:hint="eastAsia"/>
                <w:sz w:val="21"/>
                <w:szCs w:val="21"/>
              </w:rPr>
              <w:t xml:space="preserve">住房城乡建委、 </w:t>
            </w:r>
            <w:r>
              <w:rPr>
                <w:rFonts w:hint="eastAsia"/>
                <w:sz w:val="21"/>
                <w:szCs w:val="21"/>
                <w:lang w:eastAsia="zh-CN"/>
              </w:rPr>
              <w:t>区</w:t>
            </w:r>
            <w:r>
              <w:rPr>
                <w:rFonts w:hint="eastAsia"/>
                <w:sz w:val="21"/>
                <w:szCs w:val="21"/>
              </w:rPr>
              <w:t>城</w:t>
            </w:r>
            <w:r>
              <w:rPr>
                <w:rFonts w:hint="eastAsia"/>
                <w:sz w:val="21"/>
                <w:szCs w:val="21"/>
                <w:lang w:eastAsia="zh-CN"/>
              </w:rPr>
              <w:t>市</w:t>
            </w:r>
            <w:r>
              <w:rPr>
                <w:rFonts w:hint="eastAsia"/>
                <w:sz w:val="21"/>
                <w:szCs w:val="21"/>
              </w:rPr>
              <w:t>管理局、</w:t>
            </w:r>
            <w:r>
              <w:rPr>
                <w:rFonts w:hint="eastAsia"/>
                <w:sz w:val="21"/>
                <w:szCs w:val="21"/>
                <w:lang w:eastAsia="zh-CN"/>
              </w:rPr>
              <w:t>区</w:t>
            </w:r>
            <w:r>
              <w:rPr>
                <w:rFonts w:hint="eastAsia"/>
                <w:sz w:val="21"/>
                <w:szCs w:val="21"/>
              </w:rPr>
              <w:t>农业农村委、</w:t>
            </w:r>
            <w:r>
              <w:rPr>
                <w:rFonts w:hint="eastAsia"/>
                <w:sz w:val="21"/>
                <w:szCs w:val="21"/>
                <w:lang w:eastAsia="zh-CN"/>
              </w:rPr>
              <w:t>区</w:t>
            </w:r>
            <w:r>
              <w:rPr>
                <w:rFonts w:hint="eastAsia"/>
                <w:sz w:val="21"/>
                <w:szCs w:val="21"/>
              </w:rPr>
              <w:t>文化旅游委、</w:t>
            </w:r>
            <w:r>
              <w:rPr>
                <w:rFonts w:hint="eastAsia"/>
                <w:sz w:val="21"/>
                <w:szCs w:val="21"/>
                <w:lang w:eastAsia="zh-CN"/>
              </w:rPr>
              <w:t>区</w:t>
            </w:r>
            <w:r>
              <w:rPr>
                <w:rFonts w:hint="eastAsia"/>
                <w:sz w:val="21"/>
                <w:szCs w:val="21"/>
              </w:rPr>
              <w:t>卫生健康委、</w:t>
            </w:r>
            <w:r>
              <w:rPr>
                <w:rFonts w:hint="eastAsia"/>
                <w:sz w:val="21"/>
                <w:szCs w:val="21"/>
                <w:lang w:eastAsia="zh-CN"/>
              </w:rPr>
              <w:t>区</w:t>
            </w:r>
            <w:r>
              <w:rPr>
                <w:rFonts w:hint="eastAsia"/>
                <w:sz w:val="21"/>
                <w:szCs w:val="21"/>
              </w:rPr>
              <w:t>应急局、</w:t>
            </w:r>
            <w:r>
              <w:rPr>
                <w:rFonts w:hint="eastAsia"/>
                <w:sz w:val="21"/>
                <w:szCs w:val="21"/>
                <w:lang w:eastAsia="zh-CN"/>
              </w:rPr>
              <w:t>高新区管委会、区市</w:t>
            </w:r>
            <w:r>
              <w:rPr>
                <w:rFonts w:hint="eastAsia"/>
                <w:sz w:val="21"/>
                <w:szCs w:val="21"/>
              </w:rPr>
              <w:t xml:space="preserve">场监管局、 </w:t>
            </w:r>
            <w:r>
              <w:rPr>
                <w:rFonts w:hint="eastAsia"/>
                <w:sz w:val="21"/>
                <w:szCs w:val="21"/>
                <w:lang w:eastAsia="zh-CN"/>
              </w:rPr>
              <w:t>区</w:t>
            </w:r>
            <w:r>
              <w:rPr>
                <w:rFonts w:hint="eastAsia"/>
                <w:sz w:val="21"/>
                <w:szCs w:val="21"/>
              </w:rPr>
              <w:t>总工会、团</w:t>
            </w:r>
            <w:r>
              <w:rPr>
                <w:rFonts w:hint="eastAsia"/>
                <w:sz w:val="21"/>
                <w:szCs w:val="21"/>
                <w:lang w:eastAsia="zh-CN"/>
              </w:rPr>
              <w:t>区</w:t>
            </w:r>
            <w:r>
              <w:rPr>
                <w:rFonts w:hint="eastAsia"/>
                <w:sz w:val="21"/>
                <w:szCs w:val="21"/>
              </w:rPr>
              <w:t>委、</w:t>
            </w:r>
            <w:r>
              <w:rPr>
                <w:rFonts w:hint="eastAsia"/>
                <w:sz w:val="21"/>
                <w:szCs w:val="21"/>
                <w:lang w:eastAsia="zh-CN"/>
              </w:rPr>
              <w:t>区</w:t>
            </w:r>
            <w:r>
              <w:rPr>
                <w:rFonts w:hint="eastAsia"/>
                <w:sz w:val="21"/>
                <w:szCs w:val="21"/>
              </w:rPr>
              <w:t>妇联、</w:t>
            </w:r>
            <w:r>
              <w:rPr>
                <w:rFonts w:hint="eastAsia"/>
                <w:sz w:val="21"/>
                <w:szCs w:val="21"/>
                <w:lang w:eastAsia="zh-CN"/>
              </w:rPr>
              <w:t>区</w:t>
            </w:r>
            <w:r>
              <w:rPr>
                <w:rFonts w:hint="eastAsia"/>
                <w:sz w:val="21"/>
                <w:szCs w:val="21"/>
              </w:rPr>
              <w:t>社科联、</w:t>
            </w:r>
            <w:r>
              <w:rPr>
                <w:rFonts w:hint="eastAsia"/>
                <w:sz w:val="21"/>
                <w:szCs w:val="21"/>
                <w:lang w:eastAsia="zh-CN"/>
              </w:rPr>
              <w:t>区</w:t>
            </w:r>
            <w:r>
              <w:rPr>
                <w:rFonts w:hint="eastAsia"/>
                <w:sz w:val="21"/>
                <w:szCs w:val="21"/>
              </w:rPr>
              <w:t>气象局</w:t>
            </w:r>
          </w:p>
        </w:tc>
      </w:tr>
      <w:tr>
        <w:tblPrEx>
          <w:shd w:val="clear" w:color="auto" w:fill="auto"/>
          <w:tblCellMar>
            <w:top w:w="0" w:type="dxa"/>
            <w:left w:w="108" w:type="dxa"/>
            <w:bottom w:w="0" w:type="dxa"/>
            <w:right w:w="108" w:type="dxa"/>
          </w:tblCellMar>
        </w:tblPrEx>
        <w:trPr>
          <w:trHeight w:val="1517" w:hRule="exact"/>
          <w:jc w:val="center"/>
        </w:trPr>
        <w:tc>
          <w:tcPr>
            <w:tcW w:w="753" w:type="dxa"/>
            <w:vMerge w:val="continue"/>
            <w:tcBorders>
              <w:lef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sz w:val="21"/>
                <w:szCs w:val="21"/>
                <w:lang w:val="zh-TW" w:eastAsia="zh-TW"/>
              </w:rPr>
            </w:pPr>
          </w:p>
        </w:tc>
        <w:tc>
          <w:tcPr>
            <w:tcW w:w="1313" w:type="dxa"/>
            <w:tcBorders>
              <w:top w:val="single" w:color="auto" w:sz="4" w:space="0"/>
              <w:left w:val="single" w:color="auto" w:sz="4" w:space="0"/>
              <w:bottom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lang w:val="en-US" w:eastAsia="en-US"/>
              </w:rPr>
            </w:pPr>
            <w:r>
              <w:rPr>
                <w:rFonts w:hint="eastAsia"/>
                <w:sz w:val="21"/>
                <w:szCs w:val="21"/>
                <w:lang w:val="en-US" w:eastAsia="en-US"/>
              </w:rPr>
              <w:t>2.</w:t>
            </w:r>
            <w:r>
              <w:rPr>
                <w:rFonts w:hint="eastAsia"/>
                <w:sz w:val="21"/>
                <w:szCs w:val="21"/>
              </w:rPr>
              <w:t>实施科普信息化提升工程</w:t>
            </w:r>
          </w:p>
        </w:tc>
        <w:tc>
          <w:tcPr>
            <w:tcW w:w="1473" w:type="dxa"/>
            <w:tcBorders>
              <w:top w:val="single" w:color="auto" w:sz="4" w:space="0"/>
              <w:left w:val="single" w:color="auto" w:sz="4" w:space="0"/>
              <w:bottom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lang w:val="zh-TW" w:eastAsia="zh-CN"/>
              </w:rPr>
            </w:pPr>
            <w:r>
              <w:rPr>
                <w:rFonts w:hint="eastAsia"/>
                <w:sz w:val="21"/>
                <w:szCs w:val="21"/>
                <w:lang w:eastAsia="zh-CN"/>
              </w:rPr>
              <w:t>区</w:t>
            </w:r>
            <w:r>
              <w:rPr>
                <w:rFonts w:hint="eastAsia"/>
                <w:sz w:val="21"/>
                <w:szCs w:val="21"/>
              </w:rPr>
              <w:t>委宣</w:t>
            </w:r>
            <w:r>
              <w:rPr>
                <w:rFonts w:hint="eastAsia"/>
                <w:sz w:val="21"/>
                <w:szCs w:val="21"/>
                <w:lang w:val="en-US" w:eastAsia="zh-CN"/>
              </w:rPr>
              <w:t>传部</w:t>
            </w:r>
            <w:r>
              <w:rPr>
                <w:rFonts w:hint="eastAsia"/>
                <w:sz w:val="21"/>
                <w:szCs w:val="21"/>
              </w:rPr>
              <w:t xml:space="preserve">、 </w:t>
            </w:r>
            <w:r>
              <w:rPr>
                <w:rFonts w:hint="eastAsia"/>
                <w:sz w:val="21"/>
                <w:szCs w:val="21"/>
                <w:lang w:eastAsia="zh-CN"/>
              </w:rPr>
              <w:t>区</w:t>
            </w:r>
            <w:r>
              <w:rPr>
                <w:rFonts w:hint="eastAsia"/>
                <w:sz w:val="21"/>
                <w:szCs w:val="21"/>
              </w:rPr>
              <w:t>科协、</w:t>
            </w:r>
            <w:r>
              <w:rPr>
                <w:rFonts w:hint="eastAsia"/>
                <w:sz w:val="21"/>
                <w:szCs w:val="21"/>
                <w:lang w:eastAsia="zh-CN"/>
              </w:rPr>
              <w:t>区</w:t>
            </w:r>
            <w:r>
              <w:rPr>
                <w:rFonts w:hint="eastAsia"/>
                <w:sz w:val="21"/>
                <w:szCs w:val="21"/>
              </w:rPr>
              <w:t>大数据发展局</w:t>
            </w:r>
          </w:p>
        </w:tc>
        <w:tc>
          <w:tcPr>
            <w:tcW w:w="565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lang w:val="zh-TW" w:eastAsia="zh-CN"/>
              </w:rPr>
            </w:pPr>
            <w:r>
              <w:rPr>
                <w:rFonts w:hint="eastAsia"/>
                <w:sz w:val="21"/>
                <w:szCs w:val="21"/>
                <w:lang w:eastAsia="zh-CN"/>
              </w:rPr>
              <w:t>区</w:t>
            </w:r>
            <w:r>
              <w:rPr>
                <w:rFonts w:hint="eastAsia"/>
                <w:sz w:val="21"/>
                <w:szCs w:val="21"/>
              </w:rPr>
              <w:t>委网信办、</w:t>
            </w:r>
            <w:r>
              <w:rPr>
                <w:rFonts w:hint="eastAsia"/>
                <w:sz w:val="21"/>
                <w:szCs w:val="21"/>
                <w:lang w:eastAsia="zh-CN"/>
              </w:rPr>
              <w:t>区</w:t>
            </w:r>
            <w:r>
              <w:rPr>
                <w:rFonts w:hint="eastAsia"/>
                <w:sz w:val="21"/>
                <w:szCs w:val="21"/>
              </w:rPr>
              <w:t>发展改革委、</w:t>
            </w:r>
            <w:r>
              <w:rPr>
                <w:rFonts w:hint="eastAsia"/>
                <w:sz w:val="21"/>
                <w:szCs w:val="21"/>
                <w:lang w:eastAsia="zh-CN"/>
              </w:rPr>
              <w:t>区</w:t>
            </w:r>
            <w:r>
              <w:rPr>
                <w:rFonts w:hint="eastAsia"/>
                <w:sz w:val="21"/>
                <w:szCs w:val="21"/>
              </w:rPr>
              <w:t>科技局、</w:t>
            </w:r>
            <w:r>
              <w:rPr>
                <w:rFonts w:hint="eastAsia"/>
                <w:sz w:val="21"/>
                <w:szCs w:val="21"/>
                <w:lang w:eastAsia="zh-CN"/>
              </w:rPr>
              <w:t>区</w:t>
            </w:r>
            <w:r>
              <w:rPr>
                <w:rFonts w:hint="eastAsia"/>
                <w:sz w:val="21"/>
                <w:szCs w:val="21"/>
              </w:rPr>
              <w:t>经济信息委、</w:t>
            </w:r>
            <w:r>
              <w:rPr>
                <w:rFonts w:hint="eastAsia"/>
                <w:sz w:val="21"/>
                <w:szCs w:val="21"/>
                <w:lang w:eastAsia="zh-CN"/>
              </w:rPr>
              <w:t>区</w:t>
            </w:r>
            <w:r>
              <w:rPr>
                <w:rFonts w:hint="eastAsia"/>
                <w:sz w:val="21"/>
                <w:szCs w:val="21"/>
              </w:rPr>
              <w:t>财政局、</w:t>
            </w:r>
            <w:r>
              <w:rPr>
                <w:rFonts w:hint="eastAsia"/>
                <w:sz w:val="21"/>
                <w:szCs w:val="21"/>
                <w:lang w:eastAsia="zh-CN"/>
              </w:rPr>
              <w:t>区</w:t>
            </w:r>
            <w:r>
              <w:rPr>
                <w:rFonts w:hint="eastAsia"/>
                <w:sz w:val="21"/>
                <w:szCs w:val="21"/>
              </w:rPr>
              <w:t>规划自然资源局、</w:t>
            </w:r>
            <w:r>
              <w:rPr>
                <w:rFonts w:hint="eastAsia"/>
                <w:sz w:val="21"/>
                <w:szCs w:val="21"/>
                <w:lang w:eastAsia="zh-CN"/>
              </w:rPr>
              <w:t>区</w:t>
            </w:r>
            <w:r>
              <w:rPr>
                <w:rFonts w:hint="eastAsia"/>
                <w:sz w:val="21"/>
                <w:szCs w:val="21"/>
              </w:rPr>
              <w:t xml:space="preserve">生态环境局、 </w:t>
            </w:r>
            <w:r>
              <w:rPr>
                <w:rFonts w:hint="eastAsia"/>
                <w:sz w:val="21"/>
                <w:szCs w:val="21"/>
                <w:lang w:eastAsia="zh-CN"/>
              </w:rPr>
              <w:t>区</w:t>
            </w:r>
            <w:r>
              <w:rPr>
                <w:rFonts w:hint="eastAsia"/>
                <w:sz w:val="21"/>
                <w:szCs w:val="21"/>
              </w:rPr>
              <w:t>文化旅游委、</w:t>
            </w:r>
            <w:r>
              <w:rPr>
                <w:rFonts w:hint="eastAsia"/>
                <w:sz w:val="21"/>
                <w:szCs w:val="21"/>
                <w:lang w:eastAsia="zh-CN"/>
              </w:rPr>
              <w:t>区</w:t>
            </w:r>
            <w:r>
              <w:rPr>
                <w:rFonts w:hint="eastAsia"/>
                <w:sz w:val="21"/>
                <w:szCs w:val="21"/>
              </w:rPr>
              <w:t>卫生健康委、</w:t>
            </w:r>
            <w:r>
              <w:rPr>
                <w:rFonts w:hint="eastAsia"/>
                <w:sz w:val="21"/>
                <w:szCs w:val="21"/>
                <w:lang w:eastAsia="zh-CN"/>
              </w:rPr>
              <w:t>区</w:t>
            </w:r>
            <w:r>
              <w:rPr>
                <w:rFonts w:hint="eastAsia"/>
                <w:sz w:val="21"/>
                <w:szCs w:val="21"/>
              </w:rPr>
              <w:t>应急局、</w:t>
            </w:r>
            <w:r>
              <w:rPr>
                <w:rFonts w:hint="eastAsia"/>
                <w:sz w:val="21"/>
                <w:szCs w:val="21"/>
                <w:lang w:eastAsia="zh-CN"/>
              </w:rPr>
              <w:t>区市</w:t>
            </w:r>
            <w:r>
              <w:rPr>
                <w:rFonts w:hint="eastAsia"/>
                <w:sz w:val="21"/>
                <w:szCs w:val="21"/>
              </w:rPr>
              <w:t>场监管局、</w:t>
            </w:r>
            <w:r>
              <w:rPr>
                <w:rFonts w:hint="eastAsia"/>
                <w:sz w:val="21"/>
                <w:szCs w:val="21"/>
                <w:lang w:eastAsia="zh-CN"/>
              </w:rPr>
              <w:t>区</w:t>
            </w:r>
            <w:r>
              <w:rPr>
                <w:rFonts w:hint="eastAsia"/>
                <w:sz w:val="21"/>
                <w:szCs w:val="21"/>
              </w:rPr>
              <w:t>社科联、</w:t>
            </w:r>
            <w:r>
              <w:rPr>
                <w:rFonts w:hint="eastAsia"/>
                <w:sz w:val="21"/>
                <w:szCs w:val="21"/>
                <w:lang w:eastAsia="zh-CN"/>
              </w:rPr>
              <w:t>区</w:t>
            </w:r>
            <w:r>
              <w:rPr>
                <w:rFonts w:hint="eastAsia"/>
                <w:sz w:val="21"/>
                <w:szCs w:val="21"/>
              </w:rPr>
              <w:t>文联、</w:t>
            </w:r>
            <w:r>
              <w:rPr>
                <w:rFonts w:hint="eastAsia"/>
                <w:sz w:val="21"/>
                <w:szCs w:val="21"/>
                <w:lang w:eastAsia="zh-CN"/>
              </w:rPr>
              <w:t>区</w:t>
            </w:r>
            <w:r>
              <w:rPr>
                <w:rFonts w:hint="eastAsia"/>
                <w:sz w:val="21"/>
                <w:szCs w:val="21"/>
              </w:rPr>
              <w:t>气象局</w:t>
            </w:r>
          </w:p>
        </w:tc>
      </w:tr>
      <w:tr>
        <w:tblPrEx>
          <w:shd w:val="clear" w:color="auto" w:fill="auto"/>
          <w:tblCellMar>
            <w:top w:w="0" w:type="dxa"/>
            <w:left w:w="108" w:type="dxa"/>
            <w:bottom w:w="0" w:type="dxa"/>
            <w:right w:w="108" w:type="dxa"/>
          </w:tblCellMar>
        </w:tblPrEx>
        <w:trPr>
          <w:trHeight w:val="1937" w:hRule="exact"/>
          <w:jc w:val="center"/>
        </w:trPr>
        <w:tc>
          <w:tcPr>
            <w:tcW w:w="753" w:type="dxa"/>
            <w:vMerge w:val="continue"/>
            <w:tcBorders>
              <w:lef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sz w:val="21"/>
                <w:szCs w:val="21"/>
                <w:lang w:val="zh-TW" w:eastAsia="zh-TW"/>
              </w:rPr>
            </w:pPr>
          </w:p>
        </w:tc>
        <w:tc>
          <w:tcPr>
            <w:tcW w:w="1313" w:type="dxa"/>
            <w:tcBorders>
              <w:top w:val="single" w:color="auto" w:sz="4" w:space="0"/>
              <w:left w:val="single" w:color="auto" w:sz="4" w:space="0"/>
              <w:bottom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lang w:val="en-US" w:eastAsia="en-US"/>
              </w:rPr>
            </w:pPr>
            <w:r>
              <w:rPr>
                <w:rFonts w:hint="eastAsia"/>
                <w:sz w:val="21"/>
                <w:szCs w:val="21"/>
                <w:lang w:val="en-US" w:eastAsia="en-US"/>
              </w:rPr>
              <w:t>3.</w:t>
            </w:r>
            <w:r>
              <w:rPr>
                <w:rFonts w:hint="eastAsia"/>
                <w:sz w:val="21"/>
                <w:szCs w:val="21"/>
              </w:rPr>
              <w:t>实施科普基础设施工程</w:t>
            </w:r>
          </w:p>
        </w:tc>
        <w:tc>
          <w:tcPr>
            <w:tcW w:w="1473" w:type="dxa"/>
            <w:tcBorders>
              <w:top w:val="single" w:color="auto" w:sz="4" w:space="0"/>
              <w:left w:val="single" w:color="auto" w:sz="4" w:space="0"/>
              <w:bottom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lang w:val="zh-TW" w:eastAsia="zh-CN"/>
              </w:rPr>
            </w:pPr>
            <w:r>
              <w:rPr>
                <w:rFonts w:hint="eastAsia"/>
                <w:sz w:val="21"/>
                <w:szCs w:val="21"/>
                <w:lang w:eastAsia="zh-CN"/>
              </w:rPr>
              <w:t>区</w:t>
            </w:r>
            <w:r>
              <w:rPr>
                <w:rFonts w:hint="eastAsia"/>
                <w:sz w:val="21"/>
                <w:szCs w:val="21"/>
              </w:rPr>
              <w:t>科技局、</w:t>
            </w:r>
            <w:r>
              <w:rPr>
                <w:rFonts w:hint="eastAsia"/>
                <w:sz w:val="21"/>
                <w:szCs w:val="21"/>
                <w:lang w:eastAsia="zh-CN"/>
              </w:rPr>
              <w:t>区</w:t>
            </w:r>
            <w:r>
              <w:rPr>
                <w:rFonts w:hint="eastAsia"/>
                <w:sz w:val="21"/>
                <w:szCs w:val="21"/>
              </w:rPr>
              <w:t>科协</w:t>
            </w:r>
          </w:p>
        </w:tc>
        <w:tc>
          <w:tcPr>
            <w:tcW w:w="565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lang w:val="zh-TW" w:eastAsia="zh-CN"/>
              </w:rPr>
            </w:pPr>
            <w:r>
              <w:rPr>
                <w:rFonts w:hint="eastAsia"/>
                <w:sz w:val="21"/>
                <w:szCs w:val="21"/>
                <w:lang w:eastAsia="zh-CN"/>
              </w:rPr>
              <w:t>区</w:t>
            </w:r>
            <w:r>
              <w:rPr>
                <w:rFonts w:hint="eastAsia"/>
                <w:sz w:val="21"/>
                <w:szCs w:val="21"/>
              </w:rPr>
              <w:t>委宣传部、</w:t>
            </w:r>
            <w:r>
              <w:rPr>
                <w:rFonts w:hint="eastAsia"/>
                <w:sz w:val="21"/>
                <w:szCs w:val="21"/>
                <w:lang w:eastAsia="zh-CN"/>
              </w:rPr>
              <w:t>区</w:t>
            </w:r>
            <w:r>
              <w:rPr>
                <w:rFonts w:hint="eastAsia"/>
                <w:sz w:val="21"/>
                <w:szCs w:val="21"/>
              </w:rPr>
              <w:t>发展改革委、</w:t>
            </w:r>
            <w:r>
              <w:rPr>
                <w:rFonts w:hint="eastAsia"/>
                <w:sz w:val="21"/>
                <w:szCs w:val="21"/>
                <w:lang w:eastAsia="zh-CN"/>
              </w:rPr>
              <w:t>区</w:t>
            </w:r>
            <w:r>
              <w:rPr>
                <w:rFonts w:hint="eastAsia"/>
                <w:sz w:val="21"/>
                <w:szCs w:val="21"/>
              </w:rPr>
              <w:t>教委、</w:t>
            </w:r>
            <w:r>
              <w:rPr>
                <w:rFonts w:hint="eastAsia"/>
                <w:sz w:val="21"/>
                <w:szCs w:val="21"/>
                <w:lang w:eastAsia="zh-CN"/>
              </w:rPr>
              <w:t>区</w:t>
            </w:r>
            <w:r>
              <w:rPr>
                <w:rFonts w:hint="eastAsia"/>
                <w:sz w:val="21"/>
                <w:szCs w:val="21"/>
              </w:rPr>
              <w:t xml:space="preserve">经济信息委、 </w:t>
            </w:r>
            <w:r>
              <w:rPr>
                <w:rFonts w:hint="eastAsia"/>
                <w:sz w:val="21"/>
                <w:szCs w:val="21"/>
                <w:lang w:eastAsia="zh-CN"/>
              </w:rPr>
              <w:t>区</w:t>
            </w:r>
            <w:r>
              <w:rPr>
                <w:rFonts w:hint="eastAsia"/>
                <w:sz w:val="21"/>
                <w:szCs w:val="21"/>
              </w:rPr>
              <w:t>民政局、</w:t>
            </w:r>
            <w:r>
              <w:rPr>
                <w:rFonts w:hint="eastAsia"/>
                <w:sz w:val="21"/>
                <w:szCs w:val="21"/>
                <w:lang w:eastAsia="zh-CN"/>
              </w:rPr>
              <w:t>区</w:t>
            </w:r>
            <w:r>
              <w:rPr>
                <w:rFonts w:hint="eastAsia"/>
                <w:sz w:val="21"/>
                <w:szCs w:val="21"/>
              </w:rPr>
              <w:t>财政局、</w:t>
            </w:r>
            <w:r>
              <w:rPr>
                <w:rFonts w:hint="eastAsia"/>
                <w:sz w:val="21"/>
                <w:szCs w:val="21"/>
                <w:lang w:eastAsia="zh-CN"/>
              </w:rPr>
              <w:t>区</w:t>
            </w:r>
            <w:r>
              <w:rPr>
                <w:rFonts w:hint="eastAsia"/>
                <w:sz w:val="21"/>
                <w:szCs w:val="21"/>
              </w:rPr>
              <w:t>规划自然资源局、</w:t>
            </w:r>
            <w:r>
              <w:rPr>
                <w:rFonts w:hint="eastAsia"/>
                <w:sz w:val="21"/>
                <w:szCs w:val="21"/>
                <w:lang w:eastAsia="zh-CN"/>
              </w:rPr>
              <w:t>区</w:t>
            </w:r>
            <w:r>
              <w:rPr>
                <w:rFonts w:hint="eastAsia"/>
                <w:sz w:val="21"/>
                <w:szCs w:val="21"/>
              </w:rPr>
              <w:t>生态环境局、</w:t>
            </w:r>
            <w:r>
              <w:rPr>
                <w:rFonts w:hint="eastAsia"/>
                <w:sz w:val="21"/>
                <w:szCs w:val="21"/>
                <w:lang w:eastAsia="zh-CN"/>
              </w:rPr>
              <w:t>区</w:t>
            </w:r>
            <w:r>
              <w:rPr>
                <w:rFonts w:hint="eastAsia"/>
                <w:sz w:val="21"/>
                <w:szCs w:val="21"/>
              </w:rPr>
              <w:t>住房城乡建委、</w:t>
            </w:r>
            <w:r>
              <w:rPr>
                <w:rFonts w:hint="eastAsia"/>
                <w:sz w:val="21"/>
                <w:szCs w:val="21"/>
                <w:lang w:eastAsia="zh-CN"/>
              </w:rPr>
              <w:t>区</w:t>
            </w:r>
            <w:r>
              <w:rPr>
                <w:rFonts w:hint="eastAsia"/>
                <w:sz w:val="21"/>
                <w:szCs w:val="21"/>
              </w:rPr>
              <w:t>城</w:t>
            </w:r>
            <w:r>
              <w:rPr>
                <w:rFonts w:hint="eastAsia"/>
                <w:sz w:val="21"/>
                <w:szCs w:val="21"/>
                <w:lang w:eastAsia="zh-CN"/>
              </w:rPr>
              <w:t>市</w:t>
            </w:r>
            <w:r>
              <w:rPr>
                <w:rFonts w:hint="eastAsia"/>
                <w:sz w:val="21"/>
                <w:szCs w:val="21"/>
              </w:rPr>
              <w:t>管理局、</w:t>
            </w:r>
            <w:r>
              <w:rPr>
                <w:rFonts w:hint="eastAsia"/>
                <w:sz w:val="21"/>
                <w:szCs w:val="21"/>
                <w:lang w:eastAsia="zh-CN"/>
              </w:rPr>
              <w:t>区</w:t>
            </w:r>
            <w:r>
              <w:rPr>
                <w:rFonts w:hint="eastAsia"/>
                <w:sz w:val="21"/>
                <w:szCs w:val="21"/>
              </w:rPr>
              <w:t xml:space="preserve">交通局、 </w:t>
            </w:r>
            <w:r>
              <w:rPr>
                <w:rFonts w:hint="eastAsia"/>
                <w:sz w:val="21"/>
                <w:szCs w:val="21"/>
                <w:lang w:eastAsia="zh-CN"/>
              </w:rPr>
              <w:t>区</w:t>
            </w:r>
            <w:r>
              <w:rPr>
                <w:rFonts w:hint="eastAsia"/>
                <w:sz w:val="21"/>
                <w:szCs w:val="21"/>
              </w:rPr>
              <w:t>水利局、</w:t>
            </w:r>
            <w:r>
              <w:rPr>
                <w:rFonts w:hint="eastAsia"/>
                <w:sz w:val="21"/>
                <w:szCs w:val="21"/>
                <w:lang w:eastAsia="zh-CN"/>
              </w:rPr>
              <w:t>区</w:t>
            </w:r>
            <w:r>
              <w:rPr>
                <w:rFonts w:hint="eastAsia"/>
                <w:sz w:val="21"/>
                <w:szCs w:val="21"/>
              </w:rPr>
              <w:t>农业农村委、</w:t>
            </w:r>
            <w:r>
              <w:rPr>
                <w:rFonts w:hint="eastAsia"/>
                <w:sz w:val="21"/>
                <w:szCs w:val="21"/>
                <w:lang w:eastAsia="zh-CN"/>
              </w:rPr>
              <w:t>区</w:t>
            </w:r>
            <w:r>
              <w:rPr>
                <w:rFonts w:hint="eastAsia"/>
                <w:sz w:val="21"/>
                <w:szCs w:val="21"/>
              </w:rPr>
              <w:t>文化旅游委、</w:t>
            </w:r>
            <w:r>
              <w:rPr>
                <w:rFonts w:hint="eastAsia"/>
                <w:sz w:val="21"/>
                <w:szCs w:val="21"/>
                <w:lang w:eastAsia="zh-CN"/>
              </w:rPr>
              <w:t>区</w:t>
            </w:r>
            <w:r>
              <w:rPr>
                <w:rFonts w:hint="eastAsia"/>
                <w:sz w:val="21"/>
                <w:szCs w:val="21"/>
              </w:rPr>
              <w:t>卫生健康委、</w:t>
            </w:r>
            <w:r>
              <w:rPr>
                <w:rFonts w:hint="eastAsia"/>
                <w:sz w:val="21"/>
                <w:szCs w:val="21"/>
                <w:lang w:eastAsia="zh-CN"/>
              </w:rPr>
              <w:t>高新区管委会、区市</w:t>
            </w:r>
            <w:r>
              <w:rPr>
                <w:rFonts w:hint="eastAsia"/>
                <w:sz w:val="21"/>
                <w:szCs w:val="21"/>
              </w:rPr>
              <w:t>场监管局、</w:t>
            </w:r>
            <w:r>
              <w:rPr>
                <w:rFonts w:hint="eastAsia"/>
                <w:sz w:val="21"/>
                <w:szCs w:val="21"/>
                <w:lang w:eastAsia="zh-CN"/>
              </w:rPr>
              <w:t>区</w:t>
            </w:r>
            <w:r>
              <w:rPr>
                <w:rFonts w:hint="eastAsia"/>
                <w:sz w:val="21"/>
                <w:szCs w:val="21"/>
              </w:rPr>
              <w:t>应急局、团</w:t>
            </w:r>
            <w:r>
              <w:rPr>
                <w:rFonts w:hint="eastAsia"/>
                <w:sz w:val="21"/>
                <w:szCs w:val="21"/>
                <w:lang w:eastAsia="zh-CN"/>
              </w:rPr>
              <w:t>区</w:t>
            </w:r>
            <w:r>
              <w:rPr>
                <w:rFonts w:hint="eastAsia"/>
                <w:sz w:val="21"/>
                <w:szCs w:val="21"/>
              </w:rPr>
              <w:t>委、</w:t>
            </w:r>
            <w:r>
              <w:rPr>
                <w:rFonts w:hint="eastAsia"/>
                <w:sz w:val="21"/>
                <w:szCs w:val="21"/>
                <w:lang w:eastAsia="zh-CN"/>
              </w:rPr>
              <w:t>区</w:t>
            </w:r>
            <w:r>
              <w:rPr>
                <w:rFonts w:hint="eastAsia"/>
                <w:sz w:val="21"/>
                <w:szCs w:val="21"/>
              </w:rPr>
              <w:t>妇联、</w:t>
            </w:r>
            <w:r>
              <w:rPr>
                <w:rFonts w:hint="eastAsia"/>
                <w:sz w:val="21"/>
                <w:szCs w:val="21"/>
                <w:lang w:eastAsia="zh-CN"/>
              </w:rPr>
              <w:t>区</w:t>
            </w:r>
            <w:r>
              <w:rPr>
                <w:rFonts w:hint="eastAsia"/>
                <w:sz w:val="21"/>
                <w:szCs w:val="21"/>
              </w:rPr>
              <w:t>社科联、</w:t>
            </w:r>
            <w:r>
              <w:rPr>
                <w:rFonts w:hint="eastAsia"/>
                <w:sz w:val="21"/>
                <w:szCs w:val="21"/>
                <w:lang w:eastAsia="zh-CN"/>
              </w:rPr>
              <w:t>区</w:t>
            </w:r>
            <w:r>
              <w:rPr>
                <w:rFonts w:hint="eastAsia"/>
                <w:sz w:val="21"/>
                <w:szCs w:val="21"/>
              </w:rPr>
              <w:t>气象局</w:t>
            </w:r>
          </w:p>
        </w:tc>
      </w:tr>
      <w:tr>
        <w:tblPrEx>
          <w:shd w:val="clear" w:color="auto" w:fill="auto"/>
          <w:tblCellMar>
            <w:top w:w="0" w:type="dxa"/>
            <w:left w:w="108" w:type="dxa"/>
            <w:bottom w:w="0" w:type="dxa"/>
            <w:right w:w="108" w:type="dxa"/>
          </w:tblCellMar>
        </w:tblPrEx>
        <w:trPr>
          <w:trHeight w:val="1547" w:hRule="exact"/>
          <w:jc w:val="center"/>
        </w:trPr>
        <w:tc>
          <w:tcPr>
            <w:tcW w:w="753" w:type="dxa"/>
            <w:vMerge w:val="continue"/>
            <w:tcBorders>
              <w:lef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sz w:val="21"/>
                <w:szCs w:val="21"/>
                <w:lang w:val="zh-TW" w:eastAsia="zh-TW"/>
              </w:rPr>
            </w:pPr>
          </w:p>
        </w:tc>
        <w:tc>
          <w:tcPr>
            <w:tcW w:w="1313" w:type="dxa"/>
            <w:tcBorders>
              <w:top w:val="single" w:color="auto" w:sz="4" w:space="0"/>
              <w:left w:val="single" w:color="auto" w:sz="4" w:space="0"/>
              <w:bottom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lang w:val="en-US" w:eastAsia="en-US"/>
              </w:rPr>
            </w:pPr>
            <w:r>
              <w:rPr>
                <w:rFonts w:hint="eastAsia"/>
                <w:sz w:val="21"/>
                <w:szCs w:val="21"/>
                <w:lang w:val="en-US" w:eastAsia="en-US"/>
              </w:rPr>
              <w:t>4.</w:t>
            </w:r>
            <w:r>
              <w:rPr>
                <w:rFonts w:hint="eastAsia"/>
                <w:sz w:val="21"/>
                <w:szCs w:val="21"/>
              </w:rPr>
              <w:t>实施基层科普能力提升工程</w:t>
            </w:r>
          </w:p>
        </w:tc>
        <w:tc>
          <w:tcPr>
            <w:tcW w:w="1473" w:type="dxa"/>
            <w:tcBorders>
              <w:top w:val="single" w:color="auto" w:sz="4" w:space="0"/>
              <w:left w:val="single" w:color="auto" w:sz="4" w:space="0"/>
              <w:bottom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lang w:val="zh-TW" w:eastAsia="zh-CN"/>
              </w:rPr>
            </w:pPr>
            <w:r>
              <w:rPr>
                <w:rFonts w:hint="eastAsia"/>
                <w:sz w:val="21"/>
                <w:szCs w:val="21"/>
                <w:lang w:eastAsia="zh-CN"/>
              </w:rPr>
              <w:t>区</w:t>
            </w:r>
            <w:r>
              <w:rPr>
                <w:rFonts w:hint="eastAsia"/>
                <w:sz w:val="21"/>
                <w:szCs w:val="21"/>
              </w:rPr>
              <w:t>科协、</w:t>
            </w:r>
            <w:r>
              <w:rPr>
                <w:rFonts w:hint="eastAsia"/>
                <w:sz w:val="21"/>
                <w:szCs w:val="21"/>
                <w:lang w:eastAsia="zh-CN"/>
              </w:rPr>
              <w:t>区</w:t>
            </w:r>
            <w:r>
              <w:rPr>
                <w:rFonts w:hint="eastAsia"/>
                <w:sz w:val="21"/>
                <w:szCs w:val="21"/>
              </w:rPr>
              <w:t>应急局、</w:t>
            </w:r>
            <w:r>
              <w:rPr>
                <w:rFonts w:hint="eastAsia"/>
                <w:sz w:val="21"/>
                <w:szCs w:val="21"/>
                <w:lang w:eastAsia="zh-CN"/>
              </w:rPr>
              <w:t>区</w:t>
            </w:r>
            <w:r>
              <w:rPr>
                <w:rFonts w:hint="eastAsia"/>
                <w:sz w:val="21"/>
                <w:szCs w:val="21"/>
              </w:rPr>
              <w:t>科技局、</w:t>
            </w:r>
            <w:r>
              <w:rPr>
                <w:rFonts w:hint="eastAsia"/>
                <w:sz w:val="21"/>
                <w:szCs w:val="21"/>
                <w:lang w:eastAsia="zh-CN"/>
              </w:rPr>
              <w:t>区</w:t>
            </w:r>
            <w:r>
              <w:rPr>
                <w:rFonts w:hint="eastAsia"/>
                <w:sz w:val="21"/>
                <w:szCs w:val="21"/>
              </w:rPr>
              <w:t>卫生健康委</w:t>
            </w:r>
          </w:p>
        </w:tc>
        <w:tc>
          <w:tcPr>
            <w:tcW w:w="565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lang w:val="zh-TW" w:eastAsia="zh-CN"/>
              </w:rPr>
            </w:pPr>
            <w:r>
              <w:rPr>
                <w:rFonts w:hint="eastAsia"/>
                <w:sz w:val="21"/>
                <w:szCs w:val="21"/>
                <w:lang w:eastAsia="zh-CN"/>
              </w:rPr>
              <w:t>区</w:t>
            </w:r>
            <w:r>
              <w:rPr>
                <w:rFonts w:hint="eastAsia"/>
                <w:sz w:val="21"/>
                <w:szCs w:val="21"/>
              </w:rPr>
              <w:t>委宣传部、</w:t>
            </w:r>
            <w:r>
              <w:rPr>
                <w:rFonts w:hint="eastAsia"/>
                <w:sz w:val="21"/>
                <w:szCs w:val="21"/>
                <w:lang w:eastAsia="zh-CN"/>
              </w:rPr>
              <w:t>区</w:t>
            </w:r>
            <w:r>
              <w:rPr>
                <w:rFonts w:hint="eastAsia"/>
                <w:sz w:val="21"/>
                <w:szCs w:val="21"/>
              </w:rPr>
              <w:t>委网信办、</w:t>
            </w:r>
            <w:r>
              <w:rPr>
                <w:rFonts w:hint="eastAsia"/>
                <w:sz w:val="21"/>
                <w:szCs w:val="21"/>
                <w:lang w:eastAsia="zh-CN"/>
              </w:rPr>
              <w:t>区</w:t>
            </w:r>
            <w:r>
              <w:rPr>
                <w:rFonts w:hint="eastAsia"/>
                <w:sz w:val="21"/>
                <w:szCs w:val="21"/>
              </w:rPr>
              <w:t>教委、</w:t>
            </w:r>
            <w:r>
              <w:rPr>
                <w:rFonts w:hint="eastAsia"/>
                <w:sz w:val="21"/>
                <w:szCs w:val="21"/>
                <w:lang w:eastAsia="zh-CN"/>
              </w:rPr>
              <w:t>区</w:t>
            </w:r>
            <w:r>
              <w:rPr>
                <w:rFonts w:hint="eastAsia"/>
                <w:sz w:val="21"/>
                <w:szCs w:val="21"/>
              </w:rPr>
              <w:t>民政局、</w:t>
            </w:r>
            <w:r>
              <w:rPr>
                <w:rFonts w:hint="eastAsia"/>
                <w:sz w:val="21"/>
                <w:szCs w:val="21"/>
                <w:lang w:eastAsia="zh-CN"/>
              </w:rPr>
              <w:t>区</w:t>
            </w:r>
            <w:r>
              <w:rPr>
                <w:rFonts w:hint="eastAsia"/>
                <w:sz w:val="21"/>
                <w:szCs w:val="21"/>
              </w:rPr>
              <w:t>财政局、</w:t>
            </w:r>
            <w:r>
              <w:rPr>
                <w:rFonts w:hint="eastAsia"/>
                <w:sz w:val="21"/>
                <w:szCs w:val="21"/>
                <w:lang w:eastAsia="zh-CN"/>
              </w:rPr>
              <w:t>区</w:t>
            </w:r>
            <w:r>
              <w:rPr>
                <w:rFonts w:hint="eastAsia"/>
                <w:sz w:val="21"/>
                <w:szCs w:val="21"/>
              </w:rPr>
              <w:t>人力社保局、</w:t>
            </w:r>
            <w:r>
              <w:rPr>
                <w:rFonts w:hint="eastAsia"/>
                <w:sz w:val="21"/>
                <w:szCs w:val="21"/>
                <w:lang w:eastAsia="zh-CN"/>
              </w:rPr>
              <w:t>区</w:t>
            </w:r>
            <w:r>
              <w:rPr>
                <w:rFonts w:hint="eastAsia"/>
                <w:sz w:val="21"/>
                <w:szCs w:val="21"/>
              </w:rPr>
              <w:t>规划自然资源局、</w:t>
            </w:r>
            <w:r>
              <w:rPr>
                <w:rFonts w:hint="eastAsia"/>
                <w:sz w:val="21"/>
                <w:szCs w:val="21"/>
                <w:lang w:eastAsia="zh-CN"/>
              </w:rPr>
              <w:t>区</w:t>
            </w:r>
            <w:r>
              <w:rPr>
                <w:rFonts w:hint="eastAsia"/>
                <w:sz w:val="21"/>
                <w:szCs w:val="21"/>
              </w:rPr>
              <w:t>生态环境局、</w:t>
            </w:r>
            <w:r>
              <w:rPr>
                <w:rFonts w:hint="eastAsia"/>
                <w:sz w:val="21"/>
                <w:szCs w:val="21"/>
                <w:lang w:eastAsia="zh-CN"/>
              </w:rPr>
              <w:t>区</w:t>
            </w:r>
            <w:r>
              <w:rPr>
                <w:rFonts w:hint="eastAsia"/>
                <w:sz w:val="21"/>
                <w:szCs w:val="21"/>
              </w:rPr>
              <w:t>文化旅游委、</w:t>
            </w:r>
            <w:r>
              <w:rPr>
                <w:rFonts w:hint="eastAsia"/>
                <w:sz w:val="21"/>
                <w:szCs w:val="21"/>
                <w:lang w:eastAsia="zh-CN"/>
              </w:rPr>
              <w:t>高新区管委会、区市</w:t>
            </w:r>
            <w:r>
              <w:rPr>
                <w:rFonts w:hint="eastAsia"/>
                <w:sz w:val="21"/>
                <w:szCs w:val="21"/>
              </w:rPr>
              <w:t>场监管局、</w:t>
            </w:r>
            <w:r>
              <w:rPr>
                <w:rFonts w:hint="eastAsia"/>
                <w:sz w:val="21"/>
                <w:szCs w:val="21"/>
                <w:lang w:eastAsia="zh-CN"/>
              </w:rPr>
              <w:t>区</w:t>
            </w:r>
            <w:r>
              <w:rPr>
                <w:rFonts w:hint="eastAsia"/>
                <w:sz w:val="21"/>
                <w:szCs w:val="21"/>
              </w:rPr>
              <w:t>总工会、团</w:t>
            </w:r>
            <w:r>
              <w:rPr>
                <w:rFonts w:hint="eastAsia"/>
                <w:sz w:val="21"/>
                <w:szCs w:val="21"/>
                <w:lang w:eastAsia="zh-CN"/>
              </w:rPr>
              <w:t>区</w:t>
            </w:r>
            <w:r>
              <w:rPr>
                <w:rFonts w:hint="eastAsia"/>
                <w:sz w:val="21"/>
                <w:szCs w:val="21"/>
              </w:rPr>
              <w:t>委、</w:t>
            </w:r>
            <w:r>
              <w:rPr>
                <w:rFonts w:hint="eastAsia"/>
                <w:sz w:val="21"/>
                <w:szCs w:val="21"/>
                <w:lang w:eastAsia="zh-CN"/>
              </w:rPr>
              <w:t>区</w:t>
            </w:r>
            <w:r>
              <w:rPr>
                <w:rFonts w:hint="eastAsia"/>
                <w:sz w:val="21"/>
                <w:szCs w:val="21"/>
              </w:rPr>
              <w:t>妇联、</w:t>
            </w:r>
            <w:r>
              <w:rPr>
                <w:rFonts w:hint="eastAsia"/>
                <w:sz w:val="21"/>
                <w:szCs w:val="21"/>
                <w:lang w:eastAsia="zh-CN"/>
              </w:rPr>
              <w:t>区</w:t>
            </w:r>
            <w:r>
              <w:rPr>
                <w:rFonts w:hint="eastAsia"/>
                <w:sz w:val="21"/>
                <w:szCs w:val="21"/>
              </w:rPr>
              <w:t>社科联、</w:t>
            </w:r>
            <w:r>
              <w:rPr>
                <w:rFonts w:hint="eastAsia"/>
                <w:sz w:val="21"/>
                <w:szCs w:val="21"/>
                <w:lang w:eastAsia="zh-CN"/>
              </w:rPr>
              <w:t>区</w:t>
            </w:r>
            <w:r>
              <w:rPr>
                <w:rFonts w:hint="eastAsia"/>
                <w:sz w:val="21"/>
                <w:szCs w:val="21"/>
              </w:rPr>
              <w:t>文联、</w:t>
            </w:r>
            <w:r>
              <w:rPr>
                <w:rFonts w:hint="eastAsia"/>
                <w:sz w:val="21"/>
                <w:szCs w:val="21"/>
                <w:lang w:eastAsia="zh-CN"/>
              </w:rPr>
              <w:t>区</w:t>
            </w:r>
            <w:r>
              <w:rPr>
                <w:rFonts w:hint="eastAsia"/>
                <w:sz w:val="21"/>
                <w:szCs w:val="21"/>
              </w:rPr>
              <w:t>气象局</w:t>
            </w:r>
          </w:p>
        </w:tc>
      </w:tr>
      <w:tr>
        <w:tblPrEx>
          <w:shd w:val="clear" w:color="auto" w:fill="auto"/>
          <w:tblCellMar>
            <w:top w:w="0" w:type="dxa"/>
            <w:left w:w="108" w:type="dxa"/>
            <w:bottom w:w="0" w:type="dxa"/>
            <w:right w:w="108" w:type="dxa"/>
          </w:tblCellMar>
        </w:tblPrEx>
        <w:trPr>
          <w:trHeight w:val="1427" w:hRule="exact"/>
          <w:jc w:val="center"/>
        </w:trPr>
        <w:tc>
          <w:tcPr>
            <w:tcW w:w="753" w:type="dxa"/>
            <w:vMerge w:val="continue"/>
            <w:tcBorders>
              <w:left w:val="single" w:color="auto" w:sz="4" w:space="0"/>
              <w:bottom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sz w:val="21"/>
                <w:szCs w:val="21"/>
                <w:lang w:val="zh-TW" w:eastAsia="zh-TW"/>
              </w:rPr>
            </w:pPr>
          </w:p>
        </w:tc>
        <w:tc>
          <w:tcPr>
            <w:tcW w:w="1313" w:type="dxa"/>
            <w:tcBorders>
              <w:top w:val="single" w:color="auto" w:sz="4" w:space="0"/>
              <w:left w:val="single" w:color="auto" w:sz="4" w:space="0"/>
              <w:bottom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lang w:val="en-US" w:eastAsia="en-US"/>
              </w:rPr>
            </w:pPr>
            <w:r>
              <w:rPr>
                <w:rFonts w:hint="eastAsia"/>
                <w:sz w:val="21"/>
                <w:szCs w:val="21"/>
                <w:lang w:val="en-US" w:eastAsia="en-US"/>
              </w:rPr>
              <w:t>5.</w:t>
            </w:r>
            <w:r>
              <w:rPr>
                <w:rFonts w:hint="eastAsia"/>
                <w:sz w:val="21"/>
                <w:szCs w:val="21"/>
              </w:rPr>
              <w:t>实施科学素质开放合作工程</w:t>
            </w:r>
          </w:p>
        </w:tc>
        <w:tc>
          <w:tcPr>
            <w:tcW w:w="1473" w:type="dxa"/>
            <w:tcBorders>
              <w:top w:val="single" w:color="auto" w:sz="4" w:space="0"/>
              <w:left w:val="single" w:color="auto" w:sz="4" w:space="0"/>
              <w:bottom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lang w:val="zh-TW" w:eastAsia="zh-CN"/>
              </w:rPr>
            </w:pPr>
            <w:r>
              <w:rPr>
                <w:rFonts w:hint="eastAsia"/>
                <w:sz w:val="21"/>
                <w:szCs w:val="21"/>
                <w:lang w:eastAsia="zh-CN"/>
              </w:rPr>
              <w:t>区</w:t>
            </w:r>
            <w:r>
              <w:rPr>
                <w:rFonts w:hint="eastAsia"/>
                <w:sz w:val="21"/>
                <w:szCs w:val="21"/>
              </w:rPr>
              <w:t>科协、</w:t>
            </w:r>
            <w:r>
              <w:rPr>
                <w:rFonts w:hint="eastAsia"/>
                <w:sz w:val="21"/>
                <w:szCs w:val="21"/>
                <w:lang w:eastAsia="zh-CN"/>
              </w:rPr>
              <w:t>区</w:t>
            </w:r>
            <w:r>
              <w:rPr>
                <w:rFonts w:hint="eastAsia"/>
                <w:sz w:val="21"/>
                <w:szCs w:val="21"/>
              </w:rPr>
              <w:t>科技局</w:t>
            </w:r>
          </w:p>
        </w:tc>
        <w:tc>
          <w:tcPr>
            <w:tcW w:w="565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val="0"/>
              <w:ind w:left="0" w:leftChars="0" w:firstLine="0" w:firstLineChars="0"/>
              <w:textAlignment w:val="auto"/>
              <w:rPr>
                <w:rFonts w:hint="eastAsia"/>
                <w:sz w:val="21"/>
                <w:szCs w:val="21"/>
                <w:lang w:val="zh-TW" w:eastAsia="zh-CN"/>
              </w:rPr>
            </w:pPr>
            <w:r>
              <w:rPr>
                <w:rFonts w:hint="eastAsia"/>
                <w:sz w:val="21"/>
                <w:szCs w:val="21"/>
                <w:lang w:eastAsia="zh-CN"/>
              </w:rPr>
              <w:t>区</w:t>
            </w:r>
            <w:r>
              <w:rPr>
                <w:rFonts w:hint="eastAsia"/>
                <w:sz w:val="21"/>
                <w:szCs w:val="21"/>
              </w:rPr>
              <w:t>委组织部、</w:t>
            </w:r>
            <w:r>
              <w:rPr>
                <w:rFonts w:hint="eastAsia"/>
                <w:sz w:val="21"/>
                <w:szCs w:val="21"/>
                <w:lang w:eastAsia="zh-CN"/>
              </w:rPr>
              <w:t>区</w:t>
            </w:r>
            <w:r>
              <w:rPr>
                <w:rFonts w:hint="eastAsia"/>
                <w:sz w:val="21"/>
                <w:szCs w:val="21"/>
              </w:rPr>
              <w:t>委宣传部、</w:t>
            </w:r>
            <w:r>
              <w:rPr>
                <w:rFonts w:hint="eastAsia"/>
                <w:sz w:val="21"/>
                <w:szCs w:val="21"/>
                <w:lang w:eastAsia="zh-CN"/>
              </w:rPr>
              <w:t>区</w:t>
            </w:r>
            <w:r>
              <w:rPr>
                <w:rFonts w:hint="eastAsia"/>
                <w:sz w:val="21"/>
                <w:szCs w:val="21"/>
              </w:rPr>
              <w:t>委统战部、</w:t>
            </w:r>
            <w:r>
              <w:rPr>
                <w:rFonts w:hint="eastAsia"/>
                <w:sz w:val="21"/>
                <w:szCs w:val="21"/>
                <w:lang w:eastAsia="zh-CN"/>
              </w:rPr>
              <w:t>区</w:t>
            </w:r>
            <w:r>
              <w:rPr>
                <w:rFonts w:hint="eastAsia"/>
                <w:sz w:val="21"/>
                <w:szCs w:val="21"/>
              </w:rPr>
              <w:t>教委、</w:t>
            </w:r>
            <w:r>
              <w:rPr>
                <w:rFonts w:hint="eastAsia"/>
                <w:sz w:val="21"/>
                <w:szCs w:val="21"/>
                <w:lang w:eastAsia="zh-CN"/>
              </w:rPr>
              <w:t>区</w:t>
            </w:r>
            <w:r>
              <w:rPr>
                <w:rFonts w:hint="eastAsia"/>
                <w:sz w:val="21"/>
                <w:szCs w:val="21"/>
              </w:rPr>
              <w:t>经济信息委、</w:t>
            </w:r>
            <w:r>
              <w:rPr>
                <w:rFonts w:hint="eastAsia"/>
                <w:sz w:val="21"/>
                <w:szCs w:val="21"/>
                <w:lang w:eastAsia="zh-CN"/>
              </w:rPr>
              <w:t>区</w:t>
            </w:r>
            <w:r>
              <w:rPr>
                <w:rFonts w:hint="eastAsia"/>
                <w:sz w:val="21"/>
                <w:szCs w:val="21"/>
              </w:rPr>
              <w:t>民政局、</w:t>
            </w:r>
            <w:r>
              <w:rPr>
                <w:rFonts w:hint="eastAsia"/>
                <w:sz w:val="21"/>
                <w:szCs w:val="21"/>
                <w:lang w:eastAsia="zh-CN"/>
              </w:rPr>
              <w:t>区</w:t>
            </w:r>
            <w:r>
              <w:rPr>
                <w:rFonts w:hint="eastAsia"/>
                <w:sz w:val="21"/>
                <w:szCs w:val="21"/>
              </w:rPr>
              <w:t>人力社保局、</w:t>
            </w:r>
            <w:r>
              <w:rPr>
                <w:rFonts w:hint="eastAsia"/>
                <w:sz w:val="21"/>
                <w:szCs w:val="21"/>
                <w:lang w:eastAsia="zh-CN"/>
              </w:rPr>
              <w:t>区</w:t>
            </w:r>
            <w:r>
              <w:rPr>
                <w:rFonts w:hint="eastAsia"/>
                <w:sz w:val="21"/>
                <w:szCs w:val="21"/>
              </w:rPr>
              <w:t>文化旅游委、</w:t>
            </w:r>
            <w:r>
              <w:rPr>
                <w:rFonts w:hint="eastAsia"/>
                <w:sz w:val="21"/>
                <w:szCs w:val="21"/>
                <w:lang w:eastAsia="zh-CN"/>
              </w:rPr>
              <w:t>高新区管委会、区</w:t>
            </w:r>
            <w:r>
              <w:rPr>
                <w:rFonts w:hint="eastAsia"/>
                <w:sz w:val="21"/>
                <w:szCs w:val="21"/>
              </w:rPr>
              <w:t>总工会、团</w:t>
            </w:r>
            <w:r>
              <w:rPr>
                <w:rFonts w:hint="eastAsia"/>
                <w:sz w:val="21"/>
                <w:szCs w:val="21"/>
                <w:lang w:eastAsia="zh-CN"/>
              </w:rPr>
              <w:t>区</w:t>
            </w:r>
            <w:r>
              <w:rPr>
                <w:rFonts w:hint="eastAsia"/>
                <w:sz w:val="21"/>
                <w:szCs w:val="21"/>
              </w:rPr>
              <w:t>委、</w:t>
            </w:r>
            <w:r>
              <w:rPr>
                <w:rFonts w:hint="eastAsia"/>
                <w:sz w:val="21"/>
                <w:szCs w:val="21"/>
                <w:lang w:eastAsia="zh-CN"/>
              </w:rPr>
              <w:t>区</w:t>
            </w:r>
            <w:r>
              <w:rPr>
                <w:rFonts w:hint="eastAsia"/>
                <w:sz w:val="21"/>
                <w:szCs w:val="21"/>
              </w:rPr>
              <w:t>妇联、</w:t>
            </w:r>
            <w:r>
              <w:rPr>
                <w:rFonts w:hint="eastAsia"/>
                <w:sz w:val="21"/>
                <w:szCs w:val="21"/>
                <w:lang w:eastAsia="zh-CN"/>
              </w:rPr>
              <w:t>区</w:t>
            </w:r>
            <w:r>
              <w:rPr>
                <w:rFonts w:hint="eastAsia"/>
                <w:sz w:val="21"/>
                <w:szCs w:val="21"/>
              </w:rPr>
              <w:t>气象局</w:t>
            </w:r>
          </w:p>
        </w:tc>
      </w:tr>
    </w:tbl>
    <w:p>
      <w:pPr>
        <w:pStyle w:val="5"/>
        <w:widowControl w:val="0"/>
        <w:snapToGrid w:val="0"/>
        <w:spacing w:line="276" w:lineRule="auto"/>
        <w:rPr>
          <w:rFonts w:hint="eastAsia" w:ascii="Times New Roman" w:hAnsi="Times New Roman" w:eastAsia="方正仿宋_GBK" w:cs="Times New Roman"/>
          <w:color w:val="000000"/>
          <w:kern w:val="2"/>
          <w:sz w:val="32"/>
          <w:szCs w:val="32"/>
          <w:lang w:val="en-US" w:eastAsia="zh-CN" w:bidi="ar-SA"/>
        </w:rPr>
      </w:pPr>
    </w:p>
    <w:p>
      <w:pPr>
        <w:pStyle w:val="5"/>
        <w:widowControl w:val="0"/>
        <w:snapToGrid w:val="0"/>
        <w:spacing w:line="276" w:lineRule="auto"/>
        <w:rPr>
          <w:rFonts w:hint="eastAsia" w:ascii="Times New Roman" w:hAnsi="Times New Roman" w:eastAsia="方正仿宋_GBK" w:cs="Times New Roman"/>
          <w:color w:val="000000"/>
          <w:kern w:val="2"/>
          <w:sz w:val="32"/>
          <w:szCs w:val="32"/>
          <w:lang w:val="en-US" w:eastAsia="zh-CN" w:bidi="ar-SA"/>
        </w:rPr>
      </w:pPr>
    </w:p>
    <w:p>
      <w:pPr>
        <w:spacing w:line="1" w:lineRule="exact"/>
        <w:jc w:val="left"/>
        <w:rPr>
          <w:rFonts w:hint="eastAsia" w:ascii="宋体" w:hAnsi="宋体" w:eastAsia="宋体" w:cs="宋体"/>
          <w:b/>
          <w:bCs/>
          <w:color w:val="000000"/>
          <w:sz w:val="21"/>
          <w:szCs w:val="21"/>
        </w:rPr>
      </w:pPr>
      <w:r>
        <w:rPr>
          <w:rFonts w:hint="eastAsia" w:ascii="方正仿宋_GBK" w:hAnsi="方正仿宋_GBK" w:eastAsia="方正仿宋_GBK" w:cs="方正仿宋_GBK"/>
          <w:b/>
          <w:bCs/>
          <w:color w:val="000000"/>
          <w:sz w:val="21"/>
          <w:szCs w:val="21"/>
        </w:rPr>
        <w:br w:type="page"/>
      </w:r>
    </w:p>
    <w:bookmarkEnd w:id="2"/>
    <w:bookmarkEnd w:id="3"/>
    <w:bookmarkEnd w:id="4"/>
    <w:p>
      <w:pPr>
        <w:pStyle w:val="4"/>
        <w:ind w:left="0" w:leftChars="0" w:firstLine="0" w:firstLineChars="0"/>
        <w:rPr>
          <w:rFonts w:hint="eastAsia" w:ascii="方正仿宋_GB2312" w:hAnsi="方正仿宋_GB2312" w:eastAsia="方正仿宋_GB2312" w:cs="方正仿宋_GB2312"/>
          <w:color w:val="000000"/>
          <w:lang w:val="en-US" w:eastAsia="zh-CN"/>
        </w:rPr>
      </w:pPr>
    </w:p>
    <w:sectPr>
      <w:headerReference r:id="rId5" w:type="default"/>
      <w:footerReference r:id="rId6" w:type="default"/>
      <w:pgSz w:w="11906" w:h="16838"/>
      <w:pgMar w:top="2098" w:right="1474" w:bottom="1984" w:left="1587" w:header="851" w:footer="1474" w:gutter="0"/>
      <w:pgNumType w:fmt="numberInDash"/>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Calibri Light">
    <w:altName w:val="DejaVu Sans"/>
    <w:panose1 w:val="020F0302020204030204"/>
    <w:charset w:val="00"/>
    <w:family w:val="swiss"/>
    <w:pitch w:val="default"/>
    <w:sig w:usb0="00000000" w:usb1="00000000" w:usb2="00000000" w:usb3="00000000" w:csb0="2000019F" w:csb1="00000000"/>
  </w:font>
  <w:font w:name="Helvetica">
    <w:altName w:val="Liberation Sans"/>
    <w:panose1 w:val="020B0604020202020204"/>
    <w:charset w:val="00"/>
    <w:family w:val="swiss"/>
    <w:pitch w:val="default"/>
    <w:sig w:usb0="00000000" w:usb1="00000000" w:usb2="00000000" w:usb3="00000000" w:csb0="0000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altName w:val="方正仿宋_GBK"/>
    <w:panose1 w:val="02000000000000000000"/>
    <w:charset w:val="00"/>
    <w:family w:val="auto"/>
    <w:pitch w:val="default"/>
    <w:sig w:usb0="00000000" w:usb1="00000000"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Droid Sans">
    <w:panose1 w:val="020B0606030804020204"/>
    <w:charset w:val="00"/>
    <w:family w:val="auto"/>
    <w:pitch w:val="default"/>
    <w:sig w:usb0="E00002EF" w:usb1="4000205B" w:usb2="00000028" w:usb3="00000000" w:csb0="2000019F" w:csb1="00000000"/>
  </w:font>
  <w:font w:name="方正宋体S-超大字符集">
    <w:panose1 w:val="02000000000000000000"/>
    <w:charset w:val="86"/>
    <w:family w:val="auto"/>
    <w:pitch w:val="default"/>
    <w:sig w:usb0="00000001" w:usb1="08000000" w:usb2="00000000" w:usb3="00000000" w:csb0="00040000" w:csb1="00000000"/>
  </w:font>
  <w:font w:name="Liberation Sans">
    <w:panose1 w:val="020B06040202020202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pict>
        <v:shape id="_x0000_s3073" o:spid="_x0000_s3073" o:spt="202" type="#_x0000_t202" style="position:absolute;left:0pt;margin-top:0.9pt;height:144pt;width:144pt;mso-position-horizontal:outside;mso-position-horizontal-relative:margin;mso-wrap-style:none;z-index:251658240;mso-width-relative:page;mso-height-relative:page;" filled="f" stroked="f" coordsize="21600,21600">
          <v:path/>
          <v:fill on="f" focussize="0,0"/>
          <v:stroke on="f" weight="0.5pt"/>
          <v:imagedata o:title=""/>
          <o:lock v:ext="edit" aspectratio="f"/>
          <v:textbox inset="0mm,0mm,0mm,0mm" style="mso-fit-shape-to-text:t;">
            <w:txbxContent>
              <w:p>
                <w:pPr>
                  <w:pStyle w:val="8"/>
                  <w:ind w:firstLine="0" w:firstLineChars="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dit="readOnly" w:enforcement="0"/>
  <w:defaultTabStop w:val="420"/>
  <w:hyphenationZone w:val="360"/>
  <w:drawingGridVerticalSpacing w:val="220"/>
  <w:displayHorizontalDrawingGridEvery w:val="1"/>
  <w:displayVerticalDrawingGridEvery w:val="1"/>
  <w:noPunctuationKerning w:val="true"/>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185B"/>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200EFD"/>
    <w:rsid w:val="002010BC"/>
    <w:rsid w:val="0020136C"/>
    <w:rsid w:val="002045EA"/>
    <w:rsid w:val="00204C4A"/>
    <w:rsid w:val="002052BE"/>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0124"/>
    <w:rsid w:val="00251358"/>
    <w:rsid w:val="0025354C"/>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208F"/>
    <w:rsid w:val="00384420"/>
    <w:rsid w:val="0038564B"/>
    <w:rsid w:val="003903E3"/>
    <w:rsid w:val="003913F0"/>
    <w:rsid w:val="00392691"/>
    <w:rsid w:val="00392F1C"/>
    <w:rsid w:val="003958FD"/>
    <w:rsid w:val="00395F25"/>
    <w:rsid w:val="003975A3"/>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3543"/>
    <w:rsid w:val="003D3ABF"/>
    <w:rsid w:val="003D5597"/>
    <w:rsid w:val="003D5CA0"/>
    <w:rsid w:val="003D61DD"/>
    <w:rsid w:val="003D7775"/>
    <w:rsid w:val="003E0FD8"/>
    <w:rsid w:val="003E4469"/>
    <w:rsid w:val="003F0225"/>
    <w:rsid w:val="003F4E5F"/>
    <w:rsid w:val="003F5E8A"/>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618E"/>
    <w:rsid w:val="00476FEC"/>
    <w:rsid w:val="00480ADB"/>
    <w:rsid w:val="004813F7"/>
    <w:rsid w:val="00482441"/>
    <w:rsid w:val="00484A69"/>
    <w:rsid w:val="0048562D"/>
    <w:rsid w:val="00486664"/>
    <w:rsid w:val="00486B4A"/>
    <w:rsid w:val="00490890"/>
    <w:rsid w:val="004918FD"/>
    <w:rsid w:val="00493354"/>
    <w:rsid w:val="00497655"/>
    <w:rsid w:val="004A1974"/>
    <w:rsid w:val="004A1B93"/>
    <w:rsid w:val="004A22B3"/>
    <w:rsid w:val="004A276A"/>
    <w:rsid w:val="004A27F8"/>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55AE"/>
    <w:rsid w:val="00541744"/>
    <w:rsid w:val="00544048"/>
    <w:rsid w:val="0054409A"/>
    <w:rsid w:val="00547913"/>
    <w:rsid w:val="00552ABE"/>
    <w:rsid w:val="00553517"/>
    <w:rsid w:val="005537DE"/>
    <w:rsid w:val="005550A0"/>
    <w:rsid w:val="0055528E"/>
    <w:rsid w:val="00555808"/>
    <w:rsid w:val="00555C9A"/>
    <w:rsid w:val="0056303B"/>
    <w:rsid w:val="005633B2"/>
    <w:rsid w:val="005645AA"/>
    <w:rsid w:val="00564F93"/>
    <w:rsid w:val="00566C60"/>
    <w:rsid w:val="00567AB2"/>
    <w:rsid w:val="00567E6D"/>
    <w:rsid w:val="00572219"/>
    <w:rsid w:val="0057299E"/>
    <w:rsid w:val="005735B2"/>
    <w:rsid w:val="00575FE2"/>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CD4"/>
    <w:rsid w:val="005B3681"/>
    <w:rsid w:val="005C176B"/>
    <w:rsid w:val="005C31F3"/>
    <w:rsid w:val="005C361D"/>
    <w:rsid w:val="005C3DA5"/>
    <w:rsid w:val="005C5515"/>
    <w:rsid w:val="005C771F"/>
    <w:rsid w:val="005D06DD"/>
    <w:rsid w:val="005D765C"/>
    <w:rsid w:val="005D78D1"/>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36C2"/>
    <w:rsid w:val="006C6213"/>
    <w:rsid w:val="006C6C44"/>
    <w:rsid w:val="006C7961"/>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1FF0"/>
    <w:rsid w:val="00712141"/>
    <w:rsid w:val="007123DE"/>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629"/>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486D"/>
    <w:rsid w:val="00805493"/>
    <w:rsid w:val="008073F7"/>
    <w:rsid w:val="008149ED"/>
    <w:rsid w:val="008203D2"/>
    <w:rsid w:val="00820AB7"/>
    <w:rsid w:val="0082111A"/>
    <w:rsid w:val="00821D6E"/>
    <w:rsid w:val="00823BB0"/>
    <w:rsid w:val="008263A4"/>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5624"/>
    <w:rsid w:val="0090597F"/>
    <w:rsid w:val="00910F05"/>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353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B0912"/>
    <w:rsid w:val="009B3011"/>
    <w:rsid w:val="009B3F6C"/>
    <w:rsid w:val="009B4213"/>
    <w:rsid w:val="009B51B7"/>
    <w:rsid w:val="009B5AB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607D0"/>
    <w:rsid w:val="00A60EDC"/>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2905"/>
    <w:rsid w:val="00A93088"/>
    <w:rsid w:val="00A9318A"/>
    <w:rsid w:val="00A94393"/>
    <w:rsid w:val="00A95E83"/>
    <w:rsid w:val="00A961F2"/>
    <w:rsid w:val="00A9736E"/>
    <w:rsid w:val="00AA037D"/>
    <w:rsid w:val="00AA3A50"/>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0972"/>
    <w:rsid w:val="00B010DC"/>
    <w:rsid w:val="00B04492"/>
    <w:rsid w:val="00B1012C"/>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30C6E"/>
    <w:rsid w:val="00E31A4F"/>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54FA"/>
    <w:rsid w:val="00F66E71"/>
    <w:rsid w:val="00F67769"/>
    <w:rsid w:val="00F67AF9"/>
    <w:rsid w:val="00F7023B"/>
    <w:rsid w:val="00F7348A"/>
    <w:rsid w:val="00F73653"/>
    <w:rsid w:val="00F758DF"/>
    <w:rsid w:val="00F76DF5"/>
    <w:rsid w:val="00F7733F"/>
    <w:rsid w:val="00F81A1F"/>
    <w:rsid w:val="00F82061"/>
    <w:rsid w:val="00F82C7D"/>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87716C6"/>
    <w:rsid w:val="0EF41D2A"/>
    <w:rsid w:val="16092786"/>
    <w:rsid w:val="1A257B29"/>
    <w:rsid w:val="1AE23C2A"/>
    <w:rsid w:val="1F487575"/>
    <w:rsid w:val="21DD5802"/>
    <w:rsid w:val="21F4671D"/>
    <w:rsid w:val="25BF30ED"/>
    <w:rsid w:val="28F964CA"/>
    <w:rsid w:val="2E3B3C69"/>
    <w:rsid w:val="311E1C0C"/>
    <w:rsid w:val="3297B490"/>
    <w:rsid w:val="36F22014"/>
    <w:rsid w:val="3BFE2ACC"/>
    <w:rsid w:val="3F7FD29C"/>
    <w:rsid w:val="3FDCE005"/>
    <w:rsid w:val="45050558"/>
    <w:rsid w:val="4EA529C9"/>
    <w:rsid w:val="4EB24694"/>
    <w:rsid w:val="54B9208D"/>
    <w:rsid w:val="5BDF881C"/>
    <w:rsid w:val="667C3755"/>
    <w:rsid w:val="67FD01CC"/>
    <w:rsid w:val="69913E1E"/>
    <w:rsid w:val="6AFBFB58"/>
    <w:rsid w:val="6F9EA6F9"/>
    <w:rsid w:val="6FDE50FB"/>
    <w:rsid w:val="76E86402"/>
    <w:rsid w:val="78FFE02F"/>
    <w:rsid w:val="7AED9945"/>
    <w:rsid w:val="7F7F52C1"/>
    <w:rsid w:val="7FBE622A"/>
    <w:rsid w:val="7FDFEB5D"/>
    <w:rsid w:val="B94159BE"/>
    <w:rsid w:val="BA7B23C6"/>
    <w:rsid w:val="C69FAF6E"/>
    <w:rsid w:val="D777E95B"/>
    <w:rsid w:val="D95F9740"/>
    <w:rsid w:val="DDFFE040"/>
    <w:rsid w:val="DF87C866"/>
    <w:rsid w:val="EBEA3711"/>
    <w:rsid w:val="F7D7A27E"/>
    <w:rsid w:val="F7FFEEBA"/>
    <w:rsid w:val="FBAF47D9"/>
    <w:rsid w:val="FC3EED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960" w:firstLineChars="200"/>
      <w:jc w:val="both"/>
    </w:pPr>
    <w:rPr>
      <w:rFonts w:ascii="Times New Roman" w:hAnsi="Times New Roman" w:eastAsia="方正仿宋_GBK" w:cs="Times New Roman"/>
      <w:kern w:val="2"/>
      <w:sz w:val="32"/>
      <w:szCs w:val="22"/>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2">
    <w:name w:val="heading 4"/>
    <w:basedOn w:val="3"/>
    <w:next w:val="1"/>
    <w:qFormat/>
    <w:uiPriority w:val="0"/>
    <w:pPr>
      <w:spacing w:before="280" w:after="290" w:line="376" w:lineRule="auto"/>
      <w:outlineLvl w:val="3"/>
    </w:pPr>
    <w:rPr>
      <w:rFonts w:ascii="Calibri Light" w:hAnsi="Calibri Light"/>
      <w:b w:val="0"/>
      <w:bCs w:val="0"/>
      <w:sz w:val="28"/>
      <w:szCs w:val="28"/>
    </w:rPr>
  </w:style>
  <w:style w:type="character" w:default="1" w:styleId="12">
    <w:name w:val="Default Paragraph Font"/>
    <w:qFormat/>
    <w:uiPriority w:val="0"/>
  </w:style>
  <w:style w:type="table" w:default="1" w:styleId="11">
    <w:name w:val="Normal Table"/>
    <w:qFormat/>
    <w:uiPriority w:val="0"/>
    <w:tblPr>
      <w:tblCellMar>
        <w:top w:w="0" w:type="dxa"/>
        <w:left w:w="108" w:type="dxa"/>
        <w:bottom w:w="0" w:type="dxa"/>
        <w:right w:w="108" w:type="dxa"/>
      </w:tblCellMar>
    </w:tblPr>
  </w:style>
  <w:style w:type="paragraph" w:styleId="4">
    <w:name w:val="Body Text"/>
    <w:basedOn w:val="1"/>
    <w:next w:val="5"/>
    <w:qFormat/>
    <w:uiPriority w:val="0"/>
    <w:pPr>
      <w:spacing w:line="594" w:lineRule="exact"/>
      <w:ind w:firstLine="880" w:firstLineChars="200"/>
    </w:pPr>
    <w:rPr>
      <w:rFonts w:ascii="Times New Roman" w:hAnsi="Times New Roman" w:cs="Times New Roman"/>
    </w:rPr>
  </w:style>
  <w:style w:type="paragraph" w:customStyle="1" w:styleId="5">
    <w:name w:val="默认"/>
    <w:qFormat/>
    <w:uiPriority w:val="0"/>
    <w:rPr>
      <w:rFonts w:ascii="Helvetica" w:hAnsi="Helvetica" w:eastAsia="Helvetica" w:cs="Times New Roman"/>
      <w:color w:val="000000"/>
      <w:sz w:val="22"/>
      <w:szCs w:val="22"/>
      <w:lang w:val="en-US" w:eastAsia="zh-CN" w:bidi="ar-SA"/>
    </w:rPr>
  </w:style>
  <w:style w:type="paragraph" w:styleId="6">
    <w:name w:val="Block Text"/>
    <w:basedOn w:val="1"/>
    <w:qFormat/>
    <w:uiPriority w:val="0"/>
    <w:pPr>
      <w:spacing w:after="120"/>
      <w:ind w:left="1440" w:leftChars="700" w:right="700" w:rightChars="700"/>
    </w:pPr>
  </w:style>
  <w:style w:type="paragraph" w:styleId="7">
    <w:name w:val="Balloon Text"/>
    <w:basedOn w:val="1"/>
    <w:semiHidden/>
    <w:qFormat/>
    <w:uiPriority w:val="0"/>
    <w:pPr>
      <w:ind w:firstLine="0" w:firstLineChars="0"/>
    </w:pPr>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13">
    <w:name w:val="page number"/>
    <w:basedOn w:val="12"/>
    <w:qFormat/>
    <w:uiPriority w:val="0"/>
    <w:rPr>
      <w:rFonts w:ascii="Times New Roman" w:hAnsi="Times New Roman" w:eastAsia="宋体" w:cs="Times New Roman"/>
    </w:rPr>
  </w:style>
  <w:style w:type="character" w:styleId="14">
    <w:name w:val="Hyperlink"/>
    <w:basedOn w:val="12"/>
    <w:qFormat/>
    <w:uiPriority w:val="0"/>
    <w:rPr>
      <w:color w:val="0000FF"/>
      <w:u w:val="single"/>
    </w:rPr>
  </w:style>
  <w:style w:type="paragraph" w:customStyle="1" w:styleId="15">
    <w:name w:val="Body Text First Indent1"/>
    <w:basedOn w:val="4"/>
    <w:next w:val="9"/>
    <w:qFormat/>
    <w:uiPriority w:val="0"/>
  </w:style>
  <w:style w:type="paragraph" w:customStyle="1" w:styleId="16">
    <w:name w:val="列出段落1"/>
    <w:basedOn w:val="1"/>
    <w:qFormat/>
    <w:uiPriority w:val="0"/>
    <w:pPr>
      <w:ind w:firstLine="200" w:firstLineChars="200"/>
    </w:pPr>
  </w:style>
  <w:style w:type="paragraph" w:customStyle="1" w:styleId="17">
    <w:name w:val="Heading #1|1"/>
    <w:basedOn w:val="1"/>
    <w:qFormat/>
    <w:uiPriority w:val="0"/>
    <w:pPr>
      <w:widowControl w:val="0"/>
      <w:shd w:val="clear" w:color="auto" w:fill="auto"/>
      <w:spacing w:after="420"/>
      <w:jc w:val="center"/>
      <w:outlineLvl w:val="0"/>
    </w:pPr>
    <w:rPr>
      <w:rFonts w:ascii="宋体" w:hAnsi="宋体" w:eastAsia="宋体" w:cs="宋体"/>
      <w:sz w:val="34"/>
      <w:szCs w:val="34"/>
      <w:u w:val="none"/>
      <w:shd w:val="clear" w:color="auto" w:fill="auto"/>
      <w:lang w:val="zh-TW" w:eastAsia="zh-TW" w:bidi="zh-TW"/>
    </w:rPr>
  </w:style>
  <w:style w:type="paragraph" w:customStyle="1" w:styleId="18">
    <w:name w:val="Other|1"/>
    <w:basedOn w:val="1"/>
    <w:qFormat/>
    <w:uiPriority w:val="0"/>
    <w:pPr>
      <w:widowControl w:val="0"/>
      <w:shd w:val="clear" w:color="auto" w:fill="auto"/>
      <w:spacing w:line="358" w:lineRule="exact"/>
    </w:pPr>
    <w:rPr>
      <w:rFonts w:ascii="宋体" w:hAnsi="宋体" w:eastAsia="宋体" w:cs="宋体"/>
      <w:sz w:val="20"/>
      <w:szCs w:val="20"/>
      <w:u w:val="none"/>
      <w:shd w:val="clear" w:color="auto" w:fill="auto"/>
      <w:lang w:val="zh-TW" w:eastAsia="zh-TW" w:bidi="zh-TW"/>
    </w:rPr>
  </w:style>
  <w:style w:type="paragraph" w:customStyle="1" w:styleId="19">
    <w:name w:val="Body text|1"/>
    <w:basedOn w:val="1"/>
    <w:qFormat/>
    <w:uiPriority w:val="0"/>
    <w:pPr>
      <w:widowControl w:val="0"/>
      <w:shd w:val="clear" w:color="auto" w:fill="auto"/>
      <w:spacing w:after="54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2021-12-28T15:28:00Z</dcterms:created>
  <dc:creator>greatwall</dc:creator>
  <cp:lastModifiedBy> </cp:lastModifiedBy>
  <cp:lastPrinted>2022-03-04T09:13:00Z</cp:lastPrinted>
  <dcterms:modified xsi:type="dcterms:W3CDTF">2025-04-09T10:00:33Z</dcterms:modified>
  <dc:title>重庆市永川区人民政府办公室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E66107CB3C384891B84EDCCC9E1E33AF</vt:lpwstr>
  </property>
</Properties>
</file>