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Times New Roman" w:hAnsi="Times New Roman" w:eastAsia="方正仿宋_GBK" w:cs="Times New Roman"/>
          <w:sz w:val="32"/>
          <w:szCs w:val="32"/>
          <w:lang w:eastAsia="zh-CN"/>
        </w:rPr>
      </w:pPr>
    </w:p>
    <w:p>
      <w:pPr>
        <w:widowControl w:val="0"/>
        <w:spacing w:after="0"/>
        <w:ind w:right="0" w:rightChars="0" w:firstLine="0" w:firstLineChars="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永川府〔2025〕31号</w:t>
      </w:r>
    </w:p>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关于农村村民住宅建设用地农用地转用的批复</w:t>
      </w:r>
    </w:p>
    <w:p>
      <w:pPr>
        <w:keepNext w:val="0"/>
        <w:keepLines w:val="0"/>
        <w:pageBreakBefore w:val="0"/>
        <w:widowControl w:val="0"/>
        <w:kinsoku/>
        <w:wordWrap/>
        <w:overflowPunct/>
        <w:topLinePunct w:val="0"/>
        <w:autoSpaceDE/>
        <w:autoSpaceDN/>
        <w:bidi w:val="0"/>
        <w:adjustRightInd w:val="0"/>
        <w:snapToGrid w:val="0"/>
        <w:spacing w:after="0" w:line="324" w:lineRule="auto"/>
        <w:jc w:val="both"/>
        <w:textAlignment w:val="auto"/>
        <w:rPr>
          <w:rFonts w:hint="default" w:ascii="Times New Roman" w:hAnsi="Times New Roman" w:eastAsia="方正仿宋_GBK" w:cs="Times New Roman"/>
          <w:bCs/>
          <w:color w:val="FF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324" w:lineRule="auto"/>
        <w:ind w:left="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eastAsia="zh-CN"/>
        </w:rPr>
        <w:t>重庆市永川区规划和自然资源局</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after="0" w:line="324" w:lineRule="auto"/>
        <w:ind w:left="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你</w:t>
      </w:r>
      <w:r>
        <w:rPr>
          <w:rFonts w:hint="default" w:ascii="Times New Roman" w:hAnsi="Times New Roman" w:eastAsia="方正仿宋_GBK" w:cs="Times New Roman"/>
          <w:bCs/>
          <w:color w:val="auto"/>
          <w:sz w:val="32"/>
          <w:szCs w:val="32"/>
          <w:lang w:eastAsia="zh-CN"/>
        </w:rPr>
        <w:t>局</w:t>
      </w:r>
      <w:r>
        <w:rPr>
          <w:rFonts w:hint="default" w:ascii="Times New Roman" w:hAnsi="Times New Roman" w:eastAsia="方正仿宋_GBK" w:cs="Times New Roman"/>
          <w:bCs/>
          <w:color w:val="auto"/>
          <w:sz w:val="32"/>
          <w:szCs w:val="32"/>
        </w:rPr>
        <w:t>《关于农村村民住宅建设用地农用地转用的请示》（</w:t>
      </w:r>
      <w:r>
        <w:rPr>
          <w:rFonts w:hint="default" w:ascii="Times New Roman" w:hAnsi="Times New Roman" w:eastAsia="方正仿宋_GBK" w:cs="Times New Roman"/>
          <w:bCs/>
          <w:color w:val="auto"/>
          <w:sz w:val="32"/>
          <w:szCs w:val="32"/>
          <w:lang w:eastAsia="zh-CN"/>
        </w:rPr>
        <w:t>永规资文</w:t>
      </w:r>
      <w:r>
        <w:rPr>
          <w:rFonts w:hint="default" w:ascii="Times New Roman" w:hAnsi="Times New Roman" w:eastAsia="方正仿宋_GBK" w:cs="Times New Roman"/>
          <w:bCs/>
          <w:color w:val="auto"/>
          <w:sz w:val="32"/>
          <w:szCs w:val="32"/>
        </w:rPr>
        <w:t>〔202</w:t>
      </w:r>
      <w:r>
        <w:rPr>
          <w:rFonts w:hint="default" w:ascii="Times New Roman" w:hAnsi="Times New Roman" w:eastAsia="方正仿宋_GBK" w:cs="Times New Roman"/>
          <w:bCs/>
          <w:color w:val="auto"/>
          <w:sz w:val="32"/>
          <w:szCs w:val="32"/>
          <w:lang w:val="en-US" w:eastAsia="zh-CN"/>
        </w:rPr>
        <w:t>5</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65</w:t>
      </w:r>
      <w:r>
        <w:rPr>
          <w:rFonts w:hint="default" w:ascii="Times New Roman" w:hAnsi="Times New Roman" w:eastAsia="方正仿宋_GBK" w:cs="Times New Roman"/>
          <w:bCs/>
          <w:color w:val="auto"/>
          <w:sz w:val="32"/>
          <w:szCs w:val="32"/>
        </w:rPr>
        <w:t>号）收悉。受市政府委托</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现</w:t>
      </w:r>
      <w:r>
        <w:rPr>
          <w:rFonts w:hint="default" w:ascii="Times New Roman" w:hAnsi="Times New Roman" w:eastAsia="方正仿宋_GBK" w:cs="Times New Roman"/>
          <w:bCs/>
          <w:color w:val="auto"/>
          <w:sz w:val="32"/>
          <w:szCs w:val="32"/>
        </w:rPr>
        <w:t>批复如下：</w:t>
      </w:r>
    </w:p>
    <w:p>
      <w:pPr>
        <w:keepNext w:val="0"/>
        <w:keepLines w:val="0"/>
        <w:pageBreakBefore w:val="0"/>
        <w:widowControl w:val="0"/>
        <w:kinsoku/>
        <w:wordWrap/>
        <w:overflowPunct/>
        <w:topLinePunct w:val="0"/>
        <w:autoSpaceDE/>
        <w:autoSpaceDN/>
        <w:bidi w:val="0"/>
        <w:adjustRightInd w:val="0"/>
        <w:snapToGrid w:val="0"/>
        <w:spacing w:after="0" w:line="324" w:lineRule="auto"/>
        <w:ind w:left="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一、同意你</w:t>
      </w:r>
      <w:r>
        <w:rPr>
          <w:rFonts w:hint="default" w:ascii="Times New Roman" w:hAnsi="Times New Roman" w:eastAsia="方正仿宋_GBK" w:cs="Times New Roman"/>
          <w:bCs/>
          <w:color w:val="auto"/>
          <w:sz w:val="32"/>
          <w:szCs w:val="32"/>
          <w:lang w:eastAsia="zh-CN"/>
        </w:rPr>
        <w:t>局</w:t>
      </w:r>
      <w:r>
        <w:rPr>
          <w:rFonts w:hint="default" w:ascii="Times New Roman" w:hAnsi="Times New Roman" w:eastAsia="方正仿宋_GBK" w:cs="Times New Roman"/>
          <w:bCs/>
          <w:color w:val="auto"/>
          <w:sz w:val="32"/>
          <w:szCs w:val="32"/>
        </w:rPr>
        <w:t>上报的农用地转用方案</w:t>
      </w:r>
      <w:r>
        <w:rPr>
          <w:rFonts w:hint="default" w:ascii="Times New Roman" w:hAnsi="Times New Roman" w:eastAsia="方正仿宋_GBK" w:cs="Times New Roman"/>
          <w:bCs/>
          <w:color w:val="auto"/>
          <w:sz w:val="32"/>
          <w:szCs w:val="32"/>
          <w:lang w:eastAsia="zh-CN"/>
        </w:rPr>
        <w:t>（含补充耕地方案）</w:t>
      </w:r>
      <w:r>
        <w:rPr>
          <w:rFonts w:hint="default" w:ascii="Times New Roman" w:hAnsi="Times New Roman" w:eastAsia="方正仿宋_GBK" w:cs="Times New Roman"/>
          <w:bCs/>
          <w:color w:val="auto"/>
          <w:sz w:val="32"/>
          <w:szCs w:val="32"/>
        </w:rPr>
        <w:t>，将</w:t>
      </w:r>
      <w:r>
        <w:rPr>
          <w:rFonts w:hint="default" w:ascii="Times New Roman" w:hAnsi="Times New Roman" w:eastAsia="方正仿宋_GBK" w:cs="Times New Roman"/>
          <w:bCs/>
          <w:color w:val="auto"/>
          <w:sz w:val="32"/>
          <w:szCs w:val="32"/>
          <w:lang w:val="en-US" w:eastAsia="zh-CN"/>
        </w:rPr>
        <w:t>三教镇新观音村</w:t>
      </w:r>
      <w:r>
        <w:rPr>
          <w:rFonts w:hint="default" w:ascii="Times New Roman" w:hAnsi="Times New Roman" w:eastAsia="方正仿宋_GBK" w:cs="Times New Roman"/>
          <w:color w:val="auto"/>
          <w:sz w:val="32"/>
          <w:szCs w:val="32"/>
          <w:lang w:val="en-US" w:eastAsia="zh-CN"/>
        </w:rPr>
        <w:t>双河村民小组等3个村3个村民小组</w:t>
      </w:r>
      <w:r>
        <w:rPr>
          <w:rFonts w:hint="default" w:ascii="Times New Roman" w:hAnsi="Times New Roman" w:eastAsia="方正仿宋_GBK" w:cs="Times New Roman"/>
          <w:bCs/>
          <w:color w:val="auto"/>
          <w:sz w:val="32"/>
          <w:szCs w:val="32"/>
        </w:rPr>
        <w:t>集体农用地</w:t>
      </w:r>
      <w:r>
        <w:rPr>
          <w:rFonts w:hint="default" w:ascii="Times New Roman" w:hAnsi="Times New Roman" w:eastAsia="方正仿宋_GBK" w:cs="Times New Roman"/>
          <w:color w:val="auto"/>
          <w:sz w:val="32"/>
          <w:szCs w:val="32"/>
        </w:rPr>
        <w:t>0.0424</w:t>
      </w:r>
      <w:r>
        <w:rPr>
          <w:rFonts w:hint="default" w:ascii="Times New Roman" w:hAnsi="Times New Roman" w:eastAsia="方正仿宋_GBK" w:cs="Times New Roman"/>
          <w:bCs/>
          <w:color w:val="auto"/>
          <w:sz w:val="32"/>
          <w:szCs w:val="32"/>
        </w:rPr>
        <w:t>公顷（耕地</w:t>
      </w:r>
      <w:r>
        <w:rPr>
          <w:rFonts w:hint="default" w:ascii="Times New Roman" w:hAnsi="Times New Roman" w:eastAsia="方正仿宋_GBK" w:cs="Times New Roman"/>
          <w:bCs/>
          <w:color w:val="auto"/>
          <w:sz w:val="32"/>
          <w:szCs w:val="32"/>
          <w:lang w:val="en-US" w:eastAsia="zh-CN"/>
        </w:rPr>
        <w:t>0</w:t>
      </w:r>
      <w:r>
        <w:rPr>
          <w:rFonts w:hint="default" w:ascii="Times New Roman" w:hAnsi="Times New Roman" w:eastAsia="方正仿宋_GBK" w:cs="Times New Roman"/>
          <w:bCs/>
          <w:color w:val="auto"/>
          <w:sz w:val="32"/>
          <w:szCs w:val="32"/>
        </w:rPr>
        <w:t>公顷）转为建设用地。</w:t>
      </w:r>
    </w:p>
    <w:p>
      <w:pPr>
        <w:keepNext w:val="0"/>
        <w:keepLines w:val="0"/>
        <w:pageBreakBefore w:val="0"/>
        <w:widowControl w:val="0"/>
        <w:kinsoku/>
        <w:wordWrap/>
        <w:overflowPunct/>
        <w:topLinePunct w:val="0"/>
        <w:autoSpaceDE/>
        <w:autoSpaceDN/>
        <w:bidi w:val="0"/>
        <w:adjustRightInd w:val="0"/>
        <w:snapToGrid w:val="0"/>
        <w:spacing w:after="0" w:line="324" w:lineRule="auto"/>
        <w:ind w:left="0" w:firstLine="640"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二、</w:t>
      </w:r>
      <w:r>
        <w:rPr>
          <w:rFonts w:hint="default" w:ascii="Times New Roman" w:hAnsi="Times New Roman" w:eastAsia="方正仿宋_GBK" w:cs="Times New Roman"/>
          <w:bCs/>
          <w:color w:val="auto"/>
          <w:sz w:val="32"/>
          <w:szCs w:val="32"/>
          <w:lang w:eastAsia="zh-CN"/>
        </w:rPr>
        <w:t>农用地转用后，专项</w:t>
      </w:r>
      <w:r>
        <w:rPr>
          <w:rFonts w:hint="default" w:ascii="Times New Roman" w:hAnsi="Times New Roman" w:eastAsia="方正仿宋_GBK" w:cs="Times New Roman"/>
          <w:color w:val="auto"/>
          <w:sz w:val="32"/>
          <w:szCs w:val="32"/>
          <w:lang w:val="en-US" w:eastAsia="zh-CN"/>
        </w:rPr>
        <w:t>用于农村村民住宅建设。</w:t>
      </w:r>
      <w:r>
        <w:rPr>
          <w:rFonts w:hint="default" w:ascii="Times New Roman" w:hAnsi="Times New Roman" w:eastAsia="方正仿宋_GBK" w:cs="Times New Roman"/>
          <w:bCs/>
          <w:color w:val="auto"/>
          <w:sz w:val="32"/>
          <w:szCs w:val="32"/>
          <w:lang w:eastAsia="zh-CN"/>
        </w:rPr>
        <w:t>由所在镇人民政府严格按照国家和我市有关规定办理农村宅基地审批手续</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24"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三、</w:t>
      </w:r>
      <w:r>
        <w:rPr>
          <w:rFonts w:hint="default" w:ascii="Times New Roman" w:hAnsi="Times New Roman" w:eastAsia="方正仿宋_GBK" w:cs="Times New Roman"/>
          <w:bCs/>
          <w:color w:val="auto"/>
          <w:sz w:val="32"/>
          <w:szCs w:val="32"/>
          <w:lang w:val="en-US" w:eastAsia="zh-CN"/>
        </w:rPr>
        <w:t>你局要会同区农业农村委按规定统一落实耕地占补平衡，核减新增建设用地计划指标，并做好备案工作。</w:t>
      </w:r>
    </w:p>
    <w:p>
      <w:pPr>
        <w:pStyle w:val="2"/>
        <w:keepNext w:val="0"/>
        <w:keepLines w:val="0"/>
        <w:pageBreakBefore w:val="0"/>
        <w:widowControl w:val="0"/>
        <w:kinsoku/>
        <w:wordWrap/>
        <w:overflowPunct/>
        <w:topLinePunct w:val="0"/>
        <w:autoSpaceDE/>
        <w:autoSpaceDN/>
        <w:bidi w:val="0"/>
        <w:adjustRightInd w:val="0"/>
        <w:snapToGrid w:val="0"/>
        <w:spacing w:after="0" w:line="324" w:lineRule="auto"/>
        <w:ind w:left="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rPr>
        <w:t>此复。</w:t>
      </w:r>
    </w:p>
    <w:p>
      <w:pPr>
        <w:keepNext w:val="0"/>
        <w:keepLines w:val="0"/>
        <w:pageBreakBefore w:val="0"/>
        <w:widowControl w:val="0"/>
        <w:kinsoku/>
        <w:wordWrap/>
        <w:overflowPunct/>
        <w:topLinePunct w:val="0"/>
        <w:autoSpaceDE/>
        <w:autoSpaceDN/>
        <w:bidi w:val="0"/>
        <w:adjustRightInd w:val="0"/>
        <w:snapToGrid w:val="0"/>
        <w:spacing w:after="0" w:line="324" w:lineRule="auto"/>
        <w:ind w:left="0"/>
        <w:jc w:val="both"/>
        <w:textAlignment w:val="auto"/>
        <w:rPr>
          <w:rFonts w:hint="default" w:ascii="Times New Roman" w:hAnsi="Times New Roman" w:eastAsia="方正仿宋_GBK"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24" w:lineRule="auto"/>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附件：</w:t>
      </w:r>
      <w:r>
        <w:rPr>
          <w:rFonts w:hint="default" w:ascii="Times New Roman" w:hAnsi="Times New Roman" w:eastAsia="方正仿宋_GBK" w:cs="Times New Roman"/>
          <w:color w:val="auto"/>
          <w:sz w:val="32"/>
          <w:szCs w:val="32"/>
        </w:rPr>
        <w:t>农村村民住宅用地土地分类面积表</w:t>
      </w:r>
    </w:p>
    <w:p>
      <w:pPr>
        <w:keepNext w:val="0"/>
        <w:keepLines w:val="0"/>
        <w:pageBreakBefore w:val="0"/>
        <w:widowControl w:val="0"/>
        <w:kinsoku/>
        <w:wordWrap/>
        <w:overflowPunct/>
        <w:topLinePunct w:val="0"/>
        <w:autoSpaceDE/>
        <w:autoSpaceDN/>
        <w:bidi w:val="0"/>
        <w:adjustRightInd w:val="0"/>
        <w:snapToGrid w:val="0"/>
        <w:spacing w:after="0" w:line="324" w:lineRule="auto"/>
        <w:ind w:left="0"/>
        <w:jc w:val="both"/>
        <w:textAlignment w:val="auto"/>
        <w:rPr>
          <w:rFonts w:hint="default" w:ascii="Times New Roman" w:hAnsi="Times New Roman" w:eastAsia="方正仿宋_GBK" w:cs="Times New Roman"/>
          <w:bCs/>
          <w:color w:val="auto"/>
          <w:sz w:val="32"/>
          <w:szCs w:val="32"/>
        </w:rPr>
      </w:pPr>
    </w:p>
    <w:p>
      <w:pPr>
        <w:pStyle w:val="2"/>
        <w:keepNext w:val="0"/>
        <w:keepLines w:val="0"/>
        <w:pageBreakBefore w:val="0"/>
        <w:widowControl w:val="0"/>
        <w:kinsoku/>
        <w:wordWrap/>
        <w:overflowPunct/>
        <w:topLinePunct w:val="0"/>
        <w:autoSpaceDE/>
        <w:autoSpaceDN/>
        <w:bidi w:val="0"/>
        <w:adjustRightInd w:val="0"/>
        <w:spacing w:line="324" w:lineRule="auto"/>
        <w:ind w:left="0" w:leftChars="0" w:firstLine="0" w:firstLineChars="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重庆市永川区人民政府</w:t>
      </w:r>
      <w:r>
        <w:rPr>
          <w:rFonts w:hint="default" w:ascii="Times New Roman" w:hAnsi="Times New Roman" w:eastAsia="方正仿宋_GBK" w:cs="Times New Roman"/>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pacing w:line="240" w:lineRule="auto"/>
        <w:ind w:left="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2025</w:t>
      </w:r>
      <w:r>
        <w:rPr>
          <w:rFonts w:hint="default" w:ascii="Times New Roman" w:hAnsi="Times New Roman" w:eastAsia="方正仿宋_GBK" w:cs="Times New Roman"/>
          <w:bCs/>
          <w:color w:val="auto"/>
          <w:sz w:val="32"/>
          <w:szCs w:val="32"/>
        </w:rPr>
        <w:t>年</w:t>
      </w:r>
      <w:r>
        <w:rPr>
          <w:rFonts w:hint="default"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rPr>
        <w:t>月</w:t>
      </w:r>
      <w:r>
        <w:rPr>
          <w:rFonts w:hint="eastAsia" w:ascii="Times New Roman" w:hAnsi="Times New Roman" w:eastAsia="方正仿宋_GBK" w:cs="Times New Roman"/>
          <w:bCs/>
          <w:color w:val="auto"/>
          <w:sz w:val="32"/>
          <w:szCs w:val="32"/>
          <w:lang w:val="en-US" w:eastAsia="zh-CN"/>
        </w:rPr>
        <w:t>25</w:t>
      </w:r>
      <w:r>
        <w:rPr>
          <w:rFonts w:hint="default" w:ascii="Times New Roman" w:hAnsi="Times New Roman" w:eastAsia="方正仿宋_GBK" w:cs="Times New Roman"/>
          <w:bCs/>
          <w:color w:val="auto"/>
          <w:sz w:val="32"/>
          <w:szCs w:val="32"/>
        </w:rPr>
        <w:t>日</w:t>
      </w:r>
    </w:p>
    <w:p>
      <w:pPr>
        <w:pStyle w:val="2"/>
        <w:keepNext w:val="0"/>
        <w:keepLines w:val="0"/>
        <w:pageBreakBefore w:val="0"/>
        <w:widowControl w:val="0"/>
        <w:kinsoku/>
        <w:wordWrap/>
        <w:overflowPunct/>
        <w:topLinePunct w:val="0"/>
        <w:autoSpaceDE/>
        <w:autoSpaceDN/>
        <w:bidi w:val="0"/>
        <w:adjustRightInd w:val="0"/>
        <w:spacing w:line="240" w:lineRule="auto"/>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Cs/>
          <w:color w:val="auto"/>
          <w:sz w:val="32"/>
          <w:szCs w:val="32"/>
          <w:lang w:eastAsia="zh-CN"/>
        </w:rPr>
        <w:t>（此件公开发布）</w:t>
      </w:r>
    </w:p>
    <w:p>
      <w:pPr>
        <w:keepNext w:val="0"/>
        <w:keepLines w:val="0"/>
        <w:pageBreakBefore w:val="0"/>
        <w:widowControl w:val="0"/>
        <w:kinsoku/>
        <w:wordWrap/>
        <w:overflowPunct/>
        <w:topLinePunct w:val="0"/>
        <w:autoSpaceDE/>
        <w:autoSpaceDN/>
        <w:bidi w:val="0"/>
        <w:adjustRightInd w:val="0"/>
        <w:spacing w:line="240" w:lineRule="auto"/>
        <w:ind w:left="0"/>
        <w:jc w:val="both"/>
        <w:textAlignment w:val="auto"/>
        <w:rPr>
          <w:rFonts w:hint="default" w:ascii="Times New Roman" w:hAnsi="Times New Roman" w:eastAsia="方正仿宋_GBK" w:cs="Times New Roman"/>
          <w:bCs/>
          <w:color w:val="auto"/>
          <w:sz w:val="32"/>
          <w:szCs w:val="32"/>
        </w:rPr>
        <w:sectPr>
          <w:footerReference r:id="rId5" w:type="default"/>
          <w:pgSz w:w="11906" w:h="16838"/>
          <w:pgMar w:top="2098" w:right="1474" w:bottom="1984" w:left="1587" w:header="851" w:footer="1474" w:gutter="0"/>
          <w:pgNumType w:fmt="numberInDash" w:start="1"/>
          <w:cols w:space="0" w:num="1"/>
          <w:rtlGutter w:val="0"/>
          <w:docGrid w:type="lines" w:linePitch="312" w:charSpace="0"/>
        </w:sectPr>
      </w:pPr>
    </w:p>
    <w:p>
      <w:pPr>
        <w:pStyle w:val="2"/>
        <w:ind w:left="0" w:leftChars="0" w:firstLine="0" w:firstLineChars="0"/>
        <w:rPr>
          <w:rFonts w:hint="default" w:ascii="Times New Roman" w:hAnsi="Times New Roman" w:cs="Times New Roman"/>
        </w:rPr>
      </w:pPr>
      <w:r>
        <w:rPr>
          <w:rFonts w:hint="eastAsia" w:ascii="Times New Roman" w:hAnsi="Times New Roman" w:eastAsia="宋体" w:cs="Times New Roman"/>
          <w:lang w:eastAsia="zh-CN"/>
        </w:rPr>
        <w:drawing>
          <wp:inline distT="0" distB="0" distL="114300" distR="114300">
            <wp:extent cx="8992235" cy="3937000"/>
            <wp:effectExtent l="0" t="0" r="18415" b="6350"/>
            <wp:docPr id="2" name="图片 2"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true"/>
                    </pic:cNvPicPr>
                  </pic:nvPicPr>
                  <pic:blipFill>
                    <a:blip r:embed="rId7"/>
                    <a:srcRect l="5238" t="11437" r="5605" b="33370"/>
                    <a:stretch>
                      <a:fillRect/>
                    </a:stretch>
                  </pic:blipFill>
                  <pic:spPr>
                    <a:xfrm>
                      <a:off x="0" y="0"/>
                      <a:ext cx="8992235" cy="3937000"/>
                    </a:xfrm>
                    <a:prstGeom prst="rect">
                      <a:avLst/>
                    </a:prstGeom>
                  </pic:spPr>
                </pic:pic>
              </a:graphicData>
            </a:graphic>
          </wp:inline>
        </w:drawing>
      </w:r>
    </w:p>
    <w:p>
      <w:pPr>
        <w:pStyle w:val="2"/>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sectPr>
      <w:pgSz w:w="16838" w:h="11906" w:orient="landscape"/>
      <w:pgMar w:top="2098" w:right="1474" w:bottom="1984" w:left="1587"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微软雅黑"/>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jkwYTZhMjM3YjMzYjg4OWFjNjEwMzA4YmM1M2MifQ=="/>
  </w:docVars>
  <w:rsids>
    <w:rsidRoot w:val="00000000"/>
    <w:rsid w:val="02BF4E7E"/>
    <w:rsid w:val="04E73C2A"/>
    <w:rsid w:val="0ABF48B2"/>
    <w:rsid w:val="0BEF1A9C"/>
    <w:rsid w:val="0CBF74C4"/>
    <w:rsid w:val="0D732D0D"/>
    <w:rsid w:val="0F6F1859"/>
    <w:rsid w:val="0F895414"/>
    <w:rsid w:val="13CD5D14"/>
    <w:rsid w:val="13EC6AC1"/>
    <w:rsid w:val="14292F5B"/>
    <w:rsid w:val="20C61317"/>
    <w:rsid w:val="22E835CB"/>
    <w:rsid w:val="242822C6"/>
    <w:rsid w:val="29D10DD0"/>
    <w:rsid w:val="2CD4153D"/>
    <w:rsid w:val="2CF45131"/>
    <w:rsid w:val="2D6A1F89"/>
    <w:rsid w:val="2E310CF9"/>
    <w:rsid w:val="2F0F2DF3"/>
    <w:rsid w:val="308D382C"/>
    <w:rsid w:val="30FA1E7E"/>
    <w:rsid w:val="30FF6E8C"/>
    <w:rsid w:val="31DA08B1"/>
    <w:rsid w:val="35B06AFE"/>
    <w:rsid w:val="35F965A0"/>
    <w:rsid w:val="36E47EDF"/>
    <w:rsid w:val="38322196"/>
    <w:rsid w:val="3BB008A6"/>
    <w:rsid w:val="3D27400B"/>
    <w:rsid w:val="3D7F7582"/>
    <w:rsid w:val="410C3DC3"/>
    <w:rsid w:val="41A67D1B"/>
    <w:rsid w:val="423544BC"/>
    <w:rsid w:val="43937D7C"/>
    <w:rsid w:val="446B0669"/>
    <w:rsid w:val="44FA7096"/>
    <w:rsid w:val="45607B19"/>
    <w:rsid w:val="46A41C10"/>
    <w:rsid w:val="47C169CB"/>
    <w:rsid w:val="48D43E5B"/>
    <w:rsid w:val="4C385E1C"/>
    <w:rsid w:val="4CE0207F"/>
    <w:rsid w:val="502C133C"/>
    <w:rsid w:val="50FC44EB"/>
    <w:rsid w:val="5257135C"/>
    <w:rsid w:val="528B1DBA"/>
    <w:rsid w:val="55F82B56"/>
    <w:rsid w:val="572D17AE"/>
    <w:rsid w:val="5C39521E"/>
    <w:rsid w:val="5CED6557"/>
    <w:rsid w:val="5EEC01A1"/>
    <w:rsid w:val="616A3AA8"/>
    <w:rsid w:val="623963E0"/>
    <w:rsid w:val="68EC7F32"/>
    <w:rsid w:val="6EC9700B"/>
    <w:rsid w:val="6F32717E"/>
    <w:rsid w:val="6FF311F4"/>
    <w:rsid w:val="73D043CB"/>
    <w:rsid w:val="74C57CDB"/>
    <w:rsid w:val="7C574FFF"/>
    <w:rsid w:val="7FEF4424"/>
    <w:rsid w:val="B0FB6CA0"/>
    <w:rsid w:val="BD6F8C48"/>
    <w:rsid w:val="BFFDBAF9"/>
    <w:rsid w:val="DE672379"/>
    <w:rsid w:val="EDFF751A"/>
    <w:rsid w:val="FD3F32B7"/>
    <w:rsid w:val="FFEF6ABB"/>
    <w:rsid w:val="FFF73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firstLine="559"/>
      <w:jc w:val="left"/>
    </w:pPr>
    <w:rPr>
      <w:rFonts w:ascii="宋体" w:hAnsi="宋体" w:eastAsia="宋体"/>
      <w:kern w:val="0"/>
      <w:sz w:val="28"/>
      <w:szCs w:val="28"/>
      <w:lang w:eastAsia="en-US"/>
    </w:rPr>
  </w:style>
  <w:style w:type="paragraph" w:styleId="3">
    <w:name w:val="Balloon Text"/>
    <w:basedOn w:val="1"/>
    <w:semiHidden/>
    <w:qFormat/>
    <w:uiPriority w:val="0"/>
    <w:pPr>
      <w:widowControl w:val="0"/>
      <w:adjustRightInd/>
      <w:snapToGrid/>
      <w:spacing w:after="0" w:line="240" w:lineRule="auto"/>
      <w:jc w:val="both"/>
    </w:pPr>
    <w:rPr>
      <w:rFonts w:ascii="Times New Roman" w:hAnsi="Times New Roman" w:eastAsia="方正仿宋_GBK" w:cs="Times New Roman"/>
      <w:kern w:val="2"/>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5</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2012-11-05T15:58:00Z</dcterms:created>
  <dc:creator>Lenovo User</dc:creator>
  <cp:lastModifiedBy> </cp:lastModifiedBy>
  <cp:lastPrinted>2025-03-27T02:08:00Z</cp:lastPrinted>
  <dcterms:modified xsi:type="dcterms:W3CDTF">2025-04-11T10:07:52Z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751A639A0B2D139ACA61E36715482972</vt:lpwstr>
  </property>
</Properties>
</file>