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240" w:lineRule="auto"/>
        <w:rPr>
          <w:rFonts w:hint="eastAsia" w:ascii="方正仿宋_GBK" w:hAnsi="方正仿宋_GBK" w:eastAsia="方正仿宋_GBK" w:cs="方正仿宋_GBK"/>
          <w:sz w:val="32"/>
          <w:szCs w:val="32"/>
        </w:rPr>
      </w:pPr>
    </w:p>
    <w:p>
      <w:pPr>
        <w:widowControl w:val="0"/>
        <w:pBdr>
          <w:top w:val="none" w:color="auto" w:sz="0" w:space="0"/>
          <w:bottom w:val="none" w:color="auto" w:sz="0" w:space="0"/>
          <w:between w:val="none" w:color="auto" w:sz="0" w:space="0"/>
        </w:pBdr>
        <w:snapToGrid w:val="0"/>
        <w:spacing w:line="240" w:lineRule="auto"/>
        <w:ind w:firstLine="0" w:firstLineChars="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关于印发《永川区加快建设西部数字经济创新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rPr>
      </w:pPr>
      <w:r>
        <w:rPr>
          <w:rFonts w:hint="eastAsia" w:ascii="方正小标宋_GBK" w:hAnsi="方正小标宋_GBK" w:eastAsia="方正小标宋_GBK" w:cs="方正小标宋_GBK"/>
          <w:sz w:val="44"/>
          <w:szCs w:val="44"/>
        </w:rPr>
        <w:t>高地行动计划（2024</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2027年）》的通知</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永川府发〔2024〕9号</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区政府有关部门，有关单位：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rPr>
        <w:t>《永川区加快建设西部数字经济创新高地行动</w:t>
      </w:r>
      <w:r>
        <w:rPr>
          <w:rFonts w:hint="eastAsia" w:ascii="Times New Roman" w:hAnsi="Times New Roman" w:eastAsia="方正仿宋_GBK" w:cs="Times New Roman"/>
          <w:sz w:val="32"/>
          <w:szCs w:val="32"/>
          <w:lang w:val="en-US" w:eastAsia="zh-CN"/>
        </w:rPr>
        <w:t>计划</w:t>
      </w:r>
      <w:r>
        <w:rPr>
          <w:rFonts w:hint="default" w:ascii="Times New Roman" w:hAnsi="Times New Roman" w:eastAsia="方正仿宋_GBK" w:cs="Times New Roman"/>
          <w:sz w:val="32"/>
          <w:szCs w:val="32"/>
        </w:rPr>
        <w:t>（2024</w:t>
      </w:r>
      <w:r>
        <w:rPr>
          <w:rFonts w:hint="eastAsia" w:cs="Times New Roman"/>
          <w:sz w:val="32"/>
          <w:szCs w:val="32"/>
          <w:lang w:eastAsia="zh-CN"/>
        </w:rPr>
        <w:t>—</w:t>
      </w:r>
      <w:r>
        <w:rPr>
          <w:rFonts w:hint="default" w:ascii="Times New Roman" w:hAnsi="Times New Roman" w:eastAsia="方正仿宋_GBK" w:cs="Times New Roman"/>
          <w:sz w:val="32"/>
          <w:szCs w:val="32"/>
        </w:rPr>
        <w:t>2027年）》印发给你们，请认真贯彻落实。</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300" w:lineRule="auto"/>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重庆市永川区人民政府办公室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2024年9月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（此件公开发布）</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eastAsia="zh-Hans"/>
        </w:rPr>
        <w:t>永川区</w:t>
      </w:r>
      <w:r>
        <w:rPr>
          <w:rFonts w:hint="default" w:ascii="Times New Roman" w:hAnsi="Times New Roman" w:eastAsia="方正小标宋_GBK" w:cs="Times New Roman"/>
          <w:sz w:val="40"/>
          <w:szCs w:val="40"/>
        </w:rPr>
        <w:t>加快建设西部数字经济创新高地</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K" w:hAnsi="方正楷体_GBK" w:eastAsia="方正楷体_GBK" w:cs="方正楷体_GBK"/>
          <w:sz w:val="32"/>
          <w:szCs w:val="32"/>
          <w:lang w:eastAsia="zh-CN"/>
        </w:rPr>
      </w:pPr>
      <w:r>
        <w:rPr>
          <w:rFonts w:hint="default" w:ascii="Times New Roman" w:hAnsi="Times New Roman" w:eastAsia="方正小标宋_GBK" w:cs="Times New Roman"/>
          <w:sz w:val="40"/>
          <w:szCs w:val="40"/>
        </w:rPr>
        <w:t>行动计划（2024</w:t>
      </w:r>
      <w:r>
        <w:rPr>
          <w:rFonts w:hint="eastAsia" w:eastAsia="方正小标宋_GBK" w:cs="Times New Roman"/>
          <w:sz w:val="40"/>
          <w:szCs w:val="40"/>
          <w:lang w:eastAsia="zh-CN"/>
        </w:rPr>
        <w:t>—</w:t>
      </w:r>
      <w:r>
        <w:rPr>
          <w:rFonts w:hint="default" w:ascii="Times New Roman" w:hAnsi="Times New Roman" w:eastAsia="方正小标宋_GBK" w:cs="Times New Roman"/>
          <w:sz w:val="40"/>
          <w:szCs w:val="40"/>
        </w:rPr>
        <w:t>2027年）</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为深入贯彻党中央、国务院和重庆市关于大力推进数字经济发展的战略部署，全面推进数字重庆建设，加速推动数字经济和实体经济深度融合，将永川打造成为西部数字经济创新高地，制定本行动计划。</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outlineLvl w:val="0"/>
        <w:rPr>
          <w:rFonts w:hint="default" w:ascii="Times New Roman" w:hAnsi="Times New Roman" w:eastAsia="方正黑体_GBK" w:cs="Times New Roman"/>
          <w:sz w:val="32"/>
          <w:szCs w:val="32"/>
        </w:rPr>
      </w:pPr>
      <w:r>
        <w:rPr>
          <w:rFonts w:hint="eastAsia" w:ascii="Times New Roman" w:hAnsi="Times New Roman" w:eastAsia="方正黑体_GBK" w:cs="Times New Roman"/>
          <w:kern w:val="2"/>
          <w:sz w:val="32"/>
          <w:szCs w:val="32"/>
          <w:lang w:val="en-US" w:eastAsia="zh-CN" w:bidi="ar-SA"/>
        </w:rPr>
        <w:t>一、</w:t>
      </w:r>
      <w:r>
        <w:rPr>
          <w:rFonts w:hint="default" w:ascii="Times New Roman" w:hAnsi="Times New Roman" w:eastAsia="方正黑体_GBK" w:cs="Times New Roman"/>
          <w:sz w:val="32"/>
          <w:szCs w:val="32"/>
        </w:rPr>
        <w:t>总体要求</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rPr>
      </w:pPr>
      <w:bookmarkStart w:id="0" w:name="_Hlk168672254"/>
      <w:r>
        <w:rPr>
          <w:rFonts w:hint="default" w:ascii="Times New Roman" w:hAnsi="Times New Roman" w:eastAsia="方正仿宋_GBK" w:cs="Times New Roman"/>
          <w:sz w:val="32"/>
          <w:szCs w:val="32"/>
        </w:rPr>
        <w:t>以习近平新时代中国特色社会主义思想为指导，全面贯彻落实党的二十大精神，深入贯彻</w:t>
      </w:r>
      <w:bookmarkStart w:id="1" w:name="_Hlk168672141"/>
      <w:r>
        <w:rPr>
          <w:rFonts w:hint="default" w:ascii="Times New Roman" w:hAnsi="Times New Roman" w:eastAsia="方正仿宋_GBK" w:cs="Times New Roman"/>
          <w:sz w:val="32"/>
          <w:szCs w:val="32"/>
        </w:rPr>
        <w:t>习近平总书记视察重庆重要讲话重要指示精神</w:t>
      </w:r>
      <w:bookmarkEnd w:id="1"/>
      <w:r>
        <w:rPr>
          <w:rFonts w:hint="default" w:ascii="Times New Roman" w:hAnsi="Times New Roman" w:eastAsia="方正仿宋_GBK" w:cs="Times New Roman"/>
          <w:sz w:val="32"/>
          <w:szCs w:val="32"/>
        </w:rPr>
        <w:t>，落实重庆打造新时代西部大开发重要战略支点、内陆开放综合枢纽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两大定位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四项任务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六个坚持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重要要求，遵循现代化新重庆建设总纲领，紧扣永川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一三五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总体发展思路，聚焦成渝</w:t>
      </w:r>
      <w:r>
        <w:rPr>
          <w:rFonts w:hint="eastAsia" w:cs="Times New Roman"/>
          <w:sz w:val="32"/>
          <w:szCs w:val="32"/>
          <w:lang w:eastAsia="zh-CN"/>
        </w:rPr>
        <w:t>地区</w:t>
      </w:r>
      <w:bookmarkStart w:id="37" w:name="_GoBack"/>
      <w:bookmarkEnd w:id="37"/>
      <w:r>
        <w:rPr>
          <w:rFonts w:hint="default" w:ascii="Times New Roman" w:hAnsi="Times New Roman" w:eastAsia="方正仿宋_GBK" w:cs="Times New Roman"/>
          <w:sz w:val="32"/>
          <w:szCs w:val="32"/>
        </w:rPr>
        <w:t>双城经济圈桥头堡、西部陆海新通道新枢纽、现代化新重庆重要增长极等重大战略目标，把握高质量发展内涵，以数字产业化、</w:t>
      </w:r>
      <w:r>
        <w:rPr>
          <w:rFonts w:hint="default" w:ascii="Times New Roman" w:hAnsi="Times New Roman" w:eastAsia="方正仿宋_GBK" w:cs="Times New Roman"/>
          <w:sz w:val="32"/>
          <w:szCs w:val="32"/>
          <w:lang w:eastAsia="zh-Hans"/>
        </w:rPr>
        <w:t>产业数字化、数字化治理、数据价值化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四化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协同发展</w:t>
      </w:r>
      <w:r>
        <w:rPr>
          <w:rFonts w:hint="default" w:ascii="Times New Roman" w:hAnsi="Times New Roman" w:eastAsia="方正仿宋_GBK" w:cs="Times New Roman"/>
          <w:sz w:val="32"/>
          <w:szCs w:val="32"/>
        </w:rPr>
        <w:t>为核心，高水平建设数字产业集群标杆区、数字化场景应用示范区、数字技术创新先导区，全力构建以数字经济为引领的现代产业体系，奋力打造引领发展、面向未来的西部数字经济创新高地。</w:t>
      </w:r>
    </w:p>
    <w:bookmarkEnd w:id="0"/>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（二）发展原则</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rPr>
        <w:t>发挥优势，争创领先。</w:t>
      </w:r>
      <w:r>
        <w:rPr>
          <w:rFonts w:hint="default" w:ascii="Times New Roman" w:hAnsi="Times New Roman" w:eastAsia="方正仿宋_GBK" w:cs="Times New Roman"/>
          <w:sz w:val="32"/>
          <w:szCs w:val="32"/>
          <w:lang w:eastAsia="zh-Hans"/>
        </w:rPr>
        <w:t>结合永川资源禀赋、特色产业布局，重点培育</w:t>
      </w:r>
      <w:bookmarkStart w:id="2" w:name="_Hlk162275743"/>
      <w:r>
        <w:rPr>
          <w:rFonts w:hint="default" w:ascii="Times New Roman" w:hAnsi="Times New Roman" w:eastAsia="方正仿宋_GBK" w:cs="Times New Roman"/>
          <w:sz w:val="32"/>
          <w:szCs w:val="32"/>
          <w:lang w:eastAsia="zh-Hans"/>
        </w:rPr>
        <w:t>元宇宙及</w:t>
      </w:r>
      <w:r>
        <w:rPr>
          <w:rFonts w:hint="default" w:ascii="Times New Roman" w:hAnsi="Times New Roman" w:eastAsia="方正仿宋_GBK" w:cs="Times New Roman"/>
          <w:sz w:val="32"/>
          <w:szCs w:val="32"/>
        </w:rPr>
        <w:t>科技影视、智能网联汽车、智能终端、软件信息、服务外包、新电商、工业互联网</w:t>
      </w:r>
      <w:bookmarkEnd w:id="2"/>
      <w:r>
        <w:rPr>
          <w:rFonts w:hint="default" w:ascii="Times New Roman" w:hAnsi="Times New Roman" w:eastAsia="方正仿宋_GBK" w:cs="Times New Roman"/>
          <w:sz w:val="32"/>
          <w:szCs w:val="32"/>
        </w:rPr>
        <w:t>等数字产业集群，发展新质生产力，提升区域核心竞争力。</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lang w:eastAsia="zh-Hans"/>
        </w:rPr>
        <w:t>融合带动，</w:t>
      </w:r>
      <w:r>
        <w:rPr>
          <w:rFonts w:hint="default" w:ascii="Times New Roman" w:hAnsi="Times New Roman" w:eastAsia="方正仿宋_GBK" w:cs="Times New Roman"/>
          <w:b/>
          <w:bCs/>
          <w:sz w:val="32"/>
          <w:szCs w:val="32"/>
        </w:rPr>
        <w:t>应用驱动。</w:t>
      </w:r>
      <w:r>
        <w:rPr>
          <w:rFonts w:hint="default" w:ascii="Times New Roman" w:hAnsi="Times New Roman" w:eastAsia="方正仿宋_GBK" w:cs="Times New Roman"/>
          <w:sz w:val="32"/>
          <w:szCs w:val="32"/>
        </w:rPr>
        <w:t>推动新一代信息技术在产业转型升级中应用，赋能</w:t>
      </w:r>
      <w:r>
        <w:rPr>
          <w:rFonts w:hint="default" w:ascii="Times New Roman" w:hAnsi="Times New Roman" w:eastAsia="方正仿宋_GBK" w:cs="Times New Roman"/>
          <w:sz w:val="32"/>
          <w:szCs w:val="32"/>
          <w:lang w:eastAsia="zh-Hans"/>
        </w:rPr>
        <w:t>制造</w:t>
      </w:r>
      <w:r>
        <w:rPr>
          <w:rFonts w:hint="default" w:ascii="Times New Roman" w:hAnsi="Times New Roman" w:eastAsia="方正仿宋_GBK" w:cs="Times New Roman"/>
          <w:sz w:val="32"/>
          <w:szCs w:val="32"/>
        </w:rPr>
        <w:t>、物流、商贸、农业等领域</w:t>
      </w:r>
      <w:r>
        <w:rPr>
          <w:rFonts w:hint="default" w:ascii="Times New Roman" w:hAnsi="Times New Roman" w:eastAsia="方正仿宋_GBK" w:cs="Times New Roman"/>
          <w:sz w:val="32"/>
          <w:szCs w:val="32"/>
          <w:lang w:eastAsia="zh-Hans"/>
        </w:rPr>
        <w:t>数字化升级，</w:t>
      </w:r>
      <w:r>
        <w:rPr>
          <w:rFonts w:hint="default" w:ascii="Times New Roman" w:hAnsi="Times New Roman" w:eastAsia="方正仿宋_GBK" w:cs="Times New Roman"/>
          <w:sz w:val="32"/>
          <w:szCs w:val="32"/>
        </w:rPr>
        <w:t>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智改数转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，拓展服务业发展新空间，培育智慧物流、智慧农业新应用，</w:t>
      </w:r>
      <w:r>
        <w:rPr>
          <w:rFonts w:hint="default" w:ascii="Times New Roman" w:hAnsi="Times New Roman" w:eastAsia="方正仿宋_GBK" w:cs="Times New Roman"/>
          <w:sz w:val="32"/>
          <w:szCs w:val="32"/>
          <w:lang w:eastAsia="zh-Hans"/>
        </w:rPr>
        <w:t>打造智能化、便捷化、多元化的应用场景。</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数字治理，提升效能。</w:t>
      </w:r>
      <w:r>
        <w:rPr>
          <w:rFonts w:hint="default" w:ascii="Times New Roman" w:hAnsi="Times New Roman" w:eastAsia="方正仿宋_GBK" w:cs="Times New Roman"/>
          <w:sz w:val="32"/>
          <w:szCs w:val="32"/>
        </w:rPr>
        <w:t>全面提升政务数字化集约化建设水平，打造普惠便捷的数字社会，推进数字文化建设进入繁荣发展新阶段，提升区域治理体系和治理能力现代化水平，加快永川推动数字重庆建设。</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数据赋能，释放价值。</w:t>
      </w:r>
      <w:r>
        <w:rPr>
          <w:rFonts w:hint="default" w:ascii="Times New Roman" w:hAnsi="Times New Roman" w:eastAsia="方正仿宋_GBK" w:cs="Times New Roman"/>
          <w:sz w:val="32"/>
          <w:szCs w:val="32"/>
        </w:rPr>
        <w:t>发挥海量数据和丰富应用场景优势，以数据资源化、产品化、资产化为路径，加强数据要素汇聚供给，</w:t>
      </w:r>
      <w:r>
        <w:rPr>
          <w:rFonts w:hint="default" w:ascii="Times New Roman" w:hAnsi="Times New Roman" w:eastAsia="方正仿宋_GBK" w:cs="Times New Roman"/>
          <w:sz w:val="32"/>
          <w:szCs w:val="32"/>
          <w:lang w:eastAsia="zh-Hans"/>
        </w:rPr>
        <w:t>推动政务、公共、行业数据开放共享，深化数据融合应用，推动知识扩散、业态创新，强力释放数据要素价值</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rPr>
        <w:t>优化生态，</w:t>
      </w:r>
      <w:r>
        <w:rPr>
          <w:rFonts w:hint="default" w:ascii="Times New Roman" w:hAnsi="Times New Roman" w:eastAsia="方正仿宋_GBK" w:cs="Times New Roman"/>
          <w:b/>
          <w:bCs/>
          <w:sz w:val="32"/>
          <w:szCs w:val="32"/>
          <w:lang w:eastAsia="zh-Hans"/>
        </w:rPr>
        <w:t>强化支撑</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eastAsia="zh-Hans"/>
        </w:rPr>
        <w:t>以匹配数字化应用路径为导向，夯实数字基础设施建设，创新突破数字经济关键核心技术，梯度培育优质企业，加强数字化人才</w:t>
      </w:r>
      <w:r>
        <w:rPr>
          <w:rFonts w:hint="default" w:ascii="Times New Roman" w:hAnsi="Times New Roman" w:eastAsia="方正仿宋_GBK" w:cs="Times New Roman"/>
          <w:sz w:val="32"/>
          <w:szCs w:val="32"/>
        </w:rPr>
        <w:t>供给，深度</w:t>
      </w:r>
      <w:r>
        <w:rPr>
          <w:rFonts w:hint="default" w:ascii="Times New Roman" w:hAnsi="Times New Roman" w:eastAsia="方正仿宋_GBK" w:cs="Times New Roman"/>
          <w:sz w:val="32"/>
          <w:szCs w:val="32"/>
          <w:lang w:eastAsia="zh-Hans"/>
        </w:rPr>
        <w:t>融入成渝地区双城经济圈建设、渝西地区高质量发展，打造基础夯实、创新引领、协同发展的数字经济发展生态。</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（三）发展思路</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立足永川发展实际，聚焦数字经济发展新形势、新方向、新任务，形成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1437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展体系，即围绕建设西部数字经济创新高地总体目标，推动数字产业化、产业数字化、数字化治理、数据价值化协同发展，加快数字产业集群建设、制造业高质量发展、城市现代化治理，重点布局元宇宙及科技影视、智能网联汽车、智能终端、软件信息、服务外包、新电商、工业互联网七大数字产业，推动数字经济成为全区经济高质量发展的主引擎、主抓手、主支撑。</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（四）发展定位与目标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rPr>
      </w:pPr>
      <w:bookmarkStart w:id="3" w:name="_Hlk168570251"/>
      <w:r>
        <w:rPr>
          <w:rFonts w:hint="default" w:ascii="Times New Roman" w:hAnsi="Times New Roman" w:eastAsia="方正仿宋_GBK" w:cs="Times New Roman"/>
          <w:sz w:val="32"/>
          <w:szCs w:val="32"/>
        </w:rPr>
        <w:t>到2027年，建成西部数字经济创新发展高地，全区数字经济增加值占GDP比重达50%，</w:t>
      </w:r>
      <w:r>
        <w:rPr>
          <w:rFonts w:hint="default" w:ascii="Times New Roman" w:hAnsi="Times New Roman" w:eastAsia="方正仿宋_GBK" w:cs="Times New Roman"/>
          <w:sz w:val="32"/>
          <w:szCs w:val="32"/>
          <w:lang w:eastAsia="zh-Hans"/>
        </w:rPr>
        <w:t>打造千亿级数字经济产业集群</w:t>
      </w:r>
      <w:r>
        <w:rPr>
          <w:rFonts w:hint="default" w:ascii="Times New Roman" w:hAnsi="Times New Roman" w:eastAsia="方正仿宋_GBK" w:cs="Times New Roman"/>
          <w:sz w:val="32"/>
          <w:szCs w:val="32"/>
        </w:rPr>
        <w:t>。</w:t>
      </w:r>
    </w:p>
    <w:bookmarkEnd w:id="3"/>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bookmarkStart w:id="4" w:name="_Hlk168570677"/>
      <w:r>
        <w:rPr>
          <w:rFonts w:hint="default" w:ascii="Times New Roman" w:hAnsi="Times New Roman" w:eastAsia="方正仿宋_GBK" w:cs="Times New Roman"/>
          <w:b/>
          <w:bCs/>
          <w:sz w:val="32"/>
          <w:szCs w:val="32"/>
        </w:rPr>
        <w:t>数字产业集群标杆区</w:t>
      </w:r>
      <w:bookmarkEnd w:id="4"/>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实现元宇宙与科技影视</w:t>
      </w:r>
      <w:r>
        <w:rPr>
          <w:rFonts w:hint="default" w:ascii="Times New Roman" w:hAnsi="Times New Roman" w:eastAsia="方正仿宋_GBK" w:cs="Times New Roman"/>
          <w:sz w:val="32"/>
          <w:szCs w:val="32"/>
          <w:lang w:eastAsia="zh-Hans"/>
        </w:rPr>
        <w:t>、智能网联汽车、服务外包等重点产业竞争力西部领先，以低代码、地理信息为核心的软件信息产业及智能终端、新电商、工业互联网产业集群效应突显，</w:t>
      </w:r>
      <w:r>
        <w:rPr>
          <w:rFonts w:hint="default" w:ascii="Times New Roman" w:hAnsi="Times New Roman" w:eastAsia="方正仿宋_GBK" w:cs="Times New Roman"/>
          <w:sz w:val="32"/>
          <w:szCs w:val="32"/>
        </w:rPr>
        <w:t>形成广泛参与、资源共享、精准匹配、紧密协作的数字产业生态圈。到2027年，</w:t>
      </w:r>
      <w:bookmarkStart w:id="5" w:name="_Hlk168570685"/>
      <w:r>
        <w:rPr>
          <w:rFonts w:hint="default" w:ascii="Times New Roman" w:hAnsi="Times New Roman" w:eastAsia="方正仿宋_GBK" w:cs="Times New Roman"/>
          <w:sz w:val="32"/>
          <w:szCs w:val="32"/>
        </w:rPr>
        <w:t>出品优质影视作品超50部，建设元宇宙示范应用场景超10个，举办省级以上影视活动超5场，区域影视游客占比超20%，服务外包坐席规模突破3万席。</w:t>
      </w:r>
      <w:bookmarkEnd w:id="5"/>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rPr>
        <w:t>——</w:t>
      </w:r>
      <w:bookmarkStart w:id="6" w:name="_Hlk168570704"/>
      <w:r>
        <w:rPr>
          <w:rFonts w:hint="default" w:ascii="Times New Roman" w:hAnsi="Times New Roman" w:eastAsia="方正仿宋_GBK" w:cs="Times New Roman"/>
          <w:b/>
          <w:bCs/>
          <w:sz w:val="32"/>
          <w:szCs w:val="32"/>
        </w:rPr>
        <w:t>数字化场景应用示范区</w:t>
      </w:r>
      <w:bookmarkEnd w:id="6"/>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数字技术充分赋能城市发展，制造业、物流业、服务业、农业数字化转型步伐加快，不断催生新模式、新业态，数字政务、数字社会、数字文化等数字化应用水平位于西部第一方阵，在商贸物流、文旅消费、医疗健康、科教创新等领域打造辐射成渝、带动西部、服务全国、融入全球的数字化新场景。到2027年，</w:t>
      </w:r>
      <w:bookmarkStart w:id="7" w:name="_Hlk168570713"/>
      <w:r>
        <w:rPr>
          <w:rFonts w:hint="default" w:ascii="Times New Roman" w:hAnsi="Times New Roman" w:eastAsia="方正仿宋_GBK" w:cs="Times New Roman"/>
          <w:sz w:val="32"/>
          <w:szCs w:val="32"/>
        </w:rPr>
        <w:t>上线5个数字重庆重大应用、30个区级特色应用。</w:t>
      </w:r>
      <w:bookmarkEnd w:id="7"/>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bookmarkStart w:id="8" w:name="_Hlk168570723"/>
      <w:r>
        <w:rPr>
          <w:rFonts w:hint="default" w:ascii="Times New Roman" w:hAnsi="Times New Roman" w:eastAsia="方正仿宋_GBK" w:cs="Times New Roman"/>
          <w:b/>
          <w:bCs/>
          <w:sz w:val="32"/>
          <w:szCs w:val="32"/>
        </w:rPr>
        <w:t>数字技术创新先导区</w:t>
      </w:r>
      <w:bookmarkEnd w:id="8"/>
      <w:r>
        <w:rPr>
          <w:rFonts w:hint="default" w:ascii="Times New Roman" w:hAnsi="Times New Roman" w:eastAsia="方正仿宋_GBK" w:cs="Times New Roman"/>
          <w:sz w:val="32"/>
          <w:szCs w:val="32"/>
        </w:rPr>
        <w:t>。高能级科技创新平台大力布局建设，具有产业链控制力的生态主导型企业集聚效应明显，</w:t>
      </w:r>
      <w:r>
        <w:rPr>
          <w:rFonts w:hint="default" w:ascii="Times New Roman" w:hAnsi="Times New Roman" w:eastAsia="方正仿宋_GBK" w:cs="Times New Roman"/>
          <w:sz w:val="32"/>
          <w:szCs w:val="32"/>
          <w:lang w:eastAsia="zh-Hans"/>
        </w:rPr>
        <w:t>国家级智能网联汽车准入管理试点有序开展，</w:t>
      </w:r>
      <w:r>
        <w:rPr>
          <w:rFonts w:hint="default" w:ascii="Times New Roman" w:hAnsi="Times New Roman" w:eastAsia="方正仿宋_GBK" w:cs="Times New Roman"/>
          <w:sz w:val="32"/>
          <w:szCs w:val="32"/>
        </w:rPr>
        <w:t>国家文化和科技融合示范基地影响力提升，科技影视、自动驾驶等领域前沿技术、颠覆性技术涌现，数字技术自主创新能力持续提升。</w:t>
      </w:r>
      <w:r>
        <w:rPr>
          <w:rFonts w:hint="default" w:ascii="Times New Roman" w:hAnsi="Times New Roman" w:eastAsia="方正仿宋_GBK" w:cs="Times New Roman"/>
          <w:sz w:val="32"/>
          <w:szCs w:val="32"/>
          <w:lang w:eastAsia="zh-Hans"/>
        </w:rPr>
        <w:t>到2027年，</w:t>
      </w:r>
      <w:bookmarkStart w:id="9" w:name="_Hlk168570733"/>
      <w:r>
        <w:rPr>
          <w:rFonts w:hint="default" w:ascii="Times New Roman" w:hAnsi="Times New Roman" w:eastAsia="方正仿宋_GBK" w:cs="Times New Roman"/>
          <w:sz w:val="32"/>
          <w:szCs w:val="32"/>
        </w:rPr>
        <w:t>集聚数字经济相关企业2000家以上，发展</w:t>
      </w:r>
      <w:r>
        <w:rPr>
          <w:rFonts w:hint="default" w:ascii="Times New Roman" w:hAnsi="Times New Roman" w:eastAsia="方正仿宋_GBK" w:cs="Times New Roman"/>
          <w:sz w:val="32"/>
          <w:szCs w:val="32"/>
          <w:lang w:eastAsia="zh-Hans"/>
        </w:rPr>
        <w:t>高新技术企业</w:t>
      </w:r>
      <w:r>
        <w:rPr>
          <w:rFonts w:hint="default" w:ascii="Times New Roman" w:hAnsi="Times New Roman" w:eastAsia="方正仿宋_GBK" w:cs="Times New Roman"/>
          <w:sz w:val="32"/>
          <w:szCs w:val="32"/>
        </w:rPr>
        <w:t>超60家</w:t>
      </w:r>
      <w:r>
        <w:rPr>
          <w:rFonts w:hint="default" w:ascii="Times New Roman" w:hAnsi="Times New Roman" w:eastAsia="方正仿宋_GBK" w:cs="Times New Roman"/>
          <w:sz w:val="32"/>
          <w:szCs w:val="32"/>
          <w:lang w:eastAsia="zh-Hans"/>
        </w:rPr>
        <w:t>、规模以上企业超100</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eastAsia="zh-Hans"/>
        </w:rPr>
        <w:t>，培育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专精特新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企业80家、国家级专精特新</w:t>
      </w:r>
      <w:r>
        <w:rPr>
          <w:rFonts w:hint="eastAsia" w:cs="Times New Roman"/>
          <w:sz w:val="32"/>
          <w:szCs w:val="32"/>
          <w:lang w:eastAsia="zh-CN"/>
        </w:rPr>
        <w:t>“</w:t>
      </w:r>
      <w:r>
        <w:rPr>
          <w:rFonts w:hint="default" w:ascii="Times New Roman" w:hAnsi="Times New Roman" w:eastAsia="方正仿宋_GBK" w:cs="Times New Roman"/>
          <w:sz w:val="32"/>
          <w:szCs w:val="32"/>
          <w:lang w:eastAsia="zh-Hans"/>
        </w:rPr>
        <w:t>小巨人</w:t>
      </w:r>
      <w:r>
        <w:rPr>
          <w:rFonts w:hint="eastAsia" w:cs="Times New Roman"/>
          <w:sz w:val="32"/>
          <w:szCs w:val="32"/>
          <w:lang w:eastAsia="zh-CN"/>
        </w:rPr>
        <w:t>”</w:t>
      </w:r>
      <w:r>
        <w:rPr>
          <w:rFonts w:hint="default" w:ascii="Times New Roman" w:hAnsi="Times New Roman" w:eastAsia="方正仿宋_GBK" w:cs="Times New Roman"/>
          <w:sz w:val="32"/>
          <w:szCs w:val="32"/>
          <w:lang w:eastAsia="zh-Hans"/>
        </w:rPr>
        <w:t>企业5家。</w:t>
      </w:r>
      <w:bookmarkEnd w:id="9"/>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（五）空间布局</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rPr>
        <w:t>以重庆云谷·</w:t>
      </w:r>
      <w:r>
        <w:rPr>
          <w:rFonts w:hint="default" w:ascii="Times New Roman" w:hAnsi="Times New Roman" w:eastAsia="方正仿宋_GBK" w:cs="Times New Roman"/>
          <w:sz w:val="32"/>
          <w:szCs w:val="32"/>
          <w:lang w:eastAsia="zh-Hans"/>
        </w:rPr>
        <w:t>永川大数据产业园、</w:t>
      </w:r>
      <w:r>
        <w:rPr>
          <w:rFonts w:hint="default" w:ascii="Times New Roman" w:hAnsi="Times New Roman" w:eastAsia="方正仿宋_GBK" w:cs="Times New Roman"/>
          <w:sz w:val="32"/>
          <w:szCs w:val="32"/>
        </w:rPr>
        <w:t>永川科技片场等载体为核心打造数字产业集群，强化数字产业发展示范引领，完善数字经济服务生态，加强数字经济发展核心支撑。以凤凰湖产业园、港桥产业园、国际物流枢纽等载体为核心开展数字化场景应用，推动制造业、物流业、商贸服务业、农业数字化转型，加速打造数字政务、数字社会、数字文化等数字化治理场景。以国家级高新区、国家农业科技园区、国家级双创示范基地等载体为核心深化数字技术创新，建设</w:t>
      </w:r>
      <w:r>
        <w:rPr>
          <w:rFonts w:hint="default" w:ascii="Times New Roman" w:hAnsi="Times New Roman" w:eastAsia="方正仿宋_GBK" w:cs="Times New Roman"/>
          <w:sz w:val="32"/>
          <w:szCs w:val="32"/>
          <w:lang w:eastAsia="zh-Hans"/>
        </w:rPr>
        <w:t>联合实验室、产业技术研究院、技术创新中心、大学科技园区等，</w:t>
      </w:r>
      <w:r>
        <w:rPr>
          <w:rFonts w:hint="default" w:ascii="Times New Roman" w:hAnsi="Times New Roman" w:eastAsia="方正仿宋_GBK" w:cs="Times New Roman"/>
          <w:sz w:val="32"/>
          <w:szCs w:val="32"/>
        </w:rPr>
        <w:t>加快数字经济关键核心技术创新突破。</w:t>
      </w:r>
      <w:r>
        <w:rPr>
          <w:rFonts w:hint="default" w:ascii="Times New Roman" w:hAnsi="Times New Roman" w:eastAsia="方正仿宋_GBK" w:cs="Times New Roman"/>
          <w:sz w:val="32"/>
          <w:szCs w:val="32"/>
          <w:lang w:eastAsia="zh-Hans"/>
        </w:rPr>
        <w:t>到2027年，全区数字经济产业园区建筑面积达100万平方米。</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0"/>
        <w:rPr>
          <w:rFonts w:hint="default" w:ascii="Times New Roman" w:hAnsi="Times New Roman"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（一）实施</w:t>
      </w:r>
      <w:bookmarkStart w:id="10" w:name="_Hlk168570858"/>
      <w:r>
        <w:rPr>
          <w:rFonts w:hint="default" w:ascii="Times New Roman" w:hAnsi="Times New Roman" w:eastAsia="方正楷体_GBK" w:cs="Times New Roman"/>
          <w:sz w:val="32"/>
          <w:szCs w:val="32"/>
        </w:rPr>
        <w:t>数字产业化倍增行动</w:t>
      </w:r>
      <w:bookmarkEnd w:id="10"/>
      <w:r>
        <w:rPr>
          <w:rFonts w:hint="default" w:ascii="Times New Roman" w:hAnsi="Times New Roman" w:eastAsia="方正楷体_GBK" w:cs="Times New Roman"/>
          <w:sz w:val="32"/>
          <w:szCs w:val="32"/>
        </w:rPr>
        <w:t>，打造数字经济关键引擎</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rPr>
        <w:t>1.升级打造元宇宙及科技影视产业。</w:t>
      </w:r>
      <w:r>
        <w:rPr>
          <w:rFonts w:hint="default" w:ascii="Times New Roman" w:hAnsi="Times New Roman" w:eastAsia="方正仿宋_GBK" w:cs="Times New Roman"/>
          <w:sz w:val="32"/>
          <w:szCs w:val="32"/>
        </w:rPr>
        <w:t>拓展元宇宙应用场景，</w:t>
      </w:r>
      <w:bookmarkStart w:id="11" w:name="_Hlk168660979"/>
      <w:r>
        <w:rPr>
          <w:rFonts w:hint="default" w:ascii="Times New Roman" w:hAnsi="Times New Roman" w:eastAsia="方正仿宋_GBK" w:cs="Times New Roman"/>
          <w:sz w:val="32"/>
          <w:szCs w:val="32"/>
          <w:lang w:eastAsia="zh-Hans"/>
        </w:rPr>
        <w:t>加速XR头显、裸眼3D等沉浸显示终端在影视、娱乐、文旅等领域的规模化推广</w:t>
      </w:r>
      <w:bookmarkEnd w:id="11"/>
      <w:r>
        <w:rPr>
          <w:rFonts w:hint="default" w:ascii="Times New Roman" w:hAnsi="Times New Roman" w:eastAsia="方正仿宋_GBK" w:cs="Times New Roman"/>
          <w:sz w:val="32"/>
          <w:szCs w:val="32"/>
          <w:lang w:eastAsia="zh-Hans"/>
        </w:rPr>
        <w:t>，丰富基于手机、计算机、电视机等终端元宇宙应用。建设永川科技片场二期，</w:t>
      </w:r>
      <w:bookmarkStart w:id="12" w:name="_Hlk168661006"/>
      <w:r>
        <w:rPr>
          <w:rFonts w:hint="default" w:ascii="Times New Roman" w:hAnsi="Times New Roman" w:eastAsia="方正仿宋_GBK" w:cs="Times New Roman"/>
          <w:sz w:val="32"/>
          <w:szCs w:val="32"/>
          <w:lang w:eastAsia="zh-Hans"/>
        </w:rPr>
        <w:t>拓展标准化摄影棚、虚拟拍摄棚规模，</w:t>
      </w:r>
      <w:bookmarkEnd w:id="12"/>
      <w:r>
        <w:rPr>
          <w:rFonts w:hint="default" w:ascii="Times New Roman" w:hAnsi="Times New Roman" w:eastAsia="方正仿宋_GBK" w:cs="Times New Roman"/>
          <w:sz w:val="32"/>
          <w:szCs w:val="32"/>
          <w:lang w:eastAsia="zh-Hans"/>
        </w:rPr>
        <w:t>提升XR扩展现实系统、LED虚拟拍摄系统、云渲染平台等服务平台能效，导入大型平台头部项目、知名导演工作室等优质资源，</w:t>
      </w:r>
      <w:bookmarkStart w:id="13" w:name="_Hlk168661027"/>
      <w:r>
        <w:rPr>
          <w:rFonts w:hint="default" w:ascii="Times New Roman" w:hAnsi="Times New Roman" w:eastAsia="方正仿宋_GBK" w:cs="Times New Roman"/>
          <w:sz w:val="32"/>
          <w:szCs w:val="32"/>
          <w:lang w:eastAsia="zh-Hans"/>
        </w:rPr>
        <w:t>打造西部影视产业基地</w:t>
      </w:r>
      <w:bookmarkEnd w:id="13"/>
      <w:r>
        <w:rPr>
          <w:rFonts w:hint="default" w:ascii="Times New Roman" w:hAnsi="Times New Roman" w:eastAsia="方正仿宋_GBK" w:cs="Times New Roman"/>
          <w:sz w:val="32"/>
          <w:szCs w:val="32"/>
          <w:lang w:eastAsia="zh-Hans"/>
        </w:rPr>
        <w:t>。完善科技影视服务配套，依托光影重庆数智应用，</w:t>
      </w:r>
      <w:bookmarkStart w:id="14" w:name="_Hlk168661049"/>
      <w:r>
        <w:rPr>
          <w:rFonts w:hint="default" w:ascii="Times New Roman" w:hAnsi="Times New Roman" w:eastAsia="方正仿宋_GBK" w:cs="Times New Roman"/>
          <w:sz w:val="32"/>
          <w:szCs w:val="32"/>
          <w:lang w:eastAsia="zh-Hans"/>
        </w:rPr>
        <w:t>打造</w:t>
      </w:r>
      <w:r>
        <w:rPr>
          <w:rFonts w:hint="default" w:ascii="Times New Roman" w:hAnsi="Times New Roman" w:eastAsia="方正仿宋_GBK" w:cs="Times New Roman"/>
          <w:sz w:val="32"/>
          <w:szCs w:val="32"/>
        </w:rPr>
        <w:t>影视拍摄一站式服务平台</w:t>
      </w:r>
      <w:bookmarkEnd w:id="14"/>
      <w:r>
        <w:rPr>
          <w:rFonts w:hint="default" w:ascii="Times New Roman" w:hAnsi="Times New Roman" w:eastAsia="方正仿宋_GBK" w:cs="Times New Roman"/>
          <w:sz w:val="32"/>
          <w:szCs w:val="32"/>
          <w:lang w:eastAsia="zh-Hans"/>
        </w:rPr>
        <w:t>，优化取景地协调、服化道、演员经纪、酒店餐饮、后期制作、宣传推介等服务，推动科技影视全链条发展。做靓科技影视品牌，</w:t>
      </w:r>
      <w:bookmarkStart w:id="15" w:name="_Hlk168661063"/>
      <w:r>
        <w:rPr>
          <w:rFonts w:hint="default" w:ascii="Times New Roman" w:hAnsi="Times New Roman" w:eastAsia="方正仿宋_GBK" w:cs="Times New Roman"/>
          <w:sz w:val="32"/>
          <w:szCs w:val="32"/>
          <w:lang w:eastAsia="zh-Hans"/>
        </w:rPr>
        <w:t>谋划中国·重庆科技电影周</w:t>
      </w:r>
      <w:r>
        <w:rPr>
          <w:rFonts w:hint="default" w:ascii="Times New Roman" w:hAnsi="Times New Roman" w:eastAsia="方正仿宋_GBK" w:cs="Times New Roman"/>
          <w:sz w:val="32"/>
          <w:szCs w:val="32"/>
        </w:rPr>
        <w:t>、成渝影视产业发展大会</w:t>
      </w:r>
      <w:bookmarkEnd w:id="15"/>
      <w:r>
        <w:rPr>
          <w:rFonts w:hint="default" w:ascii="Times New Roman" w:hAnsi="Times New Roman" w:eastAsia="方正仿宋_GBK" w:cs="Times New Roman"/>
          <w:sz w:val="32"/>
          <w:szCs w:val="32"/>
        </w:rPr>
        <w:t>，努力创办国家级电影节，提升国家文化和科技融合示范基地影响力，建设全国知名科技影视城。</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Hans"/>
        </w:rPr>
        <w:t>责任单位：区委宣传部、区文化旅游委、区新城建管委等相关责任单位）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2.巩固发展智能网联汽车产业。</w:t>
      </w:r>
      <w:r>
        <w:rPr>
          <w:rFonts w:hint="default" w:ascii="Times New Roman" w:hAnsi="Times New Roman" w:eastAsia="方正仿宋_GBK" w:cs="Times New Roman"/>
          <w:sz w:val="32"/>
          <w:szCs w:val="32"/>
        </w:rPr>
        <w:t>加快建设永川自动驾驶科技创新产业基地，重点推进自动驾驶示范运营中心和高速测试场景重点配套项目落地，集聚一批自动驾驶算法研究、测试、数据训练企业，加强研制自动驾驶测试标准，全面推动自动驾驶测试服务商业化。鼓励传统整车企业、零部件企业向智能网联新能源化转型，重点发展纯电动、增程式和插电式混合动力汽车。拓展智能网联新能源汽车生产线，</w:t>
      </w:r>
      <w:bookmarkStart w:id="16" w:name="_Hlk168662025"/>
      <w:r>
        <w:rPr>
          <w:rFonts w:hint="default" w:ascii="Times New Roman" w:hAnsi="Times New Roman" w:eastAsia="方正仿宋_GBK" w:cs="Times New Roman"/>
          <w:sz w:val="32"/>
          <w:szCs w:val="32"/>
        </w:rPr>
        <w:t>发展物流配送、环卫清扫、安防巡逻等领域低速功能性智能整车制造</w:t>
      </w:r>
      <w:bookmarkEnd w:id="16"/>
      <w:r>
        <w:rPr>
          <w:rFonts w:hint="default" w:ascii="Times New Roman" w:hAnsi="Times New Roman" w:eastAsia="方正仿宋_GBK" w:cs="Times New Roman"/>
          <w:sz w:val="32"/>
          <w:szCs w:val="32"/>
        </w:rPr>
        <w:t>，促进智能汽车产品多元化创新。加速完善</w:t>
      </w:r>
      <w:bookmarkStart w:id="17" w:name="_Hlk159408606"/>
      <w:r>
        <w:rPr>
          <w:rFonts w:hint="default" w:ascii="Times New Roman" w:hAnsi="Times New Roman" w:eastAsia="方正仿宋_GBK" w:cs="Times New Roman"/>
          <w:sz w:val="32"/>
          <w:szCs w:val="32"/>
        </w:rPr>
        <w:t>智能网联新能源汽车</w:t>
      </w:r>
      <w:bookmarkEnd w:id="17"/>
      <w:r>
        <w:rPr>
          <w:rFonts w:hint="default" w:ascii="Times New Roman" w:hAnsi="Times New Roman" w:eastAsia="方正仿宋_GBK" w:cs="Times New Roman"/>
          <w:sz w:val="32"/>
          <w:szCs w:val="32"/>
        </w:rPr>
        <w:t>配套，重点推进新材料产业园、长城智能网联新能源产业园等建设，大力</w:t>
      </w:r>
      <w:bookmarkStart w:id="18" w:name="_Hlk168662038"/>
      <w:r>
        <w:rPr>
          <w:rFonts w:hint="default" w:ascii="Times New Roman" w:hAnsi="Times New Roman" w:eastAsia="方正仿宋_GBK" w:cs="Times New Roman"/>
          <w:sz w:val="32"/>
          <w:szCs w:val="32"/>
        </w:rPr>
        <w:t>发展车规级芯片、智能传感器、智能座舱、车载智能终端、智能路侧设备等关键零部件和高端设备</w:t>
      </w:r>
      <w:bookmarkEnd w:id="18"/>
      <w:r>
        <w:rPr>
          <w:rFonts w:hint="default" w:ascii="Times New Roman" w:hAnsi="Times New Roman" w:eastAsia="方正仿宋_GBK" w:cs="Times New Roman"/>
          <w:sz w:val="32"/>
          <w:szCs w:val="32"/>
        </w:rPr>
        <w:t>，打造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搬不走、压不垮、拆不散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的一体化产业链体系。</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Hans"/>
        </w:rPr>
        <w:t>责任单位：</w:t>
      </w:r>
      <w:r>
        <w:rPr>
          <w:rFonts w:hint="default" w:ascii="Times New Roman" w:hAnsi="Times New Roman" w:eastAsia="方正楷体_GBK" w:cs="Times New Roman"/>
          <w:sz w:val="32"/>
          <w:szCs w:val="32"/>
        </w:rPr>
        <w:t>区经济信息委、区公安局、区交通运输委、区招商投资局、区新城建管委、永川高新区管委会</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3.布局发展智能终端产业。</w:t>
      </w:r>
      <w:r>
        <w:rPr>
          <w:rFonts w:hint="default" w:ascii="Times New Roman" w:hAnsi="Times New Roman" w:eastAsia="方正仿宋_GBK" w:cs="Times New Roman"/>
          <w:sz w:val="32"/>
          <w:szCs w:val="32"/>
        </w:rPr>
        <w:t>加强高端装备制造企业招引，聚焦能源装备、智能制造装备、航空航天装备等特色装备领域，</w:t>
      </w:r>
      <w:bookmarkStart w:id="19" w:name="_Hlk168662159"/>
      <w:r>
        <w:rPr>
          <w:rFonts w:hint="default" w:ascii="Times New Roman" w:hAnsi="Times New Roman" w:eastAsia="方正仿宋_GBK" w:cs="Times New Roman"/>
          <w:sz w:val="32"/>
          <w:szCs w:val="32"/>
        </w:rPr>
        <w:t>吸引一批高端数控机床、增材制造等企业及智能制造系统集成商</w:t>
      </w:r>
      <w:bookmarkEnd w:id="19"/>
      <w:r>
        <w:rPr>
          <w:rFonts w:hint="default" w:ascii="Times New Roman" w:hAnsi="Times New Roman" w:eastAsia="方正仿宋_GBK" w:cs="Times New Roman"/>
          <w:sz w:val="32"/>
          <w:szCs w:val="32"/>
        </w:rPr>
        <w:t>，提升高端装备产业发展能级。推动服务机器人产品发展，</w:t>
      </w:r>
      <w:bookmarkStart w:id="20" w:name="_Hlk168662173"/>
      <w:r>
        <w:rPr>
          <w:rFonts w:hint="default" w:ascii="Times New Roman" w:hAnsi="Times New Roman" w:eastAsia="方正仿宋_GBK" w:cs="Times New Roman"/>
          <w:sz w:val="32"/>
          <w:szCs w:val="32"/>
        </w:rPr>
        <w:t>支持应用于安防、巡检、抢险探测、医护等领域特种机器人和家政、教育等领域服务机器人研发</w:t>
      </w:r>
      <w:bookmarkEnd w:id="20"/>
      <w:r>
        <w:rPr>
          <w:rFonts w:hint="default" w:ascii="Times New Roman" w:hAnsi="Times New Roman" w:eastAsia="方正仿宋_GBK" w:cs="Times New Roman"/>
          <w:sz w:val="32"/>
          <w:szCs w:val="32"/>
        </w:rPr>
        <w:t>，丰富机器人产品体系。谋划布局新型显示项目，</w:t>
      </w:r>
      <w:bookmarkStart w:id="21" w:name="_Hlk168662184"/>
      <w:r>
        <w:rPr>
          <w:rFonts w:hint="default" w:ascii="Times New Roman" w:hAnsi="Times New Roman" w:eastAsia="方正仿宋_GBK" w:cs="Times New Roman"/>
          <w:sz w:val="32"/>
          <w:szCs w:val="32"/>
        </w:rPr>
        <w:t>加快引进第6代AMOLED（有源矩阵有机发光二极体）、Mini/Micro LED（次毫米级/微米级发光二极管）等重点项目</w:t>
      </w:r>
      <w:bookmarkEnd w:id="21"/>
      <w:r>
        <w:rPr>
          <w:rFonts w:hint="default" w:ascii="Times New Roman" w:hAnsi="Times New Roman" w:eastAsia="方正仿宋_GBK" w:cs="Times New Roman"/>
          <w:sz w:val="32"/>
          <w:szCs w:val="32"/>
        </w:rPr>
        <w:t>，加快新型显示产业化步伐。发展智能可穿戴设备，孵化一批VR/AR/MR企业，</w:t>
      </w:r>
      <w:bookmarkStart w:id="22" w:name="_Hlk168662196"/>
      <w:r>
        <w:rPr>
          <w:rFonts w:hint="default" w:ascii="Times New Roman" w:hAnsi="Times New Roman" w:eastAsia="方正仿宋_GBK" w:cs="Times New Roman"/>
          <w:sz w:val="32"/>
          <w:szCs w:val="32"/>
        </w:rPr>
        <w:t>发展高性能、低功耗的头戴式终端、智能眼镜、智能手表等高附加值产品</w:t>
      </w:r>
      <w:bookmarkEnd w:id="22"/>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（责任单位：区经济信息委、区招商投资局、区新城建管委等相关责任单位）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4.积极培育软件信息产业。</w:t>
      </w:r>
      <w:r>
        <w:rPr>
          <w:rFonts w:hint="default" w:ascii="Times New Roman" w:hAnsi="Times New Roman" w:eastAsia="方正仿宋_GBK" w:cs="Times New Roman"/>
          <w:sz w:val="32"/>
          <w:szCs w:val="32"/>
        </w:rPr>
        <w:t>推动低代码创新应用，</w:t>
      </w:r>
      <w:r>
        <w:rPr>
          <w:rFonts w:hint="default" w:ascii="Times New Roman" w:hAnsi="Times New Roman" w:eastAsia="方正仿宋_GBK" w:cs="Times New Roman"/>
          <w:sz w:val="32"/>
          <w:szCs w:val="32"/>
          <w:lang w:eastAsia="zh-Hans"/>
        </w:rPr>
        <w:t>支持传统软件厂商向低代码开发商转型</w:t>
      </w:r>
      <w:r>
        <w:rPr>
          <w:rFonts w:hint="default" w:ascii="Times New Roman" w:hAnsi="Times New Roman" w:eastAsia="方正仿宋_GBK" w:cs="Times New Roman"/>
          <w:sz w:val="32"/>
          <w:szCs w:val="32"/>
        </w:rPr>
        <w:t>，打造一批低代码智能开发平台，推出普适发展型、领域服务型、产品研发型等低代码产品，</w:t>
      </w:r>
      <w:bookmarkStart w:id="23" w:name="_Hlk168662359"/>
      <w:r>
        <w:rPr>
          <w:rFonts w:hint="default" w:ascii="Times New Roman" w:hAnsi="Times New Roman" w:eastAsia="方正仿宋_GBK" w:cs="Times New Roman"/>
          <w:sz w:val="32"/>
          <w:szCs w:val="32"/>
        </w:rPr>
        <w:t>加强低代码在制造、金融、能源、医疗、零售等领域的实践探索</w:t>
      </w:r>
      <w:bookmarkEnd w:id="23"/>
      <w:r>
        <w:rPr>
          <w:rFonts w:hint="default" w:ascii="Times New Roman" w:hAnsi="Times New Roman" w:eastAsia="方正仿宋_GBK" w:cs="Times New Roman"/>
          <w:sz w:val="32"/>
          <w:szCs w:val="32"/>
        </w:rPr>
        <w:t>，丰富低代码应用场景。构建地理信息产业体系，依托</w:t>
      </w:r>
      <w:r>
        <w:rPr>
          <w:rFonts w:hint="default" w:ascii="Times New Roman" w:hAnsi="Times New Roman" w:eastAsia="方正仿宋_GBK" w:cs="Times New Roman"/>
          <w:kern w:val="0"/>
          <w:sz w:val="32"/>
          <w:szCs w:val="32"/>
          <w:lang w:bidi="en-US"/>
        </w:rPr>
        <w:t>永川测绘地理信息基础，引进矢量数据、影像数据、二维/三维地图数据等基础数据采集商，鼓励软件企业利用采集数据开发GIS（地理信息系统）平台软件，以</w:t>
      </w:r>
      <w:r>
        <w:rPr>
          <w:rFonts w:hint="eastAsia" w:ascii="Times New Roman" w:hAnsi="Times New Roman" w:eastAsia="方正仿宋_GBK" w:cs="Times New Roman"/>
          <w:kern w:val="0"/>
          <w:sz w:val="32"/>
          <w:szCs w:val="32"/>
          <w:lang w:eastAsia="zh-CN" w:bidi="en-US"/>
        </w:rPr>
        <w:t>“</w:t>
      </w:r>
      <w:r>
        <w:rPr>
          <w:rFonts w:hint="default" w:ascii="Times New Roman" w:hAnsi="Times New Roman" w:eastAsia="方正仿宋_GBK" w:cs="Times New Roman"/>
          <w:kern w:val="0"/>
          <w:sz w:val="32"/>
          <w:szCs w:val="32"/>
          <w:lang w:bidi="en-US"/>
        </w:rPr>
        <w:t>GIS平台软件+定制开发</w:t>
      </w:r>
      <w:r>
        <w:rPr>
          <w:rFonts w:hint="eastAsia" w:ascii="Times New Roman" w:hAnsi="Times New Roman" w:eastAsia="方正仿宋_GBK" w:cs="Times New Roman"/>
          <w:kern w:val="0"/>
          <w:sz w:val="32"/>
          <w:szCs w:val="32"/>
          <w:lang w:eastAsia="zh-CN" w:bidi="en-US"/>
        </w:rPr>
        <w:t>”</w:t>
      </w:r>
      <w:r>
        <w:rPr>
          <w:rFonts w:hint="default" w:ascii="Times New Roman" w:hAnsi="Times New Roman" w:eastAsia="方正仿宋_GBK" w:cs="Times New Roman"/>
          <w:kern w:val="0"/>
          <w:sz w:val="32"/>
          <w:szCs w:val="32"/>
          <w:lang w:bidi="en-US"/>
        </w:rPr>
        <w:t>模式推进地理信息在智慧城市、气象、农业等领域应用。</w:t>
      </w:r>
      <w:r>
        <w:rPr>
          <w:rFonts w:hint="default" w:ascii="Times New Roman" w:hAnsi="Times New Roman" w:eastAsia="方正仿宋_GBK" w:cs="Times New Roman"/>
          <w:sz w:val="32"/>
          <w:szCs w:val="32"/>
        </w:rPr>
        <w:t>聚焦工业软件、汽车软件、信息安全、新兴领域软件等方向，以世界IT百强、全国软件业务收入百强等企业为招商重点，建立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启明星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北斗星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软件企业重点招商项目库，引进一批国内外领军企业、知名企业来永设立区域总部、研发中心、数据中心等，推进提升软件产业发展能级。</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Hans"/>
        </w:rPr>
        <w:t>责任单位：</w:t>
      </w:r>
      <w:r>
        <w:rPr>
          <w:rFonts w:hint="default" w:ascii="Times New Roman" w:hAnsi="Times New Roman" w:eastAsia="方正楷体_GBK" w:cs="Times New Roman"/>
          <w:sz w:val="32"/>
          <w:szCs w:val="32"/>
        </w:rPr>
        <w:t>区经济信息委、</w:t>
      </w:r>
      <w:r>
        <w:rPr>
          <w:rFonts w:hint="default" w:ascii="Times New Roman" w:hAnsi="Times New Roman" w:eastAsia="方正楷体_GBK" w:cs="Times New Roman"/>
          <w:sz w:val="32"/>
          <w:szCs w:val="32"/>
          <w:lang w:eastAsia="zh-Hans"/>
        </w:rPr>
        <w:t>区新城建管委、永川高新区管委会等相关责任单位）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5.推动升级服务外包产业。</w:t>
      </w:r>
      <w:r>
        <w:rPr>
          <w:rFonts w:hint="default" w:ascii="Times New Roman" w:hAnsi="Times New Roman" w:eastAsia="方正仿宋_GBK" w:cs="Times New Roman"/>
          <w:sz w:val="32"/>
          <w:szCs w:val="32"/>
        </w:rPr>
        <w:t>加快高附加值服务外包业务发展，升级AI数据处理公共服务平台，鼓励企业开展AI智能客服、AI数据处理等智能化业务，引进一批KPO（知识流程外包）、ITO（信息技术外包）企业，发展研发、检验检测、工业设计、供应链管理等生产性服务外包业务。提升服务外包品牌影响力，支持本地头部企业带动中小企业品牌化发展，壮大携程、同程旅行等海外客服业务集群，打造中国知名服务外包品牌。培优服务外包存量企业，整合中小型服务外包企业资源，完善业务资源导入、人才公寓等配套服务，推进企业坐席规模提升。</w:t>
      </w:r>
      <w:r>
        <w:rPr>
          <w:rFonts w:hint="default" w:ascii="Times New Roman" w:hAnsi="Times New Roman" w:eastAsia="方正楷体_GBK" w:cs="Times New Roman"/>
          <w:sz w:val="32"/>
          <w:szCs w:val="32"/>
        </w:rPr>
        <w:t>（责任单位：区新城建管委</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区商务委、区大数据发展局</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6.做大做强新电商产业。</w:t>
      </w:r>
      <w:r>
        <w:rPr>
          <w:rFonts w:hint="default" w:ascii="Times New Roman" w:hAnsi="Times New Roman" w:eastAsia="方正仿宋_GBK" w:cs="Times New Roman"/>
          <w:sz w:val="32"/>
          <w:szCs w:val="32"/>
        </w:rPr>
        <w:t>壮大直播电商主体，加强建设具备布景、内容制作、直播设备、选品展示等多功能、一站式的直播电商载体，推动知名直播电商平台在永设立功能性总部或区域总部，引育一批优质直播电商企业，做大做强直播电商业务。打造直播专业服务生态，培育引进优质运营服务商、数字技术服务商、供应链服务商等专业服务机构，提升营销策划、技术应用、模式创新、产品供应、仓储物流等全产业链服务水平。增强优质主播力量，加大主播个性化包装设计和技能培训，培育一批头部主播、直播达人，加强三维直播、在线试穿等技术研发和转化，发展虚拟主播新职业。加快跨境电商集聚发展，吸引国内外跨境电商龙头企业入驻，构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产业集群+跨境电商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融合发展模式，打造渝西跨境数字贸易产业基地。推动永川综合保税区跨境电商综合服务平台建设，打造国际化跨境电商展示交易中心，服务渝西、川南地区外贸企业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走出去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（责任单位：区商务委、永川综保区管委会、区大数据发展局</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区新城建管委</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7.布局发展工业互联网产业。</w:t>
      </w:r>
      <w:r>
        <w:rPr>
          <w:rFonts w:hint="default" w:ascii="Times New Roman" w:hAnsi="Times New Roman" w:eastAsia="方正仿宋_GBK" w:cs="Times New Roman"/>
          <w:sz w:val="32"/>
          <w:szCs w:val="32"/>
        </w:rPr>
        <w:t>加强标识解析节点建设，面向汽摩、高端装备等重点领域，建设和运营一批工业互联网标识解析二级节点、企业节点，形成规模化标识解析服务能力，深化标识在设计、生产、服务等各环节的推广应用。构建工业互联网平台体系，支持创建国家级跨领域跨行业、特色型专业型的工业互联网平台，鼓励龙头企业开展链网平台工厂建设，推进工业园区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工业互联网平台+园区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先进案例，加快企业工业设备和业务系统上云上平台。深化工业互联网应用，推动工业互联网与5G、人工智能、边缘计算、区块链等新技术融合创新，打造机器视觉质检、厂区智能物流、无人智能巡检等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5G+工业互联网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典型应用场景，力争开展国家级、市级工业互联网试点示范与创新发展工程，加强工业互联网赋能作用。</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Hans"/>
        </w:rPr>
        <w:t>责任单位：</w:t>
      </w:r>
      <w:r>
        <w:rPr>
          <w:rFonts w:hint="default" w:ascii="Times New Roman" w:hAnsi="Times New Roman" w:eastAsia="方正楷体_GBK" w:cs="Times New Roman"/>
          <w:sz w:val="32"/>
          <w:szCs w:val="32"/>
        </w:rPr>
        <w:t>区经济信息委、</w:t>
      </w:r>
      <w:r>
        <w:rPr>
          <w:rFonts w:hint="default" w:ascii="Times New Roman" w:hAnsi="Times New Roman" w:eastAsia="方正楷体_GBK" w:cs="Times New Roman"/>
          <w:sz w:val="32"/>
          <w:szCs w:val="32"/>
          <w:lang w:eastAsia="zh-Hans"/>
        </w:rPr>
        <w:t>区新城建管委</w:t>
      </w:r>
      <w:r>
        <w:rPr>
          <w:rFonts w:hint="default" w:ascii="Times New Roman" w:hAnsi="Times New Roman" w:eastAsia="方正楷体_GBK" w:cs="Times New Roman"/>
          <w:sz w:val="32"/>
          <w:szCs w:val="32"/>
        </w:rPr>
        <w:t>、永川高新区管委会</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（二）实施产业数字化赋能行动，拓展数字经济发展空间</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1.加快制造业数字化转型。</w:t>
      </w:r>
      <w:r>
        <w:rPr>
          <w:rFonts w:hint="default" w:ascii="Times New Roman" w:hAnsi="Times New Roman" w:eastAsia="方正仿宋_GBK" w:cs="Times New Roman"/>
          <w:sz w:val="32"/>
          <w:szCs w:val="32"/>
        </w:rPr>
        <w:t>全面开展规上制造业企业</w:t>
      </w:r>
      <w:bookmarkStart w:id="24" w:name="_Hlk159329460"/>
      <w:r>
        <w:rPr>
          <w:rFonts w:hint="default" w:ascii="Times New Roman" w:hAnsi="Times New Roman" w:eastAsia="方正仿宋_GBK" w:cs="Times New Roman"/>
          <w:sz w:val="32"/>
          <w:szCs w:val="32"/>
        </w:rPr>
        <w:t>智能制造能力成熟度评估</w:t>
      </w:r>
      <w:bookmarkEnd w:id="24"/>
      <w:r>
        <w:rPr>
          <w:rFonts w:hint="default" w:ascii="Times New Roman" w:hAnsi="Times New Roman" w:eastAsia="方正仿宋_GBK" w:cs="Times New Roman"/>
          <w:sz w:val="32"/>
          <w:szCs w:val="32"/>
        </w:rPr>
        <w:t>，规范企业数字化转型路径，加大短板环节智能化改造力度，推进绘制全区制造业数字化转型发展态势地图。推进建设未来工厂，按照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数字化车间—智能工厂—未来工厂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三级梯次培育路径，鼓励有条件的企业开展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AI领航工厂、链网平台工厂、超级无界工厂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等未来工厂建设，引领智能制造创新突破。打造重点行业产业大脑，以永川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2515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先进制造业集群为核心，鼓励链主企业、第三方平台企业牵头建设行业产业大脑，开展行业数据仓、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应用场景+能力组件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、业务能力、行业大脑门户、安全防护系统等建设，促进全产业链数字化协同转型。</w:t>
      </w:r>
      <w:r>
        <w:rPr>
          <w:rFonts w:hint="default" w:ascii="Times New Roman" w:hAnsi="Times New Roman" w:eastAsia="方正楷体_GBK" w:cs="Times New Roman"/>
          <w:sz w:val="32"/>
          <w:szCs w:val="32"/>
        </w:rPr>
        <w:t>（责任单位：区经济信</w:t>
      </w:r>
      <w:r>
        <w:rPr>
          <w:rFonts w:hint="default" w:ascii="Times New Roman" w:hAnsi="Times New Roman" w:eastAsia="方正楷体_GBK" w:cs="Times New Roman"/>
          <w:sz w:val="32"/>
          <w:szCs w:val="32"/>
          <w:lang w:eastAsia="zh-Hans"/>
        </w:rPr>
        <w:t>息</w:t>
      </w:r>
      <w:r>
        <w:rPr>
          <w:rFonts w:hint="default" w:ascii="Times New Roman" w:hAnsi="Times New Roman" w:eastAsia="方正楷体_GBK" w:cs="Times New Roman"/>
          <w:sz w:val="32"/>
          <w:szCs w:val="32"/>
        </w:rPr>
        <w:t>委、区新城建管委、永川</w:t>
      </w:r>
      <w:r>
        <w:rPr>
          <w:rFonts w:hint="default" w:ascii="Times New Roman" w:hAnsi="Times New Roman" w:eastAsia="方正楷体_GBK" w:cs="Times New Roman"/>
          <w:sz w:val="32"/>
          <w:szCs w:val="32"/>
          <w:lang w:eastAsia="zh-Hans"/>
        </w:rPr>
        <w:t>高新区管委会等相关责任单位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2.推进物流数字化发展。</w:t>
      </w:r>
      <w:bookmarkStart w:id="25" w:name="_Hlk168658337"/>
      <w:r>
        <w:rPr>
          <w:rFonts w:hint="default" w:ascii="Times New Roman" w:hAnsi="Times New Roman" w:eastAsia="方正仿宋_GBK" w:cs="Times New Roman"/>
          <w:sz w:val="32"/>
          <w:szCs w:val="32"/>
        </w:rPr>
        <w:t>构建以保税物流为特色、多式联运为支撑的供应链物流枢纽体系</w:t>
      </w:r>
      <w:bookmarkEnd w:id="25"/>
      <w:r>
        <w:rPr>
          <w:rFonts w:hint="default" w:ascii="Times New Roman" w:hAnsi="Times New Roman" w:eastAsia="方正仿宋_GBK" w:cs="Times New Roman"/>
          <w:sz w:val="32"/>
          <w:szCs w:val="32"/>
        </w:rPr>
        <w:t>，深度应用人工智能、大数据、区块链等新技术，加快推动物流数字化升级，打造服务全国专业性和生产性物流需求的国际物流枢纽。加快建设智慧物流平台，面向政府、运输企业、货主等多方物流主体，提供物流供需匹配、智慧仓储管理、物流园区管理、多式联运管理、智慧决策等功能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一站式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物流服务。推动物流装备智慧化升级，大力推广自动分拣机器人、无人机、无人配送车等智能装备应用，发展网络货运、数字仓库、无接触配送等智慧高效新模式新业态。</w:t>
      </w:r>
      <w:r>
        <w:rPr>
          <w:rFonts w:hint="default" w:ascii="Times New Roman" w:hAnsi="Times New Roman" w:eastAsia="方正楷体_GBK" w:cs="Times New Roman"/>
          <w:sz w:val="32"/>
          <w:szCs w:val="32"/>
        </w:rPr>
        <w:t>（责任单位：区物流办</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永川高新区管委会、港桥产业促进中心、永川综保区管委会</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3.提升商贸服务业数字化能级。</w:t>
      </w:r>
      <w:r>
        <w:rPr>
          <w:rFonts w:hint="default" w:ascii="Times New Roman" w:hAnsi="Times New Roman" w:eastAsia="方正仿宋_GBK" w:cs="Times New Roman"/>
          <w:sz w:val="32"/>
          <w:szCs w:val="32"/>
        </w:rPr>
        <w:t>探索建设商贸服务数字化赋能中心，提供流量、商品、服务、支付、咨询、培训、运营托管等数字化场景支持，助力渝西地区传统商贸企业数字化转型。</w:t>
      </w:r>
      <w:bookmarkStart w:id="26" w:name="_Hlk162343737"/>
      <w:r>
        <w:rPr>
          <w:rFonts w:hint="default" w:ascii="Times New Roman" w:hAnsi="Times New Roman" w:eastAsia="方正仿宋_GBK" w:cs="Times New Roman"/>
          <w:sz w:val="32"/>
          <w:szCs w:val="32"/>
        </w:rPr>
        <w:t>推动数字消费场景建设，加快智慧超市、智慧餐厅、智慧书店等沉浸式、体验式、互动式新消费场景规模化发展，提升全区商业消费品质。加快推进重点商圈和街区数字化改造，加强消费设施智能升级，打造具有全市示范效应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智慧商圈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智慧街区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。促进信息消费升级，支持行业领先企业打造主题突出、融合互动的信息消费体验馆、超级体验店。鼓励发展在线新消费，积极培育虚拟购物、线上会展等新业态新模式。</w:t>
      </w:r>
      <w:bookmarkEnd w:id="26"/>
      <w:r>
        <w:rPr>
          <w:rFonts w:hint="default" w:ascii="Times New Roman" w:hAnsi="Times New Roman" w:eastAsia="方正楷体_GBK" w:cs="Times New Roman"/>
          <w:sz w:val="32"/>
          <w:szCs w:val="32"/>
        </w:rPr>
        <w:t>（责任单位：区商务委、区大数据发展局、区新城建管委等相关责任单位）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2"/>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bCs/>
          <w:sz w:val="32"/>
          <w:szCs w:val="32"/>
        </w:rPr>
        <w:t>培育农业数字化应用。</w:t>
      </w:r>
      <w:bookmarkStart w:id="27" w:name="_Hlk168658447"/>
      <w:r>
        <w:rPr>
          <w:rFonts w:hint="default" w:ascii="Times New Roman" w:hAnsi="Times New Roman" w:eastAsia="方正仿宋_GBK" w:cs="Times New Roman"/>
          <w:sz w:val="32"/>
          <w:szCs w:val="32"/>
          <w:lang w:eastAsia="zh-Hans"/>
        </w:rPr>
        <w:t>促进数字技术在特色农业领域广泛应用</w:t>
      </w:r>
      <w:bookmarkEnd w:id="27"/>
      <w:r>
        <w:rPr>
          <w:rFonts w:hint="default" w:ascii="Times New Roman" w:hAnsi="Times New Roman" w:eastAsia="方正仿宋_GBK" w:cs="Times New Roman"/>
          <w:sz w:val="32"/>
          <w:szCs w:val="32"/>
          <w:lang w:eastAsia="zh-Hans"/>
        </w:rPr>
        <w:t>，加强智慧农业配套农机具和成套装备使用，提高农业机械装备智能化水平。推进丘陵山地智慧稻田综合管理平台应用，联动调度智能灌溉系统、自动导航驾驶插秧机、无人植保机等农用机具，</w:t>
      </w:r>
      <w:r>
        <w:rPr>
          <w:rFonts w:hint="default" w:ascii="Times New Roman" w:hAnsi="Times New Roman" w:eastAsia="方正仿宋_GBK" w:cs="Times New Roman"/>
          <w:sz w:val="32"/>
          <w:szCs w:val="32"/>
        </w:rPr>
        <w:t>提升农业作业效率。</w:t>
      </w:r>
      <w:r>
        <w:rPr>
          <w:rFonts w:hint="default" w:ascii="Times New Roman" w:hAnsi="Times New Roman" w:eastAsia="方正仿宋_GBK" w:cs="Times New Roman"/>
          <w:sz w:val="32"/>
          <w:szCs w:val="32"/>
          <w:lang w:eastAsia="zh-Hans"/>
        </w:rPr>
        <w:t>探索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智慧农机+高标准农田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建设模式，打造人工智能农业生产示范点。依托永川茶叶、特色水果、食用菌、豆豉等特色农产品优势，开展永川品牌农产品网销行动，重点培育农产品社交电商、直播电商。</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责任单位：区农业农村委、区商务委、区大数据发展局</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（三）实施数字化治理提升行动，赋能城市现代化治理</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eastAsia="zh-Hans"/>
        </w:rPr>
        <w:t>构建数字政务新模式。</w:t>
      </w:r>
      <w:bookmarkStart w:id="28" w:name="_Hlk168659244"/>
      <w:r>
        <w:rPr>
          <w:rFonts w:hint="default" w:ascii="Times New Roman" w:hAnsi="Times New Roman" w:eastAsia="方正仿宋_GBK" w:cs="Times New Roman"/>
          <w:sz w:val="32"/>
          <w:szCs w:val="32"/>
        </w:rPr>
        <w:t>持续建设</w:t>
      </w:r>
      <w:r>
        <w:rPr>
          <w:rFonts w:hint="default" w:ascii="Times New Roman" w:hAnsi="Times New Roman" w:eastAsia="方正仿宋_GBK" w:cs="Times New Roman"/>
          <w:sz w:val="32"/>
          <w:szCs w:val="32"/>
          <w:lang w:eastAsia="zh-Hans"/>
        </w:rPr>
        <w:t>一体化智能化公共数据</w:t>
      </w:r>
      <w:r>
        <w:rPr>
          <w:rFonts w:hint="default" w:ascii="Times New Roman" w:hAnsi="Times New Roman" w:eastAsia="方正仿宋_GBK" w:cs="Times New Roman"/>
          <w:sz w:val="32"/>
          <w:szCs w:val="32"/>
        </w:rPr>
        <w:t>平台</w:t>
      </w:r>
      <w:bookmarkEnd w:id="28"/>
      <w:r>
        <w:rPr>
          <w:rFonts w:hint="default" w:ascii="Times New Roman" w:hAnsi="Times New Roman" w:eastAsia="方正仿宋_GBK" w:cs="Times New Roman"/>
          <w:sz w:val="32"/>
          <w:szCs w:val="32"/>
        </w:rPr>
        <w:t>，全面融入和衔接全市算力存储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一朵云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、通信传输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一张网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、数据要素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一组库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，加快建立全区数字资源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一本账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机制，全面支撑永川区推进数字重庆建设全领域改革发展。</w:t>
      </w:r>
      <w:bookmarkStart w:id="29" w:name="_Hlk168658532"/>
      <w:r>
        <w:rPr>
          <w:rFonts w:hint="default" w:ascii="Times New Roman" w:hAnsi="Times New Roman" w:eastAsia="方正仿宋_GBK" w:cs="Times New Roman"/>
          <w:sz w:val="32"/>
          <w:szCs w:val="32"/>
          <w:lang w:eastAsia="zh-Hans"/>
        </w:rPr>
        <w:t>构建高效政务工作体系</w:t>
      </w:r>
      <w:bookmarkEnd w:id="29"/>
      <w:r>
        <w:rPr>
          <w:rFonts w:hint="default" w:ascii="Times New Roman" w:hAnsi="Times New Roman" w:eastAsia="方正仿宋_GBK" w:cs="Times New Roman"/>
          <w:sz w:val="32"/>
          <w:szCs w:val="32"/>
          <w:lang w:eastAsia="zh-Hans"/>
        </w:rPr>
        <w:t>，依托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渝快政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应用，建设集公文流转、事务协同、督查督办等应用为一体的政务办公平台，全面提升内部办公、机关事务管理等方面共性办公应用水平。</w:t>
      </w:r>
      <w:r>
        <w:rPr>
          <w:rFonts w:hint="default" w:ascii="Times New Roman" w:hAnsi="Times New Roman" w:eastAsia="方正仿宋_GBK" w:cs="Times New Roman"/>
          <w:sz w:val="32"/>
          <w:szCs w:val="32"/>
        </w:rPr>
        <w:t>迭代升级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一表通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，加强建设针对部门核心业务的标准化台账，丰富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报表+台账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数字化融合场景，加快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一表通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在全市推广应用，赋能基层减负、增效、提能。落实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一网通办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，深化推进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减证便民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免证办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等服务，围绕企业需求加强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一件事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场景谋划，提升利企便民数字化水平。</w:t>
      </w:r>
      <w:r>
        <w:rPr>
          <w:rFonts w:hint="default" w:ascii="Times New Roman" w:hAnsi="Times New Roman" w:eastAsia="方正楷体_GBK" w:cs="Times New Roman"/>
          <w:sz w:val="32"/>
          <w:szCs w:val="32"/>
          <w:lang w:eastAsia="zh-Hans"/>
        </w:rPr>
        <w:t>（责任单位：</w:t>
      </w:r>
      <w:r>
        <w:rPr>
          <w:rFonts w:hint="default" w:ascii="Times New Roman" w:hAnsi="Times New Roman" w:eastAsia="方正楷体_GBK" w:cs="Times New Roman"/>
          <w:sz w:val="32"/>
          <w:szCs w:val="32"/>
        </w:rPr>
        <w:t>区政府办公室、区司法局、区大数据发展局、区行政服务中心</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rPr>
        <w:t>2.探索数字社会新场景。</w:t>
      </w:r>
      <w:bookmarkStart w:id="30" w:name="_Hlk168658618"/>
      <w:r>
        <w:rPr>
          <w:rFonts w:hint="default" w:ascii="Times New Roman" w:hAnsi="Times New Roman" w:eastAsia="方正仿宋_GBK" w:cs="Times New Roman"/>
          <w:sz w:val="32"/>
          <w:szCs w:val="32"/>
        </w:rPr>
        <w:t>积极发展智慧医疗</w:t>
      </w:r>
      <w:bookmarkEnd w:id="30"/>
      <w:r>
        <w:rPr>
          <w:rFonts w:hint="default" w:ascii="Times New Roman" w:hAnsi="Times New Roman" w:eastAsia="方正仿宋_GBK" w:cs="Times New Roman"/>
          <w:sz w:val="32"/>
          <w:szCs w:val="32"/>
        </w:rPr>
        <w:t>，推进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5G+医疗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智慧应用场景建设，</w:t>
      </w:r>
      <w:r>
        <w:rPr>
          <w:rFonts w:hint="default" w:ascii="Times New Roman" w:hAnsi="Times New Roman" w:eastAsia="方正仿宋_GBK" w:cs="Times New Roman"/>
          <w:sz w:val="32"/>
          <w:szCs w:val="32"/>
          <w:lang w:eastAsia="zh-Hans"/>
        </w:rPr>
        <w:t>支持政企联合探索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互联网医疗+综合金融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新模式，提供医疗场景下的综合金融和支付服务，实现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医保+商保+自费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的一键支付。</w:t>
      </w:r>
      <w:bookmarkStart w:id="31" w:name="_Hlk168658629"/>
      <w:r>
        <w:rPr>
          <w:rFonts w:hint="default" w:ascii="Times New Roman" w:hAnsi="Times New Roman" w:eastAsia="方正仿宋_GBK" w:cs="Times New Roman"/>
          <w:sz w:val="32"/>
          <w:szCs w:val="32"/>
          <w:lang w:eastAsia="zh-Hans"/>
        </w:rPr>
        <w:t>推进发展智慧交通</w:t>
      </w:r>
      <w:bookmarkEnd w:id="31"/>
      <w:r>
        <w:rPr>
          <w:rFonts w:hint="default" w:ascii="Times New Roman" w:hAnsi="Times New Roman" w:eastAsia="方正仿宋_GBK" w:cs="Times New Roman"/>
          <w:sz w:val="32"/>
          <w:szCs w:val="32"/>
          <w:lang w:eastAsia="zh-Hans"/>
        </w:rPr>
        <w:t>，依托AI、大数据、通信等新一代信息技术，持续推进ETC技术向停车、加油和交通管理服务等场景赋能，打造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智慧的路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聪明的车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w:t>
      </w:r>
      <w:bookmarkStart w:id="32" w:name="_Hlk168658641"/>
      <w:r>
        <w:rPr>
          <w:rFonts w:hint="default" w:ascii="Times New Roman" w:hAnsi="Times New Roman" w:eastAsia="方正仿宋_GBK" w:cs="Times New Roman"/>
          <w:sz w:val="32"/>
          <w:szCs w:val="32"/>
          <w:lang w:eastAsia="zh-Hans"/>
        </w:rPr>
        <w:t>大力发展智慧教育</w:t>
      </w:r>
      <w:bookmarkEnd w:id="32"/>
      <w:r>
        <w:rPr>
          <w:rFonts w:hint="default" w:ascii="Times New Roman" w:hAnsi="Times New Roman" w:eastAsia="方正仿宋_GBK" w:cs="Times New Roman"/>
          <w:sz w:val="32"/>
          <w:szCs w:val="32"/>
          <w:lang w:eastAsia="zh-Hans"/>
        </w:rPr>
        <w:t>，推动基础教育数字化升级，创新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5G+云上院校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、云课堂、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互联网+创新创业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等新模式，搭建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产、城、职、创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融合发展桥梁，加快建设中国职教名城。</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责任单位：区发展改革委</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区教委、区公安局、区交通运输委、区卫生健康委、永川高新区管委会</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3</w:t>
      </w:r>
      <w:r>
        <w:rPr>
          <w:rFonts w:hint="default" w:ascii="Times New Roman" w:hAnsi="Times New Roman" w:eastAsia="方正仿宋_GBK" w:cs="Times New Roman"/>
          <w:b/>
          <w:bCs/>
          <w:sz w:val="32"/>
          <w:szCs w:val="32"/>
          <w:lang w:eastAsia="zh-Hans"/>
        </w:rPr>
        <w:t>.打造数字文化新形态。</w:t>
      </w:r>
      <w:r>
        <w:rPr>
          <w:rFonts w:hint="default" w:ascii="Times New Roman" w:hAnsi="Times New Roman" w:eastAsia="方正仿宋_GBK" w:cs="Times New Roman"/>
          <w:sz w:val="32"/>
          <w:szCs w:val="32"/>
        </w:rPr>
        <w:t>推动科技影视与文旅融合发展，塑造一批具有永川特色的影视文化IP，推广全息成像、数字孪生等关键技术应用，打造一批影游融合的主题街区、主题公园、元宇宙IP馆等沉浸式新场景。</w:t>
      </w:r>
      <w:bookmarkStart w:id="33" w:name="_Hlk168658661"/>
      <w:r>
        <w:rPr>
          <w:rFonts w:hint="default" w:ascii="Times New Roman" w:hAnsi="Times New Roman" w:eastAsia="方正仿宋_GBK" w:cs="Times New Roman"/>
          <w:sz w:val="32"/>
          <w:szCs w:val="32"/>
          <w:lang w:eastAsia="zh-Hans"/>
        </w:rPr>
        <w:t>丰富文旅新业态</w:t>
      </w:r>
      <w:bookmarkEnd w:id="33"/>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rPr>
        <w:t>发挥茶山竹海、黄瓜山、永川博物馆等资源优势，</w:t>
      </w:r>
      <w:r>
        <w:rPr>
          <w:rFonts w:hint="default" w:ascii="Times New Roman" w:hAnsi="Times New Roman" w:eastAsia="方正仿宋_GBK" w:cs="Times New Roman"/>
          <w:sz w:val="32"/>
          <w:szCs w:val="32"/>
          <w:lang w:eastAsia="zh-Hans"/>
        </w:rPr>
        <w:t>充分运用</w:t>
      </w:r>
      <w:r>
        <w:rPr>
          <w:rFonts w:hint="default" w:ascii="Times New Roman" w:hAnsi="Times New Roman" w:eastAsia="方正仿宋_GBK" w:cs="Times New Roman"/>
          <w:sz w:val="32"/>
          <w:szCs w:val="32"/>
        </w:rPr>
        <w:t>人工智能、VR/AR、数字孪生等技术，</w:t>
      </w:r>
      <w:r>
        <w:rPr>
          <w:rFonts w:hint="default" w:ascii="Times New Roman" w:hAnsi="Times New Roman" w:eastAsia="方正仿宋_GBK" w:cs="Times New Roman"/>
          <w:sz w:val="32"/>
          <w:szCs w:val="32"/>
          <w:lang w:eastAsia="zh-Hans"/>
        </w:rPr>
        <w:t>开发</w:t>
      </w:r>
      <w:r>
        <w:rPr>
          <w:rFonts w:hint="default" w:ascii="Times New Roman" w:hAnsi="Times New Roman" w:eastAsia="方正仿宋_GBK" w:cs="Times New Roman"/>
          <w:sz w:val="32"/>
          <w:szCs w:val="32"/>
        </w:rPr>
        <w:t>沉浸式文旅体验项目，发展云演艺、云展览、云旅游、云直播等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云现场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新业态。</w:t>
      </w:r>
      <w:r>
        <w:rPr>
          <w:rFonts w:hint="default" w:ascii="Times New Roman" w:hAnsi="Times New Roman" w:eastAsia="方正仿宋_GBK" w:cs="Times New Roman"/>
          <w:sz w:val="32"/>
          <w:szCs w:val="32"/>
          <w:lang w:eastAsia="zh-Hans"/>
        </w:rPr>
        <w:t>创新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AR+场景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消费模式，构建集购物、体验、社交、互动等多功能为一体的元宇宙生活街区，推进商业、文化、旅游结合，打造全新城市消费空间。</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责任单位：区委宣传部、区文化旅游委</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（四）实施数据价值化推进行动，释放数据要素价值潜力</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1.推进数据汇聚共享。</w:t>
      </w:r>
      <w:r>
        <w:rPr>
          <w:rFonts w:hint="default" w:ascii="Times New Roman" w:hAnsi="Times New Roman" w:eastAsia="方正仿宋_GBK" w:cs="Times New Roman"/>
          <w:sz w:val="32"/>
          <w:szCs w:val="32"/>
        </w:rPr>
        <w:t>夯实一体化智能化公共数据平台底座，统筹调度数据资源，落实一体梳理编目、资源配置一体发布申请、资源运行一体监测运维机制，实现数据资源一体化申请、智能化开通、全周期管理。构建公共数据资源体系，结合核心业务梳理成果，全量梳理与二级业务对应的数据指标体系，形成业务源表，以业务源表推动公共数据应归尽归。加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一表通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等数据归集治理工具运用，促进公共数据汇聚融合、共享开放和开发利用，赋能重点应用场景。</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责任单位：区大数据发展局、区委组织部</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2.加强数据开发利用。</w:t>
      </w:r>
      <w:r>
        <w:rPr>
          <w:rFonts w:hint="default" w:ascii="Times New Roman" w:hAnsi="Times New Roman" w:eastAsia="方正仿宋_GBK" w:cs="Times New Roman"/>
          <w:sz w:val="32"/>
          <w:szCs w:val="32"/>
        </w:rPr>
        <w:t>加快数据资源化发展，支持开展文化、旅游、医疗等领域的数据采集、存储、加工等服务，</w:t>
      </w:r>
      <w:r>
        <w:rPr>
          <w:rFonts w:hint="default" w:ascii="Times New Roman" w:hAnsi="Times New Roman" w:eastAsia="方正仿宋_GBK" w:cs="Times New Roman"/>
          <w:sz w:val="32"/>
          <w:szCs w:val="32"/>
          <w:lang w:eastAsia="zh-Hans"/>
        </w:rPr>
        <w:t>鼓励</w:t>
      </w:r>
      <w:r>
        <w:rPr>
          <w:rFonts w:hint="default" w:ascii="Times New Roman" w:hAnsi="Times New Roman" w:eastAsia="方正仿宋_GBK" w:cs="Times New Roman"/>
          <w:sz w:val="32"/>
          <w:szCs w:val="32"/>
        </w:rPr>
        <w:t>数据富集型企业开展DCMM（数据管理能力成熟度评估）贯标，培育产业数据核心数源。推进数据产品化服务化，支持元宇宙及科技影视、智能网联汽车等领域企业开发符合数据安全、个人隐私保护的API（应用程序编程）接口、AI模型、数据包等，丰富数据产品和服务供给</w:t>
      </w:r>
      <w:r>
        <w:rPr>
          <w:rFonts w:hint="default" w:ascii="Times New Roman" w:hAnsi="Times New Roman" w:eastAsia="方正仿宋_GBK" w:cs="Times New Roman"/>
          <w:sz w:val="32"/>
          <w:szCs w:val="32"/>
          <w:lang w:eastAsia="zh-Hans"/>
        </w:rPr>
        <w:t>。加强数据要素交易流通，鼓励具备条件的企业通过西部数据交易中心进行数据资产登记、数据交易，</w:t>
      </w:r>
      <w:r>
        <w:rPr>
          <w:rFonts w:hint="default" w:ascii="Times New Roman" w:hAnsi="Times New Roman" w:eastAsia="方正仿宋_GBK" w:cs="Times New Roman"/>
          <w:sz w:val="32"/>
          <w:szCs w:val="32"/>
        </w:rPr>
        <w:t>推进建设</w:t>
      </w:r>
      <w:r>
        <w:rPr>
          <w:rFonts w:hint="default" w:ascii="Times New Roman" w:hAnsi="Times New Roman" w:eastAsia="方正仿宋_GBK" w:cs="Times New Roman"/>
          <w:sz w:val="32"/>
          <w:szCs w:val="32"/>
          <w:lang w:eastAsia="zh-Hans"/>
        </w:rPr>
        <w:t>国家文化大数据标识基地，</w:t>
      </w:r>
      <w:r>
        <w:rPr>
          <w:rFonts w:hint="default" w:ascii="Times New Roman" w:hAnsi="Times New Roman" w:eastAsia="方正仿宋_GBK" w:cs="Times New Roman"/>
          <w:sz w:val="32"/>
          <w:szCs w:val="32"/>
        </w:rPr>
        <w:t>探索建设</w:t>
      </w:r>
      <w:r>
        <w:rPr>
          <w:rFonts w:hint="default" w:ascii="Times New Roman" w:hAnsi="Times New Roman" w:eastAsia="方正仿宋_GBK" w:cs="Times New Roman"/>
          <w:sz w:val="32"/>
          <w:szCs w:val="32"/>
          <w:lang w:eastAsia="zh-Hans"/>
        </w:rPr>
        <w:t>数字版权交易中心，实现数据有序流动和价值释放。健全数据安全监管体系，建立数据安全风险评估、报告、信息共享、监测预警和应急处置机制，落实数据全生命周期保护措施，加强数据开发利用安全保障。</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责任单位：区委宣传部、区文化旅游委、区卫生健康委、区大数据发展局</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3.深化数据融合应用。</w:t>
      </w:r>
      <w:r>
        <w:rPr>
          <w:rFonts w:hint="default" w:ascii="Times New Roman" w:hAnsi="Times New Roman" w:eastAsia="方正仿宋_GBK" w:cs="Times New Roman"/>
          <w:sz w:val="32"/>
          <w:szCs w:val="32"/>
        </w:rPr>
        <w:t>壮大数据服务商队伍，引进培育一批第三方大数据服务企业，鼓励开展脱敏清洗、挖掘分析、可视化等数据服务，创新研发数字化档案加工、人像数据处理、语音数据处理、工业自动化数据处理等数据服务产品。加强政企数据平台化对接，围绕特定场景业务需求，形成一批标准化、可复用的算法、模型、标签、主题库，通过政府购买服务、社会资本引入、数据应用竞赛等方式促进政府和企业的数据对接融合。加强公共数据和社会数据融合应用，聚焦卫生健康、社会保障、交通、普惠金融等领域，探索公共数据、社会数据融合可行模式，挖掘数据商用、政用、民用价值。</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责任单位：区委宣传部、区大数据发展局、区新城建管委</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（五）实施数字化生态升级行动，营造数字经济优良环境</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1.夯实数字基础设施建设。</w:t>
      </w:r>
      <w:r>
        <w:rPr>
          <w:rFonts w:hint="default" w:ascii="Times New Roman" w:hAnsi="Times New Roman" w:eastAsia="方正仿宋_GBK" w:cs="Times New Roman"/>
          <w:sz w:val="32"/>
          <w:szCs w:val="32"/>
        </w:rPr>
        <w:t>优化升级网络基础设施，推动5G网络规模化部署和5G行业虚拟专网建设，加快千兆光纤宽带进企业、进园区，推进国家IPv6技术创新和融合应用综合试点城市建设，强化本地网络传输能力。提升全区算力能级，积极融入全国一体化算力网络成渝国家枢纽节点建设，</w:t>
      </w:r>
      <w:r>
        <w:rPr>
          <w:rFonts w:hint="default" w:ascii="Times New Roman" w:hAnsi="Times New Roman" w:eastAsia="方正仿宋_GBK" w:cs="Times New Roman"/>
          <w:sz w:val="32"/>
          <w:szCs w:val="32"/>
          <w:lang w:eastAsia="zh-Hans"/>
        </w:rPr>
        <w:t>围绕元宇宙、科技影视、自动驾驶等产业布局，建设一批边缘数据中心，强化人工智能算力、通用算力供给。打造新型感知基础设施体系，面向智能制造、智慧安防等领域规模部署传感器，提高重点公共区域前端感知设备智能化覆盖率、联网率。</w:t>
      </w:r>
      <w:r>
        <w:rPr>
          <w:rFonts w:hint="default" w:ascii="Times New Roman" w:hAnsi="Times New Roman" w:eastAsia="方正楷体_GBK" w:cs="Times New Roman"/>
          <w:sz w:val="32"/>
          <w:szCs w:val="32"/>
        </w:rPr>
        <w:t>（责任单位：区委宣传部、</w:t>
      </w:r>
      <w:r>
        <w:rPr>
          <w:rFonts w:hint="default" w:ascii="Times New Roman" w:hAnsi="Times New Roman" w:eastAsia="方正楷体_GBK" w:cs="Times New Roman"/>
          <w:sz w:val="32"/>
          <w:szCs w:val="32"/>
          <w:lang w:eastAsia="zh-Hans"/>
        </w:rPr>
        <w:t>区经济信息委、</w:t>
      </w:r>
      <w:r>
        <w:rPr>
          <w:rFonts w:hint="default" w:ascii="Times New Roman" w:hAnsi="Times New Roman" w:eastAsia="方正楷体_GBK" w:cs="Times New Roman"/>
          <w:sz w:val="32"/>
          <w:szCs w:val="32"/>
        </w:rPr>
        <w:t>区大数据发展局</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2.加快数字技术创新突破。</w:t>
      </w:r>
      <w:r>
        <w:rPr>
          <w:rFonts w:hint="default" w:ascii="Times New Roman" w:hAnsi="Times New Roman" w:eastAsia="方正仿宋_GBK" w:cs="Times New Roman"/>
          <w:sz w:val="32"/>
          <w:szCs w:val="32"/>
        </w:rPr>
        <w:t>加强创新平台建设，发挥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科创中国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试点城市优势，</w:t>
      </w:r>
      <w:bookmarkStart w:id="34" w:name="_Hlk168659013"/>
      <w:r>
        <w:rPr>
          <w:rFonts w:hint="default" w:ascii="Times New Roman" w:hAnsi="Times New Roman" w:eastAsia="方正仿宋_GBK" w:cs="Times New Roman"/>
          <w:sz w:val="32"/>
          <w:szCs w:val="32"/>
        </w:rPr>
        <w:t>建设科技影视、自动驾驶等领域重点实验室、技术创新中心、产业创新中心</w:t>
      </w:r>
      <w:bookmarkEnd w:id="34"/>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Hans"/>
        </w:rPr>
        <w:t>促进虚拟拍摄、数字引擎、实时渲染等技术全国领先发展，制定科技影棚行业标准、自动驾驶测试标准等，强化标准引领、保持技术领先。</w:t>
      </w:r>
      <w:r>
        <w:rPr>
          <w:rFonts w:hint="default" w:ascii="Times New Roman" w:hAnsi="Times New Roman" w:eastAsia="方正仿宋_GBK" w:cs="Times New Roman"/>
          <w:sz w:val="32"/>
          <w:szCs w:val="32"/>
        </w:rPr>
        <w:t>突破关键核心技术，鼓励企业、高校、科研院所组建创新联合体，采用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揭榜挂帅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协同攻关机制，</w:t>
      </w:r>
      <w:bookmarkStart w:id="35" w:name="_Hlk168659037"/>
      <w:r>
        <w:rPr>
          <w:rFonts w:hint="default" w:ascii="Times New Roman" w:hAnsi="Times New Roman" w:eastAsia="方正仿宋_GBK" w:cs="Times New Roman"/>
          <w:sz w:val="32"/>
          <w:szCs w:val="32"/>
        </w:rPr>
        <w:t>开展高端芯片、核心电子元器件、关键基础材料与核心零部件等领域技术攻关</w:t>
      </w:r>
      <w:bookmarkEnd w:id="35"/>
      <w:r>
        <w:rPr>
          <w:rFonts w:hint="default" w:ascii="Times New Roman" w:hAnsi="Times New Roman" w:eastAsia="方正仿宋_GBK" w:cs="Times New Roman"/>
          <w:sz w:val="32"/>
          <w:szCs w:val="32"/>
        </w:rPr>
        <w:t>。推进创新成果转化，聚焦产业链关键环节，支持一批在技术创新方面取得跨越性、原创性突破的项目落地，以市场导向推动创新成果在永转化。</w:t>
      </w:r>
      <w:r>
        <w:rPr>
          <w:rFonts w:hint="default" w:ascii="Times New Roman" w:hAnsi="Times New Roman" w:eastAsia="方正楷体_GBK" w:cs="Times New Roman"/>
          <w:sz w:val="32"/>
          <w:szCs w:val="32"/>
        </w:rPr>
        <w:t>（责任单位：区科技局、区新城建管委、永川高新区管委会</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3.梯次培育数字经济企业。</w:t>
      </w:r>
      <w:r>
        <w:rPr>
          <w:rFonts w:hint="default" w:ascii="Times New Roman" w:hAnsi="Times New Roman" w:eastAsia="方正仿宋_GBK" w:cs="Times New Roman"/>
          <w:sz w:val="32"/>
          <w:szCs w:val="32"/>
        </w:rPr>
        <w:t>打造生态主导型企业，</w:t>
      </w:r>
      <w:r>
        <w:rPr>
          <w:rFonts w:hint="default" w:ascii="Times New Roman" w:hAnsi="Times New Roman" w:eastAsia="方正仿宋_GBK" w:cs="Times New Roman"/>
          <w:sz w:val="32"/>
          <w:szCs w:val="32"/>
          <w:lang w:eastAsia="zh-Hans"/>
        </w:rPr>
        <w:t>聚焦</w:t>
      </w:r>
      <w:r>
        <w:rPr>
          <w:rFonts w:hint="default" w:ascii="Times New Roman" w:hAnsi="Times New Roman" w:eastAsia="方正仿宋_GBK" w:cs="Times New Roman"/>
          <w:sz w:val="32"/>
          <w:szCs w:val="32"/>
        </w:rPr>
        <w:t>数字经济核心产业发展，多渠道引进龙头企业及综合型、区域型、功能型总部，</w:t>
      </w:r>
      <w:r>
        <w:rPr>
          <w:rFonts w:hint="default" w:ascii="Times New Roman" w:hAnsi="Times New Roman" w:eastAsia="方正仿宋_GBK" w:cs="Times New Roman"/>
          <w:sz w:val="32"/>
          <w:szCs w:val="32"/>
          <w:lang w:eastAsia="zh-Hans"/>
        </w:rPr>
        <w:t>鼓励龙头企业开展跨产业、跨区域、跨所有制合作，加强提升市场竞争力和产业链控制力。搭建优质中小企业培育库，采取资本市场对接、财政奖补、基金引导等方式，阶梯化培育数字经济领域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独角兽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瞪羚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专精特新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企业。加快种子企业创新孵化，</w:t>
      </w:r>
      <w:r>
        <w:rPr>
          <w:rFonts w:hint="default" w:ascii="Times New Roman" w:hAnsi="Times New Roman" w:eastAsia="方正仿宋_GBK" w:cs="Times New Roman"/>
          <w:sz w:val="32"/>
          <w:szCs w:val="32"/>
        </w:rPr>
        <w:t>支持数字经济领域双创基地、孵化器等创新创业载体建设，鼓励拥有自主知识产权的创新团队入驻，推动新产品、新服务市场化发展。</w:t>
      </w:r>
      <w:r>
        <w:rPr>
          <w:rFonts w:hint="default" w:ascii="Times New Roman" w:hAnsi="Times New Roman" w:eastAsia="方正仿宋_GBK" w:cs="Times New Roman"/>
          <w:sz w:val="32"/>
          <w:szCs w:val="32"/>
          <w:lang w:eastAsia="zh-Hans"/>
        </w:rPr>
        <w:t>定期表彰一批贡献突出的数字经济优质企业及典型应用场景，强化引领示范作用。</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责任单位：区经济信息委、区招商投资局、区新城建管委、永川</w:t>
      </w:r>
      <w:r>
        <w:rPr>
          <w:rFonts w:hint="default" w:ascii="Times New Roman" w:hAnsi="Times New Roman" w:eastAsia="方正楷体_GBK" w:cs="Times New Roman"/>
          <w:sz w:val="32"/>
          <w:szCs w:val="32"/>
          <w:lang w:eastAsia="zh-Hans"/>
        </w:rPr>
        <w:t>高新区管委会、区市场监管局等相关责任单位）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rPr>
        <w:t>4.强化数字经济人才供给。</w:t>
      </w:r>
      <w:r>
        <w:rPr>
          <w:rFonts w:hint="default" w:ascii="Times New Roman" w:hAnsi="Times New Roman" w:eastAsia="方正仿宋_GBK" w:cs="Times New Roman"/>
          <w:sz w:val="32"/>
          <w:szCs w:val="32"/>
        </w:rPr>
        <w:t>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逐浪奔永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才集聚行动，大力引进院士、专家学者、科技团队等高端产业人才，打造院士专家创新基地。加强高层次人才引进，健全跨区域人才多向流动机制，积极吸引国内外顶尖人才、科技领军人才来永开展研发和技术服务，深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永川籍科学家回乡创业计划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，提升产业发展支撑力。推进技能人才培育，发挥西部职教基地、大数据产业人才联盟等资源优势，开展专业共建、订单班、实习实训等合作项目，加强产业人才专业技能培养，打造数字经济高技能人才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蓝翔技校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。强化数字人才储备，定期发布数字经济人才需求目录，引导高等院校和职业院校加快布局契合发展趋势的新专业与交叉专业，加强紧缺型人才培养。</w:t>
      </w:r>
      <w:r>
        <w:rPr>
          <w:rFonts w:hint="default" w:ascii="Times New Roman" w:hAnsi="Times New Roman" w:eastAsia="方正楷体_GBK" w:cs="Times New Roman"/>
          <w:sz w:val="32"/>
          <w:szCs w:val="32"/>
        </w:rPr>
        <w:t>（责任单位：区新城建管委、</w:t>
      </w:r>
      <w:r>
        <w:rPr>
          <w:rFonts w:hint="default" w:ascii="Times New Roman" w:hAnsi="Times New Roman" w:eastAsia="方正楷体_GBK" w:cs="Times New Roman"/>
          <w:sz w:val="32"/>
          <w:szCs w:val="32"/>
          <w:lang w:eastAsia="zh-Hans"/>
        </w:rPr>
        <w:t>区委组织部、</w:t>
      </w:r>
      <w:r>
        <w:rPr>
          <w:rFonts w:hint="default" w:ascii="Times New Roman" w:hAnsi="Times New Roman" w:eastAsia="方正楷体_GBK" w:cs="Times New Roman"/>
          <w:sz w:val="32"/>
          <w:szCs w:val="32"/>
        </w:rPr>
        <w:t>区人力社保局</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5.突出试点示范引领作用。</w:t>
      </w:r>
      <w:bookmarkStart w:id="36" w:name="_Hlk168658869"/>
      <w:r>
        <w:rPr>
          <w:rFonts w:hint="default" w:ascii="Times New Roman" w:hAnsi="Times New Roman" w:eastAsia="方正仿宋_GBK" w:cs="Times New Roman"/>
          <w:sz w:val="32"/>
          <w:szCs w:val="32"/>
          <w:lang w:eastAsia="zh-Hans"/>
        </w:rPr>
        <w:t>加快数字经济国家级平台建设</w:t>
      </w:r>
      <w:bookmarkEnd w:id="36"/>
      <w:r>
        <w:rPr>
          <w:rFonts w:hint="default" w:ascii="Times New Roman" w:hAnsi="Times New Roman" w:eastAsia="方正仿宋_GBK" w:cs="Times New Roman"/>
          <w:sz w:val="32"/>
          <w:szCs w:val="32"/>
          <w:lang w:eastAsia="zh-Hans"/>
        </w:rPr>
        <w:t>，高质量打造国家级科技企业孵化器示范，</w:t>
      </w:r>
      <w:r>
        <w:rPr>
          <w:rFonts w:hint="default" w:ascii="Times New Roman" w:hAnsi="Times New Roman" w:eastAsia="方正仿宋_GBK" w:cs="Times New Roman"/>
          <w:sz w:val="32"/>
          <w:szCs w:val="32"/>
        </w:rPr>
        <w:t>力争建设国家级文化产业示范园区</w:t>
      </w:r>
      <w:r>
        <w:rPr>
          <w:rFonts w:hint="default" w:ascii="Times New Roman" w:hAnsi="Times New Roman" w:eastAsia="方正仿宋_GBK" w:cs="Times New Roman"/>
          <w:sz w:val="32"/>
          <w:szCs w:val="32"/>
          <w:lang w:eastAsia="zh-Hans"/>
        </w:rPr>
        <w:t>、国家级影视产业实验区、国家级自动驾驶测试基地等平台，争创国家级智能网联汽车准入管理试点</w:t>
      </w:r>
      <w:r>
        <w:rPr>
          <w:rFonts w:hint="default" w:ascii="Times New Roman" w:hAnsi="Times New Roman" w:eastAsia="方正仿宋_GBK" w:cs="Times New Roman"/>
          <w:sz w:val="32"/>
          <w:szCs w:val="32"/>
        </w:rPr>
        <w:t>，加快</w:t>
      </w:r>
      <w:r>
        <w:rPr>
          <w:rFonts w:hint="default" w:ascii="Times New Roman" w:hAnsi="Times New Roman" w:eastAsia="方正仿宋_GBK" w:cs="Times New Roman"/>
          <w:sz w:val="32"/>
          <w:szCs w:val="32"/>
          <w:lang w:eastAsia="zh-Hans"/>
        </w:rPr>
        <w:t>形成若干具有跨行业跨区域带动作用的数字经济产业集群。全面推进重庆云谷·永川大数据产业园建设升级，开展一批元宇宙、科技影视、自动驾驶等领域创新应用试点示范项目，打造集聚度高、牵引力强、影响力大的数字经济标杆园区。</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责任单位：区委宣传部、区经济信息委、区文化旅游委、区大数据发展局、区新城建管委</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textAlignment w:val="auto"/>
        <w:outlineLvl w:val="2"/>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rPr>
        <w:t>6.深化数字经济区域协同。</w:t>
      </w:r>
      <w:r>
        <w:rPr>
          <w:rFonts w:hint="default" w:ascii="Times New Roman" w:hAnsi="Times New Roman" w:eastAsia="方正仿宋_GBK" w:cs="Times New Roman"/>
          <w:sz w:val="32"/>
          <w:szCs w:val="32"/>
        </w:rPr>
        <w:t>积极</w:t>
      </w:r>
      <w:r>
        <w:rPr>
          <w:rFonts w:hint="default" w:ascii="Times New Roman" w:hAnsi="Times New Roman" w:eastAsia="方正仿宋_GBK" w:cs="Times New Roman"/>
          <w:sz w:val="32"/>
          <w:szCs w:val="32"/>
          <w:lang w:eastAsia="zh-Hans"/>
        </w:rPr>
        <w:t>融入成渝地区双城经济圈建设、</w:t>
      </w:r>
      <w:r>
        <w:rPr>
          <w:rFonts w:hint="default" w:ascii="Times New Roman" w:hAnsi="Times New Roman" w:eastAsia="方正仿宋_GBK" w:cs="Times New Roman"/>
          <w:sz w:val="32"/>
          <w:szCs w:val="32"/>
        </w:rPr>
        <w:t>渝西地区高质量发展</w:t>
      </w:r>
      <w:r>
        <w:rPr>
          <w:rFonts w:hint="default" w:ascii="Times New Roman" w:hAnsi="Times New Roman" w:eastAsia="方正仿宋_GBK" w:cs="Times New Roman"/>
          <w:sz w:val="32"/>
          <w:szCs w:val="32"/>
          <w:lang w:eastAsia="zh-Hans"/>
        </w:rPr>
        <w:t>，强化与周边区域在数字经济领域重大项目、重大平台、重大政策合作对接，力争建设成渝数字经济核心产业合作示范园区。加强对接长三角、京津冀、粤港澳大湾区的数字经济资源，促进新技术、新产业、新业态、新模式来永发展。发挥中新（重庆）国际互联网数据专用通道优势，加强</w:t>
      </w:r>
      <w:r>
        <w:rPr>
          <w:rFonts w:hint="default" w:ascii="Times New Roman" w:hAnsi="Times New Roman" w:eastAsia="方正仿宋_GBK" w:cs="Times New Roman"/>
          <w:sz w:val="32"/>
          <w:szCs w:val="32"/>
        </w:rPr>
        <w:t>永川</w:t>
      </w:r>
      <w:r>
        <w:rPr>
          <w:rFonts w:hint="default" w:ascii="Times New Roman" w:hAnsi="Times New Roman" w:eastAsia="方正仿宋_GBK" w:cs="Times New Roman"/>
          <w:sz w:val="32"/>
          <w:szCs w:val="32"/>
          <w:lang w:eastAsia="zh-Hans"/>
        </w:rPr>
        <w:t>与新加坡企业在数字经济领域的联动发展，提升数字经济国际化水平。</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责任单位：区发展改革委、区招商投资局、区新城建管委、永川高新区管委会</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（一）强化组织领导</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z w:val="32"/>
          <w:szCs w:val="32"/>
          <w:lang w:eastAsia="zh-Hans"/>
        </w:rPr>
      </w:pPr>
      <w:r>
        <w:rPr>
          <w:rFonts w:hint="default" w:ascii="Times New Roman" w:hAnsi="Times New Roman" w:eastAsia="方正仿宋_GBK" w:cs="Times New Roman"/>
          <w:sz w:val="32"/>
          <w:szCs w:val="32"/>
          <w:lang w:eastAsia="zh-Hans"/>
        </w:rPr>
        <w:t>成立西部数字经济创新高地建设工作专班，定期召开专题调度会，研究审议工作计划、重点任务和重大事项等数字经济创新发展的各项工作。细化明确区级部门责任，严格压实园区和</w:t>
      </w:r>
      <w:r>
        <w:rPr>
          <w:rFonts w:hint="eastAsia" w:ascii="Times New Roman" w:hAnsi="Times New Roman" w:eastAsia="方正仿宋_GBK" w:cs="Times New Roman"/>
          <w:sz w:val="32"/>
          <w:szCs w:val="32"/>
          <w:lang w:eastAsia="zh-CN"/>
        </w:rPr>
        <w:t>镇街</w:t>
      </w:r>
      <w:r>
        <w:rPr>
          <w:rFonts w:hint="default" w:ascii="Times New Roman" w:hAnsi="Times New Roman" w:eastAsia="方正仿宋_GBK" w:cs="Times New Roman"/>
          <w:sz w:val="32"/>
          <w:szCs w:val="32"/>
          <w:lang w:eastAsia="zh-Hans"/>
        </w:rPr>
        <w:t>责任，构建跨界融合、高效协同的数字经济治理架构。建设数字经济智库，定期开展前沿研究，为数字经济战略部署提供决策参考。</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责任单位：区委办公室、区政府办公室、区新城建管委</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lang w:eastAsia="zh-Hans"/>
        </w:rPr>
      </w:pPr>
      <w:r>
        <w:rPr>
          <w:rFonts w:hint="default" w:ascii="Times New Roman" w:hAnsi="Times New Roman" w:eastAsia="方正楷体_GBK" w:cs="Times New Roman"/>
          <w:sz w:val="32"/>
          <w:szCs w:val="32"/>
        </w:rPr>
        <w:t>（二）加强</w:t>
      </w:r>
      <w:r>
        <w:rPr>
          <w:rFonts w:hint="default" w:ascii="Times New Roman" w:hAnsi="Times New Roman" w:eastAsia="方正楷体_GBK" w:cs="Times New Roman"/>
          <w:sz w:val="32"/>
          <w:szCs w:val="32"/>
          <w:lang w:eastAsia="zh-Hans"/>
        </w:rPr>
        <w:t>政策保障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highlight w:val="none"/>
          <w:lang w:eastAsia="zh-Hans"/>
        </w:rPr>
        <w:t>加大力度研究科技影视、自动驾驶等领域普惠性政策。加</w:t>
      </w:r>
      <w:r>
        <w:rPr>
          <w:rFonts w:hint="default" w:ascii="Times New Roman" w:hAnsi="Times New Roman" w:eastAsia="方正仿宋_GBK" w:cs="Times New Roman"/>
          <w:sz w:val="32"/>
          <w:szCs w:val="32"/>
          <w:lang w:eastAsia="zh-Hans"/>
        </w:rPr>
        <w:t>强对数字经济重大项目的支持，推动复制性强、社会带动效应明显的数字经济示范项目建设。用好数字文创产业基金，持续壮大基金规模，积极对接投融资机构，谋划数字经济产业基金，发挥基金的引导和杠杆作用，撬动更多社会资本支持数字经济细分领域发展。</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w:t>
      </w:r>
      <w:r>
        <w:rPr>
          <w:rFonts w:hint="default" w:ascii="Times New Roman" w:hAnsi="Times New Roman" w:eastAsia="方正楷体_GBK" w:cs="Times New Roman"/>
          <w:sz w:val="32"/>
          <w:szCs w:val="32"/>
          <w:lang w:val="en-US" w:eastAsia="zh-CN"/>
        </w:rPr>
        <w:t>政府办公室</w:t>
      </w:r>
      <w:r>
        <w:rPr>
          <w:rFonts w:hint="default" w:ascii="Times New Roman" w:hAnsi="Times New Roman" w:eastAsia="方正楷体_GBK" w:cs="Times New Roman"/>
          <w:sz w:val="32"/>
          <w:szCs w:val="32"/>
        </w:rPr>
        <w:t>、区新城建管委</w:t>
      </w:r>
      <w:r>
        <w:rPr>
          <w:rFonts w:hint="default" w:ascii="Times New Roman" w:hAnsi="Times New Roman" w:eastAsia="方正楷体_GBK" w:cs="Times New Roman"/>
          <w:sz w:val="32"/>
          <w:szCs w:val="32"/>
          <w:lang w:eastAsia="zh-Hans"/>
        </w:rPr>
        <w:t>等相关责任单位）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lang w:eastAsia="zh-Hans"/>
        </w:rPr>
      </w:pP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lang w:eastAsia="zh-Hans"/>
        </w:rPr>
        <w:t>强化精准招商</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围绕数字经济领域</w:t>
      </w:r>
      <w:r>
        <w:rPr>
          <w:rFonts w:hint="default" w:ascii="Times New Roman" w:hAnsi="Times New Roman" w:eastAsia="方正仿宋_GBK" w:cs="Times New Roman"/>
          <w:sz w:val="32"/>
          <w:szCs w:val="32"/>
          <w:lang w:eastAsia="zh-Hans"/>
        </w:rPr>
        <w:t>强化开展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链长制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Hans"/>
        </w:rPr>
        <w:t>招商，分产业精细编制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w:t>
      </w:r>
      <w:r>
        <w:rPr>
          <w:rFonts w:hint="default" w:ascii="Times New Roman" w:hAnsi="Times New Roman" w:eastAsia="方正仿宋_GBK" w:cs="Times New Roman"/>
          <w:sz w:val="32"/>
          <w:szCs w:val="32"/>
          <w:lang w:eastAsia="zh-Hans"/>
        </w:rPr>
        <w:t>图四表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，发挥</w:t>
      </w:r>
      <w:r>
        <w:rPr>
          <w:rFonts w:hint="default" w:ascii="Times New Roman" w:hAnsi="Times New Roman" w:eastAsia="方正仿宋_GBK" w:cs="Times New Roman"/>
          <w:sz w:val="32"/>
          <w:szCs w:val="32"/>
          <w:lang w:eastAsia="zh-Hans"/>
        </w:rPr>
        <w:t>本地</w:t>
      </w:r>
      <w:r>
        <w:rPr>
          <w:rFonts w:hint="default" w:ascii="Times New Roman" w:hAnsi="Times New Roman" w:eastAsia="方正仿宋_GBK" w:cs="Times New Roman"/>
          <w:sz w:val="32"/>
          <w:szCs w:val="32"/>
        </w:rPr>
        <w:t>龙头企业带动引领作用，清单化引进数字经济细分领域</w:t>
      </w:r>
      <w:r>
        <w:rPr>
          <w:rFonts w:hint="default" w:ascii="Times New Roman" w:hAnsi="Times New Roman" w:eastAsia="方正仿宋_GBK" w:cs="Times New Roman"/>
          <w:sz w:val="32"/>
          <w:szCs w:val="32"/>
          <w:lang w:eastAsia="zh-Hans"/>
        </w:rPr>
        <w:t>优质企业，培育产业集群。</w:t>
      </w:r>
      <w:r>
        <w:rPr>
          <w:rFonts w:hint="default" w:ascii="Times New Roman" w:hAnsi="Times New Roman" w:eastAsia="方正仿宋_GBK" w:cs="Times New Roman"/>
          <w:sz w:val="32"/>
          <w:szCs w:val="32"/>
        </w:rPr>
        <w:t>积极筹备开展数字经济产业合作交流会，多方联动精准谋划产业推介项目，吸引国内外知名数字经济研究机构、优秀服务商落地合作。</w:t>
      </w:r>
      <w:r>
        <w:rPr>
          <w:rFonts w:hint="default" w:ascii="Times New Roman" w:hAnsi="Times New Roman" w:eastAsia="方正楷体_GBK" w:cs="Times New Roman"/>
          <w:sz w:val="32"/>
          <w:szCs w:val="32"/>
        </w:rPr>
        <w:t>（责任单位：区招商投资局、区新城建管委、永川</w:t>
      </w:r>
      <w:r>
        <w:rPr>
          <w:rFonts w:hint="default" w:ascii="Times New Roman" w:hAnsi="Times New Roman" w:eastAsia="方正楷体_GBK" w:cs="Times New Roman"/>
          <w:sz w:val="32"/>
          <w:szCs w:val="32"/>
          <w:lang w:eastAsia="zh-Hans"/>
        </w:rPr>
        <w:t>高新区管委会等相关责任单位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（四）营造发展氛围</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谋划数字经济领域产业峰会、圆桌论坛、研修班等活动，加强数字经济合作交流。收集数字化转型领域应用示范案例、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数据要素×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典型案例等</w:t>
      </w:r>
      <w:r>
        <w:rPr>
          <w:rFonts w:hint="default" w:ascii="Times New Roman" w:hAnsi="Times New Roman" w:eastAsia="方正仿宋_GBK" w:cs="Times New Roman"/>
          <w:sz w:val="32"/>
          <w:szCs w:val="32"/>
          <w:lang w:eastAsia="zh-Hans"/>
        </w:rPr>
        <w:t>数字经济领域经验做法，丰富媒体宣传渠道和加大宣传推广力度，提升社会知晓度和企业参与度，营造数字经济良好发展氛围。</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rPr>
        <w:t>责任单位：区委宣传部、区文化旅游委、区新城建管委、区民营经济促进中心</w:t>
      </w:r>
      <w:r>
        <w:rPr>
          <w:rFonts w:hint="default" w:ascii="Times New Roman" w:hAnsi="Times New Roman" w:eastAsia="方正楷体_GBK" w:cs="Times New Roman"/>
          <w:sz w:val="32"/>
          <w:szCs w:val="32"/>
          <w:lang w:eastAsia="zh-Hans"/>
        </w:rPr>
        <w:t>等相关责任单位</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Times New Roman"/>
          <w:sz w:val="32"/>
          <w:szCs w:val="32"/>
          <w:lang w:val="en-US" w:eastAsia="zh-CN"/>
        </w:rPr>
      </w:pP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7E429BA"/>
    <w:rsid w:val="00000382"/>
    <w:rsid w:val="00003093"/>
    <w:rsid w:val="0000329F"/>
    <w:rsid w:val="00007FC6"/>
    <w:rsid w:val="000116DA"/>
    <w:rsid w:val="0001185C"/>
    <w:rsid w:val="0001256C"/>
    <w:rsid w:val="00013335"/>
    <w:rsid w:val="00013438"/>
    <w:rsid w:val="00013BB4"/>
    <w:rsid w:val="00014AA0"/>
    <w:rsid w:val="00014AE9"/>
    <w:rsid w:val="00014B91"/>
    <w:rsid w:val="00015E64"/>
    <w:rsid w:val="00016626"/>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678"/>
    <w:rsid w:val="00033BC7"/>
    <w:rsid w:val="000345F2"/>
    <w:rsid w:val="00035E05"/>
    <w:rsid w:val="00037023"/>
    <w:rsid w:val="000376D2"/>
    <w:rsid w:val="00037D86"/>
    <w:rsid w:val="0004032B"/>
    <w:rsid w:val="00041180"/>
    <w:rsid w:val="000415C6"/>
    <w:rsid w:val="00041B53"/>
    <w:rsid w:val="00041E75"/>
    <w:rsid w:val="00042067"/>
    <w:rsid w:val="00043612"/>
    <w:rsid w:val="0004373C"/>
    <w:rsid w:val="00043866"/>
    <w:rsid w:val="000438D3"/>
    <w:rsid w:val="00043AB3"/>
    <w:rsid w:val="000449C9"/>
    <w:rsid w:val="00044F1E"/>
    <w:rsid w:val="00045847"/>
    <w:rsid w:val="000460AE"/>
    <w:rsid w:val="000468F6"/>
    <w:rsid w:val="00047565"/>
    <w:rsid w:val="000476FF"/>
    <w:rsid w:val="00050475"/>
    <w:rsid w:val="000512DD"/>
    <w:rsid w:val="00051EA7"/>
    <w:rsid w:val="00053CF0"/>
    <w:rsid w:val="0005475F"/>
    <w:rsid w:val="00055746"/>
    <w:rsid w:val="00055CD1"/>
    <w:rsid w:val="00056972"/>
    <w:rsid w:val="00056E02"/>
    <w:rsid w:val="00056F10"/>
    <w:rsid w:val="00057338"/>
    <w:rsid w:val="000579F9"/>
    <w:rsid w:val="00057F7E"/>
    <w:rsid w:val="000604B2"/>
    <w:rsid w:val="000604FE"/>
    <w:rsid w:val="0006085E"/>
    <w:rsid w:val="00060E1C"/>
    <w:rsid w:val="0006314F"/>
    <w:rsid w:val="00063AD5"/>
    <w:rsid w:val="0006529F"/>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06C6"/>
    <w:rsid w:val="00084781"/>
    <w:rsid w:val="00084A4A"/>
    <w:rsid w:val="0008553E"/>
    <w:rsid w:val="000858A8"/>
    <w:rsid w:val="00090924"/>
    <w:rsid w:val="00091529"/>
    <w:rsid w:val="00093401"/>
    <w:rsid w:val="0009670D"/>
    <w:rsid w:val="00096AB3"/>
    <w:rsid w:val="00097304"/>
    <w:rsid w:val="00097AE6"/>
    <w:rsid w:val="000A3D6A"/>
    <w:rsid w:val="000A4164"/>
    <w:rsid w:val="000A614E"/>
    <w:rsid w:val="000A6526"/>
    <w:rsid w:val="000A7420"/>
    <w:rsid w:val="000A7858"/>
    <w:rsid w:val="000A79DD"/>
    <w:rsid w:val="000B05F5"/>
    <w:rsid w:val="000B1044"/>
    <w:rsid w:val="000B1CE9"/>
    <w:rsid w:val="000B43B8"/>
    <w:rsid w:val="000B44EA"/>
    <w:rsid w:val="000B4781"/>
    <w:rsid w:val="000B5C50"/>
    <w:rsid w:val="000B5FDB"/>
    <w:rsid w:val="000B60FA"/>
    <w:rsid w:val="000B6C65"/>
    <w:rsid w:val="000B7601"/>
    <w:rsid w:val="000B7902"/>
    <w:rsid w:val="000B7B3D"/>
    <w:rsid w:val="000C0459"/>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8F"/>
    <w:rsid w:val="000E3696"/>
    <w:rsid w:val="000E5323"/>
    <w:rsid w:val="000E534A"/>
    <w:rsid w:val="000E62BD"/>
    <w:rsid w:val="000E724C"/>
    <w:rsid w:val="000F045B"/>
    <w:rsid w:val="000F2923"/>
    <w:rsid w:val="000F3C8A"/>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1683D"/>
    <w:rsid w:val="00116C41"/>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5A88"/>
    <w:rsid w:val="00166911"/>
    <w:rsid w:val="00166EAB"/>
    <w:rsid w:val="00167865"/>
    <w:rsid w:val="00170182"/>
    <w:rsid w:val="001702E6"/>
    <w:rsid w:val="00170633"/>
    <w:rsid w:val="00171184"/>
    <w:rsid w:val="00171440"/>
    <w:rsid w:val="00171DEA"/>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5695"/>
    <w:rsid w:val="00196165"/>
    <w:rsid w:val="0019633C"/>
    <w:rsid w:val="0019699B"/>
    <w:rsid w:val="00196FE0"/>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093"/>
    <w:rsid w:val="001B796D"/>
    <w:rsid w:val="001C0AE4"/>
    <w:rsid w:val="001C3A37"/>
    <w:rsid w:val="001C436D"/>
    <w:rsid w:val="001C43B5"/>
    <w:rsid w:val="001C49DD"/>
    <w:rsid w:val="001C52F8"/>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475C"/>
    <w:rsid w:val="001E5DD4"/>
    <w:rsid w:val="001E6849"/>
    <w:rsid w:val="001E7A24"/>
    <w:rsid w:val="001E7EA3"/>
    <w:rsid w:val="001F0AD9"/>
    <w:rsid w:val="001F1AA1"/>
    <w:rsid w:val="001F345D"/>
    <w:rsid w:val="001F5290"/>
    <w:rsid w:val="001F5A35"/>
    <w:rsid w:val="001F6064"/>
    <w:rsid w:val="001F6855"/>
    <w:rsid w:val="001F6DA4"/>
    <w:rsid w:val="001F6EE2"/>
    <w:rsid w:val="001F76DB"/>
    <w:rsid w:val="00200DD7"/>
    <w:rsid w:val="00200EFD"/>
    <w:rsid w:val="002010BC"/>
    <w:rsid w:val="0020136C"/>
    <w:rsid w:val="002036D3"/>
    <w:rsid w:val="0020436D"/>
    <w:rsid w:val="002045EA"/>
    <w:rsid w:val="00204A5A"/>
    <w:rsid w:val="00204C4A"/>
    <w:rsid w:val="002050CE"/>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193"/>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47EF4"/>
    <w:rsid w:val="00251358"/>
    <w:rsid w:val="0025292A"/>
    <w:rsid w:val="0025354C"/>
    <w:rsid w:val="00254A24"/>
    <w:rsid w:val="00256678"/>
    <w:rsid w:val="0025685D"/>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3609"/>
    <w:rsid w:val="00274008"/>
    <w:rsid w:val="00275090"/>
    <w:rsid w:val="002766C7"/>
    <w:rsid w:val="00276D18"/>
    <w:rsid w:val="002802D2"/>
    <w:rsid w:val="00281BDD"/>
    <w:rsid w:val="00282535"/>
    <w:rsid w:val="00282903"/>
    <w:rsid w:val="0028300F"/>
    <w:rsid w:val="0028529E"/>
    <w:rsid w:val="0028750E"/>
    <w:rsid w:val="00290500"/>
    <w:rsid w:val="00290D37"/>
    <w:rsid w:val="00291F72"/>
    <w:rsid w:val="0029229C"/>
    <w:rsid w:val="00292AD6"/>
    <w:rsid w:val="00294488"/>
    <w:rsid w:val="00294F1E"/>
    <w:rsid w:val="00295167"/>
    <w:rsid w:val="00295286"/>
    <w:rsid w:val="00295FDC"/>
    <w:rsid w:val="0029604E"/>
    <w:rsid w:val="002963BC"/>
    <w:rsid w:val="002965EA"/>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1C38"/>
    <w:rsid w:val="002B2343"/>
    <w:rsid w:val="002B2777"/>
    <w:rsid w:val="002B4292"/>
    <w:rsid w:val="002B61FC"/>
    <w:rsid w:val="002B7A47"/>
    <w:rsid w:val="002C1701"/>
    <w:rsid w:val="002C293B"/>
    <w:rsid w:val="002C58F9"/>
    <w:rsid w:val="002C5979"/>
    <w:rsid w:val="002C667B"/>
    <w:rsid w:val="002C6D13"/>
    <w:rsid w:val="002C79F6"/>
    <w:rsid w:val="002C7DFD"/>
    <w:rsid w:val="002D00D5"/>
    <w:rsid w:val="002D1241"/>
    <w:rsid w:val="002D169C"/>
    <w:rsid w:val="002D1885"/>
    <w:rsid w:val="002D2E02"/>
    <w:rsid w:val="002D3AF1"/>
    <w:rsid w:val="002D3C14"/>
    <w:rsid w:val="002D4593"/>
    <w:rsid w:val="002D6E69"/>
    <w:rsid w:val="002D77F1"/>
    <w:rsid w:val="002E1618"/>
    <w:rsid w:val="002E1E68"/>
    <w:rsid w:val="002E3E9F"/>
    <w:rsid w:val="002E44BF"/>
    <w:rsid w:val="002E5373"/>
    <w:rsid w:val="002E5E4E"/>
    <w:rsid w:val="002E615F"/>
    <w:rsid w:val="002E6DA6"/>
    <w:rsid w:val="002E6FBB"/>
    <w:rsid w:val="002E792F"/>
    <w:rsid w:val="002F00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54"/>
    <w:rsid w:val="003102BA"/>
    <w:rsid w:val="00312B2A"/>
    <w:rsid w:val="00313459"/>
    <w:rsid w:val="00313D7B"/>
    <w:rsid w:val="00313F2E"/>
    <w:rsid w:val="00314E9E"/>
    <w:rsid w:val="00315C61"/>
    <w:rsid w:val="00315E67"/>
    <w:rsid w:val="00316D18"/>
    <w:rsid w:val="00317A16"/>
    <w:rsid w:val="00320187"/>
    <w:rsid w:val="00320AF1"/>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25FA"/>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CEF"/>
    <w:rsid w:val="00380D5A"/>
    <w:rsid w:val="00380EB5"/>
    <w:rsid w:val="003814FD"/>
    <w:rsid w:val="0038183F"/>
    <w:rsid w:val="003818B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1A8F"/>
    <w:rsid w:val="003A223A"/>
    <w:rsid w:val="003A29DE"/>
    <w:rsid w:val="003A3A31"/>
    <w:rsid w:val="003A3CA9"/>
    <w:rsid w:val="003A4168"/>
    <w:rsid w:val="003A5412"/>
    <w:rsid w:val="003A54DB"/>
    <w:rsid w:val="003A5840"/>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2B4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3F7D28"/>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24"/>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343"/>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148"/>
    <w:rsid w:val="00452A7D"/>
    <w:rsid w:val="00453647"/>
    <w:rsid w:val="004539E9"/>
    <w:rsid w:val="0045584D"/>
    <w:rsid w:val="004563B2"/>
    <w:rsid w:val="00456854"/>
    <w:rsid w:val="00456F24"/>
    <w:rsid w:val="00456FE6"/>
    <w:rsid w:val="00457566"/>
    <w:rsid w:val="00460737"/>
    <w:rsid w:val="00460FEE"/>
    <w:rsid w:val="00461565"/>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3AC7"/>
    <w:rsid w:val="00484A69"/>
    <w:rsid w:val="0048562D"/>
    <w:rsid w:val="00485D96"/>
    <w:rsid w:val="00486943"/>
    <w:rsid w:val="00486B4A"/>
    <w:rsid w:val="00487346"/>
    <w:rsid w:val="00490687"/>
    <w:rsid w:val="00490890"/>
    <w:rsid w:val="004918FD"/>
    <w:rsid w:val="00493354"/>
    <w:rsid w:val="00493841"/>
    <w:rsid w:val="00496D48"/>
    <w:rsid w:val="00497655"/>
    <w:rsid w:val="004A02FF"/>
    <w:rsid w:val="004A1743"/>
    <w:rsid w:val="004A18A9"/>
    <w:rsid w:val="004A1974"/>
    <w:rsid w:val="004A1B93"/>
    <w:rsid w:val="004A22B3"/>
    <w:rsid w:val="004A276A"/>
    <w:rsid w:val="004A27F8"/>
    <w:rsid w:val="004A4E91"/>
    <w:rsid w:val="004A5289"/>
    <w:rsid w:val="004A55B2"/>
    <w:rsid w:val="004A55BD"/>
    <w:rsid w:val="004A5A3E"/>
    <w:rsid w:val="004A6096"/>
    <w:rsid w:val="004A7F30"/>
    <w:rsid w:val="004B00B2"/>
    <w:rsid w:val="004B034D"/>
    <w:rsid w:val="004B05C2"/>
    <w:rsid w:val="004B1AA9"/>
    <w:rsid w:val="004B1AE8"/>
    <w:rsid w:val="004B22A6"/>
    <w:rsid w:val="004B2A16"/>
    <w:rsid w:val="004B353B"/>
    <w:rsid w:val="004B5C42"/>
    <w:rsid w:val="004B67B5"/>
    <w:rsid w:val="004B77ED"/>
    <w:rsid w:val="004C1A3C"/>
    <w:rsid w:val="004C1BB7"/>
    <w:rsid w:val="004C20EF"/>
    <w:rsid w:val="004C2358"/>
    <w:rsid w:val="004C3BE0"/>
    <w:rsid w:val="004C5909"/>
    <w:rsid w:val="004C602E"/>
    <w:rsid w:val="004C6C3F"/>
    <w:rsid w:val="004D0001"/>
    <w:rsid w:val="004D05A4"/>
    <w:rsid w:val="004D09DA"/>
    <w:rsid w:val="004D2B5A"/>
    <w:rsid w:val="004D2FAE"/>
    <w:rsid w:val="004D37D9"/>
    <w:rsid w:val="004D3CA8"/>
    <w:rsid w:val="004D53E2"/>
    <w:rsid w:val="004D5B46"/>
    <w:rsid w:val="004D695C"/>
    <w:rsid w:val="004E045E"/>
    <w:rsid w:val="004E0882"/>
    <w:rsid w:val="004E2003"/>
    <w:rsid w:val="004E2CCF"/>
    <w:rsid w:val="004E34B5"/>
    <w:rsid w:val="004E4451"/>
    <w:rsid w:val="004E47D7"/>
    <w:rsid w:val="004E4AB6"/>
    <w:rsid w:val="004E5B19"/>
    <w:rsid w:val="004E6476"/>
    <w:rsid w:val="004E703D"/>
    <w:rsid w:val="004F2EF7"/>
    <w:rsid w:val="004F3C1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424D"/>
    <w:rsid w:val="00514E61"/>
    <w:rsid w:val="005157C8"/>
    <w:rsid w:val="005157CF"/>
    <w:rsid w:val="00517738"/>
    <w:rsid w:val="00517C76"/>
    <w:rsid w:val="00521D36"/>
    <w:rsid w:val="0052267C"/>
    <w:rsid w:val="00522BCA"/>
    <w:rsid w:val="00523D39"/>
    <w:rsid w:val="00525073"/>
    <w:rsid w:val="0052522F"/>
    <w:rsid w:val="005266FD"/>
    <w:rsid w:val="00526832"/>
    <w:rsid w:val="00527BE2"/>
    <w:rsid w:val="00527C67"/>
    <w:rsid w:val="005301C9"/>
    <w:rsid w:val="00530883"/>
    <w:rsid w:val="0053488A"/>
    <w:rsid w:val="00534AB0"/>
    <w:rsid w:val="005355AE"/>
    <w:rsid w:val="0053689A"/>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307"/>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099"/>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D5A"/>
    <w:rsid w:val="00595EB6"/>
    <w:rsid w:val="00596EEE"/>
    <w:rsid w:val="005975B3"/>
    <w:rsid w:val="005A1AB2"/>
    <w:rsid w:val="005A21F1"/>
    <w:rsid w:val="005A36D7"/>
    <w:rsid w:val="005A45D4"/>
    <w:rsid w:val="005A4F4D"/>
    <w:rsid w:val="005A64F6"/>
    <w:rsid w:val="005B030E"/>
    <w:rsid w:val="005B041C"/>
    <w:rsid w:val="005B0E4B"/>
    <w:rsid w:val="005B2CD4"/>
    <w:rsid w:val="005B3681"/>
    <w:rsid w:val="005B399C"/>
    <w:rsid w:val="005B4F81"/>
    <w:rsid w:val="005B6D63"/>
    <w:rsid w:val="005C176B"/>
    <w:rsid w:val="005C2374"/>
    <w:rsid w:val="005C31F3"/>
    <w:rsid w:val="005C361D"/>
    <w:rsid w:val="005C361F"/>
    <w:rsid w:val="005C3DA5"/>
    <w:rsid w:val="005C42FD"/>
    <w:rsid w:val="005C5515"/>
    <w:rsid w:val="005C563B"/>
    <w:rsid w:val="005C5A9E"/>
    <w:rsid w:val="005C63BE"/>
    <w:rsid w:val="005C771F"/>
    <w:rsid w:val="005D06DD"/>
    <w:rsid w:val="005D075E"/>
    <w:rsid w:val="005D1AEC"/>
    <w:rsid w:val="005D765C"/>
    <w:rsid w:val="005D78D1"/>
    <w:rsid w:val="005E00FD"/>
    <w:rsid w:val="005E05D6"/>
    <w:rsid w:val="005E2129"/>
    <w:rsid w:val="005E2B94"/>
    <w:rsid w:val="005E35F5"/>
    <w:rsid w:val="005E4D94"/>
    <w:rsid w:val="005E5679"/>
    <w:rsid w:val="005F01D9"/>
    <w:rsid w:val="005F021F"/>
    <w:rsid w:val="005F1CA6"/>
    <w:rsid w:val="005F2796"/>
    <w:rsid w:val="005F299E"/>
    <w:rsid w:val="005F4EF1"/>
    <w:rsid w:val="005F51FE"/>
    <w:rsid w:val="005F6171"/>
    <w:rsid w:val="005F7312"/>
    <w:rsid w:val="005F7336"/>
    <w:rsid w:val="005F7C32"/>
    <w:rsid w:val="00601AEE"/>
    <w:rsid w:val="006028D5"/>
    <w:rsid w:val="00603E0E"/>
    <w:rsid w:val="006041D8"/>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367B6"/>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6D66"/>
    <w:rsid w:val="0066777D"/>
    <w:rsid w:val="00667E19"/>
    <w:rsid w:val="006710B3"/>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1BD"/>
    <w:rsid w:val="0069320D"/>
    <w:rsid w:val="006A0687"/>
    <w:rsid w:val="006A18B9"/>
    <w:rsid w:val="006A237A"/>
    <w:rsid w:val="006A25F6"/>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52B"/>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4D9"/>
    <w:rsid w:val="00700DB7"/>
    <w:rsid w:val="00701690"/>
    <w:rsid w:val="00701B54"/>
    <w:rsid w:val="00703611"/>
    <w:rsid w:val="0070368B"/>
    <w:rsid w:val="00704686"/>
    <w:rsid w:val="00705FAE"/>
    <w:rsid w:val="007069BB"/>
    <w:rsid w:val="00707D13"/>
    <w:rsid w:val="00707DF9"/>
    <w:rsid w:val="00710E63"/>
    <w:rsid w:val="0071121C"/>
    <w:rsid w:val="007118C2"/>
    <w:rsid w:val="00711FF0"/>
    <w:rsid w:val="00712141"/>
    <w:rsid w:val="007144F4"/>
    <w:rsid w:val="007164B9"/>
    <w:rsid w:val="007164FB"/>
    <w:rsid w:val="007168DD"/>
    <w:rsid w:val="00717E14"/>
    <w:rsid w:val="00721D23"/>
    <w:rsid w:val="00721FD5"/>
    <w:rsid w:val="0072376D"/>
    <w:rsid w:val="0072529B"/>
    <w:rsid w:val="00725E29"/>
    <w:rsid w:val="007260CA"/>
    <w:rsid w:val="007267CC"/>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429E"/>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B60D6"/>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0DA8"/>
    <w:rsid w:val="007D18A1"/>
    <w:rsid w:val="007D305B"/>
    <w:rsid w:val="007D4241"/>
    <w:rsid w:val="007D47BF"/>
    <w:rsid w:val="007D493E"/>
    <w:rsid w:val="007D49BB"/>
    <w:rsid w:val="007D50E5"/>
    <w:rsid w:val="007D5AE9"/>
    <w:rsid w:val="007D6B37"/>
    <w:rsid w:val="007E01E1"/>
    <w:rsid w:val="007E04A2"/>
    <w:rsid w:val="007E0DD6"/>
    <w:rsid w:val="007E25A3"/>
    <w:rsid w:val="007E2840"/>
    <w:rsid w:val="007E4AD3"/>
    <w:rsid w:val="007E5B78"/>
    <w:rsid w:val="007E7945"/>
    <w:rsid w:val="007F111D"/>
    <w:rsid w:val="007F20E2"/>
    <w:rsid w:val="007F2106"/>
    <w:rsid w:val="007F2486"/>
    <w:rsid w:val="007F27A1"/>
    <w:rsid w:val="007F2991"/>
    <w:rsid w:val="007F4C3F"/>
    <w:rsid w:val="007F4CDA"/>
    <w:rsid w:val="007F5588"/>
    <w:rsid w:val="007F5DCC"/>
    <w:rsid w:val="007F7679"/>
    <w:rsid w:val="007F796B"/>
    <w:rsid w:val="00803144"/>
    <w:rsid w:val="0080486D"/>
    <w:rsid w:val="0080517D"/>
    <w:rsid w:val="00805493"/>
    <w:rsid w:val="00806585"/>
    <w:rsid w:val="0080725D"/>
    <w:rsid w:val="008073F7"/>
    <w:rsid w:val="008101D0"/>
    <w:rsid w:val="008114EE"/>
    <w:rsid w:val="008117FC"/>
    <w:rsid w:val="008120AD"/>
    <w:rsid w:val="008149ED"/>
    <w:rsid w:val="00816541"/>
    <w:rsid w:val="00816B7A"/>
    <w:rsid w:val="0081755B"/>
    <w:rsid w:val="008203D2"/>
    <w:rsid w:val="00820AB7"/>
    <w:rsid w:val="0082111A"/>
    <w:rsid w:val="00821C55"/>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4FF3"/>
    <w:rsid w:val="008361FB"/>
    <w:rsid w:val="00836356"/>
    <w:rsid w:val="00836DD7"/>
    <w:rsid w:val="008374B1"/>
    <w:rsid w:val="00837A0C"/>
    <w:rsid w:val="00840B80"/>
    <w:rsid w:val="00841C7D"/>
    <w:rsid w:val="00842651"/>
    <w:rsid w:val="00843D0D"/>
    <w:rsid w:val="00844B40"/>
    <w:rsid w:val="008455AA"/>
    <w:rsid w:val="00845950"/>
    <w:rsid w:val="00847870"/>
    <w:rsid w:val="0085172D"/>
    <w:rsid w:val="008517AE"/>
    <w:rsid w:val="00851896"/>
    <w:rsid w:val="00851CF9"/>
    <w:rsid w:val="0085205A"/>
    <w:rsid w:val="00852839"/>
    <w:rsid w:val="00852D17"/>
    <w:rsid w:val="00853B68"/>
    <w:rsid w:val="00854165"/>
    <w:rsid w:val="008541FE"/>
    <w:rsid w:val="008552D5"/>
    <w:rsid w:val="00855CA6"/>
    <w:rsid w:val="008565DA"/>
    <w:rsid w:val="00856BE7"/>
    <w:rsid w:val="00856F04"/>
    <w:rsid w:val="00857730"/>
    <w:rsid w:val="00857C9F"/>
    <w:rsid w:val="00860505"/>
    <w:rsid w:val="00860B75"/>
    <w:rsid w:val="00860E36"/>
    <w:rsid w:val="00862B68"/>
    <w:rsid w:val="00863638"/>
    <w:rsid w:val="00864085"/>
    <w:rsid w:val="0086411B"/>
    <w:rsid w:val="008648D5"/>
    <w:rsid w:val="00865CF0"/>
    <w:rsid w:val="00866649"/>
    <w:rsid w:val="0086665C"/>
    <w:rsid w:val="008710F2"/>
    <w:rsid w:val="00871DAD"/>
    <w:rsid w:val="008737A7"/>
    <w:rsid w:val="0087514B"/>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69C9"/>
    <w:rsid w:val="0089726A"/>
    <w:rsid w:val="00897AE2"/>
    <w:rsid w:val="008A1198"/>
    <w:rsid w:val="008A16C7"/>
    <w:rsid w:val="008A1FC1"/>
    <w:rsid w:val="008A2069"/>
    <w:rsid w:val="008A2B21"/>
    <w:rsid w:val="008A31AB"/>
    <w:rsid w:val="008A3431"/>
    <w:rsid w:val="008A37BF"/>
    <w:rsid w:val="008A4020"/>
    <w:rsid w:val="008A40B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265F"/>
    <w:rsid w:val="008E3E59"/>
    <w:rsid w:val="008E3EA7"/>
    <w:rsid w:val="008E403C"/>
    <w:rsid w:val="008E46EB"/>
    <w:rsid w:val="008E525D"/>
    <w:rsid w:val="008E546B"/>
    <w:rsid w:val="008E5822"/>
    <w:rsid w:val="008E5D86"/>
    <w:rsid w:val="008E6156"/>
    <w:rsid w:val="008E6565"/>
    <w:rsid w:val="008E766C"/>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2684"/>
    <w:rsid w:val="0090438C"/>
    <w:rsid w:val="00905624"/>
    <w:rsid w:val="009057BC"/>
    <w:rsid w:val="0090597F"/>
    <w:rsid w:val="009127E4"/>
    <w:rsid w:val="00912D37"/>
    <w:rsid w:val="009144A2"/>
    <w:rsid w:val="009145CB"/>
    <w:rsid w:val="00915305"/>
    <w:rsid w:val="0091584A"/>
    <w:rsid w:val="00915BDF"/>
    <w:rsid w:val="00916BC6"/>
    <w:rsid w:val="00917804"/>
    <w:rsid w:val="0092042D"/>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56FA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0030"/>
    <w:rsid w:val="009715E1"/>
    <w:rsid w:val="00971B4F"/>
    <w:rsid w:val="009733F3"/>
    <w:rsid w:val="009738C6"/>
    <w:rsid w:val="00974996"/>
    <w:rsid w:val="009753E6"/>
    <w:rsid w:val="009764A5"/>
    <w:rsid w:val="009764AE"/>
    <w:rsid w:val="009766D9"/>
    <w:rsid w:val="00976D3F"/>
    <w:rsid w:val="009778FB"/>
    <w:rsid w:val="00977DE0"/>
    <w:rsid w:val="00983DC0"/>
    <w:rsid w:val="0098484C"/>
    <w:rsid w:val="00990553"/>
    <w:rsid w:val="0099103B"/>
    <w:rsid w:val="009913AC"/>
    <w:rsid w:val="00991F30"/>
    <w:rsid w:val="00993724"/>
    <w:rsid w:val="0099578F"/>
    <w:rsid w:val="00996592"/>
    <w:rsid w:val="009A0002"/>
    <w:rsid w:val="009A0286"/>
    <w:rsid w:val="009A17CF"/>
    <w:rsid w:val="009A1F75"/>
    <w:rsid w:val="009A2369"/>
    <w:rsid w:val="009A326B"/>
    <w:rsid w:val="009A4BC8"/>
    <w:rsid w:val="009A5E57"/>
    <w:rsid w:val="009A5FAA"/>
    <w:rsid w:val="009A75B0"/>
    <w:rsid w:val="009B0649"/>
    <w:rsid w:val="009B0912"/>
    <w:rsid w:val="009B1DC6"/>
    <w:rsid w:val="009B2C79"/>
    <w:rsid w:val="009B3011"/>
    <w:rsid w:val="009B382D"/>
    <w:rsid w:val="009B3F6C"/>
    <w:rsid w:val="009B4213"/>
    <w:rsid w:val="009B51B7"/>
    <w:rsid w:val="009B54C6"/>
    <w:rsid w:val="009B5ABC"/>
    <w:rsid w:val="009B5B70"/>
    <w:rsid w:val="009B5F27"/>
    <w:rsid w:val="009B63F3"/>
    <w:rsid w:val="009B7FD4"/>
    <w:rsid w:val="009C0206"/>
    <w:rsid w:val="009C0E73"/>
    <w:rsid w:val="009C2406"/>
    <w:rsid w:val="009C47A9"/>
    <w:rsid w:val="009C48DC"/>
    <w:rsid w:val="009C55CC"/>
    <w:rsid w:val="009C5C16"/>
    <w:rsid w:val="009C7F74"/>
    <w:rsid w:val="009D07B0"/>
    <w:rsid w:val="009D089F"/>
    <w:rsid w:val="009D0F99"/>
    <w:rsid w:val="009D15D5"/>
    <w:rsid w:val="009D1802"/>
    <w:rsid w:val="009D3705"/>
    <w:rsid w:val="009D3BDC"/>
    <w:rsid w:val="009D3DCE"/>
    <w:rsid w:val="009D4BB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34C8"/>
    <w:rsid w:val="009F4C2C"/>
    <w:rsid w:val="009F4DE8"/>
    <w:rsid w:val="009F52B4"/>
    <w:rsid w:val="009F5A1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55F"/>
    <w:rsid w:val="00A124CE"/>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273"/>
    <w:rsid w:val="00A55473"/>
    <w:rsid w:val="00A558E6"/>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4B2E"/>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4B3"/>
    <w:rsid w:val="00AA1E94"/>
    <w:rsid w:val="00AA3A50"/>
    <w:rsid w:val="00AA4673"/>
    <w:rsid w:val="00AA5DCF"/>
    <w:rsid w:val="00AA6CE9"/>
    <w:rsid w:val="00AA7CE9"/>
    <w:rsid w:val="00AB021E"/>
    <w:rsid w:val="00AB0848"/>
    <w:rsid w:val="00AB1505"/>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1F7E"/>
    <w:rsid w:val="00AE34B5"/>
    <w:rsid w:val="00AE37B5"/>
    <w:rsid w:val="00AE381E"/>
    <w:rsid w:val="00AE4491"/>
    <w:rsid w:val="00AE44AF"/>
    <w:rsid w:val="00AE4625"/>
    <w:rsid w:val="00AE48FF"/>
    <w:rsid w:val="00AE4AE8"/>
    <w:rsid w:val="00AE593A"/>
    <w:rsid w:val="00AE73E5"/>
    <w:rsid w:val="00AE782E"/>
    <w:rsid w:val="00AF0302"/>
    <w:rsid w:val="00AF05BC"/>
    <w:rsid w:val="00AF180F"/>
    <w:rsid w:val="00AF1F6F"/>
    <w:rsid w:val="00AF1F9B"/>
    <w:rsid w:val="00AF241B"/>
    <w:rsid w:val="00AF36EA"/>
    <w:rsid w:val="00AF3B5C"/>
    <w:rsid w:val="00AF470F"/>
    <w:rsid w:val="00AF4B25"/>
    <w:rsid w:val="00AF515F"/>
    <w:rsid w:val="00B005CB"/>
    <w:rsid w:val="00B005D1"/>
    <w:rsid w:val="00B00DF5"/>
    <w:rsid w:val="00B010DC"/>
    <w:rsid w:val="00B013FE"/>
    <w:rsid w:val="00B0175E"/>
    <w:rsid w:val="00B04492"/>
    <w:rsid w:val="00B04B5F"/>
    <w:rsid w:val="00B1012C"/>
    <w:rsid w:val="00B14F58"/>
    <w:rsid w:val="00B15542"/>
    <w:rsid w:val="00B1562F"/>
    <w:rsid w:val="00B15AFB"/>
    <w:rsid w:val="00B21660"/>
    <w:rsid w:val="00B21F0D"/>
    <w:rsid w:val="00B226EB"/>
    <w:rsid w:val="00B229C7"/>
    <w:rsid w:val="00B2304A"/>
    <w:rsid w:val="00B2418F"/>
    <w:rsid w:val="00B25152"/>
    <w:rsid w:val="00B2595A"/>
    <w:rsid w:val="00B25D7F"/>
    <w:rsid w:val="00B25DA1"/>
    <w:rsid w:val="00B26A0B"/>
    <w:rsid w:val="00B31918"/>
    <w:rsid w:val="00B31AEC"/>
    <w:rsid w:val="00B32646"/>
    <w:rsid w:val="00B33937"/>
    <w:rsid w:val="00B3622B"/>
    <w:rsid w:val="00B363E3"/>
    <w:rsid w:val="00B36435"/>
    <w:rsid w:val="00B370B3"/>
    <w:rsid w:val="00B37873"/>
    <w:rsid w:val="00B40EC6"/>
    <w:rsid w:val="00B43931"/>
    <w:rsid w:val="00B44189"/>
    <w:rsid w:val="00B446FA"/>
    <w:rsid w:val="00B45963"/>
    <w:rsid w:val="00B467AD"/>
    <w:rsid w:val="00B46EAC"/>
    <w:rsid w:val="00B505C9"/>
    <w:rsid w:val="00B5092A"/>
    <w:rsid w:val="00B50A1A"/>
    <w:rsid w:val="00B521BE"/>
    <w:rsid w:val="00B5316B"/>
    <w:rsid w:val="00B53B6F"/>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42A1"/>
    <w:rsid w:val="00B7536B"/>
    <w:rsid w:val="00B763A1"/>
    <w:rsid w:val="00B80944"/>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65E"/>
    <w:rsid w:val="00BB4D26"/>
    <w:rsid w:val="00BB4E1C"/>
    <w:rsid w:val="00BB6AE8"/>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8C8"/>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2AA6"/>
    <w:rsid w:val="00C13F06"/>
    <w:rsid w:val="00C14108"/>
    <w:rsid w:val="00C159F4"/>
    <w:rsid w:val="00C1637F"/>
    <w:rsid w:val="00C16C53"/>
    <w:rsid w:val="00C1791C"/>
    <w:rsid w:val="00C20921"/>
    <w:rsid w:val="00C2092F"/>
    <w:rsid w:val="00C219A6"/>
    <w:rsid w:val="00C22CAC"/>
    <w:rsid w:val="00C2344D"/>
    <w:rsid w:val="00C24086"/>
    <w:rsid w:val="00C259E3"/>
    <w:rsid w:val="00C324E1"/>
    <w:rsid w:val="00C33CAD"/>
    <w:rsid w:val="00C34024"/>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29F"/>
    <w:rsid w:val="00C71E67"/>
    <w:rsid w:val="00C74178"/>
    <w:rsid w:val="00C771BD"/>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4E4E"/>
    <w:rsid w:val="00C957C9"/>
    <w:rsid w:val="00C95BAB"/>
    <w:rsid w:val="00C9630F"/>
    <w:rsid w:val="00C963C8"/>
    <w:rsid w:val="00CA03B8"/>
    <w:rsid w:val="00CA0828"/>
    <w:rsid w:val="00CA0EF8"/>
    <w:rsid w:val="00CA102E"/>
    <w:rsid w:val="00CA40B0"/>
    <w:rsid w:val="00CA42F8"/>
    <w:rsid w:val="00CA5C79"/>
    <w:rsid w:val="00CA6D37"/>
    <w:rsid w:val="00CA77C1"/>
    <w:rsid w:val="00CB03C6"/>
    <w:rsid w:val="00CB0B78"/>
    <w:rsid w:val="00CB1F3E"/>
    <w:rsid w:val="00CB271C"/>
    <w:rsid w:val="00CB2D6D"/>
    <w:rsid w:val="00CB30A7"/>
    <w:rsid w:val="00CB3568"/>
    <w:rsid w:val="00CB3596"/>
    <w:rsid w:val="00CB40FF"/>
    <w:rsid w:val="00CB45CE"/>
    <w:rsid w:val="00CB4639"/>
    <w:rsid w:val="00CB4FA8"/>
    <w:rsid w:val="00CB54E9"/>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190C"/>
    <w:rsid w:val="00CD215C"/>
    <w:rsid w:val="00CD2B45"/>
    <w:rsid w:val="00CD30CA"/>
    <w:rsid w:val="00CD4451"/>
    <w:rsid w:val="00CD5307"/>
    <w:rsid w:val="00CD5423"/>
    <w:rsid w:val="00CD5DA7"/>
    <w:rsid w:val="00CD6589"/>
    <w:rsid w:val="00CD766D"/>
    <w:rsid w:val="00CD7D8D"/>
    <w:rsid w:val="00CE21FB"/>
    <w:rsid w:val="00CE2CA6"/>
    <w:rsid w:val="00CE2DB9"/>
    <w:rsid w:val="00CE4983"/>
    <w:rsid w:val="00CE4C45"/>
    <w:rsid w:val="00CE556F"/>
    <w:rsid w:val="00CE6ED7"/>
    <w:rsid w:val="00CE70F4"/>
    <w:rsid w:val="00CF058A"/>
    <w:rsid w:val="00CF1DAE"/>
    <w:rsid w:val="00CF20F2"/>
    <w:rsid w:val="00CF3694"/>
    <w:rsid w:val="00CF4BFB"/>
    <w:rsid w:val="00CF64DE"/>
    <w:rsid w:val="00D001E5"/>
    <w:rsid w:val="00D003A7"/>
    <w:rsid w:val="00D01BBC"/>
    <w:rsid w:val="00D0422A"/>
    <w:rsid w:val="00D04A3B"/>
    <w:rsid w:val="00D0591C"/>
    <w:rsid w:val="00D059C4"/>
    <w:rsid w:val="00D067F1"/>
    <w:rsid w:val="00D068E6"/>
    <w:rsid w:val="00D06CA9"/>
    <w:rsid w:val="00D06CD4"/>
    <w:rsid w:val="00D10662"/>
    <w:rsid w:val="00D11F9B"/>
    <w:rsid w:val="00D149EA"/>
    <w:rsid w:val="00D16956"/>
    <w:rsid w:val="00D17447"/>
    <w:rsid w:val="00D17BCF"/>
    <w:rsid w:val="00D2106F"/>
    <w:rsid w:val="00D21336"/>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247"/>
    <w:rsid w:val="00D53C69"/>
    <w:rsid w:val="00D56306"/>
    <w:rsid w:val="00D57352"/>
    <w:rsid w:val="00D601CC"/>
    <w:rsid w:val="00D629FE"/>
    <w:rsid w:val="00D64930"/>
    <w:rsid w:val="00D6531C"/>
    <w:rsid w:val="00D65437"/>
    <w:rsid w:val="00D66062"/>
    <w:rsid w:val="00D66137"/>
    <w:rsid w:val="00D670CB"/>
    <w:rsid w:val="00D67549"/>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935"/>
    <w:rsid w:val="00D82C34"/>
    <w:rsid w:val="00D83C6D"/>
    <w:rsid w:val="00D83E69"/>
    <w:rsid w:val="00D84D3C"/>
    <w:rsid w:val="00D852CF"/>
    <w:rsid w:val="00D856F4"/>
    <w:rsid w:val="00D856F8"/>
    <w:rsid w:val="00D86D30"/>
    <w:rsid w:val="00D87744"/>
    <w:rsid w:val="00D9153C"/>
    <w:rsid w:val="00D91E16"/>
    <w:rsid w:val="00D93A82"/>
    <w:rsid w:val="00D93A98"/>
    <w:rsid w:val="00D93FF7"/>
    <w:rsid w:val="00D941AB"/>
    <w:rsid w:val="00D9429E"/>
    <w:rsid w:val="00D9478B"/>
    <w:rsid w:val="00D9517B"/>
    <w:rsid w:val="00D960DF"/>
    <w:rsid w:val="00D9677D"/>
    <w:rsid w:val="00D9789E"/>
    <w:rsid w:val="00D97E6F"/>
    <w:rsid w:val="00DA00D5"/>
    <w:rsid w:val="00DA0622"/>
    <w:rsid w:val="00DA0667"/>
    <w:rsid w:val="00DA0EB1"/>
    <w:rsid w:val="00DA105E"/>
    <w:rsid w:val="00DA1465"/>
    <w:rsid w:val="00DA1609"/>
    <w:rsid w:val="00DA16B4"/>
    <w:rsid w:val="00DA1B92"/>
    <w:rsid w:val="00DA21F5"/>
    <w:rsid w:val="00DA27F3"/>
    <w:rsid w:val="00DA34B2"/>
    <w:rsid w:val="00DA35B9"/>
    <w:rsid w:val="00DA4122"/>
    <w:rsid w:val="00DA478B"/>
    <w:rsid w:val="00DA4A04"/>
    <w:rsid w:val="00DB09F4"/>
    <w:rsid w:val="00DB1E63"/>
    <w:rsid w:val="00DB2EB6"/>
    <w:rsid w:val="00DB347E"/>
    <w:rsid w:val="00DB58A0"/>
    <w:rsid w:val="00DB58CB"/>
    <w:rsid w:val="00DB624F"/>
    <w:rsid w:val="00DB69B6"/>
    <w:rsid w:val="00DB7526"/>
    <w:rsid w:val="00DB7B65"/>
    <w:rsid w:val="00DC5821"/>
    <w:rsid w:val="00DC5A62"/>
    <w:rsid w:val="00DC69E4"/>
    <w:rsid w:val="00DD0B84"/>
    <w:rsid w:val="00DD19A5"/>
    <w:rsid w:val="00DD3477"/>
    <w:rsid w:val="00DD3D7D"/>
    <w:rsid w:val="00DD517B"/>
    <w:rsid w:val="00DD5BEF"/>
    <w:rsid w:val="00DD5EBE"/>
    <w:rsid w:val="00DD76C0"/>
    <w:rsid w:val="00DD776B"/>
    <w:rsid w:val="00DE0422"/>
    <w:rsid w:val="00DE0530"/>
    <w:rsid w:val="00DE05A3"/>
    <w:rsid w:val="00DE0A69"/>
    <w:rsid w:val="00DE0DF8"/>
    <w:rsid w:val="00DE16C3"/>
    <w:rsid w:val="00DE3254"/>
    <w:rsid w:val="00DE43AF"/>
    <w:rsid w:val="00DE4C9C"/>
    <w:rsid w:val="00DE5370"/>
    <w:rsid w:val="00DE5853"/>
    <w:rsid w:val="00DF006C"/>
    <w:rsid w:val="00DF0E0A"/>
    <w:rsid w:val="00DF1081"/>
    <w:rsid w:val="00DF1085"/>
    <w:rsid w:val="00DF1864"/>
    <w:rsid w:val="00DF3368"/>
    <w:rsid w:val="00DF4C16"/>
    <w:rsid w:val="00DF66B4"/>
    <w:rsid w:val="00DF68E3"/>
    <w:rsid w:val="00DF6CD9"/>
    <w:rsid w:val="00DF6D8B"/>
    <w:rsid w:val="00DF7206"/>
    <w:rsid w:val="00E024B3"/>
    <w:rsid w:val="00E0343C"/>
    <w:rsid w:val="00E0443C"/>
    <w:rsid w:val="00E04A68"/>
    <w:rsid w:val="00E04C02"/>
    <w:rsid w:val="00E05531"/>
    <w:rsid w:val="00E06582"/>
    <w:rsid w:val="00E076A9"/>
    <w:rsid w:val="00E124E3"/>
    <w:rsid w:val="00E13489"/>
    <w:rsid w:val="00E14E9B"/>
    <w:rsid w:val="00E155D0"/>
    <w:rsid w:val="00E15DFA"/>
    <w:rsid w:val="00E15E90"/>
    <w:rsid w:val="00E20280"/>
    <w:rsid w:val="00E21834"/>
    <w:rsid w:val="00E222D6"/>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0FC1"/>
    <w:rsid w:val="00E4144F"/>
    <w:rsid w:val="00E42AF4"/>
    <w:rsid w:val="00E435D2"/>
    <w:rsid w:val="00E44203"/>
    <w:rsid w:val="00E44A25"/>
    <w:rsid w:val="00E44F19"/>
    <w:rsid w:val="00E4513F"/>
    <w:rsid w:val="00E460EF"/>
    <w:rsid w:val="00E46AC7"/>
    <w:rsid w:val="00E46B54"/>
    <w:rsid w:val="00E46C01"/>
    <w:rsid w:val="00E47ED6"/>
    <w:rsid w:val="00E50219"/>
    <w:rsid w:val="00E50A63"/>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3D0B"/>
    <w:rsid w:val="00E646E7"/>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492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479"/>
    <w:rsid w:val="00EA2742"/>
    <w:rsid w:val="00EA29CF"/>
    <w:rsid w:val="00EA6A13"/>
    <w:rsid w:val="00EA6C9A"/>
    <w:rsid w:val="00EB16BB"/>
    <w:rsid w:val="00EB2743"/>
    <w:rsid w:val="00EB60EB"/>
    <w:rsid w:val="00EB79E0"/>
    <w:rsid w:val="00EB7D08"/>
    <w:rsid w:val="00EC00A4"/>
    <w:rsid w:val="00EC09CF"/>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4C3"/>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D8A"/>
    <w:rsid w:val="00EE6EBD"/>
    <w:rsid w:val="00EE788D"/>
    <w:rsid w:val="00EE7911"/>
    <w:rsid w:val="00EF11B8"/>
    <w:rsid w:val="00EF2CE5"/>
    <w:rsid w:val="00EF3886"/>
    <w:rsid w:val="00EF4C93"/>
    <w:rsid w:val="00EF5911"/>
    <w:rsid w:val="00EF76B1"/>
    <w:rsid w:val="00EF7852"/>
    <w:rsid w:val="00F010BE"/>
    <w:rsid w:val="00F016F6"/>
    <w:rsid w:val="00F04D77"/>
    <w:rsid w:val="00F051E3"/>
    <w:rsid w:val="00F0526B"/>
    <w:rsid w:val="00F104D1"/>
    <w:rsid w:val="00F105D9"/>
    <w:rsid w:val="00F1122F"/>
    <w:rsid w:val="00F11B1B"/>
    <w:rsid w:val="00F11FAE"/>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35BF"/>
    <w:rsid w:val="00F4368F"/>
    <w:rsid w:val="00F44932"/>
    <w:rsid w:val="00F4630A"/>
    <w:rsid w:val="00F467CF"/>
    <w:rsid w:val="00F46CA7"/>
    <w:rsid w:val="00F47D50"/>
    <w:rsid w:val="00F52847"/>
    <w:rsid w:val="00F52CC4"/>
    <w:rsid w:val="00F531BF"/>
    <w:rsid w:val="00F53B51"/>
    <w:rsid w:val="00F54212"/>
    <w:rsid w:val="00F54ABA"/>
    <w:rsid w:val="00F54EFC"/>
    <w:rsid w:val="00F559E8"/>
    <w:rsid w:val="00F60282"/>
    <w:rsid w:val="00F612E9"/>
    <w:rsid w:val="00F63649"/>
    <w:rsid w:val="00F65426"/>
    <w:rsid w:val="00F654FA"/>
    <w:rsid w:val="00F66E71"/>
    <w:rsid w:val="00F670B5"/>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66FE"/>
    <w:rsid w:val="00F87669"/>
    <w:rsid w:val="00F87913"/>
    <w:rsid w:val="00F90088"/>
    <w:rsid w:val="00F91494"/>
    <w:rsid w:val="00F92BD2"/>
    <w:rsid w:val="00F92D15"/>
    <w:rsid w:val="00F92DC1"/>
    <w:rsid w:val="00F93083"/>
    <w:rsid w:val="00F93C6E"/>
    <w:rsid w:val="00F94014"/>
    <w:rsid w:val="00F94B2C"/>
    <w:rsid w:val="00F95629"/>
    <w:rsid w:val="00F957EF"/>
    <w:rsid w:val="00F95BF4"/>
    <w:rsid w:val="00F97404"/>
    <w:rsid w:val="00FA043E"/>
    <w:rsid w:val="00FA1E25"/>
    <w:rsid w:val="00FA1F6D"/>
    <w:rsid w:val="00FA3857"/>
    <w:rsid w:val="00FA3B5D"/>
    <w:rsid w:val="00FA45C2"/>
    <w:rsid w:val="00FA6CE6"/>
    <w:rsid w:val="00FA7966"/>
    <w:rsid w:val="00FB0109"/>
    <w:rsid w:val="00FB0CA3"/>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276B"/>
    <w:rsid w:val="00FD371D"/>
    <w:rsid w:val="00FD3A28"/>
    <w:rsid w:val="00FD423B"/>
    <w:rsid w:val="00FD4B78"/>
    <w:rsid w:val="00FD5F7F"/>
    <w:rsid w:val="00FD67EC"/>
    <w:rsid w:val="00FD6AFD"/>
    <w:rsid w:val="00FD736D"/>
    <w:rsid w:val="00FE0C4A"/>
    <w:rsid w:val="00FE0C99"/>
    <w:rsid w:val="00FE0DB2"/>
    <w:rsid w:val="00FE0FC6"/>
    <w:rsid w:val="00FE1653"/>
    <w:rsid w:val="00FE24A5"/>
    <w:rsid w:val="00FE2FE0"/>
    <w:rsid w:val="00FE3614"/>
    <w:rsid w:val="00FE37D0"/>
    <w:rsid w:val="00FE3B08"/>
    <w:rsid w:val="00FE5C93"/>
    <w:rsid w:val="00FE5EF8"/>
    <w:rsid w:val="00FF4347"/>
    <w:rsid w:val="00FF43E0"/>
    <w:rsid w:val="00FF464C"/>
    <w:rsid w:val="00FF4C39"/>
    <w:rsid w:val="010726E9"/>
    <w:rsid w:val="014A1B7D"/>
    <w:rsid w:val="019E71BD"/>
    <w:rsid w:val="023225FD"/>
    <w:rsid w:val="02BF340E"/>
    <w:rsid w:val="033836AB"/>
    <w:rsid w:val="035127E5"/>
    <w:rsid w:val="03564C06"/>
    <w:rsid w:val="041C42DA"/>
    <w:rsid w:val="041E7039"/>
    <w:rsid w:val="04B679C3"/>
    <w:rsid w:val="055E085F"/>
    <w:rsid w:val="059E60A0"/>
    <w:rsid w:val="05EB0798"/>
    <w:rsid w:val="05F07036"/>
    <w:rsid w:val="05F97703"/>
    <w:rsid w:val="064E7294"/>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C425FB0"/>
    <w:rsid w:val="0C89471E"/>
    <w:rsid w:val="0DBA2892"/>
    <w:rsid w:val="0DDA258F"/>
    <w:rsid w:val="0E025194"/>
    <w:rsid w:val="0E9553FF"/>
    <w:rsid w:val="0E9E6388"/>
    <w:rsid w:val="0F303700"/>
    <w:rsid w:val="0F4948EC"/>
    <w:rsid w:val="0F6B5ADC"/>
    <w:rsid w:val="0F7948E2"/>
    <w:rsid w:val="0FBC40C4"/>
    <w:rsid w:val="0FBE7F0A"/>
    <w:rsid w:val="0FFE7D43"/>
    <w:rsid w:val="10031CEF"/>
    <w:rsid w:val="10036F54"/>
    <w:rsid w:val="10772B6A"/>
    <w:rsid w:val="10F82212"/>
    <w:rsid w:val="11B62587"/>
    <w:rsid w:val="11E642E8"/>
    <w:rsid w:val="12A0056A"/>
    <w:rsid w:val="12B4273D"/>
    <w:rsid w:val="137333F8"/>
    <w:rsid w:val="14192E9E"/>
    <w:rsid w:val="14483BD1"/>
    <w:rsid w:val="145C30F7"/>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E84C75"/>
    <w:rsid w:val="1A124665"/>
    <w:rsid w:val="1A7D6D83"/>
    <w:rsid w:val="1AAC37EA"/>
    <w:rsid w:val="1B2F4AEE"/>
    <w:rsid w:val="1B5B4006"/>
    <w:rsid w:val="1B836E76"/>
    <w:rsid w:val="1BCD57AB"/>
    <w:rsid w:val="1C3B5737"/>
    <w:rsid w:val="1C863463"/>
    <w:rsid w:val="1CC167FE"/>
    <w:rsid w:val="1CF734C9"/>
    <w:rsid w:val="1D5561CE"/>
    <w:rsid w:val="1D76446A"/>
    <w:rsid w:val="1DE13B91"/>
    <w:rsid w:val="1DEC284C"/>
    <w:rsid w:val="1E0361C1"/>
    <w:rsid w:val="1E4142AB"/>
    <w:rsid w:val="1E6523AC"/>
    <w:rsid w:val="1EFB5AF0"/>
    <w:rsid w:val="1F136300"/>
    <w:rsid w:val="1F29007A"/>
    <w:rsid w:val="1F416EC3"/>
    <w:rsid w:val="1F5E4382"/>
    <w:rsid w:val="1F68156F"/>
    <w:rsid w:val="1FDE43E1"/>
    <w:rsid w:val="200A5B20"/>
    <w:rsid w:val="20981059"/>
    <w:rsid w:val="210459B8"/>
    <w:rsid w:val="21F032A6"/>
    <w:rsid w:val="21FC6A63"/>
    <w:rsid w:val="22440422"/>
    <w:rsid w:val="226A1E07"/>
    <w:rsid w:val="22BB4BBB"/>
    <w:rsid w:val="23364EB7"/>
    <w:rsid w:val="23A40C3E"/>
    <w:rsid w:val="23DC5161"/>
    <w:rsid w:val="23DE1274"/>
    <w:rsid w:val="241C6816"/>
    <w:rsid w:val="249A2142"/>
    <w:rsid w:val="24E06F8D"/>
    <w:rsid w:val="24EE1D3D"/>
    <w:rsid w:val="25022F8D"/>
    <w:rsid w:val="252A3D16"/>
    <w:rsid w:val="25630DB5"/>
    <w:rsid w:val="25D20D3E"/>
    <w:rsid w:val="25DE7970"/>
    <w:rsid w:val="262F4600"/>
    <w:rsid w:val="26707A82"/>
    <w:rsid w:val="26DA4ED1"/>
    <w:rsid w:val="2719312E"/>
    <w:rsid w:val="274A1985"/>
    <w:rsid w:val="27AB0725"/>
    <w:rsid w:val="286769E1"/>
    <w:rsid w:val="28B1694E"/>
    <w:rsid w:val="28DF5C31"/>
    <w:rsid w:val="297551BE"/>
    <w:rsid w:val="29B53C97"/>
    <w:rsid w:val="29F74A66"/>
    <w:rsid w:val="2AEB3417"/>
    <w:rsid w:val="2B210423"/>
    <w:rsid w:val="2B3012EB"/>
    <w:rsid w:val="2B474BD9"/>
    <w:rsid w:val="2B813EF9"/>
    <w:rsid w:val="2BFA4688"/>
    <w:rsid w:val="2BFF22AF"/>
    <w:rsid w:val="2C362D97"/>
    <w:rsid w:val="2C7940D0"/>
    <w:rsid w:val="2D0568E8"/>
    <w:rsid w:val="2D502E74"/>
    <w:rsid w:val="2D8108F3"/>
    <w:rsid w:val="2E342FC5"/>
    <w:rsid w:val="2E5543FA"/>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996A8A"/>
    <w:rsid w:val="336C4044"/>
    <w:rsid w:val="35895362"/>
    <w:rsid w:val="35A10974"/>
    <w:rsid w:val="35C07A3B"/>
    <w:rsid w:val="360E77AE"/>
    <w:rsid w:val="36405F7D"/>
    <w:rsid w:val="365E5169"/>
    <w:rsid w:val="36965E80"/>
    <w:rsid w:val="36C450EA"/>
    <w:rsid w:val="36D7032C"/>
    <w:rsid w:val="36FB1DF0"/>
    <w:rsid w:val="37910FBB"/>
    <w:rsid w:val="37AFE14A"/>
    <w:rsid w:val="37B222C7"/>
    <w:rsid w:val="38A26B77"/>
    <w:rsid w:val="38D84D20"/>
    <w:rsid w:val="38D875B9"/>
    <w:rsid w:val="395347B5"/>
    <w:rsid w:val="39A232A0"/>
    <w:rsid w:val="39C75357"/>
    <w:rsid w:val="39E745AA"/>
    <w:rsid w:val="3A560DCE"/>
    <w:rsid w:val="3A690764"/>
    <w:rsid w:val="3A736893"/>
    <w:rsid w:val="3AE728D7"/>
    <w:rsid w:val="3AFCFBAC"/>
    <w:rsid w:val="3B5A6BBB"/>
    <w:rsid w:val="3BC354CF"/>
    <w:rsid w:val="3BF64875"/>
    <w:rsid w:val="3D205459"/>
    <w:rsid w:val="3DCD50DB"/>
    <w:rsid w:val="3DF47831"/>
    <w:rsid w:val="3DF73A90"/>
    <w:rsid w:val="3DFF1059"/>
    <w:rsid w:val="3DFF950F"/>
    <w:rsid w:val="3E2E249C"/>
    <w:rsid w:val="3E301A13"/>
    <w:rsid w:val="3E5B195E"/>
    <w:rsid w:val="3E9C6179"/>
    <w:rsid w:val="3EC47FDA"/>
    <w:rsid w:val="3EDA13A6"/>
    <w:rsid w:val="3F066E22"/>
    <w:rsid w:val="3F1F2A65"/>
    <w:rsid w:val="3FC93F98"/>
    <w:rsid w:val="3FFB406F"/>
    <w:rsid w:val="3FFF28C1"/>
    <w:rsid w:val="4023734A"/>
    <w:rsid w:val="404115CD"/>
    <w:rsid w:val="4083748E"/>
    <w:rsid w:val="40C60753"/>
    <w:rsid w:val="40F743B5"/>
    <w:rsid w:val="40FB31AB"/>
    <w:rsid w:val="417B75E9"/>
    <w:rsid w:val="4186554B"/>
    <w:rsid w:val="41F56C46"/>
    <w:rsid w:val="426824C9"/>
    <w:rsid w:val="42886B2D"/>
    <w:rsid w:val="42F058B7"/>
    <w:rsid w:val="42F334A6"/>
    <w:rsid w:val="433D31FE"/>
    <w:rsid w:val="434C7328"/>
    <w:rsid w:val="436109F6"/>
    <w:rsid w:val="43A206D2"/>
    <w:rsid w:val="43C845C3"/>
    <w:rsid w:val="441A38D4"/>
    <w:rsid w:val="447659E0"/>
    <w:rsid w:val="449D55E2"/>
    <w:rsid w:val="44B71CCD"/>
    <w:rsid w:val="44CC63EF"/>
    <w:rsid w:val="4504239D"/>
    <w:rsid w:val="450B05EB"/>
    <w:rsid w:val="458A0690"/>
    <w:rsid w:val="45B73EC8"/>
    <w:rsid w:val="45FD4563"/>
    <w:rsid w:val="4690373F"/>
    <w:rsid w:val="46CA0433"/>
    <w:rsid w:val="471E646E"/>
    <w:rsid w:val="479C5C7F"/>
    <w:rsid w:val="47CD72CE"/>
    <w:rsid w:val="47E51E85"/>
    <w:rsid w:val="47E56601"/>
    <w:rsid w:val="481646C5"/>
    <w:rsid w:val="484C61E3"/>
    <w:rsid w:val="49773D5C"/>
    <w:rsid w:val="49DC2824"/>
    <w:rsid w:val="4AE73A21"/>
    <w:rsid w:val="4AFC57FB"/>
    <w:rsid w:val="4B766A70"/>
    <w:rsid w:val="4BC77339"/>
    <w:rsid w:val="4BD04DF8"/>
    <w:rsid w:val="4C9236C5"/>
    <w:rsid w:val="4CB64A56"/>
    <w:rsid w:val="4D3267B3"/>
    <w:rsid w:val="4DDD578D"/>
    <w:rsid w:val="4E250A85"/>
    <w:rsid w:val="4E416971"/>
    <w:rsid w:val="4E634927"/>
    <w:rsid w:val="4E702734"/>
    <w:rsid w:val="4EE259CC"/>
    <w:rsid w:val="4F3B240C"/>
    <w:rsid w:val="4F9C11AB"/>
    <w:rsid w:val="4FD33884"/>
    <w:rsid w:val="4FFD4925"/>
    <w:rsid w:val="4FFF7BCB"/>
    <w:rsid w:val="505C172E"/>
    <w:rsid w:val="506405EA"/>
    <w:rsid w:val="50641286"/>
    <w:rsid w:val="50827473"/>
    <w:rsid w:val="50884894"/>
    <w:rsid w:val="513A4669"/>
    <w:rsid w:val="515A2406"/>
    <w:rsid w:val="51BB11A6"/>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5003B4B"/>
    <w:rsid w:val="552B1DC7"/>
    <w:rsid w:val="554B00FD"/>
    <w:rsid w:val="558127D5"/>
    <w:rsid w:val="55A26FEB"/>
    <w:rsid w:val="55E064E0"/>
    <w:rsid w:val="55E34DF9"/>
    <w:rsid w:val="56965902"/>
    <w:rsid w:val="56D73202"/>
    <w:rsid w:val="572C6D10"/>
    <w:rsid w:val="577E200A"/>
    <w:rsid w:val="5893112E"/>
    <w:rsid w:val="59382739"/>
    <w:rsid w:val="595F0EF6"/>
    <w:rsid w:val="596F4300"/>
    <w:rsid w:val="59CF53A0"/>
    <w:rsid w:val="5A4E15B7"/>
    <w:rsid w:val="5AAD748C"/>
    <w:rsid w:val="5AC84E15"/>
    <w:rsid w:val="5AD74B78"/>
    <w:rsid w:val="5ADB25DA"/>
    <w:rsid w:val="5AF93CA0"/>
    <w:rsid w:val="5BB53E0B"/>
    <w:rsid w:val="5BFEE699"/>
    <w:rsid w:val="5CD72D5D"/>
    <w:rsid w:val="5CE24971"/>
    <w:rsid w:val="5CEE2982"/>
    <w:rsid w:val="5D2C4E16"/>
    <w:rsid w:val="5DC34279"/>
    <w:rsid w:val="5DFD2B3F"/>
    <w:rsid w:val="5E0C7B33"/>
    <w:rsid w:val="5E103AEC"/>
    <w:rsid w:val="5E292DD5"/>
    <w:rsid w:val="5E3D71AC"/>
    <w:rsid w:val="5EFCA201"/>
    <w:rsid w:val="5F01496B"/>
    <w:rsid w:val="5F4F504E"/>
    <w:rsid w:val="5F7F173E"/>
    <w:rsid w:val="5FCD688E"/>
    <w:rsid w:val="5FEF370E"/>
    <w:rsid w:val="5FF9BDAA"/>
    <w:rsid w:val="5FFA4B83"/>
    <w:rsid w:val="5FFE5333"/>
    <w:rsid w:val="603161C9"/>
    <w:rsid w:val="60636648"/>
    <w:rsid w:val="608816D1"/>
    <w:rsid w:val="60EF4E7F"/>
    <w:rsid w:val="61AC7DCD"/>
    <w:rsid w:val="62593ED4"/>
    <w:rsid w:val="6264757B"/>
    <w:rsid w:val="627E3319"/>
    <w:rsid w:val="62E568BF"/>
    <w:rsid w:val="6304252E"/>
    <w:rsid w:val="63130619"/>
    <w:rsid w:val="63466476"/>
    <w:rsid w:val="63743B4F"/>
    <w:rsid w:val="6375258C"/>
    <w:rsid w:val="63BD671F"/>
    <w:rsid w:val="6435371A"/>
    <w:rsid w:val="648B0A32"/>
    <w:rsid w:val="64AF38BD"/>
    <w:rsid w:val="64C47FDF"/>
    <w:rsid w:val="64CF1BF3"/>
    <w:rsid w:val="65206DF6"/>
    <w:rsid w:val="6544113E"/>
    <w:rsid w:val="657F28E7"/>
    <w:rsid w:val="663527BF"/>
    <w:rsid w:val="665233C1"/>
    <w:rsid w:val="66707B9E"/>
    <w:rsid w:val="66F45E44"/>
    <w:rsid w:val="671B9816"/>
    <w:rsid w:val="671E3435"/>
    <w:rsid w:val="679D64DC"/>
    <w:rsid w:val="67B22471"/>
    <w:rsid w:val="67C152D3"/>
    <w:rsid w:val="67E429BA"/>
    <w:rsid w:val="67E60BCD"/>
    <w:rsid w:val="67E81E06"/>
    <w:rsid w:val="69023BD7"/>
    <w:rsid w:val="69187F79"/>
    <w:rsid w:val="692A3D9F"/>
    <w:rsid w:val="696F0988"/>
    <w:rsid w:val="69AC0D42"/>
    <w:rsid w:val="69D5399A"/>
    <w:rsid w:val="6A0E3FE0"/>
    <w:rsid w:val="6A3D00DC"/>
    <w:rsid w:val="6A7F7E4C"/>
    <w:rsid w:val="6AD9688B"/>
    <w:rsid w:val="6C433A2C"/>
    <w:rsid w:val="6D0E3F22"/>
    <w:rsid w:val="6D1E5C16"/>
    <w:rsid w:val="6D25616C"/>
    <w:rsid w:val="6D5502EE"/>
    <w:rsid w:val="6D6FF259"/>
    <w:rsid w:val="6DF87AF7"/>
    <w:rsid w:val="6DFF23F2"/>
    <w:rsid w:val="6E292877"/>
    <w:rsid w:val="6E386F5E"/>
    <w:rsid w:val="6E6404AB"/>
    <w:rsid w:val="6E9C5B46"/>
    <w:rsid w:val="6F7F485A"/>
    <w:rsid w:val="6FB31B6B"/>
    <w:rsid w:val="6FC544C2"/>
    <w:rsid w:val="70661BED"/>
    <w:rsid w:val="70A367DC"/>
    <w:rsid w:val="714612E9"/>
    <w:rsid w:val="717D06BD"/>
    <w:rsid w:val="71A94A05"/>
    <w:rsid w:val="72115A74"/>
    <w:rsid w:val="725B46C2"/>
    <w:rsid w:val="72764159"/>
    <w:rsid w:val="7296248F"/>
    <w:rsid w:val="72C12735"/>
    <w:rsid w:val="73277333"/>
    <w:rsid w:val="732E3907"/>
    <w:rsid w:val="736D31F8"/>
    <w:rsid w:val="73E87E29"/>
    <w:rsid w:val="73EDCF20"/>
    <w:rsid w:val="73F262DC"/>
    <w:rsid w:val="744E4660"/>
    <w:rsid w:val="74C0081A"/>
    <w:rsid w:val="74C4154C"/>
    <w:rsid w:val="74C97141"/>
    <w:rsid w:val="7513510A"/>
    <w:rsid w:val="753355A2"/>
    <w:rsid w:val="754D781F"/>
    <w:rsid w:val="759F1C61"/>
    <w:rsid w:val="75C90A42"/>
    <w:rsid w:val="75E82186"/>
    <w:rsid w:val="75F86A24"/>
    <w:rsid w:val="763D100B"/>
    <w:rsid w:val="76403AD2"/>
    <w:rsid w:val="76897E06"/>
    <w:rsid w:val="769F2DE8"/>
    <w:rsid w:val="76B5414D"/>
    <w:rsid w:val="76FDEB7C"/>
    <w:rsid w:val="77232203"/>
    <w:rsid w:val="773F2196"/>
    <w:rsid w:val="778604A3"/>
    <w:rsid w:val="77BD938B"/>
    <w:rsid w:val="782861AE"/>
    <w:rsid w:val="78A23976"/>
    <w:rsid w:val="78AE27FE"/>
    <w:rsid w:val="78B44BE8"/>
    <w:rsid w:val="791D3A11"/>
    <w:rsid w:val="791F5913"/>
    <w:rsid w:val="792B04DC"/>
    <w:rsid w:val="7958247B"/>
    <w:rsid w:val="79C65162"/>
    <w:rsid w:val="79D44A82"/>
    <w:rsid w:val="79DB3E11"/>
    <w:rsid w:val="7A230972"/>
    <w:rsid w:val="7ABBB22D"/>
    <w:rsid w:val="7BD40338"/>
    <w:rsid w:val="7C41577F"/>
    <w:rsid w:val="7C9011D9"/>
    <w:rsid w:val="7CFA011A"/>
    <w:rsid w:val="7D344903"/>
    <w:rsid w:val="7D5C43B9"/>
    <w:rsid w:val="7D700A82"/>
    <w:rsid w:val="7DA275D8"/>
    <w:rsid w:val="7DC651C5"/>
    <w:rsid w:val="7DEE3818"/>
    <w:rsid w:val="7DF350ED"/>
    <w:rsid w:val="7DF8C9B7"/>
    <w:rsid w:val="7DFF95E5"/>
    <w:rsid w:val="7E5E2768"/>
    <w:rsid w:val="7E765088"/>
    <w:rsid w:val="7EC555A8"/>
    <w:rsid w:val="7EEFFB24"/>
    <w:rsid w:val="7F0204F0"/>
    <w:rsid w:val="7F0D3387"/>
    <w:rsid w:val="7F4C0118"/>
    <w:rsid w:val="7F9836E3"/>
    <w:rsid w:val="7F9DA0E8"/>
    <w:rsid w:val="7FCC2834"/>
    <w:rsid w:val="7FD178C3"/>
    <w:rsid w:val="7FF6A4EF"/>
    <w:rsid w:val="7FF7AA26"/>
    <w:rsid w:val="7FFD4448"/>
    <w:rsid w:val="7FFE387D"/>
    <w:rsid w:val="8BBFC654"/>
    <w:rsid w:val="92DD1CEF"/>
    <w:rsid w:val="9FFB79D4"/>
    <w:rsid w:val="B6194B1D"/>
    <w:rsid w:val="BAE49B71"/>
    <w:rsid w:val="BEEF4F93"/>
    <w:rsid w:val="C1BDE777"/>
    <w:rsid w:val="C6FB124A"/>
    <w:rsid w:val="D5FC0A48"/>
    <w:rsid w:val="D7259C3D"/>
    <w:rsid w:val="DB3E8182"/>
    <w:rsid w:val="DF070C53"/>
    <w:rsid w:val="DFDFC069"/>
    <w:rsid w:val="E7FD23C5"/>
    <w:rsid w:val="EB7B4A53"/>
    <w:rsid w:val="F05B4F69"/>
    <w:rsid w:val="F58DCAB1"/>
    <w:rsid w:val="F97D9566"/>
    <w:rsid w:val="F9F7303A"/>
    <w:rsid w:val="FD07B46A"/>
    <w:rsid w:val="FDFF411C"/>
    <w:rsid w:val="FECF2E6A"/>
    <w:rsid w:val="FEFF5C6E"/>
    <w:rsid w:val="FFF7A51A"/>
    <w:rsid w:val="FFF9BEB3"/>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qFormat/>
    <w:uiPriority w:val="0"/>
    <w:pPr>
      <w:jc w:val="left"/>
    </w:pPr>
  </w:style>
  <w:style w:type="paragraph" w:styleId="5">
    <w:name w:val="Balloon Text"/>
    <w:basedOn w:val="1"/>
    <w:semiHidden/>
    <w:qFormat/>
    <w:uiPriority w:val="0"/>
    <w:pPr>
      <w:adjustRightInd/>
      <w:spacing w:line="240" w:lineRule="auto"/>
      <w:textAlignment w:val="auto"/>
    </w:pPr>
    <w:rPr>
      <w:rFonts w:eastAsia="宋体"/>
      <w:kern w:val="2"/>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60"/>
      <w:ind w:firstLine="420" w:firstLineChars="100"/>
    </w:p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qFormat/>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Char"/>
    <w:basedOn w:val="1"/>
    <w:qFormat/>
    <w:uiPriority w:val="0"/>
    <w:pPr>
      <w:widowControl/>
      <w:adjustRightInd/>
      <w:spacing w:after="160" w:afterLines="0" w:line="240" w:lineRule="exact"/>
      <w:jc w:val="left"/>
      <w:textAlignment w:val="auto"/>
    </w:pPr>
    <w:rPr>
      <w:rFonts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0</Words>
  <Characters>2</Characters>
  <Lines>1</Lines>
  <Paragraphs>1</Paragraphs>
  <TotalTime>6</TotalTime>
  <ScaleCrop>false</ScaleCrop>
  <LinksUpToDate>false</LinksUpToDate>
  <CharactersWithSpaces>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2012-11-05T23:11:00Z</dcterms:created>
  <dc:creator>Lenovo User</dc:creator>
  <cp:lastModifiedBy> </cp:lastModifiedBy>
  <cp:lastPrinted>2024-09-28T09:32:00Z</cp:lastPrinted>
  <dcterms:modified xsi:type="dcterms:W3CDTF">2025-08-25T11:15:55Z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D494EF09FF2E42C0BB5BF039E3E7A302</vt:lpwstr>
  </property>
</Properties>
</file>