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ascii="方正仿宋_GBK" w:hAnsi="方正仿宋_GBK" w:eastAsia="方正仿宋_GBK" w:cs="方正仿宋_GBK"/>
          <w:color w:val="auto"/>
          <w:sz w:val="32"/>
          <w:szCs w:val="32"/>
          <w:highlight w:val="none"/>
        </w:rPr>
      </w:pPr>
    </w:p>
    <w:p>
      <w:pPr>
        <w:snapToGrid w:val="0"/>
        <w:spacing w:line="276" w:lineRule="auto"/>
        <w:jc w:val="left"/>
        <w:rPr>
          <w:rFonts w:ascii="方正仿宋_GBK" w:hAnsi="方正仿宋_GBK" w:eastAsia="方正仿宋_GBK" w:cs="方正仿宋_GBK"/>
          <w:color w:val="auto"/>
          <w:sz w:val="32"/>
          <w:szCs w:val="32"/>
          <w:highlight w:val="none"/>
        </w:rPr>
      </w:pPr>
    </w:p>
    <w:p>
      <w:pPr>
        <w:snapToGrid w:val="0"/>
        <w:spacing w:line="276" w:lineRule="auto"/>
        <w:jc w:val="left"/>
        <w:rPr>
          <w:rFonts w:ascii="方正仿宋_GBK" w:hAnsi="方正仿宋_GBK" w:eastAsia="方正仿宋_GBK" w:cs="方正仿宋_GBK"/>
          <w:color w:val="auto"/>
          <w:sz w:val="32"/>
          <w:szCs w:val="32"/>
          <w:highlight w:val="none"/>
        </w:rPr>
      </w:pPr>
    </w:p>
    <w:p>
      <w:pPr>
        <w:snapToGrid w:val="0"/>
        <w:spacing w:line="276" w:lineRule="auto"/>
        <w:jc w:val="left"/>
        <w:rPr>
          <w:rFonts w:ascii="方正仿宋_GBK" w:hAnsi="方正仿宋_GBK" w:eastAsia="方正仿宋_GBK" w:cs="方正仿宋_GBK"/>
          <w:color w:val="auto"/>
          <w:sz w:val="32"/>
          <w:szCs w:val="32"/>
          <w:highlight w:val="none"/>
        </w:rPr>
      </w:pPr>
    </w:p>
    <w:p>
      <w:pPr>
        <w:snapToGrid w:val="0"/>
        <w:spacing w:line="276" w:lineRule="auto"/>
        <w:jc w:val="left"/>
        <w:rPr>
          <w:rFonts w:ascii="方正仿宋_GBK" w:hAnsi="方正仿宋_GBK" w:eastAsia="方正仿宋_GBK" w:cs="方正仿宋_GBK"/>
          <w:color w:val="auto"/>
          <w:sz w:val="32"/>
          <w:szCs w:val="32"/>
          <w:highlight w:val="none"/>
        </w:rPr>
      </w:pPr>
    </w:p>
    <w:p>
      <w:pPr>
        <w:snapToGrid w:val="0"/>
        <w:spacing w:line="276" w:lineRule="auto"/>
        <w:jc w:val="left"/>
        <w:rPr>
          <w:rFonts w:ascii="方正仿宋_GBK" w:hAnsi="方正仿宋_GBK" w:eastAsia="方正仿宋_GBK" w:cs="方正仿宋_GBK"/>
          <w:color w:val="auto"/>
          <w:sz w:val="32"/>
          <w:szCs w:val="32"/>
          <w:highlight w:val="none"/>
        </w:rPr>
      </w:pPr>
    </w:p>
    <w:p>
      <w:pPr>
        <w:snapToGrid w:val="0"/>
        <w:spacing w:line="276" w:lineRule="auto"/>
        <w:jc w:val="left"/>
        <w:rPr>
          <w:rFonts w:ascii="方正仿宋_GBK" w:hAnsi="方正仿宋_GBK" w:eastAsia="方正仿宋_GBK" w:cs="方正仿宋_GBK"/>
          <w:color w:val="auto"/>
          <w:sz w:val="32"/>
          <w:szCs w:val="32"/>
          <w:highlight w:val="none"/>
        </w:rPr>
      </w:pPr>
    </w:p>
    <w:p>
      <w:pPr>
        <w:snapToGrid w:val="0"/>
        <w:spacing w:line="276" w:lineRule="auto"/>
        <w:jc w:val="left"/>
        <w:rPr>
          <w:rFonts w:ascii="方正仿宋_GBK" w:hAnsi="方正仿宋_GBK" w:eastAsia="方正仿宋_GBK" w:cs="方正仿宋_GBK"/>
          <w:color w:val="auto"/>
          <w:sz w:val="32"/>
          <w:szCs w:val="32"/>
          <w:highlight w:val="none"/>
        </w:rPr>
      </w:pPr>
    </w:p>
    <w:p>
      <w:pPr>
        <w:overflowPunct w:val="0"/>
        <w:topLinePunct/>
        <w:adjustRightInd w:val="0"/>
        <w:snapToGrid w:val="0"/>
        <w:spacing w:line="276" w:lineRule="auto"/>
        <w:ind w:firstLine="0" w:firstLineChars="0"/>
        <w:jc w:val="center"/>
        <w:outlineLvl w:val="9"/>
        <w:rPr>
          <w:rFonts w:hint="eastAsia" w:ascii="方正仿宋_GBK" w:hAnsi="方正仿宋_GBK" w:eastAsia="方正仿宋_GBK" w:cs="方正仿宋_GBK"/>
          <w:color w:val="auto"/>
          <w:sz w:val="32"/>
          <w:szCs w:val="32"/>
          <w:highlight w:val="none"/>
        </w:rPr>
      </w:pPr>
      <w:bookmarkStart w:id="0" w:name="_Toc28249"/>
      <w:bookmarkStart w:id="1" w:name="_Toc17162"/>
      <w:r>
        <w:rPr>
          <w:rFonts w:hint="eastAsia" w:ascii="方正仿宋_GBK" w:hAnsi="方正仿宋_GBK" w:eastAsia="方正仿宋_GBK" w:cs="方正仿宋_GBK"/>
          <w:color w:val="auto"/>
          <w:sz w:val="32"/>
          <w:szCs w:val="32"/>
          <w:highlight w:val="none"/>
        </w:rPr>
        <w:t>永川府办发〔2022〕6号</w:t>
      </w:r>
      <w:bookmarkEnd w:id="0"/>
      <w:bookmarkEnd w:id="1"/>
    </w:p>
    <w:p>
      <w:pPr>
        <w:adjustRightInd w:val="0"/>
        <w:snapToGrid w:val="0"/>
        <w:spacing w:line="276" w:lineRule="auto"/>
        <w:jc w:val="left"/>
        <w:rPr>
          <w:rFonts w:ascii="方正仿宋_GBK" w:hAnsi="方正仿宋_GBK" w:eastAsia="方正仿宋_GBK" w:cs="方正仿宋_GBK"/>
          <w:color w:val="auto"/>
          <w:sz w:val="32"/>
          <w:szCs w:val="32"/>
          <w:highlight w:val="none"/>
        </w:rPr>
      </w:pPr>
    </w:p>
    <w:p>
      <w:pPr>
        <w:adjustRightInd w:val="0"/>
        <w:snapToGrid w:val="0"/>
        <w:spacing w:line="276" w:lineRule="auto"/>
        <w:jc w:val="left"/>
        <w:rPr>
          <w:rFonts w:ascii="方正仿宋_GBK" w:hAnsi="方正仿宋_GBK" w:eastAsia="方正仿宋_GBK" w:cs="方正仿宋_GBK"/>
          <w:color w:val="auto"/>
          <w:sz w:val="32"/>
          <w:szCs w:val="32"/>
          <w:highlight w:val="none"/>
        </w:rPr>
      </w:pPr>
    </w:p>
    <w:p>
      <w:pPr>
        <w:adjustRightInd w:val="0"/>
        <w:snapToGrid w:val="0"/>
        <w:spacing w:line="600" w:lineRule="exact"/>
        <w:jc w:val="center"/>
        <w:outlineLvl w:val="9"/>
        <w:rPr>
          <w:rFonts w:ascii="Times New Roman" w:hAnsi="Times New Roman" w:eastAsia="方正小标宋_GBK"/>
          <w:color w:val="auto"/>
          <w:sz w:val="44"/>
          <w:szCs w:val="44"/>
          <w:highlight w:val="none"/>
        </w:rPr>
      </w:pPr>
      <w:bookmarkStart w:id="2" w:name="_Toc22170"/>
      <w:bookmarkStart w:id="3" w:name="_Toc26962"/>
      <w:r>
        <w:rPr>
          <w:rFonts w:hint="eastAsia" w:ascii="Times New Roman" w:hAnsi="Times New Roman" w:eastAsia="方正小标宋_GBK"/>
          <w:color w:val="auto"/>
          <w:sz w:val="44"/>
          <w:szCs w:val="44"/>
          <w:highlight w:val="none"/>
        </w:rPr>
        <w:t>重庆市永川区</w:t>
      </w:r>
      <w:r>
        <w:rPr>
          <w:rFonts w:ascii="Times New Roman" w:hAnsi="Times New Roman" w:eastAsia="方正小标宋_GBK"/>
          <w:color w:val="auto"/>
          <w:sz w:val="44"/>
          <w:szCs w:val="44"/>
          <w:highlight w:val="none"/>
        </w:rPr>
        <w:t>人民政府办公室</w:t>
      </w:r>
      <w:bookmarkEnd w:id="2"/>
      <w:bookmarkEnd w:id="3"/>
    </w:p>
    <w:p>
      <w:pPr>
        <w:overflowPunct w:val="0"/>
        <w:topLinePunct/>
        <w:adjustRightInd w:val="0"/>
        <w:snapToGrid w:val="0"/>
        <w:spacing w:line="600" w:lineRule="exact"/>
        <w:jc w:val="center"/>
        <w:outlineLvl w:val="9"/>
        <w:rPr>
          <w:rFonts w:ascii="Times New Roman" w:hAnsi="Times New Roman" w:eastAsia="方正小标宋_GBK"/>
          <w:color w:val="auto"/>
          <w:sz w:val="44"/>
          <w:szCs w:val="44"/>
          <w:highlight w:val="none"/>
        </w:rPr>
      </w:pPr>
      <w:bookmarkStart w:id="4" w:name="_Toc14462"/>
      <w:bookmarkStart w:id="5" w:name="_Toc13094"/>
      <w:r>
        <w:rPr>
          <w:rFonts w:hint="eastAsia" w:ascii="Times New Roman" w:hAnsi="Times New Roman" w:eastAsia="方正小标宋_GBK"/>
          <w:color w:val="auto"/>
          <w:sz w:val="44"/>
          <w:szCs w:val="44"/>
          <w:highlight w:val="none"/>
        </w:rPr>
        <w:t>关于印发永川区重点河流生态流量</w:t>
      </w:r>
      <w:bookmarkEnd w:id="4"/>
      <w:bookmarkEnd w:id="5"/>
    </w:p>
    <w:p>
      <w:pPr>
        <w:overflowPunct w:val="0"/>
        <w:topLinePunct/>
        <w:adjustRightInd w:val="0"/>
        <w:snapToGrid w:val="0"/>
        <w:spacing w:line="600" w:lineRule="exact"/>
        <w:jc w:val="center"/>
        <w:rPr>
          <w:rFonts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保障实施方案的通知</w:t>
      </w:r>
    </w:p>
    <w:p>
      <w:pPr>
        <w:snapToGrid w:val="0"/>
        <w:spacing w:line="276" w:lineRule="auto"/>
        <w:rPr>
          <w:rFonts w:ascii="方正仿宋_GBK" w:hAnsi="方正仿宋_GBK" w:eastAsia="方正仿宋_GBK" w:cs="方正仿宋_GBK"/>
          <w:color w:val="auto"/>
          <w:sz w:val="32"/>
          <w:szCs w:val="32"/>
          <w:highlight w:val="none"/>
          <w:shd w:val="clear" w:color="auto" w:fill="FFFFFF"/>
        </w:rPr>
      </w:pPr>
    </w:p>
    <w:p>
      <w:pPr>
        <w:snapToGrid w:val="0"/>
        <w:spacing w:line="276" w:lineRule="auto"/>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各镇人民政府、街道办事处，区政府有关部门，有关单位：</w:t>
      </w:r>
    </w:p>
    <w:p>
      <w:pPr>
        <w:overflowPunct w:val="0"/>
        <w:topLinePunct/>
        <w:adjustRightInd w:val="0"/>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rPr>
        <w:t>永川区重点河流生态流量保障实施方案</w:t>
      </w:r>
      <w:r>
        <w:rPr>
          <w:rFonts w:hint="eastAsia" w:ascii="方正仿宋_GBK" w:hAnsi="方正仿宋_GBK" w:eastAsia="方正仿宋_GBK" w:cs="方正仿宋_GBK"/>
          <w:color w:val="auto"/>
          <w:sz w:val="32"/>
          <w:szCs w:val="32"/>
          <w:highlight w:val="none"/>
        </w:rPr>
        <w:t>》已经区政府同意，现印发给你们，请认真贯彻执行。</w:t>
      </w:r>
    </w:p>
    <w:p>
      <w:pPr>
        <w:overflowPunct w:val="0"/>
        <w:topLinePunct/>
        <w:adjustRightInd w:val="0"/>
        <w:snapToGrid w:val="0"/>
        <w:spacing w:line="276" w:lineRule="auto"/>
        <w:ind w:firstLine="640" w:firstLineChars="200"/>
        <w:rPr>
          <w:rFonts w:ascii="方正仿宋_GBK" w:hAnsi="方正仿宋_GBK" w:eastAsia="方正仿宋_GBK" w:cs="方正仿宋_GBK"/>
          <w:color w:val="auto"/>
          <w:sz w:val="32"/>
          <w:szCs w:val="32"/>
          <w:highlight w:val="none"/>
        </w:rPr>
      </w:pPr>
    </w:p>
    <w:p>
      <w:pPr>
        <w:overflowPunct w:val="0"/>
        <w:topLinePunct/>
        <w:adjustRightInd w:val="0"/>
        <w:snapToGrid w:val="0"/>
        <w:spacing w:line="276" w:lineRule="auto"/>
        <w:ind w:firstLine="640" w:firstLineChars="200"/>
        <w:rPr>
          <w:rFonts w:ascii="方正仿宋_GBK" w:hAnsi="方正仿宋_GBK" w:eastAsia="方正仿宋_GBK" w:cs="方正仿宋_GBK"/>
          <w:color w:val="auto"/>
          <w:sz w:val="32"/>
          <w:szCs w:val="32"/>
          <w:highlight w:val="none"/>
          <w:shd w:val="clear" w:color="auto" w:fill="auto"/>
        </w:rPr>
      </w:pPr>
    </w:p>
    <w:p>
      <w:pPr>
        <w:overflowPunct w:val="0"/>
        <w:topLinePunct/>
        <w:adjustRightInd w:val="0"/>
        <w:snapToGrid w:val="0"/>
        <w:spacing w:line="276" w:lineRule="auto"/>
        <w:ind w:firstLine="4320" w:firstLineChars="1350"/>
        <w:rPr>
          <w:rFonts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shd w:val="clear" w:color="auto" w:fill="auto"/>
        </w:rPr>
        <w:t>重庆市永川区人民政府办公室</w:t>
      </w:r>
    </w:p>
    <w:p>
      <w:pPr>
        <w:overflowPunct w:val="0"/>
        <w:topLinePunct/>
        <w:adjustRightInd w:val="0"/>
        <w:snapToGrid w:val="0"/>
        <w:spacing w:line="276" w:lineRule="auto"/>
        <w:ind w:firstLine="640" w:firstLineChars="200"/>
        <w:rPr>
          <w:rFonts w:ascii="方正仿宋_GBK" w:hAnsi="方正仿宋_GBK" w:eastAsia="方正仿宋_GBK" w:cs="方正仿宋_GBK"/>
          <w:color w:val="auto"/>
          <w:sz w:val="32"/>
          <w:szCs w:val="32"/>
          <w:highlight w:val="none"/>
          <w:shd w:val="clear" w:color="auto" w:fill="auto"/>
        </w:rPr>
      </w:pPr>
      <w:r>
        <w:rPr>
          <w:rFonts w:ascii="方正仿宋_GBK" w:hAnsi="方正仿宋_GBK" w:eastAsia="方正仿宋_GBK" w:cs="方正仿宋_GBK"/>
          <w:color w:val="auto"/>
          <w:sz w:val="32"/>
          <w:szCs w:val="32"/>
          <w:highlight w:val="none"/>
          <w:shd w:val="clear" w:color="auto" w:fill="auto"/>
        </w:rPr>
        <w:t xml:space="preserve">                   </w:t>
      </w:r>
      <w:r>
        <w:rPr>
          <w:rFonts w:ascii="方正仿宋_GBK" w:hAnsi="方正仿宋_GBK" w:eastAsia="方正仿宋_GBK" w:cs="方正仿宋_GBK"/>
          <w:color w:val="auto"/>
          <w:sz w:val="32"/>
          <w:szCs w:val="32"/>
          <w:highlight w:val="none"/>
        </w:rPr>
        <w:t xml:space="preserve">    </w:t>
      </w:r>
      <w:r>
        <w:rPr>
          <w:rFonts w:ascii="方正仿宋_GBK" w:hAnsi="方正仿宋_GBK" w:eastAsia="方正仿宋_GBK" w:cs="方正仿宋_GBK"/>
          <w:color w:val="auto"/>
          <w:sz w:val="32"/>
          <w:szCs w:val="32"/>
          <w:highlight w:val="none"/>
          <w:shd w:val="clear" w:color="auto" w:fill="auto"/>
        </w:rPr>
        <w:t xml:space="preserve">     202</w:t>
      </w:r>
      <w:r>
        <w:rPr>
          <w:rFonts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shd w:val="clear" w:color="auto" w:fill="auto"/>
        </w:rPr>
        <w:t>年</w:t>
      </w:r>
      <w:r>
        <w:rPr>
          <w:rFonts w:ascii="方正仿宋_GBK" w:hAnsi="方正仿宋_GBK" w:eastAsia="方正仿宋_GBK" w:cs="方正仿宋_GBK"/>
          <w:color w:val="auto"/>
          <w:sz w:val="32"/>
          <w:szCs w:val="32"/>
          <w:highlight w:val="none"/>
          <w:shd w:val="clear" w:color="auto" w:fill="auto"/>
        </w:rPr>
        <w:t>1</w:t>
      </w:r>
      <w:r>
        <w:rPr>
          <w:rFonts w:hint="eastAsia" w:ascii="方正仿宋_GBK" w:hAnsi="方正仿宋_GBK" w:eastAsia="方正仿宋_GBK" w:cs="方正仿宋_GBK"/>
          <w:color w:val="auto"/>
          <w:sz w:val="32"/>
          <w:szCs w:val="32"/>
          <w:highlight w:val="none"/>
          <w:shd w:val="clear" w:color="auto" w:fill="auto"/>
        </w:rPr>
        <w:t>月</w:t>
      </w:r>
      <w:r>
        <w:rPr>
          <w:rFonts w:ascii="方正仿宋_GBK" w:hAnsi="方正仿宋_GBK" w:eastAsia="方正仿宋_GBK" w:cs="方正仿宋_GBK"/>
          <w:color w:val="auto"/>
          <w:sz w:val="32"/>
          <w:szCs w:val="32"/>
          <w:highlight w:val="none"/>
        </w:rPr>
        <w:t>20</w:t>
      </w:r>
      <w:r>
        <w:rPr>
          <w:rFonts w:hint="eastAsia" w:ascii="方正仿宋_GBK" w:hAnsi="方正仿宋_GBK" w:eastAsia="方正仿宋_GBK" w:cs="方正仿宋_GBK"/>
          <w:color w:val="auto"/>
          <w:sz w:val="32"/>
          <w:szCs w:val="32"/>
          <w:highlight w:val="none"/>
          <w:shd w:val="clear" w:color="auto" w:fill="auto"/>
        </w:rPr>
        <w:t>日</w:t>
      </w:r>
    </w:p>
    <w:p>
      <w:pPr>
        <w:overflowPunct w:val="0"/>
        <w:topLinePunct/>
        <w:adjustRightInd w:val="0"/>
        <w:snapToGrid w:val="0"/>
        <w:spacing w:line="276" w:lineRule="auto"/>
        <w:ind w:firstLine="640" w:firstLineChars="200"/>
        <w:jc w:val="both"/>
        <w:rPr>
          <w:rFonts w:hint="eastAsia"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shd w:val="clear" w:color="auto" w:fill="auto"/>
        </w:rPr>
        <w:t>（此件公开发布）</w:t>
      </w:r>
    </w:p>
    <w:p>
      <w:pPr>
        <w:overflowPunct w:val="0"/>
        <w:topLinePunct/>
        <w:adjustRightInd w:val="0"/>
        <w:snapToGrid w:val="0"/>
        <w:spacing w:line="276" w:lineRule="auto"/>
        <w:ind w:firstLine="0" w:firstLineChars="0"/>
        <w:jc w:val="center"/>
        <w:rPr>
          <w:rFonts w:ascii="Times New Roman" w:hAnsi="Times New Roman" w:eastAsia="方正小标宋_GBK"/>
          <w:color w:val="auto"/>
          <w:spacing w:val="0"/>
          <w:sz w:val="44"/>
          <w:szCs w:val="44"/>
          <w:highlight w:val="none"/>
        </w:rPr>
      </w:pPr>
      <w:r>
        <w:rPr>
          <w:rFonts w:ascii="方正仿宋_GBK" w:hAnsi="方正仿宋_GBK" w:eastAsia="方正仿宋_GBK" w:cs="方正仿宋_GBK"/>
          <w:color w:val="auto"/>
          <w:sz w:val="32"/>
          <w:szCs w:val="32"/>
          <w:highlight w:val="none"/>
        </w:rPr>
        <w:br w:type="page"/>
      </w:r>
      <w:r>
        <w:rPr>
          <w:rFonts w:hint="eastAsia" w:ascii="Times New Roman" w:hAnsi="Times New Roman" w:eastAsia="方正小标宋_GBK" w:cs="Times New Roman"/>
          <w:bCs w:val="0"/>
          <w:color w:val="auto"/>
          <w:sz w:val="44"/>
          <w:szCs w:val="44"/>
          <w:highlight w:val="none"/>
        </w:rPr>
        <w:t>永川区重点河流生态流量保障实施方案</w:t>
      </w:r>
    </w:p>
    <w:p>
      <w:pPr>
        <w:rPr>
          <w:rFonts w:ascii="Times New Roman" w:hAnsi="Times New Roman" w:eastAsia="方正仿宋_GBK"/>
          <w:color w:val="auto"/>
          <w:sz w:val="32"/>
          <w:szCs w:val="32"/>
          <w:highlight w:val="none"/>
        </w:rPr>
      </w:pPr>
    </w:p>
    <w:p>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6"/>
          <w:szCs w:val="36"/>
          <w:highlight w:val="none"/>
        </w:rPr>
        <w:t>目</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录</w:t>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TOC \o "1-1" \h \u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_Toc11455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1基本情况与保障原则</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_Toc11455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3</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_Toc11896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1.1自然地理</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_Toc11896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3</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_Toc21043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1.2基本原则</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_Toc21043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5</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_Toc9149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bCs w:val="0"/>
          <w:color w:val="auto"/>
          <w:sz w:val="30"/>
          <w:szCs w:val="30"/>
          <w:highlight w:val="none"/>
        </w:rPr>
        <w:t>2主要控制断面生态流量目标</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_Toc9149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6</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_Toc4766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2.1主要控制断面生态流量目标值</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_Toc4766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6</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_Toc3693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2.2评价时长及对应设计保证率</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_Toc3693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8</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_Toc10464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bCs w:val="0"/>
          <w:color w:val="auto"/>
          <w:sz w:val="30"/>
          <w:szCs w:val="30"/>
          <w:highlight w:val="none"/>
        </w:rPr>
        <w:t>3调度、监测及预警方案</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_Toc10464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9</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_Toc14935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3.1生态流量调度方案</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_Toc14935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9</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_Toc1073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3.2生态流量监测方案</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_Toc1073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14</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_Toc2517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3.3生态流量预警方案</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_Toc2517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15</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_Toc30079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bCs w:val="0"/>
          <w:color w:val="auto"/>
          <w:sz w:val="30"/>
          <w:szCs w:val="30"/>
          <w:highlight w:val="none"/>
        </w:rPr>
        <w:t>4责任主体与保障措施</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_Toc30079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16</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_Toc2611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4.1责任主体</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_Toc2611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17</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5"/>
        <w:tabs>
          <w:tab w:val="right" w:leader="dot" w:pos="8844"/>
          <w:tab w:val="clear" w:pos="9060"/>
        </w:tabs>
        <w:spacing w:line="276" w:lineRule="auto"/>
        <w:rPr>
          <w:color w:val="auto"/>
          <w:highlight w:val="none"/>
        </w:rPr>
      </w:pP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HYPERLINK \l _Toc7344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4.2保障措施</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_Toc7344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17</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snapToGrid w:val="0"/>
        <w:spacing w:line="276" w:lineRule="auto"/>
        <w:ind w:firstLine="640" w:firstLineChars="200"/>
        <w:outlineLvl w:val="0"/>
        <w:rPr>
          <w:rFonts w:hint="eastAsia" w:ascii="方正黑体_GBK" w:hAnsi="方正黑体_GBK" w:eastAsia="方正黑体_GBK" w:cs="方正黑体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br w:type="page"/>
      </w:r>
      <w:bookmarkStart w:id="6" w:name="_Toc22490"/>
      <w:bookmarkStart w:id="7" w:name="_Toc11455"/>
      <w:bookmarkStart w:id="8" w:name="_Toc195680642_WPSOffice_Level1"/>
      <w:bookmarkStart w:id="9" w:name="_Toc1723877104_WPSOffice_Level1"/>
      <w:bookmarkStart w:id="10" w:name="_Toc8841"/>
      <w:bookmarkStart w:id="11" w:name="_Toc528147145"/>
      <w:r>
        <w:rPr>
          <w:rFonts w:hint="default" w:ascii="方正黑体_GBK" w:hAnsi="方正黑体_GBK" w:eastAsia="方正黑体_GBK" w:cs="方正黑体_GBK"/>
          <w:color w:val="auto"/>
          <w:sz w:val="32"/>
          <w:szCs w:val="32"/>
          <w:highlight w:val="none"/>
        </w:rPr>
        <w:t>1基本情况与保障原则</w:t>
      </w:r>
      <w:bookmarkEnd w:id="6"/>
      <w:bookmarkEnd w:id="7"/>
    </w:p>
    <w:p>
      <w:pPr>
        <w:snapToGrid w:val="0"/>
        <w:spacing w:line="276" w:lineRule="auto"/>
        <w:ind w:firstLine="640" w:firstLineChars="200"/>
        <w:outlineLvl w:val="0"/>
        <w:rPr>
          <w:rFonts w:ascii="方正楷体_GBK" w:hAnsi="方正楷体_GBK" w:eastAsia="方正楷体_GBK" w:cs="方正楷体_GBK"/>
          <w:bCs/>
          <w:color w:val="auto"/>
          <w:highlight w:val="none"/>
        </w:rPr>
      </w:pPr>
      <w:bookmarkStart w:id="12" w:name="_Toc6879"/>
      <w:bookmarkStart w:id="13" w:name="_Toc603"/>
      <w:bookmarkStart w:id="14" w:name="_Toc11896"/>
      <w:r>
        <w:rPr>
          <w:rFonts w:ascii="方正楷体_GBK" w:hAnsi="方正楷体_GBK" w:eastAsia="方正楷体_GBK" w:cs="方正楷体_GBK"/>
          <w:b w:val="0"/>
          <w:color w:val="auto"/>
          <w:sz w:val="32"/>
          <w:szCs w:val="32"/>
          <w:highlight w:val="none"/>
        </w:rPr>
        <w:t>1.1</w:t>
      </w:r>
      <w:r>
        <w:rPr>
          <w:rFonts w:hint="eastAsia" w:ascii="方正楷体_GBK" w:hAnsi="方正楷体_GBK" w:eastAsia="方正楷体_GBK" w:cs="方正楷体_GBK"/>
          <w:b w:val="0"/>
          <w:color w:val="auto"/>
          <w:sz w:val="32"/>
          <w:szCs w:val="32"/>
          <w:highlight w:val="none"/>
        </w:rPr>
        <w:t>自然地</w:t>
      </w:r>
      <w:bookmarkEnd w:id="8"/>
      <w:bookmarkEnd w:id="9"/>
      <w:r>
        <w:rPr>
          <w:rFonts w:hint="eastAsia" w:ascii="方正楷体_GBK" w:hAnsi="方正楷体_GBK" w:eastAsia="方正楷体_GBK" w:cs="方正楷体_GBK"/>
          <w:b w:val="0"/>
          <w:color w:val="auto"/>
          <w:sz w:val="32"/>
          <w:szCs w:val="32"/>
          <w:highlight w:val="none"/>
        </w:rPr>
        <w:t>理</w:t>
      </w:r>
      <w:bookmarkEnd w:id="10"/>
      <w:bookmarkEnd w:id="11"/>
      <w:bookmarkEnd w:id="12"/>
      <w:bookmarkEnd w:id="13"/>
      <w:bookmarkEnd w:id="14"/>
    </w:p>
    <w:p>
      <w:pPr>
        <w:snapToGrid w:val="0"/>
        <w:spacing w:line="276" w:lineRule="auto"/>
        <w:ind w:firstLine="642" w:firstLineChars="200"/>
        <w:outlineLvl w:val="1"/>
        <w:rPr>
          <w:rFonts w:hint="eastAsia" w:ascii="方正仿宋_GBK" w:hAnsi="方正仿宋_GBK" w:eastAsia="方正仿宋_GBK" w:cs="方正仿宋_GBK"/>
          <w:b/>
          <w:bCs/>
          <w:color w:val="auto"/>
          <w:sz w:val="32"/>
          <w:szCs w:val="32"/>
          <w:highlight w:val="none"/>
        </w:rPr>
      </w:pPr>
      <w:bookmarkStart w:id="15" w:name="_Toc595950176_WPSOffice_Level2"/>
      <w:bookmarkStart w:id="16" w:name="_Toc29638"/>
      <w:bookmarkStart w:id="17" w:name="_Toc1394978531_WPSOffice_Level2"/>
      <w:r>
        <w:rPr>
          <w:rFonts w:hint="eastAsia" w:ascii="方正仿宋_GBK" w:hAnsi="方正仿宋_GBK" w:eastAsia="方正仿宋_GBK" w:cs="方正仿宋_GBK"/>
          <w:b/>
          <w:bCs/>
          <w:color w:val="auto"/>
          <w:sz w:val="32"/>
          <w:szCs w:val="32"/>
          <w:highlight w:val="none"/>
        </w:rPr>
        <w:t>1.1.1地理位置</w:t>
      </w:r>
      <w:bookmarkEnd w:id="15"/>
      <w:bookmarkEnd w:id="16"/>
      <w:bookmarkEnd w:id="17"/>
    </w:p>
    <w:p>
      <w:pPr>
        <w:snapToGrid w:val="0"/>
        <w:spacing w:line="276" w:lineRule="auto"/>
        <w:ind w:firstLine="640" w:firstLineChars="200"/>
        <w:jc w:val="both"/>
        <w:rPr>
          <w:rFonts w:ascii="方正仿宋_GBK" w:hAnsi="方正仿宋_GBK" w:eastAsia="方正仿宋_GBK" w:cs="方正仿宋_GBK"/>
          <w:snapToGrid/>
          <w:color w:val="auto"/>
          <w:kern w:val="2"/>
          <w:sz w:val="32"/>
          <w:szCs w:val="32"/>
          <w:highlight w:val="none"/>
        </w:rPr>
      </w:pPr>
      <w:r>
        <w:rPr>
          <w:rFonts w:hint="eastAsia" w:ascii="方正仿宋_GBK" w:hAnsi="方正仿宋_GBK" w:eastAsia="方正仿宋_GBK" w:cs="方正仿宋_GBK"/>
          <w:color w:val="auto"/>
          <w:sz w:val="32"/>
          <w:szCs w:val="32"/>
          <w:highlight w:val="none"/>
        </w:rPr>
        <w:t>永川区地处四川盆地东南，重庆市西部，长江上游北岸，成渝两市陆路交通之要冲，地理位置为东经</w:t>
      </w:r>
      <w:r>
        <w:rPr>
          <w:rFonts w:ascii="方正仿宋_GBK" w:hAnsi="方正仿宋_GBK" w:eastAsia="方正仿宋_GBK" w:cs="方正仿宋_GBK"/>
          <w:color w:val="auto"/>
          <w:sz w:val="32"/>
          <w:szCs w:val="32"/>
          <w:highlight w:val="none"/>
        </w:rPr>
        <w:t>105°37</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37</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106°05</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06</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，北纬</w:t>
      </w:r>
      <w:r>
        <w:rPr>
          <w:rFonts w:ascii="方正仿宋_GBK" w:hAnsi="方正仿宋_GBK" w:eastAsia="方正仿宋_GBK" w:cs="方正仿宋_GBK"/>
          <w:color w:val="auto"/>
          <w:sz w:val="32"/>
          <w:szCs w:val="32"/>
          <w:highlight w:val="none"/>
        </w:rPr>
        <w:t>28°56</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16</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29°34</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23</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之间</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东与</w:t>
      </w:r>
      <w:r>
        <w:rPr>
          <w:rFonts w:hint="eastAsia" w:ascii="方正仿宋_GBK" w:hAnsi="方正仿宋_GBK" w:eastAsia="方正仿宋_GBK" w:cs="方正仿宋_GBK"/>
          <w:color w:val="auto"/>
          <w:sz w:val="32"/>
          <w:szCs w:val="32"/>
          <w:highlight w:val="none"/>
          <w:shd w:val="clear" w:color="auto" w:fill="auto"/>
        </w:rPr>
        <w:t>璧山区、江津区，南与四川省泸县、合江县，西与荣昌区、大足区，北与铜梁区等七区（县）接壤。</w:t>
      </w:r>
      <w:r>
        <w:rPr>
          <w:rFonts w:hint="eastAsia" w:ascii="方正仿宋_GBK" w:hAnsi="方正仿宋_GBK" w:eastAsia="方正仿宋_GBK" w:cs="方正仿宋_GBK"/>
          <w:color w:val="auto"/>
          <w:sz w:val="32"/>
          <w:szCs w:val="32"/>
          <w:highlight w:val="none"/>
        </w:rPr>
        <w:t>境内南北最长</w:t>
      </w:r>
      <w:r>
        <w:rPr>
          <w:rFonts w:ascii="方正仿宋_GBK" w:hAnsi="方正仿宋_GBK" w:eastAsia="方正仿宋_GBK" w:cs="方正仿宋_GBK"/>
          <w:color w:val="auto"/>
          <w:sz w:val="32"/>
          <w:szCs w:val="32"/>
          <w:highlight w:val="none"/>
        </w:rPr>
        <w:t>70.75km</w:t>
      </w:r>
      <w:r>
        <w:rPr>
          <w:rFonts w:hint="eastAsia" w:ascii="方正仿宋_GBK" w:hAnsi="方正仿宋_GBK" w:eastAsia="方正仿宋_GBK" w:cs="方正仿宋_GBK"/>
          <w:color w:val="auto"/>
          <w:sz w:val="32"/>
          <w:szCs w:val="32"/>
          <w:highlight w:val="none"/>
        </w:rPr>
        <w:t>，东西最宽</w:t>
      </w:r>
      <w:r>
        <w:rPr>
          <w:rFonts w:ascii="方正仿宋_GBK" w:hAnsi="方正仿宋_GBK" w:eastAsia="方正仿宋_GBK" w:cs="方正仿宋_GBK"/>
          <w:color w:val="auto"/>
          <w:sz w:val="32"/>
          <w:szCs w:val="32"/>
          <w:highlight w:val="none"/>
        </w:rPr>
        <w:t>44.48km</w:t>
      </w:r>
      <w:r>
        <w:rPr>
          <w:rFonts w:hint="eastAsia" w:ascii="方正仿宋_GBK" w:hAnsi="方正仿宋_GBK" w:eastAsia="方正仿宋_GBK" w:cs="方正仿宋_GBK"/>
          <w:color w:val="auto"/>
          <w:sz w:val="32"/>
          <w:szCs w:val="32"/>
          <w:highlight w:val="none"/>
        </w:rPr>
        <w:t>。行政辖区</w:t>
      </w:r>
      <w:bookmarkStart w:id="18" w:name="bkReivew22506"/>
      <w:r>
        <w:rPr>
          <w:rFonts w:hint="eastAsia" w:ascii="方正仿宋_GBK" w:hAnsi="方正仿宋_GBK" w:eastAsia="方正仿宋_GBK" w:cs="方正仿宋_GBK"/>
          <w:color w:val="auto"/>
          <w:sz w:val="32"/>
          <w:szCs w:val="32"/>
          <w:highlight w:val="none"/>
        </w:rPr>
        <w:t>幅员面积</w:t>
      </w:r>
      <w:bookmarkEnd w:id="18"/>
      <w:r>
        <w:rPr>
          <w:rFonts w:ascii="方正仿宋_GBK" w:hAnsi="方正仿宋_GBK" w:eastAsia="方正仿宋_GBK" w:cs="方正仿宋_GBK"/>
          <w:color w:val="auto"/>
          <w:sz w:val="32"/>
          <w:szCs w:val="32"/>
          <w:highlight w:val="none"/>
        </w:rPr>
        <w:t>1575.68km</w:t>
      </w:r>
      <w:r>
        <w:rPr>
          <w:rFonts w:ascii="方正仿宋_GBK" w:hAnsi="方正仿宋_GBK" w:eastAsia="方正仿宋_GBK" w:cs="方正仿宋_GBK"/>
          <w:color w:val="auto"/>
          <w:sz w:val="32"/>
          <w:szCs w:val="32"/>
          <w:highlight w:val="none"/>
          <w:vertAlign w:val="superscript"/>
        </w:rPr>
        <w:t>2</w:t>
      </w:r>
      <w:r>
        <w:rPr>
          <w:rFonts w:hint="eastAsia" w:ascii="方正仿宋_GBK" w:hAnsi="方正仿宋_GBK" w:eastAsia="方正仿宋_GBK" w:cs="方正仿宋_GBK"/>
          <w:color w:val="auto"/>
          <w:sz w:val="32"/>
          <w:szCs w:val="32"/>
          <w:highlight w:val="none"/>
        </w:rPr>
        <w:t>。永川区历为重庆西部和四川东南地区交通、通讯枢纽和商贸物流、金融、能源、文化中心。区位图见下图</w:t>
      </w:r>
      <w:r>
        <w:rPr>
          <w:rFonts w:ascii="方正仿宋_GBK" w:hAnsi="方正仿宋_GBK" w:eastAsia="方正仿宋_GBK" w:cs="方正仿宋_GBK"/>
          <w:color w:val="auto"/>
          <w:spacing w:val="0"/>
          <w:sz w:val="32"/>
          <w:szCs w:val="32"/>
          <w:highlight w:val="none"/>
        </w:rPr>
        <w:t>1-1</w:t>
      </w:r>
      <w:r>
        <w:rPr>
          <w:rFonts w:hint="eastAsia" w:ascii="方正仿宋_GBK" w:hAnsi="方正仿宋_GBK" w:eastAsia="方正仿宋_GBK" w:cs="方正仿宋_GBK"/>
          <w:color w:val="auto"/>
          <w:spacing w:val="0"/>
          <w:sz w:val="32"/>
          <w:szCs w:val="32"/>
          <w:highlight w:val="none"/>
        </w:rPr>
        <w:t>、</w:t>
      </w:r>
      <w:r>
        <w:rPr>
          <w:rFonts w:ascii="方正仿宋_GBK" w:hAnsi="方正仿宋_GBK" w:eastAsia="方正仿宋_GBK" w:cs="方正仿宋_GBK"/>
          <w:color w:val="auto"/>
          <w:spacing w:val="0"/>
          <w:sz w:val="32"/>
          <w:szCs w:val="32"/>
          <w:highlight w:val="none"/>
        </w:rPr>
        <w:t>1-2</w:t>
      </w:r>
      <w:r>
        <w:rPr>
          <w:rFonts w:hint="eastAsia" w:ascii="方正仿宋_GBK" w:hAnsi="方正仿宋_GBK" w:eastAsia="方正仿宋_GBK" w:cs="方正仿宋_GBK"/>
          <w:color w:val="auto"/>
          <w:spacing w:val="0"/>
          <w:sz w:val="32"/>
          <w:szCs w:val="32"/>
          <w:highlight w:val="none"/>
        </w:rPr>
        <w:t>。</w:t>
      </w:r>
    </w:p>
    <w:p>
      <w:pPr>
        <w:snapToGrid w:val="0"/>
        <w:spacing w:line="276" w:lineRule="auto"/>
        <w:ind w:firstLine="560" w:firstLineChars="200"/>
        <w:jc w:val="left"/>
        <w:rPr>
          <w:rFonts w:ascii="方正仿宋_GBK" w:hAnsi="方正仿宋_GBK" w:eastAsia="方正仿宋_GBK" w:cs="方正仿宋_GBK"/>
          <w:color w:val="auto"/>
          <w:spacing w:val="0"/>
          <w:sz w:val="28"/>
          <w:szCs w:val="28"/>
          <w:highlight w:val="none"/>
        </w:rPr>
      </w:pPr>
      <w:r>
        <w:rPr>
          <w:rFonts w:hint="eastAsia" w:ascii="方正仿宋_GBK" w:hAnsi="方正仿宋_GBK" w:eastAsia="方正仿宋_GBK" w:cs="方正仿宋_GBK"/>
          <w:color w:val="auto"/>
          <w:sz w:val="28"/>
          <w:szCs w:val="28"/>
          <w:highlight w:val="none"/>
        </w:rPr>
        <w:pict>
          <v:shape id="_x0000_i1025" o:spt="75" alt="1111" type="#_x0000_t75" style="height:163.05pt;width:461.95pt;" filled="f" o:preferrelative="t" stroked="f" coordsize="21600,21600">
            <v:path/>
            <v:fill on="f" focussize="0,0"/>
            <v:stroke on="f"/>
            <v:imagedata r:id="rId11" o:title=""/>
            <o:lock v:ext="edit" aspectratio="t"/>
            <w10:wrap type="none"/>
            <w10:anchorlock/>
          </v:shape>
        </w:pict>
      </w:r>
      <w:r>
        <w:rPr>
          <w:rFonts w:hint="eastAsia" w:ascii="方正仿宋_GBK" w:hAnsi="方正仿宋_GBK" w:eastAsia="方正仿宋_GBK" w:cs="方正仿宋_GBK"/>
          <w:color w:val="auto"/>
          <w:spacing w:val="0"/>
          <w:sz w:val="28"/>
          <w:szCs w:val="28"/>
          <w:highlight w:val="none"/>
        </w:rPr>
        <w:t>图</w:t>
      </w:r>
      <w:r>
        <w:rPr>
          <w:rFonts w:ascii="方正仿宋_GBK" w:hAnsi="方正仿宋_GBK" w:eastAsia="方正仿宋_GBK" w:cs="方正仿宋_GBK"/>
          <w:color w:val="auto"/>
          <w:spacing w:val="0"/>
          <w:sz w:val="28"/>
          <w:szCs w:val="28"/>
          <w:highlight w:val="none"/>
        </w:rPr>
        <w:t xml:space="preserve">1-1 </w:t>
      </w:r>
      <w:r>
        <w:rPr>
          <w:rFonts w:hint="eastAsia" w:ascii="方正仿宋_GBK" w:hAnsi="方正仿宋_GBK" w:eastAsia="方正仿宋_GBK" w:cs="方正仿宋_GBK"/>
          <w:color w:val="auto"/>
          <w:spacing w:val="0"/>
          <w:sz w:val="28"/>
          <w:szCs w:val="28"/>
          <w:highlight w:val="none"/>
        </w:rPr>
        <w:t>永川区在全国区位图</w:t>
      </w:r>
      <w:r>
        <w:rPr>
          <w:rFonts w:ascii="方正仿宋_GBK" w:hAnsi="方正仿宋_GBK" w:eastAsia="方正仿宋_GBK" w:cs="方正仿宋_GBK"/>
          <w:color w:val="auto"/>
          <w:spacing w:val="0"/>
          <w:sz w:val="28"/>
          <w:szCs w:val="28"/>
          <w:highlight w:val="none"/>
        </w:rPr>
        <w:t xml:space="preserve"> </w:t>
      </w:r>
      <w:r>
        <w:rPr>
          <w:rFonts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pacing w:val="0"/>
          <w:sz w:val="28"/>
          <w:szCs w:val="28"/>
          <w:highlight w:val="none"/>
        </w:rPr>
        <w:t xml:space="preserve">      </w:t>
      </w:r>
      <w:r>
        <w:rPr>
          <w:rFonts w:hint="eastAsia" w:ascii="方正仿宋_GBK" w:hAnsi="方正仿宋_GBK" w:eastAsia="方正仿宋_GBK" w:cs="方正仿宋_GBK"/>
          <w:color w:val="auto"/>
          <w:spacing w:val="0"/>
          <w:sz w:val="28"/>
          <w:szCs w:val="28"/>
          <w:highlight w:val="none"/>
        </w:rPr>
        <w:t>图</w:t>
      </w:r>
      <w:r>
        <w:rPr>
          <w:rFonts w:ascii="方正仿宋_GBK" w:hAnsi="方正仿宋_GBK" w:eastAsia="方正仿宋_GBK" w:cs="方正仿宋_GBK"/>
          <w:color w:val="auto"/>
          <w:spacing w:val="0"/>
          <w:sz w:val="28"/>
          <w:szCs w:val="28"/>
          <w:highlight w:val="none"/>
        </w:rPr>
        <w:t xml:space="preserve">1-2 </w:t>
      </w:r>
      <w:r>
        <w:rPr>
          <w:rFonts w:hint="eastAsia" w:ascii="方正仿宋_GBK" w:hAnsi="方正仿宋_GBK" w:eastAsia="方正仿宋_GBK" w:cs="方正仿宋_GBK"/>
          <w:color w:val="auto"/>
          <w:spacing w:val="0"/>
          <w:sz w:val="28"/>
          <w:szCs w:val="28"/>
          <w:highlight w:val="none"/>
        </w:rPr>
        <w:t>永川区在重庆区位图</w:t>
      </w:r>
    </w:p>
    <w:p>
      <w:pPr>
        <w:snapToGrid w:val="0"/>
        <w:spacing w:line="276" w:lineRule="auto"/>
        <w:ind w:firstLine="642" w:firstLineChars="200"/>
        <w:outlineLvl w:val="1"/>
        <w:rPr>
          <w:rFonts w:hint="eastAsia" w:ascii="方正仿宋_GBK" w:hAnsi="方正仿宋_GBK" w:eastAsia="方正仿宋_GBK" w:cs="方正仿宋_GBK"/>
          <w:b/>
          <w:bCs/>
          <w:color w:val="auto"/>
          <w:spacing w:val="0"/>
          <w:sz w:val="32"/>
          <w:szCs w:val="32"/>
          <w:highlight w:val="none"/>
        </w:rPr>
      </w:pPr>
      <w:bookmarkStart w:id="19" w:name="_Toc533586128_WPSOffice_Level2"/>
      <w:bookmarkStart w:id="20" w:name="_Toc1733494004_WPSOffice_Level2"/>
      <w:bookmarkStart w:id="21" w:name="_Toc22984"/>
      <w:r>
        <w:rPr>
          <w:rFonts w:hint="eastAsia" w:ascii="方正仿宋_GBK" w:hAnsi="方正仿宋_GBK" w:eastAsia="方正仿宋_GBK" w:cs="方正仿宋_GBK"/>
          <w:b/>
          <w:bCs/>
          <w:color w:val="auto"/>
          <w:sz w:val="32"/>
          <w:szCs w:val="32"/>
          <w:highlight w:val="none"/>
        </w:rPr>
        <w:t>1.1.2</w:t>
      </w:r>
      <w:r>
        <w:rPr>
          <w:rFonts w:hint="default" w:ascii="方正仿宋_GBK" w:hAnsi="方正仿宋_GBK" w:eastAsia="方正仿宋_GBK" w:cs="方正仿宋_GBK"/>
          <w:b/>
          <w:bCs/>
          <w:color w:val="auto"/>
          <w:sz w:val="32"/>
          <w:szCs w:val="32"/>
          <w:highlight w:val="none"/>
        </w:rPr>
        <w:t>地形地</w:t>
      </w:r>
      <w:bookmarkEnd w:id="19"/>
      <w:bookmarkEnd w:id="20"/>
      <w:r>
        <w:rPr>
          <w:rFonts w:hint="default" w:ascii="方正仿宋_GBK" w:hAnsi="方正仿宋_GBK" w:eastAsia="方正仿宋_GBK" w:cs="方正仿宋_GBK"/>
          <w:b/>
          <w:bCs/>
          <w:color w:val="auto"/>
          <w:sz w:val="32"/>
          <w:szCs w:val="32"/>
          <w:highlight w:val="none"/>
        </w:rPr>
        <w:t>貌</w:t>
      </w:r>
      <w:bookmarkEnd w:id="21"/>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0"/>
          <w:sz w:val="32"/>
          <w:szCs w:val="32"/>
          <w:highlight w:val="none"/>
        </w:rPr>
        <w:t>永川区属四川盆地东南平行岭谷褶皱区，属低山丘陵地貌。其展布与构造相吻合，背斜成山、相斜成谷，彼此相向排列、组合有序。全区最高点在永川城北面的</w:t>
      </w:r>
      <w:r>
        <w:rPr>
          <w:rFonts w:hint="eastAsia" w:ascii="方正仿宋_GBK" w:hAnsi="方正仿宋_GBK" w:eastAsia="方正仿宋_GBK" w:cs="方正仿宋_GBK"/>
          <w:color w:val="auto"/>
          <w:spacing w:val="0"/>
          <w:sz w:val="32"/>
          <w:szCs w:val="32"/>
          <w:highlight w:val="none"/>
          <w:lang w:eastAsia="zh-CN"/>
        </w:rPr>
        <w:t>薄</w:t>
      </w:r>
      <w:r>
        <w:rPr>
          <w:rFonts w:hint="eastAsia" w:ascii="方正仿宋_GBK" w:hAnsi="方正仿宋_GBK" w:eastAsia="方正仿宋_GBK" w:cs="方正仿宋_GBK"/>
          <w:color w:val="auto"/>
          <w:spacing w:val="0"/>
          <w:sz w:val="32"/>
          <w:szCs w:val="32"/>
          <w:highlight w:val="none"/>
        </w:rPr>
        <w:t>刀岭，海拔</w:t>
      </w:r>
      <w:r>
        <w:rPr>
          <w:rFonts w:ascii="方正仿宋_GBK" w:hAnsi="方正仿宋_GBK" w:eastAsia="方正仿宋_GBK" w:cs="方正仿宋_GBK"/>
          <w:color w:val="auto"/>
          <w:spacing w:val="0"/>
          <w:sz w:val="32"/>
          <w:szCs w:val="32"/>
          <w:highlight w:val="none"/>
        </w:rPr>
        <w:t>1025m</w:t>
      </w:r>
      <w:r>
        <w:rPr>
          <w:rFonts w:hint="eastAsia" w:ascii="方正仿宋_GBK" w:hAnsi="方正仿宋_GBK" w:eastAsia="方正仿宋_GBK" w:cs="方正仿宋_GBK"/>
          <w:color w:val="auto"/>
          <w:spacing w:val="0"/>
          <w:sz w:val="32"/>
          <w:szCs w:val="32"/>
          <w:highlight w:val="none"/>
        </w:rPr>
        <w:t>；最低点在城区南端松溉镇的长江中河坝，海拔</w:t>
      </w:r>
      <w:r>
        <w:rPr>
          <w:rFonts w:ascii="方正仿宋_GBK" w:hAnsi="方正仿宋_GBK" w:eastAsia="方正仿宋_GBK" w:cs="方正仿宋_GBK"/>
          <w:color w:val="auto"/>
          <w:spacing w:val="0"/>
          <w:sz w:val="32"/>
          <w:szCs w:val="32"/>
          <w:highlight w:val="none"/>
        </w:rPr>
        <w:t>200m</w:t>
      </w:r>
      <w:r>
        <w:rPr>
          <w:rFonts w:hint="eastAsia" w:ascii="方正仿宋_GBK" w:hAnsi="方正仿宋_GBK" w:eastAsia="方正仿宋_GBK" w:cs="方正仿宋_GBK"/>
          <w:color w:val="auto"/>
          <w:spacing w:val="0"/>
          <w:sz w:val="32"/>
          <w:szCs w:val="32"/>
          <w:highlight w:val="none"/>
        </w:rPr>
        <w:t>，最大海拔相对高差为</w:t>
      </w:r>
      <w:r>
        <w:rPr>
          <w:rFonts w:ascii="方正仿宋_GBK" w:hAnsi="方正仿宋_GBK" w:eastAsia="方正仿宋_GBK" w:cs="方正仿宋_GBK"/>
          <w:color w:val="auto"/>
          <w:spacing w:val="0"/>
          <w:sz w:val="32"/>
          <w:szCs w:val="32"/>
          <w:highlight w:val="none"/>
        </w:rPr>
        <w:t>825m</w:t>
      </w:r>
      <w:r>
        <w:rPr>
          <w:rFonts w:hint="eastAsia" w:ascii="方正仿宋_GBK" w:hAnsi="方正仿宋_GBK" w:eastAsia="方正仿宋_GBK" w:cs="方正仿宋_GBK"/>
          <w:color w:val="auto"/>
          <w:spacing w:val="0"/>
          <w:sz w:val="32"/>
          <w:szCs w:val="32"/>
          <w:highlight w:val="none"/>
        </w:rPr>
        <w:t>。其地貌特点为：东面花果山，西面巴岳山、阴山全境，箕山、黄瓜山直贯其中，五条背斜形成的中、低山大致组成</w:t>
      </w:r>
      <w:bookmarkStart w:id="22" w:name="bkReivew100630"/>
      <w:r>
        <w:rPr>
          <w:rFonts w:ascii="方正仿宋_GBK" w:hAnsi="方正仿宋_GBK" w:eastAsia="方正仿宋_GBK" w:cs="方正仿宋_GBK"/>
          <w:color w:val="auto"/>
          <w:spacing w:val="0"/>
          <w:sz w:val="32"/>
          <w:szCs w:val="32"/>
          <w:highlight w:val="none"/>
        </w:rPr>
        <w:t>“</w:t>
      </w:r>
      <w:bookmarkEnd w:id="22"/>
      <w:r>
        <w:rPr>
          <w:rFonts w:hint="eastAsia" w:ascii="方正仿宋_GBK" w:hAnsi="方正仿宋_GBK" w:eastAsia="方正仿宋_GBK" w:cs="方正仿宋_GBK"/>
          <w:color w:val="auto"/>
          <w:spacing w:val="0"/>
          <w:sz w:val="32"/>
          <w:szCs w:val="32"/>
          <w:highlight w:val="none"/>
          <w:lang w:eastAsia="zh-CN"/>
        </w:rPr>
        <w:t>川”</w:t>
      </w:r>
      <w:r>
        <w:rPr>
          <w:rFonts w:hint="eastAsia" w:ascii="方正仿宋_GBK" w:hAnsi="方正仿宋_GBK" w:eastAsia="方正仿宋_GBK" w:cs="方正仿宋_GBK"/>
          <w:color w:val="auto"/>
          <w:spacing w:val="6"/>
          <w:sz w:val="32"/>
          <w:szCs w:val="32"/>
          <w:highlight w:val="none"/>
          <w:shd w:val="clear" w:color="auto" w:fill="auto"/>
        </w:rPr>
        <w:t>形岭群。三个向斜：三教、来苏向斜是西南高，东北低，大安—何埂向斜是南北低，中间高。流经永川区河流发育具有一定特点：临江河上游呈自西南向东北流，在永川区折向南入长江；小安溪河上游由西北向东南流，在永川区北郊折向北方铜梁出境。</w:t>
      </w:r>
    </w:p>
    <w:p>
      <w:pPr>
        <w:snapToGrid w:val="0"/>
        <w:spacing w:line="276" w:lineRule="auto"/>
        <w:ind w:firstLine="642" w:firstLineChars="200"/>
        <w:jc w:val="left"/>
        <w:outlineLvl w:val="1"/>
        <w:rPr>
          <w:rFonts w:hint="eastAsia" w:ascii="方正仿宋_GBK" w:hAnsi="方正仿宋_GBK" w:eastAsia="方正仿宋_GBK" w:cs="方正仿宋_GBK"/>
          <w:b/>
          <w:bCs/>
          <w:color w:val="auto"/>
          <w:spacing w:val="0"/>
          <w:sz w:val="32"/>
          <w:szCs w:val="32"/>
          <w:highlight w:val="none"/>
        </w:rPr>
      </w:pPr>
      <w:bookmarkStart w:id="23" w:name="_Toc640790793_WPSOffice_Level2"/>
      <w:bookmarkStart w:id="24" w:name="_Toc750583378_WPSOffice_Level2"/>
      <w:bookmarkStart w:id="25" w:name="_Toc13011"/>
      <w:r>
        <w:rPr>
          <w:rFonts w:hint="eastAsia" w:ascii="方正仿宋_GBK" w:hAnsi="方正仿宋_GBK" w:eastAsia="方正仿宋_GBK" w:cs="方正仿宋_GBK"/>
          <w:b/>
          <w:bCs/>
          <w:color w:val="auto"/>
          <w:sz w:val="32"/>
          <w:szCs w:val="32"/>
          <w:highlight w:val="none"/>
        </w:rPr>
        <w:t>1.1.3</w:t>
      </w:r>
      <w:r>
        <w:rPr>
          <w:rFonts w:hint="default" w:ascii="方正仿宋_GBK" w:hAnsi="方正仿宋_GBK" w:eastAsia="方正仿宋_GBK" w:cs="方正仿宋_GBK"/>
          <w:b/>
          <w:bCs/>
          <w:color w:val="auto"/>
          <w:sz w:val="32"/>
          <w:szCs w:val="32"/>
          <w:highlight w:val="none"/>
        </w:rPr>
        <w:t>河流水</w:t>
      </w:r>
      <w:bookmarkEnd w:id="23"/>
      <w:bookmarkEnd w:id="24"/>
      <w:r>
        <w:rPr>
          <w:rFonts w:hint="default" w:ascii="方正仿宋_GBK" w:hAnsi="方正仿宋_GBK" w:eastAsia="方正仿宋_GBK" w:cs="方正仿宋_GBK"/>
          <w:b/>
          <w:bCs/>
          <w:color w:val="auto"/>
          <w:sz w:val="32"/>
          <w:szCs w:val="32"/>
          <w:highlight w:val="none"/>
        </w:rPr>
        <w:t>系</w:t>
      </w:r>
      <w:bookmarkEnd w:id="25"/>
    </w:p>
    <w:p>
      <w:pPr>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永川区境内河流分属长上干、涪江两大水系。有干流</w:t>
      </w:r>
      <w:r>
        <w:rPr>
          <w:rFonts w:ascii="方正仿宋_GBK" w:hAnsi="方正仿宋_GBK" w:eastAsia="方正仿宋_GBK" w:cs="方正仿宋_GBK"/>
          <w:color w:val="auto"/>
          <w:spacing w:val="0"/>
          <w:sz w:val="32"/>
          <w:szCs w:val="32"/>
          <w:highlight w:val="none"/>
        </w:rPr>
        <w:t>6</w:t>
      </w:r>
      <w:r>
        <w:rPr>
          <w:rFonts w:hint="eastAsia" w:ascii="方正仿宋_GBK" w:hAnsi="方正仿宋_GBK" w:eastAsia="方正仿宋_GBK" w:cs="方正仿宋_GBK"/>
          <w:color w:val="auto"/>
          <w:spacing w:val="0"/>
          <w:sz w:val="32"/>
          <w:szCs w:val="32"/>
          <w:highlight w:val="none"/>
        </w:rPr>
        <w:t>条，支流</w:t>
      </w:r>
      <w:r>
        <w:rPr>
          <w:rFonts w:ascii="方正仿宋_GBK" w:hAnsi="方正仿宋_GBK" w:eastAsia="方正仿宋_GBK" w:cs="方正仿宋_GBK"/>
          <w:color w:val="auto"/>
          <w:spacing w:val="0"/>
          <w:sz w:val="32"/>
          <w:szCs w:val="32"/>
          <w:highlight w:val="none"/>
        </w:rPr>
        <w:t>229</w:t>
      </w:r>
      <w:r>
        <w:rPr>
          <w:rFonts w:hint="eastAsia" w:ascii="方正仿宋_GBK" w:hAnsi="方正仿宋_GBK" w:eastAsia="方正仿宋_GBK" w:cs="方正仿宋_GBK"/>
          <w:color w:val="auto"/>
          <w:spacing w:val="0"/>
          <w:sz w:val="32"/>
          <w:szCs w:val="32"/>
          <w:highlight w:val="none"/>
        </w:rPr>
        <w:t>条。属长上干水系（北岸盆地区）的有临江河、大陆溪、龙溪河、九龙河。属涪江水系（涪江丘陵区）的有小安溪。其中流域面积大于</w:t>
      </w:r>
      <w:r>
        <w:rPr>
          <w:rFonts w:ascii="方正仿宋_GBK" w:hAnsi="方正仿宋_GBK" w:eastAsia="方正仿宋_GBK" w:cs="方正仿宋_GBK"/>
          <w:color w:val="auto"/>
          <w:spacing w:val="0"/>
          <w:sz w:val="32"/>
          <w:szCs w:val="32"/>
          <w:highlight w:val="none"/>
        </w:rPr>
        <w:t>1000km</w:t>
      </w:r>
      <w:r>
        <w:rPr>
          <w:rFonts w:ascii="方正仿宋_GBK" w:hAnsi="方正仿宋_GBK" w:eastAsia="方正仿宋_GBK" w:cs="方正仿宋_GBK"/>
          <w:color w:val="auto"/>
          <w:spacing w:val="0"/>
          <w:sz w:val="32"/>
          <w:szCs w:val="32"/>
          <w:highlight w:val="none"/>
          <w:vertAlign w:val="superscript"/>
        </w:rPr>
        <w:t>2</w:t>
      </w:r>
      <w:r>
        <w:rPr>
          <w:rFonts w:hint="eastAsia" w:ascii="方正仿宋_GBK" w:hAnsi="方正仿宋_GBK" w:eastAsia="方正仿宋_GBK" w:cs="方正仿宋_GBK"/>
          <w:color w:val="auto"/>
          <w:spacing w:val="0"/>
          <w:sz w:val="32"/>
          <w:szCs w:val="32"/>
          <w:highlight w:val="none"/>
        </w:rPr>
        <w:t>的河流有</w:t>
      </w:r>
      <w:r>
        <w:rPr>
          <w:rFonts w:ascii="方正仿宋_GBK" w:hAnsi="方正仿宋_GBK" w:eastAsia="方正仿宋_GBK" w:cs="方正仿宋_GBK"/>
          <w:color w:val="auto"/>
          <w:spacing w:val="0"/>
          <w:sz w:val="32"/>
          <w:szCs w:val="32"/>
          <w:highlight w:val="none"/>
        </w:rPr>
        <w:t>2</w:t>
      </w:r>
      <w:r>
        <w:rPr>
          <w:rFonts w:hint="eastAsia" w:ascii="方正仿宋_GBK" w:hAnsi="方正仿宋_GBK" w:eastAsia="方正仿宋_GBK" w:cs="方正仿宋_GBK"/>
          <w:color w:val="auto"/>
          <w:spacing w:val="0"/>
          <w:sz w:val="32"/>
          <w:szCs w:val="32"/>
          <w:highlight w:val="none"/>
        </w:rPr>
        <w:t>条</w:t>
      </w:r>
      <w:r>
        <w:rPr>
          <w:rFonts w:ascii="方正仿宋_GBK" w:hAnsi="方正仿宋_GBK" w:eastAsia="方正仿宋_GBK" w:cs="方正仿宋_GBK"/>
          <w:color w:val="auto"/>
          <w:spacing w:val="0"/>
          <w:sz w:val="32"/>
          <w:szCs w:val="32"/>
          <w:highlight w:val="none"/>
        </w:rPr>
        <w:t>(</w:t>
      </w:r>
      <w:r>
        <w:rPr>
          <w:rFonts w:hint="eastAsia" w:ascii="方正仿宋_GBK" w:hAnsi="方正仿宋_GBK" w:eastAsia="方正仿宋_GBK" w:cs="方正仿宋_GBK"/>
          <w:color w:val="auto"/>
          <w:spacing w:val="0"/>
          <w:sz w:val="32"/>
          <w:szCs w:val="32"/>
          <w:highlight w:val="none"/>
        </w:rPr>
        <w:t>长江、小安溪），流域面积在</w:t>
      </w:r>
      <w:r>
        <w:rPr>
          <w:rFonts w:ascii="方正仿宋_GBK" w:hAnsi="方正仿宋_GBK" w:eastAsia="方正仿宋_GBK" w:cs="方正仿宋_GBK"/>
          <w:color w:val="auto"/>
          <w:spacing w:val="0"/>
          <w:sz w:val="32"/>
          <w:szCs w:val="32"/>
          <w:highlight w:val="none"/>
        </w:rPr>
        <w:t>1000</w:t>
      </w:r>
      <w:r>
        <w:rPr>
          <w:rFonts w:hint="eastAsia" w:ascii="方正仿宋_GBK" w:hAnsi="方正仿宋_GBK" w:eastAsia="方正仿宋_GBK" w:cs="方正仿宋_GBK"/>
          <w:color w:val="auto"/>
          <w:spacing w:val="0"/>
          <w:sz w:val="32"/>
          <w:szCs w:val="32"/>
          <w:highlight w:val="none"/>
        </w:rPr>
        <w:t>～</w:t>
      </w:r>
      <w:r>
        <w:rPr>
          <w:rFonts w:ascii="方正仿宋_GBK" w:hAnsi="方正仿宋_GBK" w:eastAsia="方正仿宋_GBK" w:cs="方正仿宋_GBK"/>
          <w:color w:val="auto"/>
          <w:spacing w:val="0"/>
          <w:sz w:val="32"/>
          <w:szCs w:val="32"/>
          <w:highlight w:val="none"/>
        </w:rPr>
        <w:t>100km</w:t>
      </w:r>
      <w:r>
        <w:rPr>
          <w:rFonts w:ascii="方正仿宋_GBK" w:hAnsi="方正仿宋_GBK" w:eastAsia="方正仿宋_GBK" w:cs="方正仿宋_GBK"/>
          <w:color w:val="auto"/>
          <w:spacing w:val="0"/>
          <w:sz w:val="32"/>
          <w:szCs w:val="32"/>
          <w:highlight w:val="none"/>
          <w:vertAlign w:val="superscript"/>
        </w:rPr>
        <w:t>2</w:t>
      </w:r>
      <w:r>
        <w:rPr>
          <w:rFonts w:hint="eastAsia" w:ascii="方正仿宋_GBK" w:hAnsi="方正仿宋_GBK" w:eastAsia="方正仿宋_GBK" w:cs="方正仿宋_GBK"/>
          <w:color w:val="auto"/>
          <w:spacing w:val="0"/>
          <w:sz w:val="32"/>
          <w:szCs w:val="32"/>
          <w:highlight w:val="none"/>
        </w:rPr>
        <w:t>的河流有</w:t>
      </w:r>
      <w:r>
        <w:rPr>
          <w:rFonts w:ascii="方正仿宋_GBK" w:hAnsi="方正仿宋_GBK" w:eastAsia="方正仿宋_GBK" w:cs="方正仿宋_GBK"/>
          <w:color w:val="auto"/>
          <w:spacing w:val="0"/>
          <w:sz w:val="32"/>
          <w:szCs w:val="32"/>
          <w:highlight w:val="none"/>
        </w:rPr>
        <w:t>6</w:t>
      </w:r>
      <w:r>
        <w:rPr>
          <w:rFonts w:hint="eastAsia" w:ascii="方正仿宋_GBK" w:hAnsi="方正仿宋_GBK" w:eastAsia="方正仿宋_GBK" w:cs="方正仿宋_GBK"/>
          <w:color w:val="auto"/>
          <w:spacing w:val="0"/>
          <w:sz w:val="32"/>
          <w:szCs w:val="32"/>
          <w:highlight w:val="none"/>
        </w:rPr>
        <w:t>条（临江河、九龙河、大陆溪、龙溪河、板桥河、太平河）。</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按照《重庆市水利局关于开展全市重点河流生态流量目标确定和保障方案制定的通知》（渝水资〔</w:t>
      </w:r>
      <w:r>
        <w:rPr>
          <w:rFonts w:ascii="方正仿宋_GBK" w:hAnsi="方正仿宋_GBK" w:eastAsia="方正仿宋_GBK" w:cs="方正仿宋_GBK"/>
          <w:color w:val="auto"/>
          <w:sz w:val="32"/>
          <w:szCs w:val="32"/>
          <w:highlight w:val="none"/>
        </w:rPr>
        <w:t>2020</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15</w:t>
      </w:r>
      <w:r>
        <w:rPr>
          <w:rFonts w:hint="eastAsia" w:ascii="方正仿宋_GBK" w:hAnsi="方正仿宋_GBK" w:eastAsia="方正仿宋_GBK" w:cs="方正仿宋_GBK"/>
          <w:color w:val="auto"/>
          <w:sz w:val="32"/>
          <w:szCs w:val="32"/>
          <w:highlight w:val="none"/>
        </w:rPr>
        <w:t>号）关于重点河流确定范围的要求：应根据河流水资源条件、开发利用状况和生态保护等有关要求，全市</w:t>
      </w:r>
      <w:r>
        <w:rPr>
          <w:rFonts w:ascii="方正仿宋_GBK" w:hAnsi="方正仿宋_GBK" w:eastAsia="方正仿宋_GBK" w:cs="方正仿宋_GBK"/>
          <w:color w:val="auto"/>
          <w:sz w:val="32"/>
          <w:szCs w:val="32"/>
          <w:highlight w:val="none"/>
        </w:rPr>
        <w:t>1000 km</w:t>
      </w:r>
      <w:r>
        <w:rPr>
          <w:rFonts w:ascii="方正仿宋_GBK" w:hAnsi="方正仿宋_GBK" w:eastAsia="方正仿宋_GBK" w:cs="方正仿宋_GBK"/>
          <w:color w:val="auto"/>
          <w:sz w:val="32"/>
          <w:szCs w:val="32"/>
          <w:highlight w:val="none"/>
          <w:vertAlign w:val="superscript"/>
        </w:rPr>
        <w:t>2</w:t>
      </w:r>
      <w:r>
        <w:rPr>
          <w:rFonts w:hint="eastAsia" w:ascii="方正仿宋_GBK" w:hAnsi="方正仿宋_GBK" w:eastAsia="方正仿宋_GBK" w:cs="方正仿宋_GBK"/>
          <w:color w:val="auto"/>
          <w:sz w:val="32"/>
          <w:szCs w:val="32"/>
          <w:highlight w:val="none"/>
        </w:rPr>
        <w:t>以上重点河流生态流量确定由市级统一组织，按照全国方案执行；各区县原则上开展流域面积大于</w:t>
      </w:r>
      <w:r>
        <w:rPr>
          <w:rFonts w:ascii="方正仿宋_GBK" w:hAnsi="方正仿宋_GBK" w:eastAsia="方正仿宋_GBK" w:cs="方正仿宋_GBK"/>
          <w:color w:val="auto"/>
          <w:sz w:val="32"/>
          <w:szCs w:val="32"/>
          <w:highlight w:val="none"/>
        </w:rPr>
        <w:t>100km</w:t>
      </w:r>
      <w:r>
        <w:rPr>
          <w:rFonts w:ascii="方正仿宋_GBK" w:hAnsi="方正仿宋_GBK" w:eastAsia="方正仿宋_GBK" w:cs="方正仿宋_GBK"/>
          <w:color w:val="auto"/>
          <w:sz w:val="32"/>
          <w:szCs w:val="32"/>
          <w:highlight w:val="none"/>
          <w:vertAlign w:val="superscript"/>
        </w:rPr>
        <w:t>2</w:t>
      </w:r>
      <w:r>
        <w:rPr>
          <w:rFonts w:hint="eastAsia" w:ascii="方正仿宋_GBK" w:hAnsi="方正仿宋_GBK" w:eastAsia="方正仿宋_GBK" w:cs="方正仿宋_GBK"/>
          <w:color w:val="auto"/>
          <w:sz w:val="32"/>
          <w:szCs w:val="32"/>
          <w:highlight w:val="none"/>
        </w:rPr>
        <w:t>且小于</w:t>
      </w:r>
      <w:r>
        <w:rPr>
          <w:rFonts w:ascii="方正仿宋_GBK" w:hAnsi="方正仿宋_GBK" w:eastAsia="方正仿宋_GBK" w:cs="方正仿宋_GBK"/>
          <w:color w:val="auto"/>
          <w:sz w:val="32"/>
          <w:szCs w:val="32"/>
          <w:highlight w:val="none"/>
        </w:rPr>
        <w:t>1000km</w:t>
      </w:r>
      <w:r>
        <w:rPr>
          <w:rFonts w:ascii="方正仿宋_GBK" w:hAnsi="方正仿宋_GBK" w:eastAsia="方正仿宋_GBK" w:cs="方正仿宋_GBK"/>
          <w:color w:val="auto"/>
          <w:sz w:val="32"/>
          <w:szCs w:val="32"/>
          <w:highlight w:val="none"/>
          <w:vertAlign w:val="superscript"/>
        </w:rPr>
        <w:t>2</w:t>
      </w:r>
      <w:r>
        <w:rPr>
          <w:rFonts w:hint="eastAsia" w:ascii="方正仿宋_GBK" w:hAnsi="方正仿宋_GBK" w:eastAsia="方正仿宋_GBK" w:cs="方正仿宋_GBK"/>
          <w:color w:val="auto"/>
          <w:sz w:val="32"/>
          <w:szCs w:val="32"/>
          <w:highlight w:val="none"/>
        </w:rPr>
        <w:t>的河流，符合下列条件的，纳入河流生态流量保障目标确定工作范围：（一）跨省及跨区县的江河干流及其主要支流；（二）生态地位较突出，位于县级以上自然保护区内，或有县级以上重要湿地、重要保护鱼类生境等具有重要生态功能区的河流；（三）中等以上水资源开发利用强度的河流；（四）有控制性工程，具备水资源调度功能的河流；（五）区县结合水资源管理和保护需求，需要开展生态流量保障目标制定的河流。</w:t>
      </w:r>
    </w:p>
    <w:p>
      <w:pPr>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z w:val="32"/>
          <w:szCs w:val="32"/>
          <w:highlight w:val="none"/>
        </w:rPr>
        <w:t>结合永川区流域面积</w:t>
      </w:r>
      <w:r>
        <w:rPr>
          <w:rFonts w:ascii="方正仿宋_GBK" w:hAnsi="方正仿宋_GBK" w:eastAsia="方正仿宋_GBK" w:cs="方正仿宋_GBK"/>
          <w:color w:val="auto"/>
          <w:sz w:val="32"/>
          <w:szCs w:val="32"/>
          <w:highlight w:val="none"/>
        </w:rPr>
        <w:t>100</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1000km</w:t>
      </w:r>
      <w:r>
        <w:rPr>
          <w:rFonts w:ascii="方正仿宋_GBK" w:hAnsi="方正仿宋_GBK" w:eastAsia="方正仿宋_GBK" w:cs="方正仿宋_GBK"/>
          <w:color w:val="auto"/>
          <w:sz w:val="32"/>
          <w:szCs w:val="32"/>
          <w:highlight w:val="none"/>
          <w:vertAlign w:val="superscript"/>
        </w:rPr>
        <w:t>2</w:t>
      </w:r>
      <w:r>
        <w:rPr>
          <w:rFonts w:hint="eastAsia" w:ascii="方正仿宋_GBK" w:hAnsi="方正仿宋_GBK" w:eastAsia="方正仿宋_GBK" w:cs="方正仿宋_GBK"/>
          <w:color w:val="auto"/>
          <w:sz w:val="32"/>
          <w:szCs w:val="32"/>
          <w:highlight w:val="none"/>
        </w:rPr>
        <w:t>的</w:t>
      </w:r>
      <w:r>
        <w:rPr>
          <w:rFonts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rPr>
        <w:t>条河流水资源条件、开发利用状况和生态保护等，经现场调查：大陆溪、龙溪河、太平河均为跨区县河流，区境内流域控制面积小，无控制性工程，水资源开发利用程度不高，不具备水资源调度功能，也不涉及特殊的保护对象，所以暂不列入生态流量目标确定和保障方案的重点河流范围；板桥河位于永川区，由于流域内无控制性调度工程，水资源开发利用程度不高，也不涉及特殊的保护对象，暂不列入生态流量目标确定和保障方案的重点河流范围。九龙河流域虽然没有重要保护目标，但目前在建金鼎寺中型水库，具有较强的调节作用，属于控制性工程；临江河流域也无重要生态保护目标，但临江河作为永川区主要河流，流经永川城区，城区河流对水环境要求较高，需要生态流量作为保障，同时临江河流域水资源开发利用量达到</w:t>
      </w:r>
      <w:r>
        <w:rPr>
          <w:rFonts w:ascii="方正仿宋_GBK" w:hAnsi="方正仿宋_GBK" w:eastAsia="方正仿宋_GBK" w:cs="方正仿宋_GBK"/>
          <w:color w:val="auto"/>
          <w:sz w:val="32"/>
          <w:szCs w:val="32"/>
          <w:highlight w:val="none"/>
        </w:rPr>
        <w:t>40%</w:t>
      </w:r>
      <w:r>
        <w:rPr>
          <w:rFonts w:hint="eastAsia" w:ascii="方正仿宋_GBK" w:hAnsi="方正仿宋_GBK" w:eastAsia="方正仿宋_GBK" w:cs="方正仿宋_GBK"/>
          <w:color w:val="auto"/>
          <w:sz w:val="32"/>
          <w:szCs w:val="32"/>
          <w:highlight w:val="none"/>
        </w:rPr>
        <w:t>以上，水资源开发利用强度较高，均符合纳入河流生态流量保障目标确定工作范围。因此，本次重点针对临江河、九龙河</w:t>
      </w:r>
      <w:r>
        <w:rPr>
          <w:rFonts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kern w:val="2"/>
          <w:sz w:val="32"/>
          <w:szCs w:val="32"/>
          <w:highlight w:val="none"/>
          <w:lang w:bidi="en-US"/>
        </w:rPr>
        <w:t>条流域面积</w:t>
      </w:r>
      <w:r>
        <w:rPr>
          <w:rFonts w:ascii="方正仿宋_GBK" w:hAnsi="方正仿宋_GBK" w:eastAsia="方正仿宋_GBK" w:cs="方正仿宋_GBK"/>
          <w:color w:val="auto"/>
          <w:sz w:val="32"/>
          <w:szCs w:val="32"/>
          <w:highlight w:val="none"/>
        </w:rPr>
        <w:t>100</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1000km</w:t>
      </w:r>
      <w:r>
        <w:rPr>
          <w:rFonts w:ascii="方正仿宋_GBK" w:hAnsi="方正仿宋_GBK" w:eastAsia="方正仿宋_GBK" w:cs="方正仿宋_GBK"/>
          <w:color w:val="auto"/>
          <w:sz w:val="32"/>
          <w:szCs w:val="32"/>
          <w:highlight w:val="none"/>
          <w:vertAlign w:val="superscript"/>
        </w:rPr>
        <w:t>2</w:t>
      </w:r>
      <w:r>
        <w:rPr>
          <w:rFonts w:hint="eastAsia" w:ascii="方正仿宋_GBK" w:hAnsi="方正仿宋_GBK" w:eastAsia="方正仿宋_GBK" w:cs="方正仿宋_GBK"/>
          <w:color w:val="auto"/>
          <w:kern w:val="2"/>
          <w:sz w:val="32"/>
          <w:szCs w:val="32"/>
          <w:highlight w:val="none"/>
          <w:lang w:bidi="en-US"/>
        </w:rPr>
        <w:t>重点河流，</w:t>
      </w:r>
      <w:r>
        <w:rPr>
          <w:rFonts w:hint="eastAsia" w:ascii="方正仿宋_GBK" w:hAnsi="方正仿宋_GBK" w:eastAsia="方正仿宋_GBK" w:cs="方正仿宋_GBK"/>
          <w:color w:val="auto"/>
          <w:sz w:val="32"/>
          <w:szCs w:val="32"/>
          <w:highlight w:val="none"/>
        </w:rPr>
        <w:t>开展生态流量目标确定和保障方案制定研究工作。</w:t>
      </w:r>
    </w:p>
    <w:p>
      <w:pPr>
        <w:snapToGrid w:val="0"/>
        <w:spacing w:line="276" w:lineRule="auto"/>
        <w:ind w:firstLine="640" w:firstLineChars="200"/>
        <w:outlineLvl w:val="0"/>
        <w:rPr>
          <w:rFonts w:ascii="方正楷体_GBK" w:hAnsi="方正楷体_GBK" w:eastAsia="方正楷体_GBK" w:cs="方正楷体_GBK"/>
          <w:bCs/>
          <w:color w:val="auto"/>
          <w:highlight w:val="none"/>
        </w:rPr>
      </w:pPr>
      <w:bookmarkStart w:id="26" w:name="_Toc1629114228_WPSOffice_Level1"/>
      <w:bookmarkStart w:id="27" w:name="_Toc1716664330_WPSOffice_Level1"/>
      <w:bookmarkStart w:id="28" w:name="_Toc11324"/>
      <w:bookmarkStart w:id="29" w:name="_Toc30334"/>
      <w:bookmarkStart w:id="30" w:name="_Toc21043"/>
      <w:bookmarkStart w:id="31" w:name="_Toc12019"/>
      <w:bookmarkStart w:id="32" w:name="_Toc528147146"/>
      <w:r>
        <w:rPr>
          <w:rFonts w:ascii="方正楷体_GBK" w:hAnsi="方正楷体_GBK" w:eastAsia="方正楷体_GBK" w:cs="方正楷体_GBK"/>
          <w:b w:val="0"/>
          <w:color w:val="auto"/>
          <w:sz w:val="32"/>
          <w:szCs w:val="32"/>
          <w:highlight w:val="none"/>
        </w:rPr>
        <w:t>1.2</w:t>
      </w:r>
      <w:r>
        <w:rPr>
          <w:rFonts w:hint="eastAsia" w:ascii="方正楷体_GBK" w:hAnsi="方正楷体_GBK" w:eastAsia="方正楷体_GBK" w:cs="方正楷体_GBK"/>
          <w:b w:val="0"/>
          <w:color w:val="auto"/>
          <w:sz w:val="32"/>
          <w:szCs w:val="32"/>
          <w:highlight w:val="none"/>
        </w:rPr>
        <w:t>基本原</w:t>
      </w:r>
      <w:bookmarkEnd w:id="26"/>
      <w:bookmarkEnd w:id="27"/>
      <w:r>
        <w:rPr>
          <w:rFonts w:hint="eastAsia" w:ascii="方正楷体_GBK" w:hAnsi="方正楷体_GBK" w:eastAsia="方正楷体_GBK" w:cs="方正楷体_GBK"/>
          <w:b w:val="0"/>
          <w:color w:val="auto"/>
          <w:sz w:val="32"/>
          <w:szCs w:val="32"/>
          <w:highlight w:val="none"/>
        </w:rPr>
        <w:t>则</w:t>
      </w:r>
      <w:bookmarkEnd w:id="28"/>
      <w:bookmarkEnd w:id="29"/>
      <w:bookmarkEnd w:id="30"/>
      <w:bookmarkEnd w:id="31"/>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按照生态流量保障方案的指导思想和有关法律法规等相关规定，结合永川区实际情况，确定本次水量分配的基本原则如下</w:t>
      </w:r>
      <w:r>
        <w:rPr>
          <w:rFonts w:ascii="方正仿宋_GBK" w:hAnsi="方正仿宋_GBK" w:eastAsia="方正仿宋_GBK" w:cs="方正仿宋_GBK"/>
          <w:color w:val="auto"/>
          <w:sz w:val="32"/>
          <w:szCs w:val="32"/>
          <w:highlight w:val="none"/>
        </w:rPr>
        <w:t>:</w:t>
      </w:r>
    </w:p>
    <w:p>
      <w:pPr>
        <w:snapToGrid w:val="0"/>
        <w:spacing w:line="276" w:lineRule="auto"/>
        <w:ind w:firstLine="642" w:firstLineChars="200"/>
        <w:jc w:val="left"/>
        <w:outlineLvl w:val="1"/>
        <w:rPr>
          <w:rFonts w:ascii="方正仿宋_GBK" w:hAnsi="方正仿宋_GBK" w:eastAsia="方正仿宋_GBK" w:cs="方正仿宋_GBK"/>
          <w:b/>
          <w:bCs/>
          <w:color w:val="auto"/>
          <w:sz w:val="32"/>
          <w:szCs w:val="32"/>
          <w:highlight w:val="none"/>
        </w:rPr>
      </w:pPr>
      <w:bookmarkStart w:id="33" w:name="_Toc646717319_WPSOffice_Level2"/>
      <w:bookmarkStart w:id="34" w:name="_Toc2122889998_WPSOffice_Level2"/>
      <w:bookmarkStart w:id="35" w:name="_Toc27516"/>
      <w:r>
        <w:rPr>
          <w:rFonts w:ascii="方正仿宋_GBK" w:hAnsi="方正仿宋_GBK" w:eastAsia="方正仿宋_GBK" w:cs="方正仿宋_GBK"/>
          <w:b/>
          <w:bCs/>
          <w:color w:val="auto"/>
          <w:sz w:val="32"/>
          <w:szCs w:val="32"/>
          <w:highlight w:val="none"/>
        </w:rPr>
        <w:t>1.2.1</w:t>
      </w:r>
      <w:r>
        <w:rPr>
          <w:rFonts w:hint="eastAsia" w:ascii="方正仿宋_GBK" w:hAnsi="方正仿宋_GBK" w:eastAsia="方正仿宋_GBK" w:cs="方正仿宋_GBK"/>
          <w:b/>
          <w:bCs/>
          <w:color w:val="auto"/>
          <w:sz w:val="32"/>
          <w:szCs w:val="32"/>
          <w:highlight w:val="none"/>
        </w:rPr>
        <w:t>人水和谐绿色发</w:t>
      </w:r>
      <w:bookmarkEnd w:id="33"/>
      <w:bookmarkEnd w:id="34"/>
      <w:r>
        <w:rPr>
          <w:rFonts w:hint="eastAsia" w:ascii="方正仿宋_GBK" w:hAnsi="方正仿宋_GBK" w:eastAsia="方正仿宋_GBK" w:cs="方正仿宋_GBK"/>
          <w:b/>
          <w:bCs/>
          <w:color w:val="auto"/>
          <w:sz w:val="32"/>
          <w:szCs w:val="32"/>
          <w:highlight w:val="none"/>
        </w:rPr>
        <w:t>展</w:t>
      </w:r>
      <w:bookmarkEnd w:id="35"/>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照人与自然和谐共生的理念和建设生态文明的要求，在保护中谋发展，走生态优先、绿色发展之路。维护河湖及地下水生态系统良性循环，合理安排河道内与河道外用水，保障河湖及地下水系统的基本生态用水需水，避免对生态环境的破坏，改善生态环境，保障水资源的可持续利用和生态环境的良性循环。</w:t>
      </w:r>
    </w:p>
    <w:p>
      <w:pPr>
        <w:snapToGrid w:val="0"/>
        <w:spacing w:line="276" w:lineRule="auto"/>
        <w:ind w:firstLine="642" w:firstLineChars="200"/>
        <w:outlineLvl w:val="1"/>
        <w:rPr>
          <w:rFonts w:ascii="方正仿宋_GBK" w:hAnsi="方正仿宋_GBK" w:eastAsia="方正仿宋_GBK" w:cs="方正仿宋_GBK"/>
          <w:b/>
          <w:bCs/>
          <w:color w:val="auto"/>
          <w:sz w:val="32"/>
          <w:szCs w:val="32"/>
          <w:highlight w:val="none"/>
        </w:rPr>
      </w:pPr>
      <w:bookmarkStart w:id="36" w:name="_Toc670013728_WPSOffice_Level2"/>
      <w:bookmarkStart w:id="37" w:name="_Toc372171835_WPSOffice_Level2"/>
      <w:bookmarkStart w:id="38" w:name="_Toc3858"/>
      <w:r>
        <w:rPr>
          <w:rFonts w:ascii="方正仿宋_GBK" w:hAnsi="方正仿宋_GBK" w:eastAsia="方正仿宋_GBK" w:cs="方正仿宋_GBK"/>
          <w:b/>
          <w:bCs/>
          <w:color w:val="auto"/>
          <w:sz w:val="32"/>
          <w:szCs w:val="32"/>
          <w:highlight w:val="none"/>
        </w:rPr>
        <w:t>1.2.2</w:t>
      </w:r>
      <w:r>
        <w:rPr>
          <w:rFonts w:hint="eastAsia" w:ascii="方正仿宋_GBK" w:hAnsi="方正仿宋_GBK" w:eastAsia="方正仿宋_GBK" w:cs="方正仿宋_GBK"/>
          <w:b/>
          <w:bCs/>
          <w:color w:val="auto"/>
          <w:sz w:val="32"/>
          <w:szCs w:val="32"/>
          <w:highlight w:val="none"/>
        </w:rPr>
        <w:t>合理统筹三生用水</w:t>
      </w:r>
      <w:bookmarkEnd w:id="36"/>
      <w:bookmarkEnd w:id="37"/>
      <w:bookmarkEnd w:id="38"/>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综合考虑河流天然水文条件和生态规律，按照河流水资源条件、生态功能定位与保护修复要求，合理确定生态保护目标，结合保护目标需水要求，明确生态流量目标及必要的生态水文过程要求。按照人水和谐要求，平衡维持河流健康和重要水工程等经济社会用水，统筹协调河道内生态环境保护与河道外经济社会发展对水资源需求的关系，合理配置水资源，处理好生活、生产、生态用水的关系。</w:t>
      </w:r>
    </w:p>
    <w:p>
      <w:pPr>
        <w:snapToGrid w:val="0"/>
        <w:spacing w:line="276" w:lineRule="auto"/>
        <w:ind w:firstLine="642" w:firstLineChars="200"/>
        <w:outlineLvl w:val="1"/>
        <w:rPr>
          <w:rFonts w:ascii="方正仿宋_GBK" w:hAnsi="方正仿宋_GBK" w:eastAsia="方正仿宋_GBK" w:cs="方正仿宋_GBK"/>
          <w:b/>
          <w:bCs/>
          <w:color w:val="auto"/>
          <w:sz w:val="32"/>
          <w:szCs w:val="32"/>
          <w:highlight w:val="none"/>
        </w:rPr>
      </w:pPr>
      <w:bookmarkStart w:id="39" w:name="_Toc1388214596_WPSOffice_Level2"/>
      <w:bookmarkStart w:id="40" w:name="_Toc1274567116_WPSOffice_Level2"/>
      <w:bookmarkStart w:id="41" w:name="_Toc5357"/>
      <w:r>
        <w:rPr>
          <w:rFonts w:ascii="方正仿宋_GBK" w:hAnsi="方正仿宋_GBK" w:eastAsia="方正仿宋_GBK" w:cs="方正仿宋_GBK"/>
          <w:b/>
          <w:bCs/>
          <w:color w:val="auto"/>
          <w:sz w:val="32"/>
          <w:szCs w:val="32"/>
          <w:highlight w:val="none"/>
        </w:rPr>
        <w:t>1.2.3</w:t>
      </w:r>
      <w:r>
        <w:rPr>
          <w:rFonts w:hint="eastAsia" w:ascii="方正仿宋_GBK" w:hAnsi="方正仿宋_GBK" w:eastAsia="方正仿宋_GBK" w:cs="方正仿宋_GBK"/>
          <w:b/>
          <w:bCs/>
          <w:color w:val="auto"/>
          <w:sz w:val="32"/>
          <w:szCs w:val="32"/>
          <w:highlight w:val="none"/>
        </w:rPr>
        <w:t>问题导向、合理可</w:t>
      </w:r>
      <w:bookmarkEnd w:id="39"/>
      <w:bookmarkEnd w:id="40"/>
      <w:r>
        <w:rPr>
          <w:rFonts w:hint="eastAsia" w:ascii="方正仿宋_GBK" w:hAnsi="方正仿宋_GBK" w:eastAsia="方正仿宋_GBK" w:cs="方正仿宋_GBK"/>
          <w:b/>
          <w:bCs/>
          <w:color w:val="auto"/>
          <w:sz w:val="32"/>
          <w:szCs w:val="32"/>
          <w:highlight w:val="none"/>
        </w:rPr>
        <w:t>行</w:t>
      </w:r>
      <w:bookmarkEnd w:id="41"/>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充分考虑流域干支流气候、水文特征、水资源禀赋条件、开发利用状况和水生态保护要求的时空差异，在已有工作及重要控制断面生态流量满足程度评价基础上，理清生态流量保障存在问题和成因，结合干流主要控制断面生态流量目标要求，针对性提出不同控制断面生态流量优化配置、水工程优化调度等措施，以及生态流量监测预警体系和监管考核要求。</w:t>
      </w:r>
    </w:p>
    <w:p>
      <w:pPr>
        <w:snapToGrid w:val="0"/>
        <w:spacing w:line="276" w:lineRule="auto"/>
        <w:ind w:firstLine="642" w:firstLineChars="200"/>
        <w:outlineLvl w:val="1"/>
        <w:rPr>
          <w:rFonts w:ascii="方正仿宋_GBK" w:hAnsi="方正仿宋_GBK" w:eastAsia="方正仿宋_GBK" w:cs="方正仿宋_GBK"/>
          <w:b/>
          <w:bCs/>
          <w:color w:val="auto"/>
          <w:sz w:val="32"/>
          <w:szCs w:val="32"/>
          <w:highlight w:val="none"/>
        </w:rPr>
      </w:pPr>
      <w:bookmarkStart w:id="42" w:name="_Toc1942804965_WPSOffice_Level2"/>
      <w:bookmarkStart w:id="43" w:name="_Toc303075485_WPSOffice_Level2"/>
      <w:bookmarkStart w:id="44" w:name="_Toc31993"/>
      <w:r>
        <w:rPr>
          <w:rFonts w:ascii="方正仿宋_GBK" w:hAnsi="方正仿宋_GBK" w:eastAsia="方正仿宋_GBK" w:cs="方正仿宋_GBK"/>
          <w:b/>
          <w:bCs/>
          <w:color w:val="auto"/>
          <w:sz w:val="32"/>
          <w:szCs w:val="32"/>
          <w:highlight w:val="none"/>
        </w:rPr>
        <w:t>1.2.4</w:t>
      </w:r>
      <w:r>
        <w:rPr>
          <w:rFonts w:hint="eastAsia" w:ascii="方正仿宋_GBK" w:hAnsi="方正仿宋_GBK" w:eastAsia="方正仿宋_GBK" w:cs="方正仿宋_GBK"/>
          <w:b/>
          <w:bCs/>
          <w:color w:val="auto"/>
          <w:sz w:val="32"/>
          <w:szCs w:val="32"/>
          <w:highlight w:val="none"/>
        </w:rPr>
        <w:t>落实责任严格监</w:t>
      </w:r>
      <w:bookmarkEnd w:id="42"/>
      <w:bookmarkEnd w:id="43"/>
      <w:r>
        <w:rPr>
          <w:rFonts w:hint="eastAsia" w:ascii="方正仿宋_GBK" w:hAnsi="方正仿宋_GBK" w:eastAsia="方正仿宋_GBK" w:cs="方正仿宋_GBK"/>
          <w:b/>
          <w:bCs/>
          <w:color w:val="auto"/>
          <w:sz w:val="32"/>
          <w:szCs w:val="32"/>
          <w:highlight w:val="none"/>
        </w:rPr>
        <w:t>督</w:t>
      </w:r>
      <w:bookmarkEnd w:id="44"/>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建立健全生态流量保障责任体系，严格实施监管、强化监督考核，做到目标明确、监管到位，确保河湖生态流量保障工作落到实处。</w:t>
      </w:r>
    </w:p>
    <w:bookmarkEnd w:id="32"/>
    <w:p>
      <w:pPr>
        <w:snapToGrid w:val="0"/>
        <w:spacing w:line="276" w:lineRule="auto"/>
        <w:ind w:firstLine="640" w:firstLineChars="200"/>
        <w:outlineLvl w:val="0"/>
        <w:rPr>
          <w:rFonts w:ascii="方正楷体_GBK" w:hAnsi="方正楷体_GBK" w:eastAsia="方正楷体_GBK" w:cs="方正楷体_GBK"/>
          <w:b w:val="0"/>
          <w:color w:val="auto"/>
          <w:sz w:val="32"/>
          <w:szCs w:val="32"/>
          <w:highlight w:val="none"/>
        </w:rPr>
      </w:pPr>
      <w:bookmarkStart w:id="45" w:name="_Toc26309"/>
      <w:bookmarkStart w:id="46" w:name="_Toc9149"/>
      <w:bookmarkStart w:id="47" w:name="_Toc21664"/>
      <w:bookmarkStart w:id="48" w:name="_Toc13745"/>
      <w:r>
        <w:rPr>
          <w:rFonts w:ascii="方正黑体_GBK" w:hAnsi="方正黑体_GBK" w:eastAsia="方正黑体_GBK" w:cs="方正黑体_GBK"/>
          <w:bCs w:val="0"/>
          <w:color w:val="auto"/>
          <w:sz w:val="32"/>
          <w:szCs w:val="32"/>
          <w:highlight w:val="none"/>
        </w:rPr>
        <w:t>2</w:t>
      </w:r>
      <w:r>
        <w:rPr>
          <w:rFonts w:hint="default" w:ascii="方正黑体_GBK" w:hAnsi="方正黑体_GBK" w:eastAsia="方正黑体_GBK" w:cs="方正黑体_GBK"/>
          <w:bCs w:val="0"/>
          <w:color w:val="auto"/>
          <w:sz w:val="32"/>
          <w:szCs w:val="32"/>
          <w:highlight w:val="none"/>
        </w:rPr>
        <w:t>主要控制断面生态流量目标</w:t>
      </w:r>
      <w:bookmarkEnd w:id="45"/>
      <w:bookmarkEnd w:id="46"/>
      <w:bookmarkEnd w:id="47"/>
      <w:bookmarkEnd w:id="48"/>
    </w:p>
    <w:p>
      <w:pPr>
        <w:snapToGrid w:val="0"/>
        <w:spacing w:line="276" w:lineRule="auto"/>
        <w:ind w:firstLine="640" w:firstLineChars="200"/>
        <w:outlineLvl w:val="0"/>
        <w:rPr>
          <w:rFonts w:ascii="方正楷体_GBK" w:hAnsi="方正楷体_GBK" w:eastAsia="方正楷体_GBK" w:cs="方正楷体_GBK"/>
          <w:bCs/>
          <w:color w:val="auto"/>
          <w:highlight w:val="none"/>
        </w:rPr>
      </w:pPr>
      <w:bookmarkStart w:id="49" w:name="_Toc1917710210_WPSOffice_Level1"/>
      <w:bookmarkStart w:id="50" w:name="_Toc1078355244_WPSOffice_Level1"/>
      <w:bookmarkStart w:id="51" w:name="_Toc4766"/>
      <w:bookmarkStart w:id="52" w:name="_Toc9642"/>
      <w:bookmarkStart w:id="53" w:name="_Toc17102"/>
      <w:bookmarkStart w:id="54" w:name="_Toc24545"/>
      <w:r>
        <w:rPr>
          <w:rFonts w:ascii="方正楷体_GBK" w:hAnsi="方正楷体_GBK" w:eastAsia="方正楷体_GBK" w:cs="方正楷体_GBK"/>
          <w:b w:val="0"/>
          <w:color w:val="auto"/>
          <w:sz w:val="32"/>
          <w:szCs w:val="32"/>
          <w:highlight w:val="none"/>
        </w:rPr>
        <w:t>2.1</w:t>
      </w:r>
      <w:r>
        <w:rPr>
          <w:rFonts w:hint="eastAsia" w:ascii="方正楷体_GBK" w:hAnsi="方正楷体_GBK" w:eastAsia="方正楷体_GBK" w:cs="方正楷体_GBK"/>
          <w:b w:val="0"/>
          <w:color w:val="auto"/>
          <w:sz w:val="32"/>
          <w:szCs w:val="32"/>
          <w:highlight w:val="none"/>
        </w:rPr>
        <w:t>主要控制断面生态流量目标</w:t>
      </w:r>
      <w:bookmarkEnd w:id="49"/>
      <w:bookmarkEnd w:id="50"/>
      <w:r>
        <w:rPr>
          <w:rFonts w:hint="eastAsia" w:ascii="方正楷体_GBK" w:hAnsi="方正楷体_GBK" w:eastAsia="方正楷体_GBK" w:cs="方正楷体_GBK"/>
          <w:b w:val="0"/>
          <w:color w:val="auto"/>
          <w:sz w:val="32"/>
          <w:szCs w:val="32"/>
          <w:highlight w:val="none"/>
        </w:rPr>
        <w:t>值</w:t>
      </w:r>
      <w:bookmarkEnd w:id="51"/>
      <w:bookmarkEnd w:id="52"/>
      <w:bookmarkEnd w:id="53"/>
      <w:bookmarkEnd w:id="54"/>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根据《水利部办公厅关于印发</w:t>
      </w:r>
      <w:r>
        <w:rPr>
          <w:rFonts w:ascii="方正仿宋_GBK" w:hAnsi="方正仿宋_GBK" w:eastAsia="方正仿宋_GBK" w:cs="方正仿宋_GBK"/>
          <w:color w:val="auto"/>
          <w:sz w:val="32"/>
          <w:szCs w:val="32"/>
          <w:highlight w:val="none"/>
        </w:rPr>
        <w:t>2019</w:t>
      </w:r>
      <w:r>
        <w:rPr>
          <w:rFonts w:hint="eastAsia" w:ascii="方正仿宋_GBK" w:hAnsi="方正仿宋_GBK" w:eastAsia="方正仿宋_GBK" w:cs="方正仿宋_GBK"/>
          <w:color w:val="auto"/>
          <w:sz w:val="32"/>
          <w:szCs w:val="32"/>
          <w:highlight w:val="none"/>
        </w:rPr>
        <w:t>年重点河湖生态流量（水量）研究及保障工作方案的通知》（办资管〔</w:t>
      </w:r>
      <w:r>
        <w:rPr>
          <w:rFonts w:ascii="方正仿宋_GBK" w:hAnsi="方正仿宋_GBK" w:eastAsia="方正仿宋_GBK" w:cs="方正仿宋_GBK"/>
          <w:color w:val="auto"/>
          <w:sz w:val="32"/>
          <w:szCs w:val="32"/>
          <w:highlight w:val="none"/>
        </w:rPr>
        <w:t>2019</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34</w:t>
      </w:r>
      <w:r>
        <w:rPr>
          <w:rFonts w:hint="eastAsia" w:ascii="方正仿宋_GBK" w:hAnsi="方正仿宋_GBK" w:eastAsia="方正仿宋_GBK" w:cs="方正仿宋_GBK"/>
          <w:color w:val="auto"/>
          <w:sz w:val="32"/>
          <w:szCs w:val="32"/>
          <w:highlight w:val="none"/>
        </w:rPr>
        <w:t>号）、《水利部办公厅关于做好</w:t>
      </w:r>
      <w:r>
        <w:rPr>
          <w:rFonts w:ascii="方正仿宋_GBK" w:hAnsi="方正仿宋_GBK" w:eastAsia="方正仿宋_GBK" w:cs="方正仿宋_GBK"/>
          <w:color w:val="auto"/>
          <w:sz w:val="32"/>
          <w:szCs w:val="32"/>
          <w:highlight w:val="none"/>
        </w:rPr>
        <w:t>2020</w:t>
      </w:r>
      <w:r>
        <w:rPr>
          <w:rFonts w:hint="eastAsia" w:ascii="方正仿宋_GBK" w:hAnsi="方正仿宋_GBK" w:eastAsia="方正仿宋_GBK" w:cs="方正仿宋_GBK"/>
          <w:color w:val="auto"/>
          <w:sz w:val="32"/>
          <w:szCs w:val="32"/>
          <w:highlight w:val="none"/>
        </w:rPr>
        <w:t>年重点河湖生态流量保障目标确定工作的通知》（办资管〔</w:t>
      </w:r>
      <w:r>
        <w:rPr>
          <w:rFonts w:ascii="方正仿宋_GBK" w:hAnsi="方正仿宋_GBK" w:eastAsia="方正仿宋_GBK" w:cs="方正仿宋_GBK"/>
          <w:color w:val="auto"/>
          <w:sz w:val="32"/>
          <w:szCs w:val="32"/>
          <w:highlight w:val="none"/>
        </w:rPr>
        <w:t>2020</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132</w:t>
      </w:r>
      <w:r>
        <w:rPr>
          <w:rFonts w:hint="eastAsia" w:ascii="方正仿宋_GBK" w:hAnsi="方正仿宋_GBK" w:eastAsia="方正仿宋_GBK" w:cs="方正仿宋_GBK"/>
          <w:color w:val="auto"/>
          <w:sz w:val="32"/>
          <w:szCs w:val="32"/>
          <w:highlight w:val="none"/>
        </w:rPr>
        <w:t>号）、《水利部办公厅关于印发全国重点河湖生态流量确定工作方案的通知》（办资管〔</w:t>
      </w:r>
      <w:r>
        <w:rPr>
          <w:rFonts w:ascii="方正仿宋_GBK" w:hAnsi="方正仿宋_GBK" w:eastAsia="方正仿宋_GBK" w:cs="方正仿宋_GBK"/>
          <w:color w:val="auto"/>
          <w:sz w:val="32"/>
          <w:szCs w:val="32"/>
          <w:highlight w:val="none"/>
        </w:rPr>
        <w:t>2020</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151</w:t>
      </w:r>
      <w:r>
        <w:rPr>
          <w:rFonts w:hint="eastAsia" w:ascii="方正仿宋_GBK" w:hAnsi="方正仿宋_GBK" w:eastAsia="方正仿宋_GBK" w:cs="方正仿宋_GBK"/>
          <w:color w:val="auto"/>
          <w:sz w:val="32"/>
          <w:szCs w:val="32"/>
          <w:highlight w:val="none"/>
        </w:rPr>
        <w:t>号）以及《重庆市水利局关于做好全市重点河流生态流量确定工作方案的通知》（渝水资〔</w:t>
      </w:r>
      <w:r>
        <w:rPr>
          <w:rFonts w:ascii="方正仿宋_GBK" w:hAnsi="方正仿宋_GBK" w:eastAsia="方正仿宋_GBK" w:cs="方正仿宋_GBK"/>
          <w:color w:val="auto"/>
          <w:sz w:val="32"/>
          <w:szCs w:val="32"/>
          <w:highlight w:val="none"/>
        </w:rPr>
        <w:t>2020</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15</w:t>
      </w:r>
      <w:r>
        <w:rPr>
          <w:rFonts w:hint="eastAsia" w:ascii="方正仿宋_GBK" w:hAnsi="方正仿宋_GBK" w:eastAsia="方正仿宋_GBK" w:cs="方正仿宋_GBK"/>
          <w:color w:val="auto"/>
          <w:sz w:val="32"/>
          <w:szCs w:val="32"/>
          <w:highlight w:val="none"/>
        </w:rPr>
        <w:t>号）要求，以维持河流基本形态、基本生态廊道、基本自净能力为保护目标，综合考虑流域上下游协调、干支流均衡及流域水资源管理需求等因素，以水量分配方案涉及的控制断面为基础，选择其中可监测、可考核、可调度的若干重要断面（水系节点、水利工程等）作为生态流量监管主要控制断面。</w:t>
      </w:r>
    </w:p>
    <w:p>
      <w:pPr>
        <w:pageBreakBefore w:val="0"/>
        <w:widowControl w:val="0"/>
        <w:kinsoku/>
        <w:wordWrap/>
        <w:overflowPunct/>
        <w:topLinePunct w:val="0"/>
        <w:autoSpaceDE/>
        <w:autoSpaceDN/>
        <w:bidi w:val="0"/>
        <w:adjustRightInd/>
        <w:snapToGrid/>
        <w:spacing w:line="276" w:lineRule="auto"/>
        <w:ind w:firstLine="640" w:firstLineChars="200"/>
        <w:textAlignment w:val="auto"/>
        <w:rPr>
          <w:rFonts w:hint="eastAsia"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rPr>
        <w:t>临江河上建有</w:t>
      </w:r>
      <w:r>
        <w:rPr>
          <w:rFonts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个水文站，但水文站均不具备低水测流能力，另临江河干流有</w:t>
      </w:r>
      <w:r>
        <w:rPr>
          <w:rFonts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rPr>
        <w:t>座水电站，根据现场调查以及</w:t>
      </w:r>
      <w:r>
        <w:rPr>
          <w:rFonts w:hint="eastAsia" w:ascii="方正仿宋_GBK" w:hAnsi="方正仿宋_GBK" w:eastAsia="方正仿宋_GBK" w:cs="方正仿宋_GBK"/>
          <w:color w:val="auto"/>
          <w:sz w:val="32"/>
          <w:szCs w:val="32"/>
          <w:highlight w:val="none"/>
          <w:shd w:val="clear" w:color="auto" w:fill="auto"/>
          <w:lang w:val="en-US" w:eastAsia="zh-CN"/>
        </w:rPr>
        <w:t>以及“一站一策”资料，最下游的鱼箭滩电站不安装在线监测设施，其上游的祥华水电站由于地形原因等生态放水设施监测安装困难，位于凤凰湖污水处理厂下游的长滩河电站常年有水，基本未出现断流现象，生态测流设施安装方便，同时上游的断桥电站、付家滩电站可起到一定的调节作用，且凤凰湖污水处理厂日排放量2.5万m</w:t>
      </w:r>
      <w:r>
        <w:rPr>
          <w:rFonts w:hint="eastAsia" w:ascii="方正仿宋_GBK" w:hAnsi="方正仿宋_GBK" w:eastAsia="方正仿宋_GBK" w:cs="方正仿宋_GBK"/>
          <w:color w:val="auto"/>
          <w:sz w:val="32"/>
          <w:szCs w:val="32"/>
          <w:highlight w:val="none"/>
          <w:shd w:val="clear" w:color="auto" w:fill="auto"/>
          <w:vertAlign w:val="superscript"/>
          <w:lang w:val="en-US" w:eastAsia="zh-CN"/>
        </w:rPr>
        <w:t>3</w:t>
      </w:r>
      <w:r>
        <w:rPr>
          <w:rFonts w:hint="eastAsia" w:ascii="方正仿宋_GBK" w:hAnsi="方正仿宋_GBK" w:eastAsia="方正仿宋_GBK" w:cs="方正仿宋_GBK"/>
          <w:color w:val="auto"/>
          <w:sz w:val="32"/>
          <w:szCs w:val="32"/>
          <w:highlight w:val="none"/>
          <w:shd w:val="clear" w:color="auto" w:fill="auto"/>
          <w:lang w:val="en-US" w:eastAsia="zh-CN"/>
        </w:rPr>
        <w:t>，对于下游的长滩河水电站生态流量的保障更为有利，</w:t>
      </w:r>
      <w:r>
        <w:rPr>
          <w:rFonts w:hint="eastAsia" w:ascii="方正仿宋_GBK" w:hAnsi="方正仿宋_GBK" w:eastAsia="方正仿宋_GBK" w:cs="方正仿宋_GBK"/>
          <w:color w:val="auto"/>
          <w:sz w:val="32"/>
          <w:szCs w:val="32"/>
          <w:highlight w:val="none"/>
          <w:shd w:val="clear" w:color="auto" w:fill="auto"/>
          <w:lang w:eastAsia="zh-CN"/>
        </w:rPr>
        <w:t>同时</w:t>
      </w:r>
      <w:r>
        <w:rPr>
          <w:rFonts w:hint="eastAsia" w:ascii="方正仿宋_GBK" w:hAnsi="方正仿宋_GBK" w:eastAsia="方正仿宋_GBK" w:cs="方正仿宋_GBK"/>
          <w:color w:val="auto"/>
          <w:spacing w:val="6"/>
          <w:sz w:val="32"/>
          <w:szCs w:val="32"/>
          <w:highlight w:val="none"/>
          <w:shd w:val="clear" w:color="auto" w:fill="auto"/>
          <w:lang w:eastAsia="zh-CN"/>
        </w:rPr>
        <w:t>根据“一站一策”整改措施，</w:t>
      </w:r>
      <w:r>
        <w:rPr>
          <w:rFonts w:hint="eastAsia" w:ascii="方正仿宋_GBK" w:hAnsi="方正仿宋_GBK" w:eastAsia="方正仿宋_GBK" w:cs="方正仿宋_GBK"/>
          <w:color w:val="auto"/>
          <w:sz w:val="32"/>
          <w:szCs w:val="32"/>
          <w:highlight w:val="none"/>
          <w:shd w:val="clear" w:color="auto" w:fill="auto"/>
          <w:lang w:eastAsia="zh-CN"/>
        </w:rPr>
        <w:t>长滩河水电站已完成了生态流量泄放设施改造，建立了小水电生态流量监管平台，长滩河水电站生态流量</w:t>
      </w:r>
      <w:r>
        <w:rPr>
          <w:rFonts w:hint="eastAsia" w:ascii="方正仿宋_GBK" w:hAnsi="方正仿宋_GBK" w:eastAsia="方正仿宋_GBK" w:cs="方正仿宋_GBK"/>
          <w:color w:val="auto"/>
          <w:sz w:val="32"/>
          <w:szCs w:val="32"/>
          <w:highlight w:val="none"/>
          <w:shd w:val="clear" w:color="auto" w:fill="auto"/>
        </w:rPr>
        <w:t>视频监控已接入小水电生态流量监管平台，但生态流量</w:t>
      </w:r>
      <w:r>
        <w:rPr>
          <w:rFonts w:hint="eastAsia" w:ascii="方正仿宋_GBK" w:hAnsi="方正仿宋_GBK" w:eastAsia="方正仿宋_GBK" w:cs="方正仿宋_GBK"/>
          <w:color w:val="auto"/>
          <w:sz w:val="32"/>
          <w:szCs w:val="32"/>
          <w:highlight w:val="none"/>
          <w:shd w:val="clear" w:color="auto" w:fill="auto"/>
          <w:lang w:eastAsia="zh-CN"/>
        </w:rPr>
        <w:t>监测</w:t>
      </w:r>
      <w:r>
        <w:rPr>
          <w:rFonts w:hint="eastAsia" w:ascii="方正仿宋_GBK" w:hAnsi="方正仿宋_GBK" w:eastAsia="方正仿宋_GBK" w:cs="方正仿宋_GBK"/>
          <w:color w:val="auto"/>
          <w:sz w:val="32"/>
          <w:szCs w:val="32"/>
          <w:highlight w:val="none"/>
          <w:shd w:val="clear" w:color="auto" w:fill="auto"/>
        </w:rPr>
        <w:t>设施</w:t>
      </w:r>
      <w:r>
        <w:rPr>
          <w:rFonts w:hint="eastAsia" w:ascii="方正仿宋_GBK" w:hAnsi="方正仿宋_GBK" w:eastAsia="方正仿宋_GBK" w:cs="方正仿宋_GBK"/>
          <w:color w:val="auto"/>
          <w:sz w:val="32"/>
          <w:szCs w:val="32"/>
          <w:highlight w:val="none"/>
          <w:shd w:val="clear" w:color="auto" w:fill="auto"/>
          <w:lang w:eastAsia="zh-CN"/>
        </w:rPr>
        <w:t>还未安装</w:t>
      </w:r>
      <w:r>
        <w:rPr>
          <w:rFonts w:hint="eastAsia" w:ascii="方正仿宋_GBK" w:hAnsi="方正仿宋_GBK" w:eastAsia="方正仿宋_GBK" w:cs="方正仿宋_GBK"/>
          <w:color w:val="auto"/>
          <w:sz w:val="32"/>
          <w:szCs w:val="32"/>
          <w:highlight w:val="none"/>
          <w:shd w:val="clear" w:color="auto" w:fill="auto"/>
        </w:rPr>
        <w:t>，</w:t>
      </w:r>
      <w:r>
        <w:rPr>
          <w:rFonts w:hint="eastAsia" w:ascii="方正仿宋_GBK" w:hAnsi="方正仿宋_GBK" w:eastAsia="方正仿宋_GBK" w:cs="方正仿宋_GBK"/>
          <w:color w:val="auto"/>
          <w:sz w:val="32"/>
          <w:szCs w:val="32"/>
          <w:highlight w:val="none"/>
          <w:shd w:val="clear" w:color="auto" w:fill="auto"/>
          <w:lang w:eastAsia="zh-CN"/>
        </w:rPr>
        <w:t>目前永川水利局正在开展小水电站生态流量在线监测设施的安装工作，可保障小水电站生态流量监测工作的开展。故从保障情况考虑临江河流域选择长滩河水电站作为生态</w:t>
      </w:r>
      <w:r>
        <w:rPr>
          <w:rFonts w:hint="eastAsia" w:ascii="方正仿宋_GBK" w:hAnsi="方正仿宋_GBK" w:eastAsia="方正仿宋_GBK" w:cs="方正仿宋_GBK"/>
          <w:color w:val="auto"/>
          <w:spacing w:val="6"/>
          <w:sz w:val="32"/>
          <w:szCs w:val="32"/>
          <w:highlight w:val="none"/>
          <w:shd w:val="clear" w:color="auto" w:fill="auto"/>
        </w:rPr>
        <w:t>流量监测</w:t>
      </w:r>
      <w:r>
        <w:rPr>
          <w:rFonts w:hint="eastAsia" w:ascii="方正仿宋_GBK" w:hAnsi="方正仿宋_GBK" w:eastAsia="方正仿宋_GBK" w:cs="方正仿宋_GBK"/>
          <w:color w:val="auto"/>
          <w:spacing w:val="6"/>
          <w:sz w:val="32"/>
          <w:szCs w:val="32"/>
          <w:highlight w:val="none"/>
          <w:shd w:val="clear" w:color="auto" w:fill="auto"/>
          <w:lang w:eastAsia="zh-CN"/>
        </w:rPr>
        <w:t>的控制断面</w:t>
      </w:r>
      <w:r>
        <w:rPr>
          <w:rFonts w:hint="eastAsia" w:ascii="方正仿宋_GBK" w:hAnsi="方正仿宋_GBK" w:eastAsia="方正仿宋_GBK" w:cs="方正仿宋_GBK"/>
          <w:color w:val="auto"/>
          <w:spacing w:val="6"/>
          <w:sz w:val="32"/>
          <w:szCs w:val="32"/>
          <w:highlight w:val="none"/>
          <w:shd w:val="clear" w:color="auto" w:fill="auto"/>
        </w:rPr>
        <w:t>。</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九龙河有</w:t>
      </w:r>
      <w:r>
        <w:rPr>
          <w:rFonts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个水文站，一个在建中型水库（调度作用明显），该水文站缺乏低水测流能力，且金鼎寺以下河段无可调度性水利工程，故选择金鼎寺水库大坝作为主要控制断面（建议暂不纳入监测考核，待金鼎寺水库全面完工投入运行后</w:t>
      </w:r>
      <w:r>
        <w:rPr>
          <w:rFonts w:hint="eastAsia" w:ascii="方正仿宋_GBK" w:hAnsi="方正仿宋_GBK" w:eastAsia="方正仿宋_GBK" w:cs="方正仿宋_GBK"/>
          <w:color w:val="auto"/>
          <w:sz w:val="32"/>
          <w:szCs w:val="32"/>
          <w:highlight w:val="none"/>
          <w:lang w:eastAsia="zh-CN"/>
        </w:rPr>
        <w:t>再</w:t>
      </w:r>
      <w:r>
        <w:rPr>
          <w:rFonts w:hint="eastAsia" w:ascii="方正仿宋_GBK" w:hAnsi="方正仿宋_GBK" w:eastAsia="方正仿宋_GBK" w:cs="方正仿宋_GBK"/>
          <w:color w:val="auto"/>
          <w:sz w:val="32"/>
          <w:szCs w:val="32"/>
          <w:highlight w:val="none"/>
        </w:rPr>
        <w:t>纳入监测考核工作）。</w:t>
      </w:r>
    </w:p>
    <w:p>
      <w:pPr>
        <w:snapToGrid w:val="0"/>
        <w:spacing w:line="276" w:lineRule="auto"/>
        <w:jc w:val="center"/>
        <w:rPr>
          <w:rFonts w:ascii="方正楷体_GBK" w:hAnsi="方正楷体_GBK" w:eastAsia="方正楷体_GBK" w:cs="方正楷体_GBK"/>
          <w:color w:val="auto"/>
          <w:sz w:val="28"/>
          <w:szCs w:val="28"/>
          <w:highlight w:val="none"/>
          <w:lang w:eastAsia="zh-CN"/>
        </w:rPr>
      </w:pPr>
      <w:r>
        <w:rPr>
          <w:rFonts w:hint="eastAsia" w:ascii="方正楷体_GBK" w:hAnsi="方正楷体_GBK" w:eastAsia="方正楷体_GBK" w:cs="方正楷体_GBK"/>
          <w:color w:val="auto"/>
          <w:sz w:val="28"/>
          <w:szCs w:val="28"/>
          <w:highlight w:val="none"/>
        </w:rPr>
        <w:t>表</w:t>
      </w:r>
      <w:r>
        <w:rPr>
          <w:rFonts w:ascii="方正楷体_GBK" w:hAnsi="方正楷体_GBK" w:eastAsia="方正楷体_GBK" w:cs="方正楷体_GBK"/>
          <w:color w:val="auto"/>
          <w:sz w:val="28"/>
          <w:szCs w:val="28"/>
          <w:highlight w:val="none"/>
        </w:rPr>
        <w:t xml:space="preserve">2.1-1  </w:t>
      </w:r>
      <w:r>
        <w:rPr>
          <w:rFonts w:hint="eastAsia" w:ascii="方正楷体_GBK" w:hAnsi="方正楷体_GBK" w:eastAsia="方正楷体_GBK" w:cs="方正楷体_GBK"/>
          <w:color w:val="auto"/>
          <w:sz w:val="28"/>
          <w:szCs w:val="28"/>
          <w:highlight w:val="none"/>
        </w:rPr>
        <w:t>主要控制断面生态目标值表</w:t>
      </w:r>
    </w:p>
    <w:tbl>
      <w:tblPr>
        <w:tblStyle w:val="18"/>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7"/>
        <w:gridCol w:w="1173"/>
        <w:gridCol w:w="974"/>
        <w:gridCol w:w="1404"/>
        <w:gridCol w:w="1704"/>
        <w:gridCol w:w="870"/>
        <w:gridCol w:w="93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787"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河流</w:t>
            </w:r>
          </w:p>
        </w:tc>
        <w:tc>
          <w:tcPr>
            <w:tcW w:w="117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监测断面</w:t>
            </w:r>
          </w:p>
        </w:tc>
        <w:tc>
          <w:tcPr>
            <w:tcW w:w="974"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断面类型</w:t>
            </w:r>
          </w:p>
        </w:tc>
        <w:tc>
          <w:tcPr>
            <w:tcW w:w="1404"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地理位置</w:t>
            </w:r>
          </w:p>
        </w:tc>
        <w:tc>
          <w:tcPr>
            <w:tcW w:w="1704"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经纬度</w:t>
            </w:r>
          </w:p>
        </w:tc>
        <w:tc>
          <w:tcPr>
            <w:tcW w:w="87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集雨面积（</w:t>
            </w:r>
            <w:r>
              <w:rPr>
                <w:rFonts w:ascii="方正仿宋_GBK" w:hAnsi="方正仿宋_GBK" w:eastAsia="方正仿宋_GBK" w:cs="方正仿宋_GBK"/>
                <w:color w:val="auto"/>
                <w:kern w:val="2"/>
                <w:sz w:val="18"/>
                <w:szCs w:val="18"/>
                <w:highlight w:val="none"/>
              </w:rPr>
              <w:t>km</w:t>
            </w:r>
            <w:r>
              <w:rPr>
                <w:rFonts w:ascii="方正仿宋_GBK" w:hAnsi="方正仿宋_GBK" w:eastAsia="方正仿宋_GBK" w:cs="方正仿宋_GBK"/>
                <w:color w:val="auto"/>
                <w:kern w:val="2"/>
                <w:sz w:val="18"/>
                <w:szCs w:val="18"/>
                <w:highlight w:val="none"/>
                <w:vertAlign w:val="superscript"/>
              </w:rPr>
              <w:t>2</w:t>
            </w:r>
            <w:r>
              <w:rPr>
                <w:rFonts w:hint="eastAsia" w:ascii="方正仿宋_GBK" w:hAnsi="方正仿宋_GBK" w:eastAsia="方正仿宋_GBK" w:cs="方正仿宋_GBK"/>
                <w:color w:val="auto"/>
                <w:kern w:val="2"/>
                <w:sz w:val="18"/>
                <w:szCs w:val="18"/>
                <w:highlight w:val="none"/>
              </w:rPr>
              <w:t>）</w:t>
            </w:r>
          </w:p>
        </w:tc>
        <w:tc>
          <w:tcPr>
            <w:tcW w:w="93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生态流量（</w:t>
            </w:r>
            <w:r>
              <w:rPr>
                <w:rFonts w:ascii="方正仿宋_GBK" w:hAnsi="方正仿宋_GBK" w:eastAsia="方正仿宋_GBK" w:cs="方正仿宋_GBK"/>
                <w:color w:val="auto"/>
                <w:kern w:val="2"/>
                <w:sz w:val="18"/>
                <w:szCs w:val="18"/>
                <w:highlight w:val="none"/>
              </w:rPr>
              <w:t>m</w:t>
            </w:r>
            <w:r>
              <w:rPr>
                <w:rFonts w:ascii="方正仿宋_GBK" w:hAnsi="方正仿宋_GBK" w:eastAsia="方正仿宋_GBK" w:cs="方正仿宋_GBK"/>
                <w:color w:val="auto"/>
                <w:kern w:val="2"/>
                <w:sz w:val="18"/>
                <w:szCs w:val="18"/>
                <w:highlight w:val="none"/>
                <w:vertAlign w:val="superscript"/>
              </w:rPr>
              <w:t>3</w:t>
            </w:r>
            <w:r>
              <w:rPr>
                <w:rFonts w:ascii="方正仿宋_GBK" w:hAnsi="方正仿宋_GBK" w:eastAsia="方正仿宋_GBK" w:cs="方正仿宋_GBK"/>
                <w:color w:val="auto"/>
                <w:kern w:val="2"/>
                <w:sz w:val="18"/>
                <w:szCs w:val="18"/>
                <w:highlight w:val="none"/>
              </w:rPr>
              <w:t>/s</w:t>
            </w:r>
            <w:r>
              <w:rPr>
                <w:rFonts w:hint="eastAsia" w:ascii="方正仿宋_GBK" w:hAnsi="方正仿宋_GBK" w:eastAsia="方正仿宋_GBK" w:cs="方正仿宋_GBK"/>
                <w:color w:val="auto"/>
                <w:kern w:val="2"/>
                <w:sz w:val="18"/>
                <w:szCs w:val="18"/>
                <w:highlight w:val="none"/>
              </w:rPr>
              <w:t>）</w:t>
            </w:r>
          </w:p>
        </w:tc>
        <w:tc>
          <w:tcPr>
            <w:tcW w:w="1048"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87"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临江河</w:t>
            </w:r>
          </w:p>
        </w:tc>
        <w:tc>
          <w:tcPr>
            <w:tcW w:w="117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长滩河水电站</w:t>
            </w:r>
          </w:p>
        </w:tc>
        <w:tc>
          <w:tcPr>
            <w:tcW w:w="974"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水利工程</w:t>
            </w:r>
          </w:p>
        </w:tc>
        <w:tc>
          <w:tcPr>
            <w:tcW w:w="1404" w:type="dxa"/>
            <w:vAlign w:val="center"/>
          </w:tcPr>
          <w:p>
            <w:pPr>
              <w:widowControl w:val="0"/>
              <w:snapToGrid w:val="0"/>
              <w:spacing w:line="240" w:lineRule="auto"/>
              <w:jc w:val="center"/>
              <w:textAlignment w:val="auto"/>
              <w:rPr>
                <w:rFonts w:ascii="方正仿宋_GBK" w:hAnsi="方正仿宋_GBK" w:eastAsia="方正仿宋_GBK" w:cs="方正仿宋_GBK"/>
                <w:color w:val="auto"/>
                <w:spacing w:val="-6"/>
                <w:kern w:val="2"/>
                <w:sz w:val="18"/>
                <w:szCs w:val="18"/>
                <w:highlight w:val="none"/>
              </w:rPr>
            </w:pPr>
            <w:r>
              <w:rPr>
                <w:rFonts w:hint="eastAsia" w:ascii="方正仿宋_GBK" w:hAnsi="方正仿宋_GBK" w:eastAsia="方正仿宋_GBK" w:cs="方正仿宋_GBK"/>
                <w:color w:val="auto"/>
                <w:spacing w:val="-6"/>
                <w:kern w:val="2"/>
                <w:sz w:val="18"/>
                <w:szCs w:val="18"/>
                <w:highlight w:val="none"/>
              </w:rPr>
              <w:t>陈食街道长滩河村</w:t>
            </w:r>
          </w:p>
        </w:tc>
        <w:tc>
          <w:tcPr>
            <w:tcW w:w="1704" w:type="dxa"/>
            <w:vAlign w:val="center"/>
          </w:tcPr>
          <w:p>
            <w:pPr>
              <w:widowControl w:val="0"/>
              <w:snapToGrid w:val="0"/>
              <w:spacing w:line="240" w:lineRule="auto"/>
              <w:jc w:val="both"/>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东经</w:t>
            </w:r>
            <w:r>
              <w:rPr>
                <w:rFonts w:ascii="方正仿宋_GBK" w:hAnsi="方正仿宋_GBK" w:eastAsia="方正仿宋_GBK" w:cs="方正仿宋_GBK"/>
                <w:color w:val="auto"/>
                <w:kern w:val="2"/>
                <w:sz w:val="18"/>
                <w:szCs w:val="18"/>
                <w:highlight w:val="none"/>
              </w:rPr>
              <w:t>105°55</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43</w:t>
            </w:r>
            <w:r>
              <w:rPr>
                <w:rFonts w:hint="eastAsia" w:ascii="方正仿宋_GBK" w:hAnsi="方正仿宋_GBK" w:eastAsia="方正仿宋_GBK" w:cs="方正仿宋_GBK"/>
                <w:color w:val="auto"/>
                <w:kern w:val="2"/>
                <w:sz w:val="18"/>
                <w:szCs w:val="18"/>
                <w:highlight w:val="none"/>
              </w:rPr>
              <w:t>″</w:t>
            </w:r>
            <w:r>
              <w:rPr>
                <w:rFonts w:hint="eastAsia" w:ascii="方正仿宋_GBK" w:hAnsi="方正仿宋_GBK" w:eastAsia="方正仿宋_GBK" w:cs="方正仿宋_GBK"/>
                <w:color w:val="auto"/>
                <w:kern w:val="2"/>
                <w:sz w:val="18"/>
                <w:szCs w:val="18"/>
                <w:highlight w:val="none"/>
                <w:lang w:eastAsia="zh-CN"/>
              </w:rPr>
              <w:t>，北纬</w:t>
            </w:r>
            <w:r>
              <w:rPr>
                <w:rFonts w:ascii="方正仿宋_GBK" w:hAnsi="方正仿宋_GBK" w:eastAsia="方正仿宋_GBK" w:cs="方正仿宋_GBK"/>
                <w:color w:val="auto"/>
                <w:kern w:val="2"/>
                <w:sz w:val="18"/>
                <w:szCs w:val="18"/>
                <w:highlight w:val="none"/>
              </w:rPr>
              <w:t>29°14</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33</w:t>
            </w:r>
            <w:r>
              <w:rPr>
                <w:rFonts w:hint="eastAsia" w:ascii="方正仿宋_GBK" w:hAnsi="方正仿宋_GBK" w:eastAsia="方正仿宋_GBK" w:cs="方正仿宋_GBK"/>
                <w:color w:val="auto"/>
                <w:kern w:val="2"/>
                <w:sz w:val="18"/>
                <w:szCs w:val="18"/>
                <w:highlight w:val="none"/>
              </w:rPr>
              <w:t>″</w:t>
            </w:r>
          </w:p>
        </w:tc>
        <w:tc>
          <w:tcPr>
            <w:tcW w:w="87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315</w:t>
            </w:r>
          </w:p>
        </w:tc>
        <w:tc>
          <w:tcPr>
            <w:tcW w:w="93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0.22</w:t>
            </w:r>
          </w:p>
        </w:tc>
        <w:tc>
          <w:tcPr>
            <w:tcW w:w="1048" w:type="dxa"/>
            <w:vAlign w:val="center"/>
          </w:tcPr>
          <w:p>
            <w:pPr>
              <w:widowControl w:val="0"/>
              <w:snapToGrid w:val="0"/>
              <w:spacing w:line="240" w:lineRule="auto"/>
              <w:jc w:val="center"/>
              <w:textAlignment w:val="auto"/>
              <w:rPr>
                <w:rFonts w:hint="eastAsia" w:ascii="方正仿宋_GBK" w:hAnsi="方正仿宋_GBK" w:eastAsia="方正仿宋_GBK" w:cs="方正仿宋_GBK"/>
                <w:color w:val="auto"/>
                <w:kern w:val="2"/>
                <w:sz w:val="18"/>
                <w:szCs w:val="18"/>
                <w:highlight w:val="none"/>
                <w:lang w:eastAsia="zh-CN"/>
              </w:rPr>
            </w:pPr>
            <w:r>
              <w:rPr>
                <w:rFonts w:hint="eastAsia" w:ascii="方正仿宋_GBK" w:hAnsi="方正仿宋_GBK" w:eastAsia="方正仿宋_GBK" w:cs="方正仿宋_GBK"/>
                <w:color w:val="auto"/>
                <w:kern w:val="2"/>
                <w:sz w:val="18"/>
                <w:szCs w:val="18"/>
                <w:highlight w:val="none"/>
                <w:lang w:eastAsia="zh-CN"/>
              </w:rPr>
              <w:t>“一站一策”核定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87"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九龙河</w:t>
            </w:r>
          </w:p>
        </w:tc>
        <w:tc>
          <w:tcPr>
            <w:tcW w:w="117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spacing w:val="-11"/>
                <w:kern w:val="2"/>
                <w:sz w:val="18"/>
                <w:szCs w:val="18"/>
                <w:highlight w:val="none"/>
              </w:rPr>
              <w:t>金鼎寺水库坝址</w:t>
            </w:r>
          </w:p>
        </w:tc>
        <w:tc>
          <w:tcPr>
            <w:tcW w:w="974"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水利工程</w:t>
            </w:r>
          </w:p>
        </w:tc>
        <w:tc>
          <w:tcPr>
            <w:tcW w:w="1404"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金龙镇金鼎村小河坝</w:t>
            </w:r>
          </w:p>
        </w:tc>
        <w:tc>
          <w:tcPr>
            <w:tcW w:w="1704" w:type="dxa"/>
            <w:vAlign w:val="center"/>
          </w:tcPr>
          <w:p>
            <w:pPr>
              <w:widowControl w:val="0"/>
              <w:snapToGrid w:val="0"/>
              <w:spacing w:line="240" w:lineRule="auto"/>
              <w:jc w:val="both"/>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东经</w:t>
            </w:r>
            <w:r>
              <w:rPr>
                <w:rFonts w:ascii="方正仿宋_GBK" w:hAnsi="方正仿宋_GBK" w:eastAsia="方正仿宋_GBK" w:cs="方正仿宋_GBK"/>
                <w:color w:val="auto"/>
                <w:kern w:val="2"/>
                <w:sz w:val="18"/>
                <w:szCs w:val="18"/>
                <w:highlight w:val="none"/>
              </w:rPr>
              <w:t>106°00</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35</w:t>
            </w:r>
            <w:r>
              <w:rPr>
                <w:rFonts w:hint="eastAsia" w:ascii="方正仿宋_GBK" w:hAnsi="方正仿宋_GBK" w:eastAsia="方正仿宋_GBK" w:cs="方正仿宋_GBK"/>
                <w:color w:val="auto"/>
                <w:kern w:val="2"/>
                <w:sz w:val="18"/>
                <w:szCs w:val="18"/>
                <w:highlight w:val="none"/>
              </w:rPr>
              <w:t>″</w:t>
            </w:r>
            <w:r>
              <w:rPr>
                <w:rFonts w:hint="eastAsia" w:ascii="方正仿宋_GBK" w:hAnsi="方正仿宋_GBK" w:eastAsia="方正仿宋_GBK" w:cs="方正仿宋_GBK"/>
                <w:color w:val="auto"/>
                <w:kern w:val="2"/>
                <w:sz w:val="18"/>
                <w:szCs w:val="18"/>
                <w:highlight w:val="none"/>
                <w:lang w:eastAsia="zh-CN"/>
              </w:rPr>
              <w:t>，北纬</w:t>
            </w:r>
            <w:r>
              <w:rPr>
                <w:rFonts w:ascii="方正仿宋_GBK" w:hAnsi="方正仿宋_GBK" w:eastAsia="方正仿宋_GBK" w:cs="方正仿宋_GBK"/>
                <w:color w:val="auto"/>
                <w:kern w:val="2"/>
                <w:sz w:val="18"/>
                <w:szCs w:val="18"/>
                <w:highlight w:val="none"/>
              </w:rPr>
              <w:t>29°28</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19</w:t>
            </w:r>
            <w:r>
              <w:rPr>
                <w:rFonts w:hint="eastAsia" w:ascii="方正仿宋_GBK" w:hAnsi="方正仿宋_GBK" w:eastAsia="方正仿宋_GBK" w:cs="方正仿宋_GBK"/>
                <w:color w:val="auto"/>
                <w:kern w:val="2"/>
                <w:sz w:val="18"/>
                <w:szCs w:val="18"/>
                <w:highlight w:val="none"/>
              </w:rPr>
              <w:t>″</w:t>
            </w:r>
          </w:p>
        </w:tc>
        <w:tc>
          <w:tcPr>
            <w:tcW w:w="87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40.94</w:t>
            </w:r>
          </w:p>
        </w:tc>
        <w:tc>
          <w:tcPr>
            <w:tcW w:w="93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0.04</w:t>
            </w:r>
          </w:p>
        </w:tc>
        <w:tc>
          <w:tcPr>
            <w:tcW w:w="1048"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初设</w:t>
            </w:r>
          </w:p>
        </w:tc>
      </w:tr>
    </w:tbl>
    <w:p>
      <w:pPr>
        <w:snapToGrid w:val="0"/>
        <w:spacing w:before="62" w:after="62" w:line="276" w:lineRule="auto"/>
        <w:ind w:firstLine="640" w:firstLineChars="200"/>
        <w:outlineLvl w:val="0"/>
        <w:rPr>
          <w:rFonts w:ascii="方正楷体_GBK" w:hAnsi="方正楷体_GBK" w:eastAsia="方正楷体_GBK" w:cs="方正楷体_GBK"/>
          <w:bCs/>
          <w:color w:val="auto"/>
          <w:highlight w:val="none"/>
        </w:rPr>
      </w:pPr>
      <w:bookmarkStart w:id="55" w:name="_Toc1898042091_WPSOffice_Level1"/>
      <w:bookmarkStart w:id="56" w:name="_Toc1625527059_WPSOffice_Level1"/>
      <w:bookmarkStart w:id="57" w:name="_Toc12150"/>
      <w:bookmarkStart w:id="58" w:name="_Toc32061"/>
      <w:bookmarkStart w:id="59" w:name="_Toc3693"/>
      <w:bookmarkStart w:id="60" w:name="_Toc30185"/>
      <w:r>
        <w:rPr>
          <w:rFonts w:ascii="方正楷体_GBK" w:hAnsi="方正楷体_GBK" w:eastAsia="方正楷体_GBK" w:cs="方正楷体_GBK"/>
          <w:b w:val="0"/>
          <w:color w:val="auto"/>
          <w:sz w:val="32"/>
          <w:szCs w:val="32"/>
          <w:highlight w:val="none"/>
        </w:rPr>
        <w:t>2.2</w:t>
      </w:r>
      <w:r>
        <w:rPr>
          <w:rFonts w:hint="eastAsia" w:ascii="方正楷体_GBK" w:hAnsi="方正楷体_GBK" w:eastAsia="方正楷体_GBK" w:cs="方正楷体_GBK"/>
          <w:b w:val="0"/>
          <w:color w:val="auto"/>
          <w:sz w:val="32"/>
          <w:szCs w:val="32"/>
          <w:highlight w:val="none"/>
        </w:rPr>
        <w:t>评价时长及对应设计保证</w:t>
      </w:r>
      <w:bookmarkEnd w:id="55"/>
      <w:bookmarkEnd w:id="56"/>
      <w:r>
        <w:rPr>
          <w:rFonts w:hint="eastAsia" w:ascii="方正楷体_GBK" w:hAnsi="方正楷体_GBK" w:eastAsia="方正楷体_GBK" w:cs="方正楷体_GBK"/>
          <w:b w:val="0"/>
          <w:color w:val="auto"/>
          <w:sz w:val="32"/>
          <w:szCs w:val="32"/>
          <w:highlight w:val="none"/>
        </w:rPr>
        <w:t>率</w:t>
      </w:r>
      <w:bookmarkEnd w:id="57"/>
      <w:bookmarkEnd w:id="58"/>
      <w:bookmarkEnd w:id="59"/>
      <w:bookmarkEnd w:id="60"/>
    </w:p>
    <w:p>
      <w:pPr>
        <w:adjustRightInd/>
        <w:snapToGrid w:val="0"/>
        <w:spacing w:line="276" w:lineRule="auto"/>
        <w:ind w:firstLine="640" w:firstLineChars="200"/>
        <w:jc w:val="both"/>
        <w:rPr>
          <w:rFonts w:hint="eastAsia" w:ascii="方正仿宋_GBK" w:hAnsi="方正仿宋_GBK" w:eastAsia="方正仿宋_GBK" w:cs="方正仿宋_GBK"/>
          <w:color w:val="auto"/>
          <w:spacing w:val="0"/>
          <w:sz w:val="32"/>
          <w:szCs w:val="32"/>
          <w:highlight w:val="none"/>
          <w:lang w:eastAsia="zh-CN"/>
        </w:rPr>
      </w:pPr>
      <w:r>
        <w:rPr>
          <w:rFonts w:hint="eastAsia" w:ascii="方正仿宋_GBK" w:hAnsi="方正仿宋_GBK" w:eastAsia="方正仿宋_GBK" w:cs="方正仿宋_GBK"/>
          <w:color w:val="auto"/>
          <w:spacing w:val="0"/>
          <w:sz w:val="32"/>
          <w:szCs w:val="32"/>
          <w:highlight w:val="none"/>
        </w:rPr>
        <w:t>生态基流采用日均流量，按年度进行考核。考核指标评价为日保证程度，根据满足程度和破坏深度情况确定评价结果。满足程度用实测径流监测样本数量中，大于等于生态基流目标的样本数占比表示。日保证程度为日均流量大于等于生态流量的天数占全年总天数（</w:t>
      </w:r>
      <w:r>
        <w:rPr>
          <w:rFonts w:ascii="方正仿宋_GBK" w:hAnsi="方正仿宋_GBK" w:eastAsia="方正仿宋_GBK" w:cs="方正仿宋_GBK"/>
          <w:color w:val="auto"/>
          <w:spacing w:val="0"/>
          <w:sz w:val="32"/>
          <w:szCs w:val="32"/>
          <w:highlight w:val="none"/>
        </w:rPr>
        <w:t>365</w:t>
      </w:r>
      <w:r>
        <w:rPr>
          <w:rFonts w:hint="eastAsia" w:ascii="方正仿宋_GBK" w:hAnsi="方正仿宋_GBK" w:eastAsia="方正仿宋_GBK" w:cs="方正仿宋_GBK"/>
          <w:color w:val="auto"/>
          <w:spacing w:val="0"/>
          <w:sz w:val="32"/>
          <w:szCs w:val="32"/>
          <w:highlight w:val="none"/>
        </w:rPr>
        <w:t>天）的比值，当日保证程度≥</w:t>
      </w:r>
      <w:r>
        <w:rPr>
          <w:rFonts w:ascii="方正仿宋_GBK" w:hAnsi="方正仿宋_GBK" w:eastAsia="方正仿宋_GBK" w:cs="方正仿宋_GBK"/>
          <w:color w:val="auto"/>
          <w:spacing w:val="0"/>
          <w:sz w:val="32"/>
          <w:szCs w:val="32"/>
          <w:highlight w:val="none"/>
        </w:rPr>
        <w:t>90%</w:t>
      </w:r>
      <w:r>
        <w:rPr>
          <w:rFonts w:hint="eastAsia" w:ascii="方正仿宋_GBK" w:hAnsi="方正仿宋_GBK" w:eastAsia="方正仿宋_GBK" w:cs="方正仿宋_GBK"/>
          <w:color w:val="auto"/>
          <w:spacing w:val="0"/>
          <w:sz w:val="32"/>
          <w:szCs w:val="32"/>
          <w:highlight w:val="none"/>
        </w:rPr>
        <w:t>，等级为</w:t>
      </w:r>
      <w:r>
        <w:rPr>
          <w:rFonts w:hint="eastAsia" w:ascii="方正仿宋_GBK" w:hAnsi="方正仿宋_GBK" w:eastAsia="方正仿宋_GBK" w:cs="方正仿宋_GBK"/>
          <w:color w:val="auto"/>
          <w:spacing w:val="0"/>
          <w:sz w:val="32"/>
          <w:szCs w:val="32"/>
          <w:highlight w:val="none"/>
          <w:lang w:eastAsia="zh-CN"/>
        </w:rPr>
        <w:t>“合格”；当日保证程度</w:t>
      </w:r>
      <w:r>
        <w:rPr>
          <w:rFonts w:ascii="方正仿宋_GBK" w:hAnsi="方正仿宋_GBK" w:eastAsia="方正仿宋_GBK" w:cs="方正仿宋_GBK"/>
          <w:color w:val="auto"/>
          <w:spacing w:val="0"/>
          <w:sz w:val="32"/>
          <w:szCs w:val="32"/>
          <w:highlight w:val="none"/>
        </w:rPr>
        <w:t>&lt;90%</w:t>
      </w:r>
      <w:r>
        <w:rPr>
          <w:rFonts w:hint="eastAsia" w:ascii="方正仿宋_GBK" w:hAnsi="方正仿宋_GBK" w:eastAsia="方正仿宋_GBK" w:cs="方正仿宋_GBK"/>
          <w:color w:val="auto"/>
          <w:spacing w:val="0"/>
          <w:sz w:val="32"/>
          <w:szCs w:val="32"/>
          <w:highlight w:val="none"/>
        </w:rPr>
        <w:t>，等级为</w:t>
      </w:r>
      <w:r>
        <w:rPr>
          <w:rFonts w:hint="eastAsia" w:ascii="方正仿宋_GBK" w:hAnsi="方正仿宋_GBK" w:eastAsia="方正仿宋_GBK" w:cs="方正仿宋_GBK"/>
          <w:color w:val="auto"/>
          <w:spacing w:val="0"/>
          <w:sz w:val="32"/>
          <w:szCs w:val="32"/>
          <w:highlight w:val="none"/>
          <w:lang w:eastAsia="zh-CN"/>
        </w:rPr>
        <w:t>“不合格”。</w:t>
      </w:r>
    </w:p>
    <w:p>
      <w:pPr>
        <w:adjustRightInd/>
        <w:snapToGrid w:val="0"/>
        <w:spacing w:line="276" w:lineRule="auto"/>
        <w:ind w:firstLine="640" w:firstLineChars="200"/>
        <w:jc w:val="both"/>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0"/>
          <w:sz w:val="32"/>
          <w:szCs w:val="32"/>
          <w:highlight w:val="none"/>
        </w:rPr>
        <w:t>当遇特枯水年、连续枯水年时，考核评价方法可进行适当调整，根据实际情况进行情况说明，并结合新的水文径流系列对目标值进行复核，考核结果根据天然实际情况综合评估。</w:t>
      </w:r>
    </w:p>
    <w:p>
      <w:pPr>
        <w:snapToGrid w:val="0"/>
        <w:spacing w:line="276" w:lineRule="auto"/>
        <w:ind w:firstLine="640" w:firstLineChars="200"/>
        <w:outlineLvl w:val="0"/>
        <w:rPr>
          <w:rFonts w:ascii="方正黑体_GBK" w:hAnsi="方正黑体_GBK" w:eastAsia="方正黑体_GBK" w:cs="方正黑体_GBK"/>
          <w:b w:val="0"/>
          <w:color w:val="auto"/>
          <w:sz w:val="32"/>
          <w:szCs w:val="32"/>
          <w:highlight w:val="none"/>
        </w:rPr>
      </w:pPr>
      <w:bookmarkStart w:id="61" w:name="_Toc13498"/>
      <w:bookmarkStart w:id="62" w:name="_Toc10464"/>
      <w:bookmarkStart w:id="63" w:name="_Toc12143"/>
      <w:bookmarkStart w:id="64" w:name="_Toc2202"/>
      <w:r>
        <w:rPr>
          <w:rFonts w:ascii="方正黑体_GBK" w:hAnsi="方正黑体_GBK" w:eastAsia="方正黑体_GBK" w:cs="方正黑体_GBK"/>
          <w:bCs w:val="0"/>
          <w:color w:val="auto"/>
          <w:sz w:val="32"/>
          <w:szCs w:val="32"/>
          <w:highlight w:val="none"/>
        </w:rPr>
        <w:t>3</w:t>
      </w:r>
      <w:r>
        <w:rPr>
          <w:rFonts w:hint="eastAsia" w:ascii="方正黑体_GBK" w:hAnsi="方正黑体_GBK" w:eastAsia="方正黑体_GBK" w:cs="方正黑体_GBK"/>
          <w:bCs w:val="0"/>
          <w:color w:val="auto"/>
          <w:sz w:val="32"/>
          <w:szCs w:val="32"/>
          <w:highlight w:val="none"/>
        </w:rPr>
        <w:t>调度、监测及预警方案</w:t>
      </w:r>
      <w:bookmarkEnd w:id="61"/>
      <w:bookmarkEnd w:id="62"/>
      <w:bookmarkEnd w:id="63"/>
      <w:bookmarkEnd w:id="64"/>
    </w:p>
    <w:p>
      <w:pPr>
        <w:snapToGrid w:val="0"/>
        <w:spacing w:line="276" w:lineRule="auto"/>
        <w:ind w:firstLine="640" w:firstLineChars="200"/>
        <w:outlineLvl w:val="0"/>
        <w:rPr>
          <w:rFonts w:ascii="方正楷体_GBK" w:hAnsi="方正楷体_GBK" w:eastAsia="方正楷体_GBK" w:cs="方正楷体_GBK"/>
          <w:bCs/>
          <w:color w:val="auto"/>
          <w:highlight w:val="none"/>
        </w:rPr>
      </w:pPr>
      <w:bookmarkStart w:id="65" w:name="_Toc1329813879_WPSOffice_Level1"/>
      <w:bookmarkStart w:id="66" w:name="_Toc1988323153_WPSOffice_Level1"/>
      <w:bookmarkStart w:id="67" w:name="_Toc7599"/>
      <w:bookmarkStart w:id="68" w:name="_Toc28057"/>
      <w:bookmarkStart w:id="69" w:name="_Toc19719"/>
      <w:bookmarkStart w:id="70" w:name="_Toc14935"/>
      <w:r>
        <w:rPr>
          <w:rFonts w:ascii="方正楷体_GBK" w:hAnsi="方正楷体_GBK" w:eastAsia="方正楷体_GBK" w:cs="方正楷体_GBK"/>
          <w:b w:val="0"/>
          <w:color w:val="auto"/>
          <w:sz w:val="32"/>
          <w:szCs w:val="32"/>
          <w:highlight w:val="none"/>
        </w:rPr>
        <w:t>3.1</w:t>
      </w:r>
      <w:r>
        <w:rPr>
          <w:rFonts w:hint="eastAsia" w:ascii="方正楷体_GBK" w:hAnsi="方正楷体_GBK" w:eastAsia="方正楷体_GBK" w:cs="方正楷体_GBK"/>
          <w:b w:val="0"/>
          <w:color w:val="auto"/>
          <w:sz w:val="32"/>
          <w:szCs w:val="32"/>
          <w:highlight w:val="none"/>
        </w:rPr>
        <w:t>生态流量调度方</w:t>
      </w:r>
      <w:bookmarkEnd w:id="65"/>
      <w:bookmarkEnd w:id="66"/>
      <w:r>
        <w:rPr>
          <w:rFonts w:hint="eastAsia" w:ascii="方正楷体_GBK" w:hAnsi="方正楷体_GBK" w:eastAsia="方正楷体_GBK" w:cs="方正楷体_GBK"/>
          <w:b w:val="0"/>
          <w:color w:val="auto"/>
          <w:sz w:val="32"/>
          <w:szCs w:val="32"/>
          <w:highlight w:val="none"/>
        </w:rPr>
        <w:t>案</w:t>
      </w:r>
      <w:bookmarkEnd w:id="67"/>
      <w:bookmarkEnd w:id="68"/>
      <w:bookmarkEnd w:id="69"/>
      <w:bookmarkEnd w:id="70"/>
    </w:p>
    <w:p>
      <w:pPr>
        <w:snapToGrid w:val="0"/>
        <w:spacing w:line="276" w:lineRule="auto"/>
        <w:ind w:firstLine="642" w:firstLineChars="200"/>
        <w:outlineLvl w:val="1"/>
        <w:rPr>
          <w:rFonts w:ascii="方正仿宋_GBK" w:hAnsi="方正仿宋_GBK" w:eastAsia="方正仿宋_GBK" w:cs="方正仿宋_GBK"/>
          <w:b/>
          <w:bCs/>
          <w:color w:val="auto"/>
          <w:spacing w:val="0"/>
          <w:sz w:val="32"/>
          <w:szCs w:val="32"/>
          <w:highlight w:val="none"/>
        </w:rPr>
      </w:pPr>
      <w:bookmarkStart w:id="71" w:name="_Toc634097715_WPSOffice_Level2"/>
      <w:bookmarkStart w:id="72" w:name="_Toc139556710_WPSOffice_Level2"/>
      <w:bookmarkStart w:id="73" w:name="_Toc15082"/>
      <w:r>
        <w:rPr>
          <w:rFonts w:ascii="方正仿宋_GBK" w:hAnsi="方正仿宋_GBK" w:eastAsia="方正仿宋_GBK" w:cs="方正仿宋_GBK"/>
          <w:b/>
          <w:bCs/>
          <w:color w:val="auto"/>
          <w:spacing w:val="0"/>
          <w:sz w:val="32"/>
          <w:szCs w:val="32"/>
          <w:highlight w:val="none"/>
        </w:rPr>
        <w:t>3.1.1</w:t>
      </w:r>
      <w:r>
        <w:rPr>
          <w:rFonts w:hint="eastAsia" w:ascii="方正仿宋_GBK" w:hAnsi="方正仿宋_GBK" w:eastAsia="方正仿宋_GBK" w:cs="方正仿宋_GBK"/>
          <w:b/>
          <w:bCs/>
          <w:color w:val="auto"/>
          <w:spacing w:val="0"/>
          <w:sz w:val="32"/>
          <w:szCs w:val="32"/>
          <w:highlight w:val="none"/>
        </w:rPr>
        <w:t>临江河长滩河水电站断面</w:t>
      </w:r>
      <w:bookmarkEnd w:id="71"/>
      <w:bookmarkEnd w:id="72"/>
      <w:bookmarkEnd w:id="73"/>
    </w:p>
    <w:p>
      <w:pPr>
        <w:snapToGrid w:val="0"/>
        <w:spacing w:line="276" w:lineRule="auto"/>
        <w:ind w:firstLine="640" w:firstLineChars="200"/>
        <w:outlineLvl w:val="2"/>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color w:val="auto"/>
          <w:sz w:val="32"/>
          <w:szCs w:val="32"/>
          <w:highlight w:val="none"/>
        </w:rPr>
        <w:t>3.1.1.</w:t>
      </w:r>
      <w:r>
        <w:rPr>
          <w:rFonts w:ascii="方正仿宋_GBK" w:hAnsi="方正仿宋_GBK" w:eastAsia="方正仿宋_GBK" w:cs="方正仿宋_GBK"/>
          <w:b w:val="0"/>
          <w:bCs w:val="0"/>
          <w:color w:val="auto"/>
          <w:sz w:val="32"/>
          <w:szCs w:val="32"/>
          <w:highlight w:val="none"/>
        </w:rPr>
        <w:t>1</w:t>
      </w:r>
      <w:r>
        <w:rPr>
          <w:rFonts w:hint="eastAsia" w:ascii="方正仿宋_GBK" w:hAnsi="方正仿宋_GBK" w:eastAsia="方正仿宋_GBK" w:cs="方正仿宋_GBK"/>
          <w:b w:val="0"/>
          <w:bCs w:val="0"/>
          <w:color w:val="auto"/>
          <w:sz w:val="32"/>
          <w:szCs w:val="32"/>
          <w:highlight w:val="none"/>
        </w:rPr>
        <w:t>水库调度</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0"/>
          <w:sz w:val="32"/>
          <w:szCs w:val="32"/>
          <w:highlight w:val="none"/>
        </w:rPr>
        <w:t>严格按照水利工程建设实际情况，确定具有</w:t>
      </w:r>
      <w:r>
        <w:rPr>
          <w:rFonts w:hint="eastAsia" w:ascii="方正仿宋_GBK" w:hAnsi="方正仿宋_GBK" w:eastAsia="方正仿宋_GBK" w:cs="方正仿宋_GBK"/>
          <w:color w:val="auto"/>
          <w:spacing w:val="0"/>
          <w:sz w:val="32"/>
          <w:szCs w:val="32"/>
          <w:highlight w:val="none"/>
          <w:lang w:eastAsia="zh-CN"/>
        </w:rPr>
        <w:t>“削洪补枯”功能的大、中、小（</w:t>
      </w:r>
      <w:r>
        <w:rPr>
          <w:rFonts w:hint="eastAsia" w:ascii="方正仿宋_GBK" w:hAnsi="方正仿宋_GBK" w:eastAsia="方正仿宋_GBK" w:cs="方正仿宋_GBK"/>
          <w:color w:val="auto"/>
          <w:spacing w:val="0"/>
          <w:sz w:val="32"/>
          <w:szCs w:val="32"/>
          <w:highlight w:val="none"/>
          <w:lang w:val="en-US" w:eastAsia="zh-CN"/>
        </w:rPr>
        <w:t>1</w:t>
      </w:r>
      <w:r>
        <w:rPr>
          <w:rFonts w:hint="eastAsia" w:ascii="方正仿宋_GBK" w:hAnsi="方正仿宋_GBK" w:eastAsia="方正仿宋_GBK" w:cs="方正仿宋_GBK"/>
          <w:color w:val="auto"/>
          <w:spacing w:val="0"/>
          <w:sz w:val="32"/>
          <w:szCs w:val="32"/>
          <w:highlight w:val="none"/>
          <w:lang w:eastAsia="zh-CN"/>
        </w:rPr>
        <w:t>）型水库</w:t>
      </w:r>
      <w:r>
        <w:rPr>
          <w:rFonts w:hint="eastAsia" w:ascii="方正仿宋_GBK" w:hAnsi="方正仿宋_GBK" w:eastAsia="方正仿宋_GBK" w:cs="方正仿宋_GBK"/>
          <w:color w:val="auto"/>
          <w:spacing w:val="0"/>
          <w:sz w:val="32"/>
          <w:szCs w:val="32"/>
          <w:highlight w:val="none"/>
        </w:rPr>
        <w:t>作为生态流量调度主体，调度路线按照</w:t>
      </w:r>
      <w:r>
        <w:rPr>
          <w:rFonts w:hint="eastAsia" w:ascii="方正仿宋_GBK" w:hAnsi="方正仿宋_GBK" w:eastAsia="方正仿宋_GBK" w:cs="方正仿宋_GBK"/>
          <w:color w:val="auto"/>
          <w:spacing w:val="0"/>
          <w:sz w:val="32"/>
          <w:szCs w:val="32"/>
          <w:highlight w:val="none"/>
          <w:lang w:eastAsia="zh-CN"/>
        </w:rPr>
        <w:t>“先近后远、联合调度”的水量调配思路开展</w:t>
      </w:r>
      <w:r>
        <w:rPr>
          <w:rFonts w:hint="eastAsia" w:ascii="方正仿宋_GBK" w:hAnsi="方正仿宋_GBK" w:eastAsia="方正仿宋_GBK" w:cs="方正仿宋_GBK"/>
          <w:color w:val="auto"/>
          <w:spacing w:val="0"/>
          <w:sz w:val="32"/>
          <w:szCs w:val="32"/>
          <w:highlight w:val="none"/>
        </w:rPr>
        <w:t>，调度流量根据断面控制面积与计算区间控制流域面积进行对比，同步放大得到区间流量，调度时间则从生态预警发出时间开始调度至天然降水补给或区间汇流达到生态流量以上。</w:t>
      </w:r>
    </w:p>
    <w:p>
      <w:pPr>
        <w:snapToGrid w:val="0"/>
        <w:spacing w:line="276" w:lineRule="auto"/>
        <w:ind w:firstLine="640" w:firstLineChars="200"/>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为保障控制断面生态流量，临江河长滩河水电站上游有中型水库</w:t>
      </w:r>
      <w:r>
        <w:rPr>
          <w:rFonts w:ascii="方正仿宋_GBK" w:hAnsi="方正仿宋_GBK" w:eastAsia="方正仿宋_GBK" w:cs="方正仿宋_GBK"/>
          <w:color w:val="auto"/>
          <w:spacing w:val="0"/>
          <w:sz w:val="32"/>
          <w:szCs w:val="32"/>
          <w:highlight w:val="none"/>
        </w:rPr>
        <w:t>2</w:t>
      </w:r>
      <w:r>
        <w:rPr>
          <w:rFonts w:hint="eastAsia" w:ascii="方正仿宋_GBK" w:hAnsi="方正仿宋_GBK" w:eastAsia="方正仿宋_GBK" w:cs="方正仿宋_GBK"/>
          <w:color w:val="auto"/>
          <w:spacing w:val="0"/>
          <w:sz w:val="32"/>
          <w:szCs w:val="32"/>
          <w:highlight w:val="none"/>
        </w:rPr>
        <w:t>座，小（</w:t>
      </w:r>
      <w:r>
        <w:rPr>
          <w:rFonts w:ascii="方正仿宋_GBK" w:hAnsi="方正仿宋_GBK" w:eastAsia="方正仿宋_GBK" w:cs="方正仿宋_GBK"/>
          <w:color w:val="auto"/>
          <w:spacing w:val="0"/>
          <w:sz w:val="32"/>
          <w:szCs w:val="32"/>
          <w:highlight w:val="none"/>
        </w:rPr>
        <w:t>1</w:t>
      </w:r>
      <w:r>
        <w:rPr>
          <w:rFonts w:hint="eastAsia" w:ascii="方正仿宋_GBK" w:hAnsi="方正仿宋_GBK" w:eastAsia="方正仿宋_GBK" w:cs="方正仿宋_GBK"/>
          <w:color w:val="auto"/>
          <w:spacing w:val="0"/>
          <w:sz w:val="32"/>
          <w:szCs w:val="32"/>
          <w:highlight w:val="none"/>
        </w:rPr>
        <w:t>）型水库</w:t>
      </w:r>
      <w:r>
        <w:rPr>
          <w:rFonts w:ascii="方正仿宋_GBK" w:hAnsi="方正仿宋_GBK" w:eastAsia="方正仿宋_GBK" w:cs="方正仿宋_GBK"/>
          <w:color w:val="auto"/>
          <w:spacing w:val="0"/>
          <w:sz w:val="32"/>
          <w:szCs w:val="32"/>
          <w:highlight w:val="none"/>
        </w:rPr>
        <w:t>6</w:t>
      </w:r>
      <w:r>
        <w:rPr>
          <w:rFonts w:hint="eastAsia" w:ascii="方正仿宋_GBK" w:hAnsi="方正仿宋_GBK" w:eastAsia="方正仿宋_GBK" w:cs="方正仿宋_GBK"/>
          <w:color w:val="auto"/>
          <w:spacing w:val="0"/>
          <w:sz w:val="32"/>
          <w:szCs w:val="32"/>
          <w:highlight w:val="none"/>
        </w:rPr>
        <w:t>座，小（</w:t>
      </w:r>
      <w:r>
        <w:rPr>
          <w:rFonts w:ascii="方正仿宋_GBK" w:hAnsi="方正仿宋_GBK" w:eastAsia="方正仿宋_GBK" w:cs="方正仿宋_GBK"/>
          <w:color w:val="auto"/>
          <w:spacing w:val="0"/>
          <w:sz w:val="32"/>
          <w:szCs w:val="32"/>
          <w:highlight w:val="none"/>
        </w:rPr>
        <w:t>2</w:t>
      </w:r>
      <w:r>
        <w:rPr>
          <w:rFonts w:hint="eastAsia" w:ascii="方正仿宋_GBK" w:hAnsi="方正仿宋_GBK" w:eastAsia="方正仿宋_GBK" w:cs="方正仿宋_GBK"/>
          <w:color w:val="auto"/>
          <w:spacing w:val="0"/>
          <w:sz w:val="32"/>
          <w:szCs w:val="32"/>
          <w:highlight w:val="none"/>
        </w:rPr>
        <w:t>）型水库</w:t>
      </w:r>
      <w:r>
        <w:rPr>
          <w:rFonts w:ascii="方正仿宋_GBK" w:hAnsi="方正仿宋_GBK" w:eastAsia="方正仿宋_GBK" w:cs="方正仿宋_GBK"/>
          <w:color w:val="auto"/>
          <w:spacing w:val="0"/>
          <w:sz w:val="32"/>
          <w:szCs w:val="32"/>
          <w:highlight w:val="none"/>
        </w:rPr>
        <w:t>25</w:t>
      </w:r>
      <w:r>
        <w:rPr>
          <w:rFonts w:hint="eastAsia" w:ascii="方正仿宋_GBK" w:hAnsi="方正仿宋_GBK" w:eastAsia="方正仿宋_GBK" w:cs="方正仿宋_GBK"/>
          <w:color w:val="auto"/>
          <w:spacing w:val="0"/>
          <w:sz w:val="32"/>
          <w:szCs w:val="32"/>
          <w:highlight w:val="none"/>
        </w:rPr>
        <w:t>座，本次主要以</w:t>
      </w:r>
      <w:r>
        <w:rPr>
          <w:rFonts w:ascii="方正仿宋_GBK" w:hAnsi="方正仿宋_GBK" w:eastAsia="方正仿宋_GBK" w:cs="方正仿宋_GBK"/>
          <w:color w:val="auto"/>
          <w:spacing w:val="0"/>
          <w:sz w:val="32"/>
          <w:szCs w:val="32"/>
          <w:highlight w:val="none"/>
        </w:rPr>
        <w:t>2</w:t>
      </w:r>
      <w:r>
        <w:rPr>
          <w:rFonts w:hint="eastAsia" w:ascii="方正仿宋_GBK" w:hAnsi="方正仿宋_GBK" w:eastAsia="方正仿宋_GBK" w:cs="方正仿宋_GBK"/>
          <w:color w:val="auto"/>
          <w:spacing w:val="0"/>
          <w:sz w:val="32"/>
          <w:szCs w:val="32"/>
          <w:highlight w:val="none"/>
        </w:rPr>
        <w:t>座中型以及</w:t>
      </w:r>
      <w:r>
        <w:rPr>
          <w:rFonts w:ascii="方正仿宋_GBK" w:hAnsi="方正仿宋_GBK" w:eastAsia="方正仿宋_GBK" w:cs="方正仿宋_GBK"/>
          <w:color w:val="auto"/>
          <w:spacing w:val="0"/>
          <w:sz w:val="32"/>
          <w:szCs w:val="32"/>
          <w:highlight w:val="none"/>
        </w:rPr>
        <w:t>6</w:t>
      </w:r>
      <w:r>
        <w:rPr>
          <w:rFonts w:hint="eastAsia" w:ascii="方正仿宋_GBK" w:hAnsi="方正仿宋_GBK" w:eastAsia="方正仿宋_GBK" w:cs="方正仿宋_GBK"/>
          <w:color w:val="auto"/>
          <w:spacing w:val="0"/>
          <w:sz w:val="32"/>
          <w:szCs w:val="32"/>
          <w:highlight w:val="none"/>
        </w:rPr>
        <w:t>座小（</w:t>
      </w:r>
      <w:r>
        <w:rPr>
          <w:rFonts w:ascii="方正仿宋_GBK" w:hAnsi="方正仿宋_GBK" w:eastAsia="方正仿宋_GBK" w:cs="方正仿宋_GBK"/>
          <w:color w:val="auto"/>
          <w:spacing w:val="0"/>
          <w:sz w:val="32"/>
          <w:szCs w:val="32"/>
          <w:highlight w:val="none"/>
        </w:rPr>
        <w:t>1</w:t>
      </w:r>
      <w:r>
        <w:rPr>
          <w:rFonts w:hint="eastAsia" w:ascii="方正仿宋_GBK" w:hAnsi="方正仿宋_GBK" w:eastAsia="方正仿宋_GBK" w:cs="方正仿宋_GBK"/>
          <w:color w:val="auto"/>
          <w:spacing w:val="0"/>
          <w:sz w:val="32"/>
          <w:szCs w:val="32"/>
          <w:highlight w:val="none"/>
        </w:rPr>
        <w:t>）型水库作为保障长滩河水电站生态流量调度的重点水库，调度原则优先满足生态流量以及人饮用水，其次满足灌溉用水及工业用水等，水库生态流量采用面积比拟法计算所得，根据各水利工程相关设计报告，均推荐采用多年平均流量取值法（</w:t>
      </w:r>
      <w:r>
        <w:rPr>
          <w:rFonts w:ascii="方正仿宋_GBK" w:hAnsi="方正仿宋_GBK" w:eastAsia="方正仿宋_GBK" w:cs="方正仿宋_GBK"/>
          <w:color w:val="auto"/>
          <w:sz w:val="32"/>
          <w:szCs w:val="32"/>
          <w:highlight w:val="none"/>
        </w:rPr>
        <w:t>10%</w:t>
      </w:r>
      <w:r>
        <w:rPr>
          <w:rFonts w:hint="eastAsia" w:ascii="方正仿宋_GBK" w:hAnsi="方正仿宋_GBK" w:eastAsia="方正仿宋_GBK" w:cs="方正仿宋_GBK"/>
          <w:color w:val="auto"/>
          <w:sz w:val="32"/>
          <w:szCs w:val="32"/>
          <w:highlight w:val="none"/>
        </w:rPr>
        <w:t>）成果，各水库生态流量计算结果见表</w:t>
      </w:r>
      <w:r>
        <w:rPr>
          <w:rFonts w:ascii="方正仿宋_GBK" w:hAnsi="方正仿宋_GBK" w:eastAsia="方正仿宋_GBK" w:cs="方正仿宋_GBK"/>
          <w:color w:val="auto"/>
          <w:spacing w:val="0"/>
          <w:sz w:val="32"/>
          <w:szCs w:val="32"/>
          <w:highlight w:val="none"/>
        </w:rPr>
        <w:t>3.1-1</w:t>
      </w:r>
      <w:r>
        <w:rPr>
          <w:rFonts w:hint="eastAsia" w:ascii="方正仿宋_GBK" w:hAnsi="方正仿宋_GBK" w:eastAsia="方正仿宋_GBK" w:cs="方正仿宋_GBK"/>
          <w:color w:val="auto"/>
          <w:spacing w:val="0"/>
          <w:sz w:val="32"/>
          <w:szCs w:val="32"/>
          <w:highlight w:val="none"/>
        </w:rPr>
        <w:t>，在控制断面上游补水水库进行生态流量泄放时，控制断面与补水水库之间的梯级水库及电站不得对来水进</w:t>
      </w:r>
      <w:r>
        <w:rPr>
          <w:rFonts w:hint="eastAsia" w:ascii="方正仿宋_GBK" w:hAnsi="方正仿宋_GBK" w:eastAsia="方正仿宋_GBK" w:cs="方正仿宋_GBK"/>
          <w:color w:val="auto"/>
          <w:sz w:val="32"/>
          <w:szCs w:val="32"/>
          <w:highlight w:val="none"/>
        </w:rPr>
        <w:t>行拦蓄。</w:t>
      </w:r>
    </w:p>
    <w:p>
      <w:pPr>
        <w:snapToGrid w:val="0"/>
        <w:spacing w:line="276" w:lineRule="auto"/>
        <w:jc w:val="center"/>
        <w:rPr>
          <w:rFonts w:ascii="方正楷体_GBK" w:hAnsi="方正楷体_GBK" w:eastAsia="方正楷体_GBK" w:cs="方正楷体_GBK"/>
          <w:color w:val="auto"/>
          <w:spacing w:val="-2"/>
          <w:sz w:val="28"/>
          <w:szCs w:val="28"/>
          <w:highlight w:val="none"/>
          <w:lang w:eastAsia="zh-CN"/>
        </w:rPr>
      </w:pPr>
      <w:r>
        <w:rPr>
          <w:rFonts w:hint="eastAsia" w:ascii="方正楷体_GBK" w:hAnsi="方正楷体_GBK" w:eastAsia="方正楷体_GBK" w:cs="方正楷体_GBK"/>
          <w:color w:val="auto"/>
          <w:spacing w:val="-2"/>
          <w:sz w:val="28"/>
          <w:szCs w:val="28"/>
          <w:highlight w:val="none"/>
        </w:rPr>
        <w:t>表</w:t>
      </w:r>
      <w:r>
        <w:rPr>
          <w:rFonts w:ascii="方正楷体_GBK" w:hAnsi="方正楷体_GBK" w:eastAsia="方正楷体_GBK" w:cs="方正楷体_GBK"/>
          <w:color w:val="auto"/>
          <w:spacing w:val="-2"/>
          <w:sz w:val="28"/>
          <w:szCs w:val="28"/>
          <w:highlight w:val="none"/>
        </w:rPr>
        <w:t xml:space="preserve">3.1-1  </w:t>
      </w:r>
      <w:r>
        <w:rPr>
          <w:rFonts w:hint="eastAsia" w:ascii="方正楷体_GBK" w:hAnsi="方正楷体_GBK" w:eastAsia="方正楷体_GBK" w:cs="方正楷体_GBK"/>
          <w:color w:val="auto"/>
          <w:spacing w:val="-2"/>
          <w:sz w:val="28"/>
          <w:szCs w:val="28"/>
          <w:highlight w:val="none"/>
        </w:rPr>
        <w:t>临江河长滩河水电站断面参与调度的重要水库生态流量表</w:t>
      </w:r>
    </w:p>
    <w:tbl>
      <w:tblPr>
        <w:tblStyle w:val="18"/>
        <w:tblW w:w="9276"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8"/>
        <w:gridCol w:w="1228"/>
        <w:gridCol w:w="1167"/>
        <w:gridCol w:w="953"/>
        <w:gridCol w:w="856"/>
        <w:gridCol w:w="1128"/>
        <w:gridCol w:w="1420"/>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8" w:hRule="atLeast"/>
        </w:trPr>
        <w:tc>
          <w:tcPr>
            <w:tcW w:w="59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序号</w:t>
            </w:r>
          </w:p>
        </w:tc>
        <w:tc>
          <w:tcPr>
            <w:tcW w:w="12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乡（镇）</w:t>
            </w:r>
          </w:p>
        </w:tc>
        <w:tc>
          <w:tcPr>
            <w:tcW w:w="1167"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水库名称</w:t>
            </w:r>
          </w:p>
        </w:tc>
        <w:tc>
          <w:tcPr>
            <w:tcW w:w="953"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集雨面积（</w:t>
            </w:r>
            <w:r>
              <w:rPr>
                <w:rFonts w:ascii="方正仿宋_GBK" w:hAnsi="方正仿宋_GBK" w:eastAsia="方正仿宋_GBK" w:cs="方正仿宋_GBK"/>
                <w:color w:val="auto"/>
                <w:kern w:val="2"/>
                <w:sz w:val="18"/>
                <w:szCs w:val="18"/>
                <w:highlight w:val="none"/>
              </w:rPr>
              <w:t>km</w:t>
            </w:r>
            <w:r>
              <w:rPr>
                <w:rFonts w:ascii="方正仿宋_GBK" w:hAnsi="方正仿宋_GBK" w:eastAsia="方正仿宋_GBK" w:cs="方正仿宋_GBK"/>
                <w:color w:val="auto"/>
                <w:kern w:val="2"/>
                <w:sz w:val="18"/>
                <w:szCs w:val="18"/>
                <w:highlight w:val="none"/>
                <w:vertAlign w:val="superscript"/>
              </w:rPr>
              <w:t>2</w:t>
            </w:r>
            <w:r>
              <w:rPr>
                <w:rStyle w:val="55"/>
                <w:rFonts w:hint="default" w:ascii="方正仿宋_GBK" w:hAnsi="方正仿宋_GBK" w:cs="方正仿宋_GBK"/>
                <w:color w:val="auto"/>
                <w:sz w:val="18"/>
                <w:szCs w:val="18"/>
                <w:highlight w:val="none"/>
              </w:rPr>
              <w:t>）</w:t>
            </w:r>
          </w:p>
        </w:tc>
        <w:tc>
          <w:tcPr>
            <w:tcW w:w="856"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工程等别</w:t>
            </w:r>
          </w:p>
        </w:tc>
        <w:tc>
          <w:tcPr>
            <w:tcW w:w="11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多年平均流量（</w:t>
            </w:r>
            <w:r>
              <w:rPr>
                <w:rFonts w:ascii="方正仿宋_GBK" w:hAnsi="方正仿宋_GBK" w:eastAsia="方正仿宋_GBK" w:cs="方正仿宋_GBK"/>
                <w:color w:val="auto"/>
                <w:kern w:val="2"/>
                <w:sz w:val="18"/>
                <w:szCs w:val="18"/>
                <w:highlight w:val="none"/>
              </w:rPr>
              <w:t>m</w:t>
            </w:r>
            <w:r>
              <w:rPr>
                <w:rFonts w:ascii="方正仿宋_GBK" w:hAnsi="方正仿宋_GBK" w:eastAsia="方正仿宋_GBK" w:cs="方正仿宋_GBK"/>
                <w:color w:val="auto"/>
                <w:kern w:val="2"/>
                <w:sz w:val="18"/>
                <w:szCs w:val="18"/>
                <w:highlight w:val="none"/>
                <w:vertAlign w:val="superscript"/>
              </w:rPr>
              <w:t>3</w:t>
            </w:r>
            <w:r>
              <w:rPr>
                <w:rFonts w:ascii="方正仿宋_GBK" w:hAnsi="方正仿宋_GBK" w:eastAsia="方正仿宋_GBK" w:cs="方正仿宋_GBK"/>
                <w:color w:val="auto"/>
                <w:kern w:val="2"/>
                <w:sz w:val="18"/>
                <w:szCs w:val="18"/>
                <w:highlight w:val="none"/>
              </w:rPr>
              <w:t>/s</w:t>
            </w:r>
            <w:r>
              <w:rPr>
                <w:rFonts w:hint="eastAsia" w:ascii="方正仿宋_GBK" w:hAnsi="方正仿宋_GBK" w:eastAsia="方正仿宋_GBK" w:cs="方正仿宋_GBK"/>
                <w:color w:val="auto"/>
                <w:kern w:val="2"/>
                <w:sz w:val="18"/>
                <w:szCs w:val="18"/>
                <w:highlight w:val="none"/>
              </w:rPr>
              <w:t>）</w:t>
            </w:r>
          </w:p>
        </w:tc>
        <w:tc>
          <w:tcPr>
            <w:tcW w:w="1420"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生态流量（</w:t>
            </w:r>
            <w:r>
              <w:rPr>
                <w:rFonts w:ascii="方正仿宋_GBK" w:hAnsi="方正仿宋_GBK" w:eastAsia="方正仿宋_GBK" w:cs="方正仿宋_GBK"/>
                <w:color w:val="auto"/>
                <w:kern w:val="2"/>
                <w:sz w:val="18"/>
                <w:szCs w:val="18"/>
                <w:highlight w:val="none"/>
              </w:rPr>
              <w:t>m</w:t>
            </w:r>
            <w:r>
              <w:rPr>
                <w:rFonts w:ascii="方正仿宋_GBK" w:hAnsi="方正仿宋_GBK" w:eastAsia="方正仿宋_GBK" w:cs="方正仿宋_GBK"/>
                <w:color w:val="auto"/>
                <w:kern w:val="2"/>
                <w:sz w:val="18"/>
                <w:szCs w:val="18"/>
                <w:highlight w:val="none"/>
                <w:vertAlign w:val="superscript"/>
              </w:rPr>
              <w:t>3</w:t>
            </w:r>
            <w:r>
              <w:rPr>
                <w:rFonts w:ascii="方正仿宋_GBK" w:hAnsi="方正仿宋_GBK" w:eastAsia="方正仿宋_GBK" w:cs="方正仿宋_GBK"/>
                <w:color w:val="auto"/>
                <w:kern w:val="2"/>
                <w:sz w:val="18"/>
                <w:szCs w:val="18"/>
                <w:highlight w:val="none"/>
              </w:rPr>
              <w:t>/s</w:t>
            </w:r>
            <w:r>
              <w:rPr>
                <w:rFonts w:hint="eastAsia" w:ascii="方正仿宋_GBK" w:hAnsi="方正仿宋_GBK" w:eastAsia="方正仿宋_GBK" w:cs="方正仿宋_GBK"/>
                <w:color w:val="auto"/>
                <w:kern w:val="2"/>
                <w:sz w:val="18"/>
                <w:szCs w:val="18"/>
                <w:highlight w:val="none"/>
              </w:rPr>
              <w:t>）</w:t>
            </w:r>
          </w:p>
        </w:tc>
        <w:tc>
          <w:tcPr>
            <w:tcW w:w="19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rPr>
        <w:tc>
          <w:tcPr>
            <w:tcW w:w="59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sz w:val="18"/>
                <w:szCs w:val="18"/>
                <w:highlight w:val="none"/>
              </w:rPr>
              <w:t>1</w:t>
            </w:r>
          </w:p>
        </w:tc>
        <w:tc>
          <w:tcPr>
            <w:tcW w:w="12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来苏镇</w:t>
            </w:r>
          </w:p>
        </w:tc>
        <w:tc>
          <w:tcPr>
            <w:tcW w:w="1167"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关门山水库</w:t>
            </w:r>
          </w:p>
        </w:tc>
        <w:tc>
          <w:tcPr>
            <w:tcW w:w="953"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20.2</w:t>
            </w:r>
          </w:p>
        </w:tc>
        <w:tc>
          <w:tcPr>
            <w:tcW w:w="856"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Ⅲ</w:t>
            </w:r>
          </w:p>
        </w:tc>
        <w:tc>
          <w:tcPr>
            <w:tcW w:w="11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0.293 </w:t>
            </w:r>
          </w:p>
        </w:tc>
        <w:tc>
          <w:tcPr>
            <w:tcW w:w="1420"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0.0293 </w:t>
            </w:r>
          </w:p>
        </w:tc>
        <w:tc>
          <w:tcPr>
            <w:tcW w:w="19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rPr>
        <w:tc>
          <w:tcPr>
            <w:tcW w:w="59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sz w:val="18"/>
                <w:szCs w:val="18"/>
                <w:highlight w:val="none"/>
              </w:rPr>
              <w:t>2</w:t>
            </w:r>
          </w:p>
        </w:tc>
        <w:tc>
          <w:tcPr>
            <w:tcW w:w="12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中山路街道</w:t>
            </w:r>
          </w:p>
        </w:tc>
        <w:tc>
          <w:tcPr>
            <w:tcW w:w="1167"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孙家口水库</w:t>
            </w:r>
          </w:p>
        </w:tc>
        <w:tc>
          <w:tcPr>
            <w:tcW w:w="953"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10.3</w:t>
            </w:r>
          </w:p>
        </w:tc>
        <w:tc>
          <w:tcPr>
            <w:tcW w:w="856"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Ⅲ</w:t>
            </w:r>
          </w:p>
        </w:tc>
        <w:tc>
          <w:tcPr>
            <w:tcW w:w="11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0.149 </w:t>
            </w:r>
          </w:p>
        </w:tc>
        <w:tc>
          <w:tcPr>
            <w:tcW w:w="1420"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0.0149 </w:t>
            </w:r>
          </w:p>
        </w:tc>
        <w:tc>
          <w:tcPr>
            <w:tcW w:w="19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另有引水面积</w:t>
            </w:r>
            <w:r>
              <w:rPr>
                <w:rFonts w:ascii="方正仿宋_GBK" w:hAnsi="方正仿宋_GBK" w:eastAsia="方正仿宋_GBK" w:cs="方正仿宋_GBK"/>
                <w:color w:val="auto"/>
                <w:kern w:val="2"/>
                <w:sz w:val="18"/>
                <w:szCs w:val="18"/>
                <w:highlight w:val="none"/>
              </w:rPr>
              <w:t>10km</w:t>
            </w:r>
            <w:r>
              <w:rPr>
                <w:rFonts w:ascii="方正仿宋_GBK" w:hAnsi="方正仿宋_GBK" w:eastAsia="方正仿宋_GBK" w:cs="方正仿宋_GBK"/>
                <w:color w:val="auto"/>
                <w:kern w:val="2"/>
                <w:sz w:val="18"/>
                <w:szCs w:val="18"/>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rPr>
        <w:tc>
          <w:tcPr>
            <w:tcW w:w="59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sz w:val="18"/>
                <w:szCs w:val="18"/>
                <w:highlight w:val="none"/>
              </w:rPr>
              <w:t>3</w:t>
            </w:r>
          </w:p>
        </w:tc>
        <w:tc>
          <w:tcPr>
            <w:tcW w:w="12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陈食街道</w:t>
            </w:r>
          </w:p>
        </w:tc>
        <w:tc>
          <w:tcPr>
            <w:tcW w:w="1167"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断桥水库</w:t>
            </w:r>
          </w:p>
        </w:tc>
        <w:tc>
          <w:tcPr>
            <w:tcW w:w="953"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10.88</w:t>
            </w:r>
          </w:p>
        </w:tc>
        <w:tc>
          <w:tcPr>
            <w:tcW w:w="856"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Ⅳ</w:t>
            </w:r>
          </w:p>
        </w:tc>
        <w:tc>
          <w:tcPr>
            <w:tcW w:w="11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0.158 </w:t>
            </w:r>
          </w:p>
        </w:tc>
        <w:tc>
          <w:tcPr>
            <w:tcW w:w="1420"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0.0158 </w:t>
            </w:r>
          </w:p>
        </w:tc>
        <w:tc>
          <w:tcPr>
            <w:tcW w:w="19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rPr>
        <w:tc>
          <w:tcPr>
            <w:tcW w:w="59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sz w:val="18"/>
                <w:szCs w:val="18"/>
                <w:highlight w:val="none"/>
              </w:rPr>
              <w:t>4</w:t>
            </w:r>
          </w:p>
        </w:tc>
        <w:tc>
          <w:tcPr>
            <w:tcW w:w="12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来苏镇</w:t>
            </w:r>
          </w:p>
        </w:tc>
        <w:tc>
          <w:tcPr>
            <w:tcW w:w="1167"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革命水库</w:t>
            </w:r>
          </w:p>
        </w:tc>
        <w:tc>
          <w:tcPr>
            <w:tcW w:w="953"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3.91</w:t>
            </w:r>
          </w:p>
        </w:tc>
        <w:tc>
          <w:tcPr>
            <w:tcW w:w="856"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Ⅳ</w:t>
            </w:r>
          </w:p>
        </w:tc>
        <w:tc>
          <w:tcPr>
            <w:tcW w:w="11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0.057 </w:t>
            </w:r>
          </w:p>
        </w:tc>
        <w:tc>
          <w:tcPr>
            <w:tcW w:w="1420"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0.0057 </w:t>
            </w:r>
          </w:p>
        </w:tc>
        <w:tc>
          <w:tcPr>
            <w:tcW w:w="19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rPr>
        <w:tc>
          <w:tcPr>
            <w:tcW w:w="59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sz w:val="18"/>
                <w:szCs w:val="18"/>
                <w:highlight w:val="none"/>
              </w:rPr>
              <w:t>5</w:t>
            </w:r>
          </w:p>
        </w:tc>
        <w:tc>
          <w:tcPr>
            <w:tcW w:w="12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大安街道</w:t>
            </w:r>
          </w:p>
        </w:tc>
        <w:tc>
          <w:tcPr>
            <w:tcW w:w="1167"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七一水库</w:t>
            </w:r>
          </w:p>
        </w:tc>
        <w:tc>
          <w:tcPr>
            <w:tcW w:w="953"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2.98</w:t>
            </w:r>
          </w:p>
        </w:tc>
        <w:tc>
          <w:tcPr>
            <w:tcW w:w="856"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Ⅳ</w:t>
            </w:r>
          </w:p>
        </w:tc>
        <w:tc>
          <w:tcPr>
            <w:tcW w:w="11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0.043 </w:t>
            </w:r>
          </w:p>
        </w:tc>
        <w:tc>
          <w:tcPr>
            <w:tcW w:w="1420"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0.0043 </w:t>
            </w:r>
          </w:p>
        </w:tc>
        <w:tc>
          <w:tcPr>
            <w:tcW w:w="19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rPr>
        <w:tc>
          <w:tcPr>
            <w:tcW w:w="59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sz w:val="18"/>
                <w:szCs w:val="18"/>
                <w:highlight w:val="none"/>
              </w:rPr>
              <w:t>6</w:t>
            </w:r>
          </w:p>
        </w:tc>
        <w:tc>
          <w:tcPr>
            <w:tcW w:w="12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中山路街道</w:t>
            </w:r>
          </w:p>
        </w:tc>
        <w:tc>
          <w:tcPr>
            <w:tcW w:w="1167"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勤俭水库</w:t>
            </w:r>
          </w:p>
        </w:tc>
        <w:tc>
          <w:tcPr>
            <w:tcW w:w="953"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1.66</w:t>
            </w:r>
          </w:p>
        </w:tc>
        <w:tc>
          <w:tcPr>
            <w:tcW w:w="856"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Ⅳ</w:t>
            </w:r>
          </w:p>
        </w:tc>
        <w:tc>
          <w:tcPr>
            <w:tcW w:w="11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0.024 </w:t>
            </w:r>
          </w:p>
        </w:tc>
        <w:tc>
          <w:tcPr>
            <w:tcW w:w="1420"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0.0024 </w:t>
            </w:r>
          </w:p>
        </w:tc>
        <w:tc>
          <w:tcPr>
            <w:tcW w:w="19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rPr>
        <w:tc>
          <w:tcPr>
            <w:tcW w:w="59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sz w:val="18"/>
                <w:szCs w:val="18"/>
                <w:highlight w:val="none"/>
              </w:rPr>
              <w:t>7</w:t>
            </w:r>
          </w:p>
        </w:tc>
        <w:tc>
          <w:tcPr>
            <w:tcW w:w="12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青峰镇</w:t>
            </w:r>
          </w:p>
        </w:tc>
        <w:tc>
          <w:tcPr>
            <w:tcW w:w="1167"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青峰水库</w:t>
            </w:r>
          </w:p>
        </w:tc>
        <w:tc>
          <w:tcPr>
            <w:tcW w:w="953"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2.3</w:t>
            </w:r>
          </w:p>
        </w:tc>
        <w:tc>
          <w:tcPr>
            <w:tcW w:w="856"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Ⅳ</w:t>
            </w:r>
          </w:p>
        </w:tc>
        <w:tc>
          <w:tcPr>
            <w:tcW w:w="11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0.033 </w:t>
            </w:r>
          </w:p>
        </w:tc>
        <w:tc>
          <w:tcPr>
            <w:tcW w:w="1420"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0.0033 </w:t>
            </w:r>
          </w:p>
        </w:tc>
        <w:tc>
          <w:tcPr>
            <w:tcW w:w="19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0" w:hRule="atLeast"/>
        </w:trPr>
        <w:tc>
          <w:tcPr>
            <w:tcW w:w="59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sz w:val="18"/>
                <w:szCs w:val="18"/>
                <w:highlight w:val="none"/>
              </w:rPr>
              <w:t>8</w:t>
            </w:r>
          </w:p>
        </w:tc>
        <w:tc>
          <w:tcPr>
            <w:tcW w:w="12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茶山竹海</w:t>
            </w:r>
          </w:p>
        </w:tc>
        <w:tc>
          <w:tcPr>
            <w:tcW w:w="1167"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南瓜山水库</w:t>
            </w:r>
          </w:p>
        </w:tc>
        <w:tc>
          <w:tcPr>
            <w:tcW w:w="953"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3.9</w:t>
            </w:r>
          </w:p>
        </w:tc>
        <w:tc>
          <w:tcPr>
            <w:tcW w:w="856"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Ⅳ</w:t>
            </w:r>
          </w:p>
        </w:tc>
        <w:tc>
          <w:tcPr>
            <w:tcW w:w="1128"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0.057 </w:t>
            </w:r>
          </w:p>
        </w:tc>
        <w:tc>
          <w:tcPr>
            <w:tcW w:w="1420"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0.0057 </w:t>
            </w:r>
          </w:p>
        </w:tc>
        <w:tc>
          <w:tcPr>
            <w:tcW w:w="19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r>
    </w:tbl>
    <w:p>
      <w:pPr>
        <w:snapToGrid w:val="0"/>
        <w:spacing w:line="276" w:lineRule="auto"/>
        <w:ind w:firstLine="640" w:firstLineChars="200"/>
        <w:outlineLvl w:val="2"/>
        <w:rPr>
          <w:rFonts w:ascii="方正仿宋_GBK" w:hAnsi="方正仿宋_GBK" w:eastAsia="方正仿宋_GBK" w:cs="方正仿宋_GBK"/>
          <w:b w:val="0"/>
          <w:bCs w:val="0"/>
          <w:color w:val="auto"/>
          <w:spacing w:val="0"/>
          <w:sz w:val="32"/>
          <w:szCs w:val="32"/>
          <w:highlight w:val="none"/>
        </w:rPr>
      </w:pPr>
      <w:r>
        <w:rPr>
          <w:rFonts w:hint="eastAsia" w:ascii="方正仿宋_GBK" w:hAnsi="方正仿宋_GBK" w:eastAsia="方正仿宋_GBK" w:cs="方正仿宋_GBK"/>
          <w:color w:val="auto"/>
          <w:sz w:val="32"/>
          <w:szCs w:val="32"/>
          <w:highlight w:val="none"/>
        </w:rPr>
        <w:t>3.1.1.</w:t>
      </w:r>
      <w:r>
        <w:rPr>
          <w:rFonts w:ascii="方正仿宋_GBK" w:hAnsi="方正仿宋_GBK" w:eastAsia="方正仿宋_GBK" w:cs="方正仿宋_GBK"/>
          <w:b w:val="0"/>
          <w:bCs w:val="0"/>
          <w:color w:val="auto"/>
          <w:spacing w:val="0"/>
          <w:sz w:val="32"/>
          <w:szCs w:val="32"/>
          <w:highlight w:val="none"/>
        </w:rPr>
        <w:t>2</w:t>
      </w:r>
      <w:r>
        <w:rPr>
          <w:rFonts w:hint="eastAsia" w:ascii="方正仿宋_GBK" w:hAnsi="方正仿宋_GBK" w:eastAsia="方正仿宋_GBK" w:cs="方正仿宋_GBK"/>
          <w:b w:val="0"/>
          <w:bCs w:val="0"/>
          <w:color w:val="auto"/>
          <w:spacing w:val="0"/>
          <w:sz w:val="32"/>
          <w:szCs w:val="32"/>
          <w:highlight w:val="none"/>
        </w:rPr>
        <w:t>水电站调度</w:t>
      </w:r>
    </w:p>
    <w:p>
      <w:pPr>
        <w:snapToGrid w:val="0"/>
        <w:spacing w:line="276" w:lineRule="auto"/>
        <w:ind w:firstLine="640" w:firstLineChars="200"/>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长滩河水电站以上有</w:t>
      </w:r>
      <w:r>
        <w:rPr>
          <w:rFonts w:ascii="方正仿宋_GBK" w:hAnsi="方正仿宋_GBK" w:eastAsia="方正仿宋_GBK" w:cs="方正仿宋_GBK"/>
          <w:color w:val="auto"/>
          <w:spacing w:val="0"/>
          <w:sz w:val="32"/>
          <w:szCs w:val="32"/>
          <w:highlight w:val="none"/>
        </w:rPr>
        <w:t>3</w:t>
      </w:r>
      <w:r>
        <w:rPr>
          <w:rFonts w:hint="eastAsia" w:ascii="方正仿宋_GBK" w:hAnsi="方正仿宋_GBK" w:eastAsia="方正仿宋_GBK" w:cs="方正仿宋_GBK"/>
          <w:color w:val="auto"/>
          <w:spacing w:val="0"/>
          <w:sz w:val="32"/>
          <w:szCs w:val="32"/>
          <w:highlight w:val="none"/>
        </w:rPr>
        <w:t>座水电站，水电站生态流量严格按照</w:t>
      </w:r>
      <w:r>
        <w:rPr>
          <w:rFonts w:hint="eastAsia" w:ascii="方正仿宋_GBK" w:hAnsi="方正仿宋_GBK" w:eastAsia="方正仿宋_GBK" w:cs="方正仿宋_GBK"/>
          <w:color w:val="auto"/>
          <w:spacing w:val="0"/>
          <w:sz w:val="32"/>
          <w:szCs w:val="32"/>
          <w:highlight w:val="none"/>
          <w:lang w:eastAsia="zh-CN"/>
        </w:rPr>
        <w:t>《</w:t>
      </w:r>
      <w:r>
        <w:rPr>
          <w:rFonts w:hint="eastAsia" w:ascii="方正仿宋_GBK" w:hAnsi="方正仿宋_GBK" w:eastAsia="方正仿宋_GBK" w:cs="方正仿宋_GBK"/>
          <w:color w:val="auto"/>
          <w:spacing w:val="0"/>
          <w:sz w:val="32"/>
          <w:szCs w:val="32"/>
          <w:highlight w:val="none"/>
        </w:rPr>
        <w:t>永川区小水电清理整改类电站</w:t>
      </w:r>
      <w:r>
        <w:rPr>
          <w:rFonts w:hint="eastAsia" w:ascii="方正仿宋_GBK" w:hAnsi="方正仿宋_GBK" w:eastAsia="方正仿宋_GBK" w:cs="方正仿宋_GBK"/>
          <w:color w:val="auto"/>
          <w:spacing w:val="0"/>
          <w:sz w:val="32"/>
          <w:szCs w:val="32"/>
          <w:highlight w:val="none"/>
          <w:lang w:eastAsia="zh-CN"/>
        </w:rPr>
        <w:t>“一河一策”方案》中核定</w:t>
      </w:r>
      <w:bookmarkStart w:id="127" w:name="_GoBack"/>
      <w:bookmarkEnd w:id="127"/>
      <w:r>
        <w:rPr>
          <w:rFonts w:hint="eastAsia" w:ascii="方正仿宋_GBK" w:hAnsi="方正仿宋_GBK" w:eastAsia="方正仿宋_GBK" w:cs="方正仿宋_GBK"/>
          <w:color w:val="auto"/>
          <w:spacing w:val="0"/>
          <w:sz w:val="32"/>
          <w:szCs w:val="32"/>
          <w:highlight w:val="none"/>
        </w:rPr>
        <w:t>的生态流量下泄，临江河小水电站生态流量核定成果见表</w:t>
      </w:r>
      <w:r>
        <w:rPr>
          <w:rFonts w:ascii="方正仿宋_GBK" w:hAnsi="方正仿宋_GBK" w:eastAsia="方正仿宋_GBK" w:cs="方正仿宋_GBK"/>
          <w:color w:val="auto"/>
          <w:spacing w:val="0"/>
          <w:sz w:val="32"/>
          <w:szCs w:val="32"/>
          <w:highlight w:val="none"/>
        </w:rPr>
        <w:t>3.1-2</w:t>
      </w:r>
      <w:r>
        <w:rPr>
          <w:rFonts w:hint="eastAsia" w:ascii="方正仿宋_GBK" w:hAnsi="方正仿宋_GBK" w:eastAsia="方正仿宋_GBK" w:cs="方正仿宋_GBK"/>
          <w:color w:val="auto"/>
          <w:spacing w:val="0"/>
          <w:sz w:val="32"/>
          <w:szCs w:val="32"/>
          <w:highlight w:val="none"/>
        </w:rPr>
        <w:t>。</w:t>
      </w:r>
    </w:p>
    <w:p>
      <w:pPr>
        <w:snapToGrid w:val="0"/>
        <w:spacing w:line="276" w:lineRule="auto"/>
        <w:jc w:val="center"/>
        <w:rPr>
          <w:rFonts w:hint="eastAsia" w:ascii="方正楷体_GBK" w:hAnsi="方正楷体_GBK" w:eastAsia="方正楷体_GBK" w:cs="方正楷体_GBK"/>
          <w:color w:val="auto"/>
          <w:spacing w:val="0"/>
          <w:sz w:val="28"/>
          <w:szCs w:val="28"/>
          <w:highlight w:val="none"/>
          <w:lang w:eastAsia="zh-CN"/>
        </w:rPr>
      </w:pPr>
      <w:r>
        <w:rPr>
          <w:rFonts w:hint="eastAsia" w:ascii="方正楷体_GBK" w:hAnsi="方正楷体_GBK" w:eastAsia="方正楷体_GBK" w:cs="方正楷体_GBK"/>
          <w:color w:val="auto"/>
          <w:spacing w:val="0"/>
          <w:sz w:val="28"/>
          <w:szCs w:val="28"/>
          <w:highlight w:val="none"/>
        </w:rPr>
        <w:t>表</w:t>
      </w:r>
      <w:r>
        <w:rPr>
          <w:rFonts w:ascii="方正楷体_GBK" w:hAnsi="方正楷体_GBK" w:eastAsia="方正楷体_GBK" w:cs="方正楷体_GBK"/>
          <w:color w:val="auto"/>
          <w:spacing w:val="0"/>
          <w:sz w:val="28"/>
          <w:szCs w:val="28"/>
          <w:highlight w:val="none"/>
        </w:rPr>
        <w:t xml:space="preserve">3.1-2  </w:t>
      </w:r>
      <w:r>
        <w:rPr>
          <w:rFonts w:hint="eastAsia" w:ascii="方正楷体_GBK" w:hAnsi="方正楷体_GBK" w:eastAsia="方正楷体_GBK" w:cs="方正楷体_GBK"/>
          <w:color w:val="auto"/>
          <w:spacing w:val="0"/>
          <w:sz w:val="28"/>
          <w:szCs w:val="28"/>
          <w:highlight w:val="none"/>
        </w:rPr>
        <w:t>临江河小水电站生态流量核定成果</w:t>
      </w:r>
      <w:r>
        <w:rPr>
          <w:rFonts w:hint="eastAsia" w:ascii="方正楷体_GBK" w:hAnsi="方正楷体_GBK" w:eastAsia="方正楷体_GBK" w:cs="方正楷体_GBK"/>
          <w:color w:val="auto"/>
          <w:spacing w:val="0"/>
          <w:sz w:val="28"/>
          <w:szCs w:val="28"/>
          <w:highlight w:val="none"/>
          <w:lang w:eastAsia="zh-CN"/>
        </w:rPr>
        <w:t>（</w:t>
      </w:r>
      <w:r>
        <w:rPr>
          <w:rFonts w:hint="eastAsia" w:ascii="方正楷体_GBK" w:hAnsi="方正楷体_GBK" w:eastAsia="方正楷体_GBK" w:cs="方正楷体_GBK"/>
          <w:color w:val="auto"/>
          <w:spacing w:val="0"/>
          <w:sz w:val="28"/>
          <w:szCs w:val="28"/>
          <w:highlight w:val="none"/>
        </w:rPr>
        <w:t>来源：</w:t>
      </w:r>
      <w:r>
        <w:rPr>
          <w:rFonts w:hint="eastAsia" w:ascii="方正楷体_GBK" w:hAnsi="方正楷体_GBK" w:eastAsia="方正楷体_GBK" w:cs="方正楷体_GBK"/>
          <w:color w:val="auto"/>
          <w:spacing w:val="0"/>
          <w:sz w:val="28"/>
          <w:szCs w:val="28"/>
          <w:highlight w:val="none"/>
          <w:lang w:eastAsia="zh-CN"/>
        </w:rPr>
        <w:t>“一站一策”）</w:t>
      </w:r>
    </w:p>
    <w:tbl>
      <w:tblPr>
        <w:tblStyle w:val="1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3"/>
        <w:gridCol w:w="1725"/>
        <w:gridCol w:w="1620"/>
        <w:gridCol w:w="1740"/>
        <w:gridCol w:w="132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983"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序号</w:t>
            </w:r>
          </w:p>
        </w:tc>
        <w:tc>
          <w:tcPr>
            <w:tcW w:w="172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电站名称</w:t>
            </w:r>
          </w:p>
        </w:tc>
        <w:tc>
          <w:tcPr>
            <w:tcW w:w="162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装机规模（</w:t>
            </w:r>
            <w:r>
              <w:rPr>
                <w:rFonts w:ascii="方正仿宋_GBK" w:hAnsi="方正仿宋_GBK" w:eastAsia="方正仿宋_GBK" w:cs="方正仿宋_GBK"/>
                <w:color w:val="auto"/>
                <w:kern w:val="2"/>
                <w:sz w:val="18"/>
                <w:szCs w:val="18"/>
                <w:highlight w:val="none"/>
              </w:rPr>
              <w:t>KW</w:t>
            </w:r>
            <w:r>
              <w:rPr>
                <w:rFonts w:hint="eastAsia" w:ascii="方正仿宋_GBK" w:hAnsi="方正仿宋_GBK" w:eastAsia="方正仿宋_GBK" w:cs="方正仿宋_GBK"/>
                <w:color w:val="auto"/>
                <w:kern w:val="2"/>
                <w:sz w:val="18"/>
                <w:szCs w:val="18"/>
                <w:highlight w:val="none"/>
              </w:rPr>
              <w:t>）</w:t>
            </w:r>
          </w:p>
        </w:tc>
        <w:tc>
          <w:tcPr>
            <w:tcW w:w="174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生态流量核定（</w:t>
            </w:r>
            <w:r>
              <w:rPr>
                <w:rFonts w:ascii="方正仿宋_GBK" w:hAnsi="方正仿宋_GBK" w:eastAsia="方正仿宋_GBK" w:cs="方正仿宋_GBK"/>
                <w:color w:val="auto"/>
                <w:kern w:val="2"/>
                <w:sz w:val="18"/>
                <w:szCs w:val="18"/>
                <w:highlight w:val="none"/>
              </w:rPr>
              <w:t>m</w:t>
            </w:r>
            <w:r>
              <w:rPr>
                <w:rFonts w:ascii="方正仿宋_GBK" w:hAnsi="方正仿宋_GBK" w:eastAsia="方正仿宋_GBK" w:cs="方正仿宋_GBK"/>
                <w:color w:val="auto"/>
                <w:kern w:val="2"/>
                <w:sz w:val="18"/>
                <w:szCs w:val="18"/>
                <w:highlight w:val="none"/>
                <w:vertAlign w:val="superscript"/>
              </w:rPr>
              <w:t>3</w:t>
            </w:r>
            <w:r>
              <w:rPr>
                <w:rFonts w:ascii="方正仿宋_GBK" w:hAnsi="方正仿宋_GBK" w:eastAsia="方正仿宋_GBK" w:cs="方正仿宋_GBK"/>
                <w:color w:val="auto"/>
                <w:kern w:val="2"/>
                <w:sz w:val="18"/>
                <w:szCs w:val="18"/>
                <w:highlight w:val="none"/>
              </w:rPr>
              <w:t>/s</w:t>
            </w:r>
            <w:r>
              <w:rPr>
                <w:rFonts w:hint="eastAsia" w:ascii="方正仿宋_GBK" w:hAnsi="方正仿宋_GBK" w:eastAsia="方正仿宋_GBK" w:cs="方正仿宋_GBK"/>
                <w:color w:val="auto"/>
                <w:kern w:val="2"/>
                <w:sz w:val="18"/>
                <w:szCs w:val="18"/>
                <w:highlight w:val="none"/>
              </w:rPr>
              <w:t>）</w:t>
            </w:r>
          </w:p>
        </w:tc>
        <w:tc>
          <w:tcPr>
            <w:tcW w:w="132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河流</w:t>
            </w:r>
          </w:p>
        </w:tc>
        <w:tc>
          <w:tcPr>
            <w:tcW w:w="165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983"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1</w:t>
            </w:r>
          </w:p>
        </w:tc>
        <w:tc>
          <w:tcPr>
            <w:tcW w:w="172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断桥水电站</w:t>
            </w:r>
          </w:p>
        </w:tc>
        <w:tc>
          <w:tcPr>
            <w:tcW w:w="162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325</w:t>
            </w:r>
          </w:p>
        </w:tc>
        <w:tc>
          <w:tcPr>
            <w:tcW w:w="174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0.21</w:t>
            </w:r>
          </w:p>
        </w:tc>
        <w:tc>
          <w:tcPr>
            <w:tcW w:w="132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临江河</w:t>
            </w:r>
          </w:p>
        </w:tc>
        <w:tc>
          <w:tcPr>
            <w:tcW w:w="165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中山路街道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983"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2</w:t>
            </w:r>
          </w:p>
        </w:tc>
        <w:tc>
          <w:tcPr>
            <w:tcW w:w="172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付家滩水电站</w:t>
            </w:r>
          </w:p>
        </w:tc>
        <w:tc>
          <w:tcPr>
            <w:tcW w:w="162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720</w:t>
            </w:r>
          </w:p>
        </w:tc>
        <w:tc>
          <w:tcPr>
            <w:tcW w:w="174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0.22</w:t>
            </w:r>
          </w:p>
        </w:tc>
        <w:tc>
          <w:tcPr>
            <w:tcW w:w="132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临江河</w:t>
            </w:r>
          </w:p>
        </w:tc>
        <w:tc>
          <w:tcPr>
            <w:tcW w:w="165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卫星湖街道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983"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3</w:t>
            </w:r>
          </w:p>
        </w:tc>
        <w:tc>
          <w:tcPr>
            <w:tcW w:w="172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长滩河水电站</w:t>
            </w:r>
          </w:p>
        </w:tc>
        <w:tc>
          <w:tcPr>
            <w:tcW w:w="162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1260</w:t>
            </w:r>
          </w:p>
        </w:tc>
        <w:tc>
          <w:tcPr>
            <w:tcW w:w="174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0.22</w:t>
            </w:r>
          </w:p>
        </w:tc>
        <w:tc>
          <w:tcPr>
            <w:tcW w:w="132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临江河</w:t>
            </w:r>
          </w:p>
        </w:tc>
        <w:tc>
          <w:tcPr>
            <w:tcW w:w="165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陈食街道</w:t>
            </w:r>
          </w:p>
        </w:tc>
      </w:tr>
    </w:tbl>
    <w:p>
      <w:pPr>
        <w:snapToGrid w:val="0"/>
        <w:spacing w:line="276" w:lineRule="auto"/>
        <w:ind w:firstLine="640" w:firstLineChars="200"/>
        <w:outlineLvl w:val="2"/>
        <w:rPr>
          <w:rFonts w:ascii="方正仿宋_GBK" w:hAnsi="方正仿宋_GBK" w:eastAsia="方正仿宋_GBK" w:cs="方正仿宋_GBK"/>
          <w:b w:val="0"/>
          <w:bCs w:val="0"/>
          <w:color w:val="auto"/>
          <w:spacing w:val="0"/>
          <w:sz w:val="32"/>
          <w:szCs w:val="32"/>
          <w:highlight w:val="none"/>
        </w:rPr>
      </w:pPr>
      <w:r>
        <w:rPr>
          <w:rFonts w:hint="eastAsia" w:ascii="方正仿宋_GBK" w:hAnsi="方正仿宋_GBK" w:eastAsia="方正仿宋_GBK" w:cs="方正仿宋_GBK"/>
          <w:color w:val="auto"/>
          <w:sz w:val="32"/>
          <w:szCs w:val="32"/>
          <w:highlight w:val="none"/>
        </w:rPr>
        <w:t>3.1.1.</w:t>
      </w:r>
      <w:r>
        <w:rPr>
          <w:rFonts w:ascii="方正仿宋_GBK" w:hAnsi="方正仿宋_GBK" w:eastAsia="方正仿宋_GBK" w:cs="方正仿宋_GBK"/>
          <w:b w:val="0"/>
          <w:bCs w:val="0"/>
          <w:color w:val="auto"/>
          <w:spacing w:val="0"/>
          <w:sz w:val="32"/>
          <w:szCs w:val="32"/>
          <w:highlight w:val="none"/>
        </w:rPr>
        <w:t>3</w:t>
      </w:r>
      <w:r>
        <w:rPr>
          <w:rFonts w:hint="eastAsia" w:ascii="方正仿宋_GBK" w:hAnsi="方正仿宋_GBK" w:eastAsia="方正仿宋_GBK" w:cs="方正仿宋_GBK"/>
          <w:b w:val="0"/>
          <w:bCs w:val="0"/>
          <w:color w:val="auto"/>
          <w:spacing w:val="0"/>
          <w:sz w:val="32"/>
          <w:szCs w:val="32"/>
          <w:highlight w:val="none"/>
        </w:rPr>
        <w:t>跨流域生态调水调度</w:t>
      </w:r>
    </w:p>
    <w:p>
      <w:pPr>
        <w:snapToGrid w:val="0"/>
        <w:spacing w:line="276" w:lineRule="auto"/>
        <w:ind w:firstLine="640" w:firstLineChars="200"/>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根据《永川区小安溪至城区河道河湖水系连通工程》在小安溪皮家院子新建泵房提水</w:t>
      </w:r>
      <w:r>
        <w:rPr>
          <w:rFonts w:ascii="方正仿宋_GBK" w:hAnsi="方正仿宋_GBK" w:eastAsia="方正仿宋_GBK" w:cs="方正仿宋_GBK"/>
          <w:color w:val="auto"/>
          <w:spacing w:val="0"/>
          <w:sz w:val="32"/>
          <w:szCs w:val="32"/>
          <w:highlight w:val="none"/>
        </w:rPr>
        <w:t>609</w:t>
      </w:r>
      <w:r>
        <w:rPr>
          <w:rFonts w:hint="eastAsia" w:ascii="方正仿宋_GBK" w:hAnsi="方正仿宋_GBK" w:eastAsia="方正仿宋_GBK" w:cs="方正仿宋_GBK"/>
          <w:color w:val="auto"/>
          <w:spacing w:val="0"/>
          <w:sz w:val="32"/>
          <w:szCs w:val="32"/>
          <w:highlight w:val="none"/>
        </w:rPr>
        <w:t>万</w:t>
      </w:r>
      <w:r>
        <w:rPr>
          <w:rFonts w:ascii="方正仿宋_GBK" w:hAnsi="方正仿宋_GBK" w:eastAsia="方正仿宋_GBK" w:cs="方正仿宋_GBK"/>
          <w:color w:val="auto"/>
          <w:spacing w:val="0"/>
          <w:sz w:val="32"/>
          <w:szCs w:val="32"/>
          <w:highlight w:val="none"/>
        </w:rPr>
        <w:t>m</w:t>
      </w:r>
      <w:r>
        <w:rPr>
          <w:rFonts w:ascii="方正仿宋_GBK" w:hAnsi="方正仿宋_GBK" w:eastAsia="方正仿宋_GBK" w:cs="方正仿宋_GBK"/>
          <w:color w:val="auto"/>
          <w:spacing w:val="0"/>
          <w:sz w:val="32"/>
          <w:szCs w:val="32"/>
          <w:highlight w:val="none"/>
          <w:vertAlign w:val="superscript"/>
        </w:rPr>
        <w:t>3</w:t>
      </w:r>
      <w:r>
        <w:rPr>
          <w:rFonts w:hint="eastAsia" w:ascii="方正仿宋_GBK" w:hAnsi="方正仿宋_GBK" w:eastAsia="方正仿宋_GBK" w:cs="方正仿宋_GBK"/>
          <w:color w:val="auto"/>
          <w:spacing w:val="0"/>
          <w:sz w:val="32"/>
          <w:szCs w:val="32"/>
          <w:highlight w:val="none"/>
        </w:rPr>
        <w:t>至临江河流域补充临江河城区胜利河、萱花河、玉屏河、青峰河、跳蹬河等河道生态水量，主要调水时段为</w:t>
      </w:r>
      <w:r>
        <w:rPr>
          <w:rFonts w:ascii="方正仿宋_GBK" w:hAnsi="方正仿宋_GBK" w:eastAsia="方正仿宋_GBK" w:cs="方正仿宋_GBK"/>
          <w:color w:val="auto"/>
          <w:spacing w:val="0"/>
          <w:sz w:val="32"/>
          <w:szCs w:val="32"/>
          <w:highlight w:val="none"/>
        </w:rPr>
        <w:t>10</w:t>
      </w:r>
      <w:r>
        <w:rPr>
          <w:rFonts w:hint="eastAsia" w:ascii="方正仿宋_GBK" w:hAnsi="方正仿宋_GBK" w:eastAsia="方正仿宋_GBK" w:cs="方正仿宋_GBK"/>
          <w:color w:val="auto"/>
          <w:spacing w:val="0"/>
          <w:sz w:val="32"/>
          <w:szCs w:val="32"/>
          <w:highlight w:val="none"/>
        </w:rPr>
        <w:t>月至次年</w:t>
      </w:r>
      <w:r>
        <w:rPr>
          <w:rFonts w:ascii="方正仿宋_GBK" w:hAnsi="方正仿宋_GBK" w:eastAsia="方正仿宋_GBK" w:cs="方正仿宋_GBK"/>
          <w:color w:val="auto"/>
          <w:spacing w:val="0"/>
          <w:sz w:val="32"/>
          <w:szCs w:val="32"/>
          <w:highlight w:val="none"/>
        </w:rPr>
        <w:t>4</w:t>
      </w:r>
      <w:r>
        <w:rPr>
          <w:rFonts w:hint="eastAsia" w:ascii="方正仿宋_GBK" w:hAnsi="方正仿宋_GBK" w:eastAsia="方正仿宋_GBK" w:cs="方正仿宋_GBK"/>
          <w:color w:val="auto"/>
          <w:spacing w:val="0"/>
          <w:sz w:val="32"/>
          <w:szCs w:val="32"/>
          <w:highlight w:val="none"/>
        </w:rPr>
        <w:t>月。考虑每月补水四次，即以</w:t>
      </w:r>
      <w:r>
        <w:rPr>
          <w:rFonts w:ascii="方正仿宋_GBK" w:hAnsi="方正仿宋_GBK" w:eastAsia="方正仿宋_GBK" w:cs="方正仿宋_GBK"/>
          <w:color w:val="auto"/>
          <w:spacing w:val="0"/>
          <w:sz w:val="32"/>
          <w:szCs w:val="32"/>
          <w:highlight w:val="none"/>
        </w:rPr>
        <w:t>7.5</w:t>
      </w:r>
      <w:r>
        <w:rPr>
          <w:rFonts w:hint="eastAsia" w:ascii="方正仿宋_GBK" w:hAnsi="方正仿宋_GBK" w:eastAsia="方正仿宋_GBK" w:cs="方正仿宋_GBK"/>
          <w:color w:val="auto"/>
          <w:spacing w:val="0"/>
          <w:sz w:val="32"/>
          <w:szCs w:val="32"/>
          <w:highlight w:val="none"/>
        </w:rPr>
        <w:t>天为一个水体替换周期。每个周期内补水量为</w:t>
      </w:r>
      <w:r>
        <w:rPr>
          <w:rFonts w:ascii="方正仿宋_GBK" w:hAnsi="方正仿宋_GBK" w:eastAsia="方正仿宋_GBK" w:cs="方正仿宋_GBK"/>
          <w:color w:val="auto"/>
          <w:spacing w:val="0"/>
          <w:sz w:val="32"/>
          <w:szCs w:val="32"/>
          <w:highlight w:val="none"/>
        </w:rPr>
        <w:t>21.76</w:t>
      </w:r>
      <w:r>
        <w:rPr>
          <w:rFonts w:hint="eastAsia" w:ascii="方正仿宋_GBK" w:hAnsi="方正仿宋_GBK" w:eastAsia="方正仿宋_GBK" w:cs="方正仿宋_GBK"/>
          <w:color w:val="auto"/>
          <w:spacing w:val="0"/>
          <w:sz w:val="32"/>
          <w:szCs w:val="32"/>
          <w:highlight w:val="none"/>
        </w:rPr>
        <w:t>万</w:t>
      </w:r>
      <w:r>
        <w:rPr>
          <w:rFonts w:ascii="方正仿宋_GBK" w:hAnsi="方正仿宋_GBK" w:eastAsia="方正仿宋_GBK" w:cs="方正仿宋_GBK"/>
          <w:color w:val="auto"/>
          <w:spacing w:val="0"/>
          <w:sz w:val="32"/>
          <w:szCs w:val="32"/>
          <w:highlight w:val="none"/>
        </w:rPr>
        <w:t>m</w:t>
      </w:r>
      <w:r>
        <w:rPr>
          <w:rFonts w:ascii="方正仿宋_GBK" w:hAnsi="方正仿宋_GBK" w:eastAsia="方正仿宋_GBK" w:cs="方正仿宋_GBK"/>
          <w:color w:val="auto"/>
          <w:spacing w:val="0"/>
          <w:sz w:val="32"/>
          <w:szCs w:val="32"/>
          <w:highlight w:val="none"/>
          <w:vertAlign w:val="superscript"/>
        </w:rPr>
        <w:t>3</w:t>
      </w:r>
      <w:r>
        <w:rPr>
          <w:rFonts w:hint="eastAsia" w:ascii="方正仿宋_GBK" w:hAnsi="方正仿宋_GBK" w:eastAsia="方正仿宋_GBK" w:cs="方正仿宋_GBK"/>
          <w:color w:val="auto"/>
          <w:spacing w:val="0"/>
          <w:sz w:val="32"/>
          <w:szCs w:val="32"/>
          <w:highlight w:val="none"/>
        </w:rPr>
        <w:t>，月补水量为</w:t>
      </w:r>
      <w:r>
        <w:rPr>
          <w:rFonts w:ascii="方正仿宋_GBK" w:hAnsi="方正仿宋_GBK" w:eastAsia="方正仿宋_GBK" w:cs="方正仿宋_GBK"/>
          <w:color w:val="auto"/>
          <w:spacing w:val="0"/>
          <w:sz w:val="32"/>
          <w:szCs w:val="32"/>
          <w:highlight w:val="none"/>
        </w:rPr>
        <w:t>87.04</w:t>
      </w:r>
      <w:r>
        <w:rPr>
          <w:rFonts w:hint="eastAsia" w:ascii="方正仿宋_GBK" w:hAnsi="方正仿宋_GBK" w:eastAsia="方正仿宋_GBK" w:cs="方正仿宋_GBK"/>
          <w:color w:val="auto"/>
          <w:spacing w:val="0"/>
          <w:sz w:val="32"/>
          <w:szCs w:val="32"/>
          <w:highlight w:val="none"/>
        </w:rPr>
        <w:t>万</w:t>
      </w:r>
      <w:r>
        <w:rPr>
          <w:rFonts w:ascii="方正仿宋_GBK" w:hAnsi="方正仿宋_GBK" w:eastAsia="方正仿宋_GBK" w:cs="方正仿宋_GBK"/>
          <w:color w:val="auto"/>
          <w:spacing w:val="0"/>
          <w:sz w:val="32"/>
          <w:szCs w:val="32"/>
          <w:highlight w:val="none"/>
        </w:rPr>
        <w:t>m</w:t>
      </w:r>
      <w:r>
        <w:rPr>
          <w:rFonts w:ascii="方正仿宋_GBK" w:hAnsi="方正仿宋_GBK" w:eastAsia="方正仿宋_GBK" w:cs="方正仿宋_GBK"/>
          <w:color w:val="auto"/>
          <w:spacing w:val="0"/>
          <w:sz w:val="32"/>
          <w:szCs w:val="32"/>
          <w:highlight w:val="none"/>
          <w:vertAlign w:val="superscript"/>
        </w:rPr>
        <w:t>3</w:t>
      </w:r>
      <w:r>
        <w:rPr>
          <w:rFonts w:hint="eastAsia" w:ascii="方正仿宋_GBK" w:hAnsi="方正仿宋_GBK" w:eastAsia="方正仿宋_GBK" w:cs="方正仿宋_GBK"/>
          <w:color w:val="auto"/>
          <w:spacing w:val="0"/>
          <w:sz w:val="32"/>
          <w:szCs w:val="32"/>
          <w:highlight w:val="none"/>
        </w:rPr>
        <w:t>，年内补水时段为</w:t>
      </w:r>
      <w:r>
        <w:rPr>
          <w:rFonts w:ascii="方正仿宋_GBK" w:hAnsi="方正仿宋_GBK" w:eastAsia="方正仿宋_GBK" w:cs="方正仿宋_GBK"/>
          <w:color w:val="auto"/>
          <w:spacing w:val="0"/>
          <w:sz w:val="32"/>
          <w:szCs w:val="32"/>
          <w:highlight w:val="none"/>
        </w:rPr>
        <w:t>10</w:t>
      </w:r>
      <w:r>
        <w:rPr>
          <w:rFonts w:hint="eastAsia" w:ascii="方正仿宋_GBK" w:hAnsi="方正仿宋_GBK" w:eastAsia="方正仿宋_GBK" w:cs="方正仿宋_GBK"/>
          <w:color w:val="auto"/>
          <w:spacing w:val="0"/>
          <w:sz w:val="32"/>
          <w:szCs w:val="32"/>
          <w:highlight w:val="none"/>
        </w:rPr>
        <w:t>月至</w:t>
      </w:r>
      <w:r>
        <w:rPr>
          <w:rFonts w:ascii="方正仿宋_GBK" w:hAnsi="方正仿宋_GBK" w:eastAsia="方正仿宋_GBK" w:cs="方正仿宋_GBK"/>
          <w:color w:val="auto"/>
          <w:spacing w:val="0"/>
          <w:sz w:val="32"/>
          <w:szCs w:val="32"/>
          <w:highlight w:val="none"/>
        </w:rPr>
        <w:t>4</w:t>
      </w:r>
      <w:r>
        <w:rPr>
          <w:rFonts w:hint="eastAsia" w:ascii="方正仿宋_GBK" w:hAnsi="方正仿宋_GBK" w:eastAsia="方正仿宋_GBK" w:cs="方正仿宋_GBK"/>
          <w:color w:val="auto"/>
          <w:spacing w:val="0"/>
          <w:sz w:val="32"/>
          <w:szCs w:val="32"/>
          <w:highlight w:val="none"/>
        </w:rPr>
        <w:t>月，即年补水量为</w:t>
      </w:r>
      <w:r>
        <w:rPr>
          <w:rFonts w:ascii="方正仿宋_GBK" w:hAnsi="方正仿宋_GBK" w:eastAsia="方正仿宋_GBK" w:cs="方正仿宋_GBK"/>
          <w:color w:val="auto"/>
          <w:spacing w:val="0"/>
          <w:sz w:val="32"/>
          <w:szCs w:val="32"/>
          <w:highlight w:val="none"/>
        </w:rPr>
        <w:t>609</w:t>
      </w:r>
      <w:r>
        <w:rPr>
          <w:rFonts w:hint="eastAsia" w:ascii="方正仿宋_GBK" w:hAnsi="方正仿宋_GBK" w:eastAsia="方正仿宋_GBK" w:cs="方正仿宋_GBK"/>
          <w:color w:val="auto"/>
          <w:spacing w:val="0"/>
          <w:sz w:val="32"/>
          <w:szCs w:val="32"/>
          <w:highlight w:val="none"/>
        </w:rPr>
        <w:t>万</w:t>
      </w:r>
      <w:r>
        <w:rPr>
          <w:rFonts w:ascii="方正仿宋_GBK" w:hAnsi="方正仿宋_GBK" w:eastAsia="方正仿宋_GBK" w:cs="方正仿宋_GBK"/>
          <w:color w:val="auto"/>
          <w:spacing w:val="0"/>
          <w:sz w:val="32"/>
          <w:szCs w:val="32"/>
          <w:highlight w:val="none"/>
        </w:rPr>
        <w:t>m</w:t>
      </w:r>
      <w:r>
        <w:rPr>
          <w:rFonts w:ascii="方正仿宋_GBK" w:hAnsi="方正仿宋_GBK" w:eastAsia="方正仿宋_GBK" w:cs="方正仿宋_GBK"/>
          <w:color w:val="auto"/>
          <w:spacing w:val="0"/>
          <w:sz w:val="32"/>
          <w:szCs w:val="32"/>
          <w:highlight w:val="none"/>
          <w:vertAlign w:val="superscript"/>
        </w:rPr>
        <w:t>3</w:t>
      </w:r>
      <w:r>
        <w:rPr>
          <w:rFonts w:hint="eastAsia" w:ascii="方正仿宋_GBK" w:hAnsi="方正仿宋_GBK" w:eastAsia="方正仿宋_GBK" w:cs="方正仿宋_GBK"/>
          <w:color w:val="auto"/>
          <w:spacing w:val="0"/>
          <w:sz w:val="32"/>
          <w:szCs w:val="32"/>
          <w:highlight w:val="none"/>
        </w:rPr>
        <w:t>，设计调水流量</w:t>
      </w:r>
      <w:r>
        <w:rPr>
          <w:rFonts w:ascii="方正仿宋_GBK" w:hAnsi="方正仿宋_GBK" w:eastAsia="方正仿宋_GBK" w:cs="方正仿宋_GBK"/>
          <w:color w:val="auto"/>
          <w:spacing w:val="0"/>
          <w:sz w:val="32"/>
          <w:szCs w:val="32"/>
          <w:highlight w:val="none"/>
        </w:rPr>
        <w:t>0.35m</w:t>
      </w:r>
      <w:r>
        <w:rPr>
          <w:rFonts w:ascii="方正仿宋_GBK" w:hAnsi="方正仿宋_GBK" w:eastAsia="方正仿宋_GBK" w:cs="方正仿宋_GBK"/>
          <w:color w:val="auto"/>
          <w:spacing w:val="0"/>
          <w:sz w:val="32"/>
          <w:szCs w:val="32"/>
          <w:highlight w:val="none"/>
          <w:vertAlign w:val="superscript"/>
        </w:rPr>
        <w:t>3</w:t>
      </w:r>
      <w:r>
        <w:rPr>
          <w:rFonts w:ascii="方正仿宋_GBK" w:hAnsi="方正仿宋_GBK" w:eastAsia="方正仿宋_GBK" w:cs="方正仿宋_GBK"/>
          <w:color w:val="auto"/>
          <w:spacing w:val="0"/>
          <w:sz w:val="32"/>
          <w:szCs w:val="32"/>
          <w:highlight w:val="none"/>
        </w:rPr>
        <w:t>/s</w:t>
      </w:r>
      <w:r>
        <w:rPr>
          <w:rFonts w:hint="eastAsia" w:ascii="方正仿宋_GBK" w:hAnsi="方正仿宋_GBK" w:eastAsia="方正仿宋_GBK" w:cs="方正仿宋_GBK"/>
          <w:color w:val="auto"/>
          <w:spacing w:val="0"/>
          <w:sz w:val="32"/>
          <w:szCs w:val="32"/>
          <w:highlight w:val="none"/>
        </w:rPr>
        <w:t>。</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0"/>
          <w:sz w:val="32"/>
          <w:szCs w:val="32"/>
          <w:highlight w:val="none"/>
        </w:rPr>
        <w:t>根据《重庆市永川区龙门溪至革命水库至临江河河库水系连通工程》从龙溪河单桥拦河堰引水</w:t>
      </w:r>
      <w:r>
        <w:rPr>
          <w:rFonts w:ascii="方正仿宋_GBK" w:hAnsi="方正仿宋_GBK" w:eastAsia="方正仿宋_GBK" w:cs="方正仿宋_GBK"/>
          <w:color w:val="auto"/>
          <w:spacing w:val="0"/>
          <w:sz w:val="32"/>
          <w:szCs w:val="32"/>
          <w:highlight w:val="none"/>
        </w:rPr>
        <w:t>371</w:t>
      </w:r>
      <w:r>
        <w:rPr>
          <w:rFonts w:hint="eastAsia" w:ascii="方正仿宋_GBK" w:hAnsi="方正仿宋_GBK" w:eastAsia="方正仿宋_GBK" w:cs="方正仿宋_GBK"/>
          <w:color w:val="auto"/>
          <w:spacing w:val="0"/>
          <w:sz w:val="32"/>
          <w:szCs w:val="32"/>
          <w:highlight w:val="none"/>
        </w:rPr>
        <w:t>万</w:t>
      </w:r>
      <w:r>
        <w:rPr>
          <w:rFonts w:ascii="方正仿宋_GBK" w:hAnsi="方正仿宋_GBK" w:eastAsia="方正仿宋_GBK" w:cs="方正仿宋_GBK"/>
          <w:color w:val="auto"/>
          <w:spacing w:val="0"/>
          <w:sz w:val="32"/>
          <w:szCs w:val="32"/>
          <w:highlight w:val="none"/>
        </w:rPr>
        <w:t>m</w:t>
      </w:r>
      <w:r>
        <w:rPr>
          <w:rFonts w:ascii="方正仿宋_GBK" w:hAnsi="方正仿宋_GBK" w:eastAsia="方正仿宋_GBK" w:cs="方正仿宋_GBK"/>
          <w:color w:val="auto"/>
          <w:spacing w:val="0"/>
          <w:sz w:val="32"/>
          <w:szCs w:val="32"/>
          <w:highlight w:val="none"/>
          <w:vertAlign w:val="superscript"/>
        </w:rPr>
        <w:t>3</w:t>
      </w:r>
      <w:r>
        <w:rPr>
          <w:rFonts w:hint="eastAsia" w:ascii="方正仿宋_GBK" w:hAnsi="方正仿宋_GBK" w:eastAsia="方正仿宋_GBK" w:cs="方正仿宋_GBK"/>
          <w:color w:val="auto"/>
          <w:spacing w:val="0"/>
          <w:sz w:val="32"/>
          <w:szCs w:val="32"/>
          <w:highlight w:val="none"/>
        </w:rPr>
        <w:t>至临江河流域补充临江河生态水量。丰水期</w:t>
      </w:r>
      <w:r>
        <w:rPr>
          <w:rFonts w:ascii="方正仿宋_GBK" w:hAnsi="方正仿宋_GBK" w:eastAsia="方正仿宋_GBK" w:cs="方正仿宋_GBK"/>
          <w:color w:val="auto"/>
          <w:spacing w:val="0"/>
          <w:sz w:val="32"/>
          <w:szCs w:val="32"/>
          <w:highlight w:val="none"/>
        </w:rPr>
        <w:t>4-10</w:t>
      </w:r>
      <w:r>
        <w:rPr>
          <w:rFonts w:hint="eastAsia" w:ascii="方正仿宋_GBK" w:hAnsi="方正仿宋_GBK" w:eastAsia="方正仿宋_GBK" w:cs="方正仿宋_GBK"/>
          <w:color w:val="auto"/>
          <w:spacing w:val="0"/>
          <w:sz w:val="32"/>
          <w:szCs w:val="32"/>
          <w:highlight w:val="none"/>
        </w:rPr>
        <w:t>月每月替换水量</w:t>
      </w:r>
      <w:r>
        <w:rPr>
          <w:rFonts w:ascii="方正仿宋_GBK" w:hAnsi="方正仿宋_GBK" w:eastAsia="方正仿宋_GBK" w:cs="方正仿宋_GBK"/>
          <w:color w:val="auto"/>
          <w:spacing w:val="0"/>
          <w:sz w:val="32"/>
          <w:szCs w:val="32"/>
          <w:highlight w:val="none"/>
        </w:rPr>
        <w:t>4</w:t>
      </w:r>
      <w:r>
        <w:rPr>
          <w:rFonts w:hint="eastAsia" w:ascii="方正仿宋_GBK" w:hAnsi="方正仿宋_GBK" w:eastAsia="方正仿宋_GBK" w:cs="方正仿宋_GBK"/>
          <w:color w:val="auto"/>
          <w:spacing w:val="0"/>
          <w:sz w:val="32"/>
          <w:szCs w:val="32"/>
          <w:highlight w:val="none"/>
        </w:rPr>
        <w:t>次，共计</w:t>
      </w:r>
      <w:r>
        <w:rPr>
          <w:rFonts w:ascii="方正仿宋_GBK" w:hAnsi="方正仿宋_GBK" w:eastAsia="方正仿宋_GBK" w:cs="方正仿宋_GBK"/>
          <w:color w:val="auto"/>
          <w:spacing w:val="0"/>
          <w:sz w:val="32"/>
          <w:szCs w:val="32"/>
          <w:highlight w:val="none"/>
        </w:rPr>
        <w:t>28</w:t>
      </w:r>
      <w:r>
        <w:rPr>
          <w:rFonts w:hint="eastAsia" w:ascii="方正仿宋_GBK" w:hAnsi="方正仿宋_GBK" w:eastAsia="方正仿宋_GBK" w:cs="方正仿宋_GBK"/>
          <w:color w:val="auto"/>
          <w:spacing w:val="0"/>
          <w:sz w:val="32"/>
          <w:szCs w:val="32"/>
          <w:highlight w:val="none"/>
        </w:rPr>
        <w:t>次，枯水期</w:t>
      </w:r>
      <w:r>
        <w:rPr>
          <w:rFonts w:ascii="方正仿宋_GBK" w:hAnsi="方正仿宋_GBK" w:eastAsia="方正仿宋_GBK" w:cs="方正仿宋_GBK"/>
          <w:color w:val="auto"/>
          <w:spacing w:val="0"/>
          <w:sz w:val="32"/>
          <w:szCs w:val="32"/>
          <w:highlight w:val="none"/>
        </w:rPr>
        <w:t>11-3</w:t>
      </w:r>
      <w:r>
        <w:rPr>
          <w:rFonts w:hint="eastAsia" w:ascii="方正仿宋_GBK" w:hAnsi="方正仿宋_GBK" w:eastAsia="方正仿宋_GBK" w:cs="方正仿宋_GBK"/>
          <w:color w:val="auto"/>
          <w:spacing w:val="0"/>
          <w:sz w:val="32"/>
          <w:szCs w:val="32"/>
          <w:highlight w:val="none"/>
        </w:rPr>
        <w:t>月每月补水</w:t>
      </w:r>
      <w:r>
        <w:rPr>
          <w:rFonts w:ascii="方正仿宋_GBK" w:hAnsi="方正仿宋_GBK" w:eastAsia="方正仿宋_GBK" w:cs="方正仿宋_GBK"/>
          <w:color w:val="auto"/>
          <w:spacing w:val="0"/>
          <w:sz w:val="32"/>
          <w:szCs w:val="32"/>
          <w:highlight w:val="none"/>
        </w:rPr>
        <w:t>2</w:t>
      </w:r>
      <w:r>
        <w:rPr>
          <w:rFonts w:hint="eastAsia" w:ascii="方正仿宋_GBK" w:hAnsi="方正仿宋_GBK" w:eastAsia="方正仿宋_GBK" w:cs="方正仿宋_GBK"/>
          <w:color w:val="auto"/>
          <w:spacing w:val="0"/>
          <w:sz w:val="32"/>
          <w:szCs w:val="32"/>
          <w:highlight w:val="none"/>
        </w:rPr>
        <w:t>次，共计</w:t>
      </w:r>
      <w:r>
        <w:rPr>
          <w:rFonts w:ascii="方正仿宋_GBK" w:hAnsi="方正仿宋_GBK" w:eastAsia="方正仿宋_GBK" w:cs="方正仿宋_GBK"/>
          <w:color w:val="auto"/>
          <w:spacing w:val="0"/>
          <w:sz w:val="32"/>
          <w:szCs w:val="32"/>
          <w:highlight w:val="none"/>
        </w:rPr>
        <w:t>10</w:t>
      </w:r>
      <w:r>
        <w:rPr>
          <w:rFonts w:hint="eastAsia" w:ascii="方正仿宋_GBK" w:hAnsi="方正仿宋_GBK" w:eastAsia="方正仿宋_GBK" w:cs="方正仿宋_GBK"/>
          <w:color w:val="auto"/>
          <w:spacing w:val="0"/>
          <w:sz w:val="32"/>
          <w:szCs w:val="32"/>
          <w:highlight w:val="none"/>
        </w:rPr>
        <w:t>次，年替换总补水次数为</w:t>
      </w:r>
      <w:r>
        <w:rPr>
          <w:rFonts w:ascii="方正仿宋_GBK" w:hAnsi="方正仿宋_GBK" w:eastAsia="方正仿宋_GBK" w:cs="方正仿宋_GBK"/>
          <w:color w:val="auto"/>
          <w:spacing w:val="0"/>
          <w:sz w:val="32"/>
          <w:szCs w:val="32"/>
          <w:highlight w:val="none"/>
        </w:rPr>
        <w:t>38</w:t>
      </w:r>
      <w:r>
        <w:rPr>
          <w:rFonts w:hint="eastAsia" w:ascii="方正仿宋_GBK" w:hAnsi="方正仿宋_GBK" w:eastAsia="方正仿宋_GBK" w:cs="方正仿宋_GBK"/>
          <w:color w:val="auto"/>
          <w:spacing w:val="0"/>
          <w:sz w:val="32"/>
          <w:szCs w:val="32"/>
          <w:highlight w:val="none"/>
        </w:rPr>
        <w:t>次，每次补水量为</w:t>
      </w:r>
      <w:r>
        <w:rPr>
          <w:rFonts w:ascii="方正仿宋_GBK" w:hAnsi="方正仿宋_GBK" w:eastAsia="方正仿宋_GBK" w:cs="方正仿宋_GBK"/>
          <w:color w:val="auto"/>
          <w:spacing w:val="0"/>
          <w:sz w:val="32"/>
          <w:szCs w:val="32"/>
          <w:highlight w:val="none"/>
        </w:rPr>
        <w:t>9.65</w:t>
      </w:r>
      <w:r>
        <w:rPr>
          <w:rFonts w:hint="eastAsia" w:ascii="方正仿宋_GBK" w:hAnsi="方正仿宋_GBK" w:eastAsia="方正仿宋_GBK" w:cs="方正仿宋_GBK"/>
          <w:color w:val="auto"/>
          <w:spacing w:val="0"/>
          <w:sz w:val="32"/>
          <w:szCs w:val="32"/>
          <w:highlight w:val="none"/>
        </w:rPr>
        <w:t>万</w:t>
      </w:r>
      <w:r>
        <w:rPr>
          <w:rFonts w:ascii="方正仿宋_GBK" w:hAnsi="方正仿宋_GBK" w:eastAsia="方正仿宋_GBK" w:cs="方正仿宋_GBK"/>
          <w:color w:val="auto"/>
          <w:spacing w:val="0"/>
          <w:sz w:val="32"/>
          <w:szCs w:val="32"/>
          <w:highlight w:val="none"/>
        </w:rPr>
        <w:t>m</w:t>
      </w:r>
      <w:r>
        <w:rPr>
          <w:rFonts w:ascii="方正仿宋_GBK" w:hAnsi="方正仿宋_GBK" w:eastAsia="方正仿宋_GBK" w:cs="方正仿宋_GBK"/>
          <w:color w:val="auto"/>
          <w:spacing w:val="0"/>
          <w:sz w:val="32"/>
          <w:szCs w:val="32"/>
          <w:highlight w:val="none"/>
          <w:vertAlign w:val="superscript"/>
        </w:rPr>
        <w:t>3</w:t>
      </w:r>
      <w:r>
        <w:rPr>
          <w:rFonts w:hint="eastAsia" w:ascii="方正仿宋_GBK" w:hAnsi="方正仿宋_GBK" w:eastAsia="方正仿宋_GBK" w:cs="方正仿宋_GBK"/>
          <w:color w:val="auto"/>
          <w:spacing w:val="0"/>
          <w:sz w:val="32"/>
          <w:szCs w:val="32"/>
          <w:highlight w:val="none"/>
        </w:rPr>
        <w:t>，年补水总量为</w:t>
      </w:r>
      <w:r>
        <w:rPr>
          <w:rFonts w:ascii="方正仿宋_GBK" w:hAnsi="方正仿宋_GBK" w:eastAsia="方正仿宋_GBK" w:cs="方正仿宋_GBK"/>
          <w:snapToGrid/>
          <w:color w:val="auto"/>
          <w:spacing w:val="0"/>
          <w:sz w:val="32"/>
          <w:szCs w:val="32"/>
          <w:highlight w:val="none"/>
        </w:rPr>
        <w:t>370.93</w:t>
      </w:r>
      <w:r>
        <w:rPr>
          <w:rFonts w:hint="eastAsia" w:ascii="方正仿宋_GBK" w:hAnsi="方正仿宋_GBK" w:eastAsia="方正仿宋_GBK" w:cs="方正仿宋_GBK"/>
          <w:snapToGrid/>
          <w:color w:val="auto"/>
          <w:spacing w:val="0"/>
          <w:sz w:val="32"/>
          <w:szCs w:val="32"/>
          <w:highlight w:val="none"/>
        </w:rPr>
        <w:t>万</w:t>
      </w:r>
      <w:r>
        <w:rPr>
          <w:rFonts w:ascii="方正仿宋_GBK" w:hAnsi="方正仿宋_GBK" w:eastAsia="方正仿宋_GBK" w:cs="方正仿宋_GBK"/>
          <w:snapToGrid/>
          <w:color w:val="auto"/>
          <w:spacing w:val="0"/>
          <w:sz w:val="32"/>
          <w:szCs w:val="32"/>
          <w:highlight w:val="none"/>
        </w:rPr>
        <w:t>m</w:t>
      </w:r>
      <w:r>
        <w:rPr>
          <w:rFonts w:ascii="方正仿宋_GBK" w:hAnsi="方正仿宋_GBK" w:eastAsia="方正仿宋_GBK" w:cs="方正仿宋_GBK"/>
          <w:snapToGrid/>
          <w:color w:val="auto"/>
          <w:spacing w:val="0"/>
          <w:sz w:val="32"/>
          <w:szCs w:val="32"/>
          <w:highlight w:val="none"/>
          <w:vertAlign w:val="superscript"/>
        </w:rPr>
        <w:t>3</w:t>
      </w:r>
      <w:r>
        <w:rPr>
          <w:rFonts w:hint="eastAsia" w:ascii="方正仿宋_GBK" w:hAnsi="方正仿宋_GBK" w:eastAsia="方正仿宋_GBK" w:cs="方正仿宋_GBK"/>
          <w:color w:val="auto"/>
          <w:sz w:val="32"/>
          <w:szCs w:val="32"/>
          <w:highlight w:val="none"/>
        </w:rPr>
        <w:t>，设计调水流量</w:t>
      </w:r>
      <w:r>
        <w:rPr>
          <w:rFonts w:ascii="方正仿宋_GBK" w:hAnsi="方正仿宋_GBK" w:eastAsia="方正仿宋_GBK" w:cs="方正仿宋_GBK"/>
          <w:color w:val="auto"/>
          <w:sz w:val="32"/>
          <w:szCs w:val="32"/>
          <w:highlight w:val="none"/>
        </w:rPr>
        <w:t>0.193m</w:t>
      </w:r>
      <w:r>
        <w:rPr>
          <w:rFonts w:ascii="方正仿宋_GBK" w:hAnsi="方正仿宋_GBK" w:eastAsia="方正仿宋_GBK" w:cs="方正仿宋_GBK"/>
          <w:color w:val="auto"/>
          <w:sz w:val="32"/>
          <w:szCs w:val="32"/>
          <w:highlight w:val="none"/>
          <w:vertAlign w:val="superscript"/>
        </w:rPr>
        <w:t>3</w:t>
      </w:r>
      <w:r>
        <w:rPr>
          <w:rFonts w:ascii="方正仿宋_GBK" w:hAnsi="方正仿宋_GBK" w:eastAsia="方正仿宋_GBK" w:cs="方正仿宋_GBK"/>
          <w:color w:val="auto"/>
          <w:sz w:val="32"/>
          <w:szCs w:val="32"/>
          <w:highlight w:val="none"/>
        </w:rPr>
        <w:t>/s</w:t>
      </w:r>
      <w:r>
        <w:rPr>
          <w:rFonts w:hint="eastAsia" w:ascii="方正仿宋_GBK" w:hAnsi="方正仿宋_GBK" w:eastAsia="方正仿宋_GBK" w:cs="方正仿宋_GBK"/>
          <w:color w:val="auto"/>
          <w:sz w:val="32"/>
          <w:szCs w:val="32"/>
          <w:highlight w:val="none"/>
        </w:rPr>
        <w:t>，该部分水量由龙门溪引水至革命水库，再由革命水库下放。</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根据《永川区孙家口水库群至临江河（城区段）河库水系连通工程》可知，卫星水库向临江河城区麻柳桥以下河段补水，补水量</w:t>
      </w:r>
      <w:r>
        <w:rPr>
          <w:rFonts w:ascii="方正仿宋_GBK" w:hAnsi="方正仿宋_GBK" w:eastAsia="方正仿宋_GBK" w:cs="方正仿宋_GBK"/>
          <w:color w:val="auto"/>
          <w:sz w:val="32"/>
          <w:szCs w:val="32"/>
          <w:highlight w:val="none"/>
        </w:rPr>
        <w:t>353.38</w:t>
      </w:r>
      <w:r>
        <w:rPr>
          <w:rFonts w:hint="eastAsia" w:ascii="方正仿宋_GBK" w:hAnsi="方正仿宋_GBK" w:eastAsia="方正仿宋_GBK" w:cs="方正仿宋_GBK"/>
          <w:color w:val="auto"/>
          <w:sz w:val="32"/>
          <w:szCs w:val="32"/>
          <w:highlight w:val="none"/>
        </w:rPr>
        <w:t>万</w:t>
      </w:r>
      <w:r>
        <w:rPr>
          <w:rFonts w:ascii="方正仿宋_GBK" w:hAnsi="方正仿宋_GBK" w:eastAsia="方正仿宋_GBK" w:cs="方正仿宋_GBK"/>
          <w:color w:val="auto"/>
          <w:sz w:val="32"/>
          <w:szCs w:val="32"/>
          <w:highlight w:val="none"/>
        </w:rPr>
        <w:t>m</w:t>
      </w:r>
      <w:r>
        <w:rPr>
          <w:rFonts w:ascii="方正仿宋_GBK" w:hAnsi="方正仿宋_GBK" w:eastAsia="方正仿宋_GBK" w:cs="方正仿宋_GBK"/>
          <w:color w:val="auto"/>
          <w:sz w:val="32"/>
          <w:szCs w:val="32"/>
          <w:highlight w:val="none"/>
          <w:vertAlign w:val="superscript"/>
        </w:rPr>
        <w:t>3</w:t>
      </w:r>
      <w:r>
        <w:rPr>
          <w:rFonts w:hint="eastAsia" w:ascii="方正仿宋_GBK" w:hAnsi="方正仿宋_GBK" w:eastAsia="方正仿宋_GBK" w:cs="方正仿宋_GBK"/>
          <w:color w:val="auto"/>
          <w:sz w:val="32"/>
          <w:szCs w:val="32"/>
          <w:highlight w:val="none"/>
        </w:rPr>
        <w:t>，生态补水流量按枯水期（</w:t>
      </w:r>
      <w:r>
        <w:rPr>
          <w:rFonts w:ascii="方正仿宋_GBK" w:hAnsi="方正仿宋_GBK" w:eastAsia="方正仿宋_GBK" w:cs="方正仿宋_GBK"/>
          <w:color w:val="auto"/>
          <w:sz w:val="32"/>
          <w:szCs w:val="32"/>
          <w:highlight w:val="none"/>
        </w:rPr>
        <w:t>10</w:t>
      </w:r>
      <w:r>
        <w:rPr>
          <w:rFonts w:hint="eastAsia" w:ascii="方正仿宋_GBK" w:hAnsi="方正仿宋_GBK" w:eastAsia="方正仿宋_GBK" w:cs="方正仿宋_GBK"/>
          <w:color w:val="auto"/>
          <w:sz w:val="32"/>
          <w:szCs w:val="32"/>
          <w:highlight w:val="none"/>
        </w:rPr>
        <w:t>月～</w:t>
      </w:r>
      <w:r>
        <w:rPr>
          <w:rFonts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rPr>
        <w:t>月）每月更换一次水量考虑，设计调水流量</w:t>
      </w:r>
      <w:r>
        <w:rPr>
          <w:rFonts w:ascii="方正仿宋_GBK" w:hAnsi="方正仿宋_GBK" w:eastAsia="方正仿宋_GBK" w:cs="方正仿宋_GBK"/>
          <w:color w:val="auto"/>
          <w:sz w:val="32"/>
          <w:szCs w:val="32"/>
          <w:highlight w:val="none"/>
        </w:rPr>
        <w:t>0.2m</w:t>
      </w:r>
      <w:r>
        <w:rPr>
          <w:rFonts w:ascii="方正仿宋_GBK" w:hAnsi="方正仿宋_GBK" w:eastAsia="方正仿宋_GBK" w:cs="方正仿宋_GBK"/>
          <w:color w:val="auto"/>
          <w:sz w:val="32"/>
          <w:szCs w:val="32"/>
          <w:highlight w:val="none"/>
          <w:vertAlign w:val="superscript"/>
        </w:rPr>
        <w:t>3</w:t>
      </w:r>
      <w:r>
        <w:rPr>
          <w:rFonts w:ascii="方正仿宋_GBK" w:hAnsi="方正仿宋_GBK" w:eastAsia="方正仿宋_GBK" w:cs="方正仿宋_GBK"/>
          <w:color w:val="auto"/>
          <w:sz w:val="32"/>
          <w:szCs w:val="32"/>
          <w:highlight w:val="none"/>
        </w:rPr>
        <w:t>/s</w:t>
      </w:r>
      <w:r>
        <w:rPr>
          <w:rFonts w:hint="eastAsia" w:ascii="方正仿宋_GBK" w:hAnsi="方正仿宋_GBK" w:eastAsia="方正仿宋_GBK" w:cs="方正仿宋_GBK"/>
          <w:color w:val="auto"/>
          <w:sz w:val="32"/>
          <w:szCs w:val="32"/>
          <w:highlight w:val="none"/>
        </w:rPr>
        <w:t>。另规划由渝西水资源配置工程为水源，由孙家口水库为中转，向红旗河补水</w:t>
      </w:r>
      <w:r>
        <w:rPr>
          <w:rFonts w:ascii="方正仿宋_GBK" w:hAnsi="方正仿宋_GBK" w:eastAsia="方正仿宋_GBK" w:cs="方正仿宋_GBK"/>
          <w:color w:val="auto"/>
          <w:sz w:val="32"/>
          <w:szCs w:val="32"/>
          <w:highlight w:val="none"/>
        </w:rPr>
        <w:t>284</w:t>
      </w:r>
      <w:r>
        <w:rPr>
          <w:rFonts w:hint="eastAsia" w:ascii="方正仿宋_GBK" w:hAnsi="方正仿宋_GBK" w:eastAsia="方正仿宋_GBK" w:cs="方正仿宋_GBK"/>
          <w:color w:val="auto"/>
          <w:sz w:val="32"/>
          <w:szCs w:val="32"/>
          <w:highlight w:val="none"/>
        </w:rPr>
        <w:t>万</w:t>
      </w:r>
      <w:r>
        <w:rPr>
          <w:rFonts w:ascii="方正仿宋_GBK" w:hAnsi="方正仿宋_GBK" w:eastAsia="方正仿宋_GBK" w:cs="方正仿宋_GBK"/>
          <w:color w:val="auto"/>
          <w:sz w:val="32"/>
          <w:szCs w:val="32"/>
          <w:highlight w:val="none"/>
        </w:rPr>
        <w:t>m</w:t>
      </w:r>
      <w:r>
        <w:rPr>
          <w:rFonts w:ascii="方正仿宋_GBK" w:hAnsi="方正仿宋_GBK" w:eastAsia="方正仿宋_GBK" w:cs="方正仿宋_GBK"/>
          <w:color w:val="auto"/>
          <w:sz w:val="32"/>
          <w:szCs w:val="32"/>
          <w:highlight w:val="none"/>
          <w:vertAlign w:val="superscript"/>
        </w:rPr>
        <w:t>3</w:t>
      </w:r>
      <w:r>
        <w:rPr>
          <w:rFonts w:hint="eastAsia" w:ascii="方正仿宋_GBK" w:hAnsi="方正仿宋_GBK" w:eastAsia="方正仿宋_GBK" w:cs="方正仿宋_GBK"/>
          <w:color w:val="auto"/>
          <w:sz w:val="32"/>
          <w:szCs w:val="32"/>
          <w:highlight w:val="none"/>
        </w:rPr>
        <w:t>，生态补水流量按枯水期（</w:t>
      </w:r>
      <w:r>
        <w:rPr>
          <w:rFonts w:ascii="方正仿宋_GBK" w:hAnsi="方正仿宋_GBK" w:eastAsia="方正仿宋_GBK" w:cs="方正仿宋_GBK"/>
          <w:color w:val="auto"/>
          <w:sz w:val="32"/>
          <w:szCs w:val="32"/>
          <w:highlight w:val="none"/>
        </w:rPr>
        <w:t>10</w:t>
      </w:r>
      <w:r>
        <w:rPr>
          <w:rFonts w:hint="eastAsia" w:ascii="方正仿宋_GBK" w:hAnsi="方正仿宋_GBK" w:eastAsia="方正仿宋_GBK" w:cs="方正仿宋_GBK"/>
          <w:color w:val="auto"/>
          <w:sz w:val="32"/>
          <w:szCs w:val="32"/>
          <w:highlight w:val="none"/>
        </w:rPr>
        <w:t>月～</w:t>
      </w:r>
      <w:r>
        <w:rPr>
          <w:rFonts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rPr>
        <w:t>月）每月更换一次水量考虑，设计调水流量</w:t>
      </w:r>
      <w:r>
        <w:rPr>
          <w:rFonts w:ascii="方正仿宋_GBK" w:hAnsi="方正仿宋_GBK" w:eastAsia="方正仿宋_GBK" w:cs="方正仿宋_GBK"/>
          <w:color w:val="auto"/>
          <w:sz w:val="32"/>
          <w:szCs w:val="32"/>
          <w:highlight w:val="none"/>
        </w:rPr>
        <w:t>0.15m</w:t>
      </w:r>
      <w:r>
        <w:rPr>
          <w:rFonts w:ascii="方正仿宋_GBK" w:hAnsi="方正仿宋_GBK" w:eastAsia="方正仿宋_GBK" w:cs="方正仿宋_GBK"/>
          <w:color w:val="auto"/>
          <w:sz w:val="32"/>
          <w:szCs w:val="32"/>
          <w:highlight w:val="none"/>
          <w:vertAlign w:val="superscript"/>
        </w:rPr>
        <w:t>3</w:t>
      </w:r>
      <w:r>
        <w:rPr>
          <w:rFonts w:ascii="方正仿宋_GBK" w:hAnsi="方正仿宋_GBK" w:eastAsia="方正仿宋_GBK" w:cs="方正仿宋_GBK"/>
          <w:color w:val="auto"/>
          <w:sz w:val="32"/>
          <w:szCs w:val="32"/>
          <w:highlight w:val="none"/>
        </w:rPr>
        <w:t>/s</w:t>
      </w:r>
      <w:r>
        <w:rPr>
          <w:rFonts w:hint="eastAsia" w:ascii="方正仿宋_GBK" w:hAnsi="方正仿宋_GBK" w:eastAsia="方正仿宋_GBK" w:cs="方正仿宋_GBK"/>
          <w:color w:val="auto"/>
          <w:sz w:val="32"/>
          <w:szCs w:val="32"/>
          <w:highlight w:val="none"/>
        </w:rPr>
        <w:t>。</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根据《永川区上游水库群至临江河（城区段）河库水系连通工程》可知，上游水库向卫星湖水库补水</w:t>
      </w:r>
      <w:r>
        <w:rPr>
          <w:rFonts w:ascii="方正仿宋_GBK" w:hAnsi="方正仿宋_GBK" w:eastAsia="方正仿宋_GBK" w:cs="方正仿宋_GBK"/>
          <w:color w:val="auto"/>
          <w:sz w:val="32"/>
          <w:szCs w:val="32"/>
          <w:highlight w:val="none"/>
        </w:rPr>
        <w:t>115</w:t>
      </w:r>
      <w:r>
        <w:rPr>
          <w:rFonts w:hint="eastAsia" w:ascii="方正仿宋_GBK" w:hAnsi="方正仿宋_GBK" w:eastAsia="方正仿宋_GBK" w:cs="方正仿宋_GBK"/>
          <w:color w:val="auto"/>
          <w:sz w:val="32"/>
          <w:szCs w:val="32"/>
          <w:highlight w:val="none"/>
        </w:rPr>
        <w:t>万</w:t>
      </w:r>
      <w:r>
        <w:rPr>
          <w:rFonts w:ascii="方正仿宋_GBK" w:hAnsi="方正仿宋_GBK" w:eastAsia="方正仿宋_GBK" w:cs="方正仿宋_GBK"/>
          <w:color w:val="auto"/>
          <w:sz w:val="32"/>
          <w:szCs w:val="32"/>
          <w:highlight w:val="none"/>
        </w:rPr>
        <w:t>m</w:t>
      </w:r>
      <w:r>
        <w:rPr>
          <w:rFonts w:ascii="方正仿宋_GBK" w:hAnsi="方正仿宋_GBK" w:eastAsia="方正仿宋_GBK" w:cs="方正仿宋_GBK"/>
          <w:color w:val="auto"/>
          <w:sz w:val="32"/>
          <w:szCs w:val="32"/>
          <w:highlight w:val="none"/>
          <w:vertAlign w:val="superscript"/>
        </w:rPr>
        <w:t>3</w:t>
      </w:r>
      <w:r>
        <w:rPr>
          <w:rFonts w:hint="eastAsia" w:ascii="方正仿宋_GBK" w:hAnsi="方正仿宋_GBK" w:eastAsia="方正仿宋_GBK" w:cs="方正仿宋_GBK"/>
          <w:color w:val="auto"/>
          <w:sz w:val="32"/>
          <w:szCs w:val="32"/>
          <w:highlight w:val="none"/>
        </w:rPr>
        <w:t>，供卫星湖水下游河道生态需水，按枯期（</w:t>
      </w:r>
      <w:r>
        <w:rPr>
          <w:rFonts w:ascii="方正仿宋_GBK" w:hAnsi="方正仿宋_GBK" w:eastAsia="方正仿宋_GBK" w:cs="方正仿宋_GBK"/>
          <w:snapToGrid/>
          <w:color w:val="auto"/>
          <w:spacing w:val="0"/>
          <w:sz w:val="32"/>
          <w:szCs w:val="32"/>
          <w:highlight w:val="none"/>
        </w:rPr>
        <w:t>10</w:t>
      </w:r>
      <w:r>
        <w:rPr>
          <w:rFonts w:hint="eastAsia" w:ascii="方正仿宋_GBK" w:hAnsi="方正仿宋_GBK" w:eastAsia="方正仿宋_GBK" w:cs="方正仿宋_GBK"/>
          <w:snapToGrid/>
          <w:color w:val="auto"/>
          <w:spacing w:val="0"/>
          <w:sz w:val="32"/>
          <w:szCs w:val="32"/>
          <w:highlight w:val="none"/>
        </w:rPr>
        <w:t>月</w:t>
      </w:r>
      <w:r>
        <w:rPr>
          <w:rFonts w:ascii="方正仿宋_GBK" w:hAnsi="方正仿宋_GBK" w:eastAsia="方正仿宋_GBK" w:cs="方正仿宋_GBK"/>
          <w:snapToGrid/>
          <w:color w:val="auto"/>
          <w:spacing w:val="0"/>
          <w:sz w:val="32"/>
          <w:szCs w:val="32"/>
          <w:highlight w:val="none"/>
        </w:rPr>
        <w:t>-</w:t>
      </w:r>
      <w:r>
        <w:rPr>
          <w:rFonts w:hint="eastAsia" w:ascii="方正仿宋_GBK" w:hAnsi="方正仿宋_GBK" w:eastAsia="方正仿宋_GBK" w:cs="方正仿宋_GBK"/>
          <w:snapToGrid/>
          <w:color w:val="auto"/>
          <w:spacing w:val="0"/>
          <w:sz w:val="32"/>
          <w:szCs w:val="32"/>
          <w:highlight w:val="none"/>
        </w:rPr>
        <w:t>次年</w:t>
      </w:r>
      <w:r>
        <w:rPr>
          <w:rFonts w:ascii="方正仿宋_GBK" w:hAnsi="方正仿宋_GBK" w:eastAsia="方正仿宋_GBK" w:cs="方正仿宋_GBK"/>
          <w:snapToGrid/>
          <w:color w:val="auto"/>
          <w:spacing w:val="0"/>
          <w:sz w:val="32"/>
          <w:szCs w:val="32"/>
          <w:highlight w:val="none"/>
        </w:rPr>
        <w:t>4</w:t>
      </w:r>
      <w:r>
        <w:rPr>
          <w:rFonts w:hint="eastAsia" w:ascii="方正仿宋_GBK" w:hAnsi="方正仿宋_GBK" w:eastAsia="方正仿宋_GBK" w:cs="方正仿宋_GBK"/>
          <w:snapToGrid/>
          <w:color w:val="auto"/>
          <w:spacing w:val="0"/>
          <w:sz w:val="32"/>
          <w:szCs w:val="32"/>
          <w:highlight w:val="none"/>
        </w:rPr>
        <w:t>月）不间断调水，调水流量</w:t>
      </w:r>
      <w:r>
        <w:rPr>
          <w:rFonts w:ascii="方正仿宋_GBK" w:hAnsi="方正仿宋_GBK" w:eastAsia="方正仿宋_GBK" w:cs="方正仿宋_GBK"/>
          <w:snapToGrid/>
          <w:color w:val="auto"/>
          <w:spacing w:val="0"/>
          <w:sz w:val="32"/>
          <w:szCs w:val="32"/>
          <w:highlight w:val="none"/>
        </w:rPr>
        <w:t>0.078m</w:t>
      </w:r>
      <w:r>
        <w:rPr>
          <w:rFonts w:ascii="方正仿宋_GBK" w:hAnsi="方正仿宋_GBK" w:eastAsia="方正仿宋_GBK" w:cs="方正仿宋_GBK"/>
          <w:snapToGrid/>
          <w:color w:val="auto"/>
          <w:spacing w:val="0"/>
          <w:sz w:val="32"/>
          <w:szCs w:val="32"/>
          <w:highlight w:val="none"/>
          <w:vertAlign w:val="superscript"/>
        </w:rPr>
        <w:t>3</w:t>
      </w:r>
      <w:r>
        <w:rPr>
          <w:rFonts w:ascii="方正仿宋_GBK" w:hAnsi="方正仿宋_GBK" w:eastAsia="方正仿宋_GBK" w:cs="方正仿宋_GBK"/>
          <w:snapToGrid/>
          <w:color w:val="auto"/>
          <w:spacing w:val="0"/>
          <w:sz w:val="32"/>
          <w:szCs w:val="32"/>
          <w:highlight w:val="none"/>
        </w:rPr>
        <w:t>/s</w:t>
      </w:r>
      <w:r>
        <w:rPr>
          <w:rFonts w:hint="eastAsia" w:ascii="方正仿宋_GBK" w:hAnsi="方正仿宋_GBK" w:eastAsia="方正仿宋_GBK" w:cs="方正仿宋_GBK"/>
          <w:color w:val="auto"/>
          <w:sz w:val="32"/>
          <w:szCs w:val="32"/>
          <w:highlight w:val="none"/>
        </w:rPr>
        <w:t>。</w:t>
      </w:r>
    </w:p>
    <w:p>
      <w:pPr>
        <w:snapToGrid w:val="0"/>
        <w:spacing w:line="276" w:lineRule="auto"/>
        <w:ind w:firstLine="640" w:firstLineChars="200"/>
        <w:outlineLvl w:val="2"/>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color w:val="auto"/>
          <w:sz w:val="32"/>
          <w:szCs w:val="32"/>
          <w:highlight w:val="none"/>
        </w:rPr>
        <w:t>3.1.1.</w:t>
      </w:r>
      <w:r>
        <w:rPr>
          <w:rFonts w:ascii="方正仿宋_GBK" w:hAnsi="方正仿宋_GBK" w:eastAsia="方正仿宋_GBK" w:cs="方正仿宋_GBK"/>
          <w:b w:val="0"/>
          <w:bCs w:val="0"/>
          <w:color w:val="auto"/>
          <w:sz w:val="32"/>
          <w:szCs w:val="32"/>
          <w:highlight w:val="none"/>
        </w:rPr>
        <w:t>4</w:t>
      </w:r>
      <w:r>
        <w:rPr>
          <w:rFonts w:hint="eastAsia" w:ascii="方正仿宋_GBK" w:hAnsi="方正仿宋_GBK" w:eastAsia="方正仿宋_GBK" w:cs="方正仿宋_GBK"/>
          <w:b w:val="0"/>
          <w:bCs w:val="0"/>
          <w:color w:val="auto"/>
          <w:sz w:val="32"/>
          <w:szCs w:val="32"/>
          <w:highlight w:val="none"/>
        </w:rPr>
        <w:t>河道外经济社会用水管控方案</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根据水资源公报（</w:t>
      </w:r>
      <w:r>
        <w:rPr>
          <w:rFonts w:ascii="方正仿宋_GBK" w:hAnsi="方正仿宋_GBK" w:eastAsia="方正仿宋_GBK" w:cs="方正仿宋_GBK"/>
          <w:color w:val="auto"/>
          <w:sz w:val="32"/>
          <w:szCs w:val="32"/>
          <w:highlight w:val="none"/>
        </w:rPr>
        <w:t>2020</w:t>
      </w:r>
      <w:r>
        <w:rPr>
          <w:rFonts w:hint="eastAsia" w:ascii="方正仿宋_GBK" w:hAnsi="方正仿宋_GBK" w:eastAsia="方正仿宋_GBK" w:cs="方正仿宋_GBK"/>
          <w:color w:val="auto"/>
          <w:sz w:val="32"/>
          <w:szCs w:val="32"/>
          <w:highlight w:val="none"/>
        </w:rPr>
        <w:t>年）显示，农业用水量占永川区总用水量的</w:t>
      </w:r>
      <w:r>
        <w:rPr>
          <w:rFonts w:ascii="方正仿宋_GBK" w:hAnsi="方正仿宋_GBK" w:eastAsia="方正仿宋_GBK" w:cs="方正仿宋_GBK"/>
          <w:color w:val="auto"/>
          <w:sz w:val="32"/>
          <w:szCs w:val="32"/>
          <w:highlight w:val="none"/>
        </w:rPr>
        <w:t>64.2%</w:t>
      </w:r>
      <w:r>
        <w:rPr>
          <w:rFonts w:hint="eastAsia" w:ascii="方正仿宋_GBK" w:hAnsi="方正仿宋_GBK" w:eastAsia="方正仿宋_GBK" w:cs="方正仿宋_GBK"/>
          <w:color w:val="auto"/>
          <w:sz w:val="32"/>
          <w:szCs w:val="32"/>
          <w:highlight w:val="none"/>
        </w:rPr>
        <w:t>，工业用水量占全区总用水量的</w:t>
      </w:r>
      <w:r>
        <w:rPr>
          <w:rFonts w:ascii="方正仿宋_GBK" w:hAnsi="方正仿宋_GBK" w:eastAsia="方正仿宋_GBK" w:cs="方正仿宋_GBK"/>
          <w:color w:val="auto"/>
          <w:sz w:val="32"/>
          <w:szCs w:val="32"/>
          <w:highlight w:val="none"/>
        </w:rPr>
        <w:t>12.5%</w:t>
      </w:r>
      <w:r>
        <w:rPr>
          <w:rFonts w:hint="eastAsia" w:ascii="方正仿宋_GBK" w:hAnsi="方正仿宋_GBK" w:eastAsia="方正仿宋_GBK" w:cs="方正仿宋_GBK"/>
          <w:color w:val="auto"/>
          <w:sz w:val="32"/>
          <w:szCs w:val="32"/>
          <w:highlight w:val="none"/>
        </w:rPr>
        <w:t>，生活用水</w:t>
      </w:r>
      <w:r>
        <w:rPr>
          <w:rFonts w:hint="eastAsia" w:ascii="方正仿宋_GBK" w:hAnsi="方正仿宋_GBK" w:eastAsia="方正仿宋_GBK" w:cs="方正仿宋_GBK"/>
          <w:color w:val="auto"/>
          <w:sz w:val="32"/>
          <w:szCs w:val="32"/>
          <w:highlight w:val="none"/>
          <w:lang w:eastAsia="zh-CN"/>
        </w:rPr>
        <w:t>量占全区</w:t>
      </w:r>
      <w:r>
        <w:rPr>
          <w:rFonts w:hint="eastAsia" w:ascii="方正仿宋_GBK" w:hAnsi="方正仿宋_GBK" w:eastAsia="方正仿宋_GBK" w:cs="方正仿宋_GBK"/>
          <w:color w:val="auto"/>
          <w:sz w:val="32"/>
          <w:szCs w:val="32"/>
          <w:highlight w:val="none"/>
        </w:rPr>
        <w:t>总用水量的</w:t>
      </w:r>
      <w:r>
        <w:rPr>
          <w:rFonts w:ascii="方正仿宋_GBK" w:hAnsi="方正仿宋_GBK" w:eastAsia="方正仿宋_GBK" w:cs="方正仿宋_GBK"/>
          <w:color w:val="auto"/>
          <w:sz w:val="32"/>
          <w:szCs w:val="32"/>
          <w:highlight w:val="none"/>
        </w:rPr>
        <w:t>16.7%</w:t>
      </w:r>
      <w:r>
        <w:rPr>
          <w:rFonts w:hint="eastAsia" w:ascii="方正仿宋_GBK" w:hAnsi="方正仿宋_GBK" w:eastAsia="方正仿宋_GBK" w:cs="方正仿宋_GBK"/>
          <w:color w:val="auto"/>
          <w:sz w:val="32"/>
          <w:szCs w:val="32"/>
          <w:highlight w:val="none"/>
        </w:rPr>
        <w:t>，第三产业水量占全区总用水量的</w:t>
      </w:r>
      <w:r>
        <w:rPr>
          <w:rFonts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rPr>
        <w:t>，生态用水</w:t>
      </w:r>
      <w:r>
        <w:rPr>
          <w:rFonts w:hint="eastAsia" w:ascii="方正仿宋_GBK" w:hAnsi="方正仿宋_GBK" w:eastAsia="方正仿宋_GBK" w:cs="方正仿宋_GBK"/>
          <w:color w:val="auto"/>
          <w:sz w:val="32"/>
          <w:szCs w:val="32"/>
          <w:highlight w:val="none"/>
          <w:lang w:eastAsia="zh-CN"/>
        </w:rPr>
        <w:t>量</w:t>
      </w:r>
      <w:r>
        <w:rPr>
          <w:rFonts w:hint="eastAsia" w:ascii="方正仿宋_GBK" w:hAnsi="方正仿宋_GBK" w:eastAsia="方正仿宋_GBK" w:cs="方正仿宋_GBK"/>
          <w:color w:val="auto"/>
          <w:sz w:val="32"/>
          <w:szCs w:val="32"/>
          <w:highlight w:val="none"/>
        </w:rPr>
        <w:t>占</w:t>
      </w:r>
      <w:r>
        <w:rPr>
          <w:rFonts w:hint="eastAsia" w:ascii="方正仿宋_GBK" w:hAnsi="方正仿宋_GBK" w:eastAsia="方正仿宋_GBK" w:cs="方正仿宋_GBK"/>
          <w:color w:val="auto"/>
          <w:sz w:val="32"/>
          <w:szCs w:val="32"/>
          <w:highlight w:val="none"/>
          <w:lang w:eastAsia="zh-CN"/>
        </w:rPr>
        <w:t>全区</w:t>
      </w:r>
      <w:r>
        <w:rPr>
          <w:rFonts w:hint="eastAsia" w:ascii="方正仿宋_GBK" w:hAnsi="方正仿宋_GBK" w:eastAsia="方正仿宋_GBK" w:cs="方正仿宋_GBK"/>
          <w:color w:val="auto"/>
          <w:sz w:val="32"/>
          <w:szCs w:val="32"/>
          <w:highlight w:val="none"/>
        </w:rPr>
        <w:t>总用水量的</w:t>
      </w:r>
      <w:r>
        <w:rPr>
          <w:rFonts w:ascii="方正仿宋_GBK" w:hAnsi="方正仿宋_GBK" w:eastAsia="方正仿宋_GBK" w:cs="方正仿宋_GBK"/>
          <w:color w:val="auto"/>
          <w:sz w:val="32"/>
          <w:szCs w:val="32"/>
          <w:highlight w:val="none"/>
        </w:rPr>
        <w:t>2.6%</w:t>
      </w:r>
      <w:r>
        <w:rPr>
          <w:rFonts w:hint="eastAsia" w:ascii="方正仿宋_GBK" w:hAnsi="方正仿宋_GBK" w:eastAsia="方正仿宋_GBK" w:cs="方正仿宋_GBK"/>
          <w:color w:val="auto"/>
          <w:sz w:val="32"/>
          <w:szCs w:val="32"/>
          <w:highlight w:val="none"/>
        </w:rPr>
        <w:t>。根据水资源配置要求需满足经济社会发展要求，农业灌溉供水保证率</w:t>
      </w:r>
      <w:r>
        <w:rPr>
          <w:rFonts w:ascii="方正仿宋_GBK" w:hAnsi="方正仿宋_GBK" w:eastAsia="方正仿宋_GBK" w:cs="方正仿宋_GBK"/>
          <w:color w:val="auto"/>
          <w:sz w:val="32"/>
          <w:szCs w:val="32"/>
          <w:highlight w:val="none"/>
        </w:rPr>
        <w:t>75%</w:t>
      </w:r>
      <w:r>
        <w:rPr>
          <w:rFonts w:hint="eastAsia" w:ascii="方正仿宋_GBK" w:hAnsi="方正仿宋_GBK" w:eastAsia="方正仿宋_GBK" w:cs="方正仿宋_GBK"/>
          <w:color w:val="auto"/>
          <w:sz w:val="32"/>
          <w:szCs w:val="32"/>
          <w:highlight w:val="none"/>
        </w:rPr>
        <w:t>以上，城镇生活和工业供水保证率达到</w:t>
      </w:r>
      <w:r>
        <w:rPr>
          <w:rFonts w:ascii="方正仿宋_GBK" w:hAnsi="方正仿宋_GBK" w:eastAsia="方正仿宋_GBK" w:cs="方正仿宋_GBK"/>
          <w:color w:val="auto"/>
          <w:sz w:val="32"/>
          <w:szCs w:val="32"/>
          <w:highlight w:val="none"/>
        </w:rPr>
        <w:t>95%</w:t>
      </w:r>
      <w:r>
        <w:rPr>
          <w:rFonts w:hint="eastAsia" w:ascii="方正仿宋_GBK" w:hAnsi="方正仿宋_GBK" w:eastAsia="方正仿宋_GBK" w:cs="方正仿宋_GBK"/>
          <w:color w:val="auto"/>
          <w:sz w:val="32"/>
          <w:szCs w:val="32"/>
          <w:highlight w:val="none"/>
        </w:rPr>
        <w:t>。为确保控制断面生态流量目标得以实现，当河道实测流量小于生态流量时，按照优先保证生活用水、确保生态基本需水、合理配置生产需水的原则，科学统筹协调生活、生态、生产用水。因此，当控制断面流量达到生态流量预警值时，城镇生活取水活动正常进行，农业、工业等生产取水量则可按照规定取水量的</w:t>
      </w:r>
      <w:r>
        <w:rPr>
          <w:rFonts w:ascii="方正仿宋_GBK" w:hAnsi="方正仿宋_GBK" w:eastAsia="方正仿宋_GBK" w:cs="方正仿宋_GBK"/>
          <w:color w:val="auto"/>
          <w:sz w:val="32"/>
          <w:szCs w:val="32"/>
          <w:highlight w:val="none"/>
        </w:rPr>
        <w:t>80%</w:t>
      </w:r>
      <w:r>
        <w:rPr>
          <w:rFonts w:hint="eastAsia" w:ascii="方正仿宋_GBK" w:hAnsi="方正仿宋_GBK" w:eastAsia="方正仿宋_GBK" w:cs="方正仿宋_GBK"/>
          <w:color w:val="auto"/>
          <w:sz w:val="32"/>
          <w:szCs w:val="32"/>
          <w:highlight w:val="none"/>
        </w:rPr>
        <w:t>以下进行取水，河道外取用水户情况详见《编制说明》。</w:t>
      </w:r>
    </w:p>
    <w:p>
      <w:pPr>
        <w:snapToGrid w:val="0"/>
        <w:spacing w:line="276" w:lineRule="auto"/>
        <w:ind w:firstLine="640" w:firstLineChars="200"/>
        <w:outlineLvl w:val="2"/>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color w:val="auto"/>
          <w:sz w:val="32"/>
          <w:szCs w:val="32"/>
          <w:highlight w:val="none"/>
        </w:rPr>
        <w:t>3.1.1.</w:t>
      </w:r>
      <w:r>
        <w:rPr>
          <w:rFonts w:ascii="方正仿宋_GBK" w:hAnsi="方正仿宋_GBK" w:eastAsia="方正仿宋_GBK" w:cs="方正仿宋_GBK"/>
          <w:b w:val="0"/>
          <w:bCs w:val="0"/>
          <w:color w:val="auto"/>
          <w:sz w:val="32"/>
          <w:szCs w:val="32"/>
          <w:highlight w:val="none"/>
        </w:rPr>
        <w:t>5</w:t>
      </w:r>
      <w:r>
        <w:rPr>
          <w:rFonts w:hint="eastAsia" w:ascii="方正仿宋_GBK" w:hAnsi="方正仿宋_GBK" w:eastAsia="方正仿宋_GBK" w:cs="方正仿宋_GBK"/>
          <w:b w:val="0"/>
          <w:bCs w:val="0"/>
          <w:color w:val="auto"/>
          <w:sz w:val="32"/>
          <w:szCs w:val="32"/>
          <w:highlight w:val="none"/>
        </w:rPr>
        <w:t>应急调度方案</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当遇特枯水年、连续枯水年，预计控制断面流量会降至生态基流以下时，结合水文预报做好应急预案，严格控制断面以上河道外经济社会用水，采取加大上游水库（群）下泄流量、实施上下游水库群联合调度、临时限制流域内用水等应急措施，以提高控制断面生态流量保证率，应急调度建议如下：</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上游各水库需加大下泄流量；采取河道外用水管控措施，严格控制河道外社会经济用水，按优先满足城乡居民生活用水，保障基本生态用水，统筹农业、工业用水等供水次序供水，先限制或暂停河道内用水（如水力发电），其次控制河道外农业、工业等生产用水，同一供水次序级别用水户按同等比例缩减用水量，确保主要控制断面生态流量尽快恢复至生态基流以上。</w:t>
      </w:r>
    </w:p>
    <w:p>
      <w:pPr>
        <w:snapToGrid w:val="0"/>
        <w:spacing w:line="276" w:lineRule="auto"/>
        <w:ind w:firstLine="642" w:firstLineChars="200"/>
        <w:outlineLvl w:val="1"/>
        <w:rPr>
          <w:rFonts w:ascii="方正仿宋_GBK" w:hAnsi="方正仿宋_GBK" w:eastAsia="方正仿宋_GBK" w:cs="方正仿宋_GBK"/>
          <w:b/>
          <w:bCs/>
          <w:color w:val="auto"/>
          <w:spacing w:val="0"/>
          <w:sz w:val="32"/>
          <w:szCs w:val="32"/>
          <w:highlight w:val="none"/>
        </w:rPr>
      </w:pPr>
      <w:bookmarkStart w:id="74" w:name="_Toc1648021681_WPSOffice_Level2"/>
      <w:bookmarkStart w:id="75" w:name="_Toc13664"/>
      <w:bookmarkStart w:id="76" w:name="_Toc1434518874_WPSOffice_Level2"/>
      <w:r>
        <w:rPr>
          <w:rFonts w:ascii="方正仿宋_GBK" w:hAnsi="方正仿宋_GBK" w:eastAsia="方正仿宋_GBK" w:cs="方正仿宋_GBK"/>
          <w:b/>
          <w:bCs/>
          <w:color w:val="auto"/>
          <w:spacing w:val="0"/>
          <w:sz w:val="32"/>
          <w:szCs w:val="32"/>
          <w:highlight w:val="none"/>
        </w:rPr>
        <w:t>3.1.2</w:t>
      </w:r>
      <w:r>
        <w:rPr>
          <w:rFonts w:hint="eastAsia" w:ascii="方正仿宋_GBK" w:hAnsi="方正仿宋_GBK" w:eastAsia="方正仿宋_GBK" w:cs="方正仿宋_GBK"/>
          <w:b/>
          <w:bCs/>
          <w:color w:val="auto"/>
          <w:spacing w:val="0"/>
          <w:sz w:val="32"/>
          <w:szCs w:val="32"/>
          <w:highlight w:val="none"/>
        </w:rPr>
        <w:t>九龙河金鼎寺坝址断面</w:t>
      </w:r>
      <w:bookmarkEnd w:id="74"/>
      <w:bookmarkEnd w:id="75"/>
      <w:bookmarkEnd w:id="76"/>
    </w:p>
    <w:p>
      <w:pPr>
        <w:snapToGrid w:val="0"/>
        <w:spacing w:line="276" w:lineRule="auto"/>
        <w:ind w:firstLine="640" w:firstLineChars="200"/>
        <w:outlineLvl w:val="2"/>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color w:val="auto"/>
          <w:sz w:val="32"/>
          <w:szCs w:val="32"/>
          <w:highlight w:val="none"/>
        </w:rPr>
        <w:t>3.1.2.</w:t>
      </w:r>
      <w:r>
        <w:rPr>
          <w:rFonts w:ascii="方正仿宋_GBK" w:hAnsi="方正仿宋_GBK" w:eastAsia="方正仿宋_GBK" w:cs="方正仿宋_GBK"/>
          <w:b w:val="0"/>
          <w:bCs w:val="0"/>
          <w:color w:val="auto"/>
          <w:sz w:val="32"/>
          <w:szCs w:val="32"/>
          <w:highlight w:val="none"/>
        </w:rPr>
        <w:t>1</w:t>
      </w:r>
      <w:r>
        <w:rPr>
          <w:rFonts w:hint="eastAsia" w:ascii="方正仿宋_GBK" w:hAnsi="方正仿宋_GBK" w:eastAsia="方正仿宋_GBK" w:cs="方正仿宋_GBK"/>
          <w:b w:val="0"/>
          <w:bCs w:val="0"/>
          <w:color w:val="auto"/>
          <w:sz w:val="32"/>
          <w:szCs w:val="32"/>
          <w:highlight w:val="none"/>
        </w:rPr>
        <w:t>水库调度</w:t>
      </w:r>
    </w:p>
    <w:p>
      <w:pPr>
        <w:snapToGrid w:val="0"/>
        <w:spacing w:line="276" w:lineRule="auto"/>
        <w:ind w:firstLine="648" w:firstLineChars="200"/>
        <w:rPr>
          <w:rFonts w:ascii="方正仿宋_GBK" w:hAnsi="方正仿宋_GBK" w:eastAsia="方正仿宋_GBK" w:cs="方正仿宋_GBK"/>
          <w:color w:val="auto"/>
          <w:spacing w:val="-10"/>
          <w:sz w:val="32"/>
          <w:szCs w:val="32"/>
          <w:highlight w:val="none"/>
          <w:lang w:eastAsia="zh-CN"/>
        </w:rPr>
      </w:pPr>
      <w:r>
        <w:rPr>
          <w:rFonts w:hint="eastAsia" w:ascii="方正仿宋_GBK" w:hAnsi="方正仿宋_GBK" w:eastAsia="方正仿宋_GBK" w:cs="方正仿宋_GBK"/>
          <w:color w:val="auto"/>
          <w:spacing w:val="2"/>
          <w:sz w:val="32"/>
          <w:szCs w:val="32"/>
          <w:highlight w:val="none"/>
        </w:rPr>
        <w:t>为保障控制断面生态流量，金鼎寺水库上游有小（</w:t>
      </w:r>
      <w:r>
        <w:rPr>
          <w:rFonts w:ascii="方正仿宋_GBK" w:hAnsi="方正仿宋_GBK" w:eastAsia="方正仿宋_GBK" w:cs="方正仿宋_GBK"/>
          <w:color w:val="auto"/>
          <w:spacing w:val="2"/>
          <w:sz w:val="32"/>
          <w:szCs w:val="32"/>
          <w:highlight w:val="none"/>
        </w:rPr>
        <w:t>1</w:t>
      </w:r>
      <w:r>
        <w:rPr>
          <w:rFonts w:hint="eastAsia" w:ascii="方正仿宋_GBK" w:hAnsi="方正仿宋_GBK" w:eastAsia="方正仿宋_GBK" w:cs="方正仿宋_GBK"/>
          <w:color w:val="auto"/>
          <w:spacing w:val="2"/>
          <w:sz w:val="32"/>
          <w:szCs w:val="32"/>
          <w:highlight w:val="none"/>
        </w:rPr>
        <w:t>）型水库</w:t>
      </w:r>
      <w:r>
        <w:rPr>
          <w:rFonts w:ascii="方正仿宋_GBK" w:hAnsi="方正仿宋_GBK" w:eastAsia="方正仿宋_GBK" w:cs="方正仿宋_GBK"/>
          <w:color w:val="auto"/>
          <w:spacing w:val="2"/>
          <w:sz w:val="32"/>
          <w:szCs w:val="32"/>
          <w:highlight w:val="none"/>
        </w:rPr>
        <w:t>1</w:t>
      </w:r>
      <w:r>
        <w:rPr>
          <w:rFonts w:hint="eastAsia" w:ascii="方正仿宋_GBK" w:hAnsi="方正仿宋_GBK" w:eastAsia="方正仿宋_GBK" w:cs="方正仿宋_GBK"/>
          <w:color w:val="auto"/>
          <w:spacing w:val="2"/>
          <w:sz w:val="32"/>
          <w:szCs w:val="32"/>
          <w:highlight w:val="none"/>
        </w:rPr>
        <w:t>座，小（</w:t>
      </w:r>
      <w:r>
        <w:rPr>
          <w:rFonts w:ascii="方正仿宋_GBK" w:hAnsi="方正仿宋_GBK" w:eastAsia="方正仿宋_GBK" w:cs="方正仿宋_GBK"/>
          <w:color w:val="auto"/>
          <w:spacing w:val="2"/>
          <w:sz w:val="32"/>
          <w:szCs w:val="32"/>
          <w:highlight w:val="none"/>
        </w:rPr>
        <w:t>2</w:t>
      </w:r>
      <w:r>
        <w:rPr>
          <w:rFonts w:hint="eastAsia" w:ascii="方正仿宋_GBK" w:hAnsi="方正仿宋_GBK" w:eastAsia="方正仿宋_GBK" w:cs="方正仿宋_GBK"/>
          <w:color w:val="auto"/>
          <w:spacing w:val="2"/>
          <w:sz w:val="32"/>
          <w:szCs w:val="32"/>
          <w:highlight w:val="none"/>
        </w:rPr>
        <w:t>）型水库</w:t>
      </w:r>
      <w:r>
        <w:rPr>
          <w:rFonts w:ascii="方正仿宋_GBK" w:hAnsi="方正仿宋_GBK" w:eastAsia="方正仿宋_GBK" w:cs="方正仿宋_GBK"/>
          <w:color w:val="auto"/>
          <w:spacing w:val="2"/>
          <w:sz w:val="32"/>
          <w:szCs w:val="32"/>
          <w:highlight w:val="none"/>
        </w:rPr>
        <w:t>3</w:t>
      </w:r>
      <w:r>
        <w:rPr>
          <w:rFonts w:hint="eastAsia" w:ascii="方正仿宋_GBK" w:hAnsi="方正仿宋_GBK" w:eastAsia="方正仿宋_GBK" w:cs="方正仿宋_GBK"/>
          <w:color w:val="auto"/>
          <w:spacing w:val="2"/>
          <w:sz w:val="32"/>
          <w:szCs w:val="32"/>
          <w:highlight w:val="none"/>
        </w:rPr>
        <w:t>座，其中干流上有一座小（</w:t>
      </w:r>
      <w:r>
        <w:rPr>
          <w:rFonts w:ascii="方正仿宋_GBK" w:hAnsi="方正仿宋_GBK" w:eastAsia="方正仿宋_GBK" w:cs="方正仿宋_GBK"/>
          <w:color w:val="auto"/>
          <w:spacing w:val="2"/>
          <w:sz w:val="32"/>
          <w:szCs w:val="32"/>
          <w:highlight w:val="none"/>
        </w:rPr>
        <w:t>2</w:t>
      </w:r>
      <w:r>
        <w:rPr>
          <w:rFonts w:hint="eastAsia" w:ascii="方正仿宋_GBK" w:hAnsi="方正仿宋_GBK" w:eastAsia="方正仿宋_GBK" w:cs="方正仿宋_GBK"/>
          <w:color w:val="auto"/>
          <w:spacing w:val="2"/>
          <w:sz w:val="32"/>
          <w:szCs w:val="32"/>
          <w:highlight w:val="none"/>
        </w:rPr>
        <w:t>）型水库（九一水库），本次以金鼎寺、永胜、九一三座水库作为保障金鼎寺坝址生态流量调度的重点水库，调度原则优先满足生态流量以及人饮用水，其次满足灌溉用水及工业用水等，水库生态流量采用面积比拟法计算所得，根据各水利工程相关设计报告，均推荐采用多年平均流量取值法（</w:t>
      </w:r>
      <w:r>
        <w:rPr>
          <w:rFonts w:ascii="方正仿宋_GBK" w:hAnsi="方正仿宋_GBK" w:eastAsia="方正仿宋_GBK" w:cs="方正仿宋_GBK"/>
          <w:color w:val="auto"/>
          <w:sz w:val="32"/>
          <w:szCs w:val="32"/>
          <w:highlight w:val="none"/>
        </w:rPr>
        <w:t>10%</w:t>
      </w:r>
      <w:r>
        <w:rPr>
          <w:rFonts w:hint="eastAsia" w:ascii="方正仿宋_GBK" w:hAnsi="方正仿宋_GBK" w:eastAsia="方正仿宋_GBK" w:cs="方正仿宋_GBK"/>
          <w:color w:val="auto"/>
          <w:sz w:val="32"/>
          <w:szCs w:val="32"/>
          <w:highlight w:val="none"/>
        </w:rPr>
        <w:t>）成果，各水库生态流量计算结果见表</w:t>
      </w:r>
      <w:r>
        <w:rPr>
          <w:rFonts w:ascii="方正仿宋_GBK" w:hAnsi="方正仿宋_GBK" w:eastAsia="方正仿宋_GBK" w:cs="方正仿宋_GBK"/>
          <w:color w:val="auto"/>
          <w:spacing w:val="-4"/>
          <w:sz w:val="32"/>
          <w:szCs w:val="32"/>
          <w:highlight w:val="none"/>
        </w:rPr>
        <w:t>3.1-3</w:t>
      </w:r>
      <w:r>
        <w:rPr>
          <w:rFonts w:hint="eastAsia" w:ascii="方正仿宋_GBK" w:hAnsi="方正仿宋_GBK" w:eastAsia="方正仿宋_GBK" w:cs="方正仿宋_GBK"/>
          <w:color w:val="auto"/>
          <w:sz w:val="32"/>
          <w:szCs w:val="32"/>
          <w:highlight w:val="none"/>
        </w:rPr>
        <w:t>。</w:t>
      </w:r>
    </w:p>
    <w:p>
      <w:pPr>
        <w:snapToGrid w:val="0"/>
        <w:spacing w:line="276" w:lineRule="auto"/>
        <w:jc w:val="center"/>
        <w:rPr>
          <w:rFonts w:ascii="方正楷体_GBK" w:hAnsi="方正楷体_GBK" w:eastAsia="方正楷体_GBK" w:cs="方正楷体_GBK"/>
          <w:color w:val="auto"/>
          <w:spacing w:val="-2"/>
          <w:w w:val="90"/>
          <w:sz w:val="28"/>
          <w:szCs w:val="28"/>
          <w:highlight w:val="none"/>
          <w:lang w:eastAsia="zh-CN"/>
        </w:rPr>
      </w:pPr>
      <w:r>
        <w:rPr>
          <w:rFonts w:hint="eastAsia" w:ascii="方正楷体_GBK" w:hAnsi="方正楷体_GBK" w:eastAsia="方正楷体_GBK" w:cs="方正楷体_GBK"/>
          <w:color w:val="auto"/>
          <w:spacing w:val="-2"/>
          <w:w w:val="90"/>
          <w:sz w:val="28"/>
          <w:szCs w:val="28"/>
          <w:highlight w:val="none"/>
        </w:rPr>
        <w:t>表</w:t>
      </w:r>
      <w:r>
        <w:rPr>
          <w:rFonts w:ascii="方正楷体_GBK" w:hAnsi="方正楷体_GBK" w:eastAsia="方正楷体_GBK" w:cs="方正楷体_GBK"/>
          <w:color w:val="auto"/>
          <w:spacing w:val="-2"/>
          <w:w w:val="90"/>
          <w:sz w:val="28"/>
          <w:szCs w:val="28"/>
          <w:highlight w:val="none"/>
        </w:rPr>
        <w:t xml:space="preserve">3.1-3  </w:t>
      </w:r>
      <w:r>
        <w:rPr>
          <w:rFonts w:hint="eastAsia" w:ascii="方正楷体_GBK" w:hAnsi="方正楷体_GBK" w:eastAsia="方正楷体_GBK" w:cs="方正楷体_GBK"/>
          <w:color w:val="auto"/>
          <w:spacing w:val="-2"/>
          <w:w w:val="90"/>
          <w:sz w:val="28"/>
          <w:szCs w:val="28"/>
          <w:highlight w:val="none"/>
        </w:rPr>
        <w:t>九龙河金鼎寺水库坝址断面参与调度的重要水库生态流量表</w:t>
      </w:r>
    </w:p>
    <w:tbl>
      <w:tblPr>
        <w:tblStyle w:val="18"/>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6"/>
        <w:gridCol w:w="1237"/>
        <w:gridCol w:w="1373"/>
        <w:gridCol w:w="1418"/>
        <w:gridCol w:w="1031"/>
        <w:gridCol w:w="17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序号</w:t>
            </w:r>
          </w:p>
        </w:tc>
        <w:tc>
          <w:tcPr>
            <w:tcW w:w="1237"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乡（镇）</w:t>
            </w:r>
          </w:p>
        </w:tc>
        <w:tc>
          <w:tcPr>
            <w:tcW w:w="1373"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水库名称</w:t>
            </w:r>
          </w:p>
        </w:tc>
        <w:tc>
          <w:tcPr>
            <w:tcW w:w="1418"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集雨面积（</w:t>
            </w:r>
            <w:r>
              <w:rPr>
                <w:rFonts w:ascii="方正仿宋_GBK" w:hAnsi="方正仿宋_GBK" w:eastAsia="方正仿宋_GBK" w:cs="方正仿宋_GBK"/>
                <w:color w:val="auto"/>
                <w:kern w:val="2"/>
                <w:sz w:val="18"/>
                <w:szCs w:val="18"/>
                <w:highlight w:val="none"/>
              </w:rPr>
              <w:t>km</w:t>
            </w:r>
            <w:r>
              <w:rPr>
                <w:rFonts w:ascii="方正仿宋_GBK" w:hAnsi="方正仿宋_GBK" w:eastAsia="方正仿宋_GBK" w:cs="方正仿宋_GBK"/>
                <w:color w:val="auto"/>
                <w:kern w:val="2"/>
                <w:sz w:val="18"/>
                <w:szCs w:val="18"/>
                <w:highlight w:val="none"/>
                <w:vertAlign w:val="superscript"/>
              </w:rPr>
              <w:t>2</w:t>
            </w:r>
            <w:r>
              <w:rPr>
                <w:rFonts w:hint="eastAsia" w:ascii="方正仿宋_GBK" w:hAnsi="方正仿宋_GBK" w:eastAsia="方正仿宋_GBK" w:cs="方正仿宋_GBK"/>
                <w:color w:val="auto"/>
                <w:kern w:val="2"/>
                <w:sz w:val="18"/>
                <w:szCs w:val="18"/>
                <w:highlight w:val="none"/>
              </w:rPr>
              <w:t>）</w:t>
            </w:r>
          </w:p>
        </w:tc>
        <w:tc>
          <w:tcPr>
            <w:tcW w:w="1031"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工程等别</w:t>
            </w:r>
          </w:p>
        </w:tc>
        <w:tc>
          <w:tcPr>
            <w:tcW w:w="1780"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多年平均流量（</w:t>
            </w:r>
            <w:r>
              <w:rPr>
                <w:rFonts w:ascii="方正仿宋_GBK" w:hAnsi="方正仿宋_GBK" w:eastAsia="方正仿宋_GBK" w:cs="方正仿宋_GBK"/>
                <w:color w:val="auto"/>
                <w:kern w:val="2"/>
                <w:sz w:val="18"/>
                <w:szCs w:val="18"/>
                <w:highlight w:val="none"/>
              </w:rPr>
              <w:t>m</w:t>
            </w:r>
            <w:r>
              <w:rPr>
                <w:rFonts w:ascii="方正仿宋_GBK" w:hAnsi="方正仿宋_GBK" w:eastAsia="方正仿宋_GBK" w:cs="方正仿宋_GBK"/>
                <w:color w:val="auto"/>
                <w:kern w:val="2"/>
                <w:sz w:val="18"/>
                <w:szCs w:val="18"/>
                <w:highlight w:val="none"/>
                <w:vertAlign w:val="superscript"/>
              </w:rPr>
              <w:t>3</w:t>
            </w:r>
            <w:r>
              <w:rPr>
                <w:rFonts w:ascii="方正仿宋_GBK" w:hAnsi="方正仿宋_GBK" w:eastAsia="方正仿宋_GBK" w:cs="方正仿宋_GBK"/>
                <w:color w:val="auto"/>
                <w:kern w:val="2"/>
                <w:sz w:val="18"/>
                <w:szCs w:val="18"/>
                <w:highlight w:val="none"/>
              </w:rPr>
              <w:t>/s</w:t>
            </w:r>
            <w:r>
              <w:rPr>
                <w:rFonts w:hint="eastAsia" w:ascii="方正仿宋_GBK" w:hAnsi="方正仿宋_GBK" w:eastAsia="方正仿宋_GBK" w:cs="方正仿宋_GBK"/>
                <w:color w:val="auto"/>
                <w:kern w:val="2"/>
                <w:sz w:val="18"/>
                <w:szCs w:val="18"/>
                <w:highlight w:val="none"/>
              </w:rPr>
              <w:t>）</w:t>
            </w:r>
          </w:p>
        </w:tc>
        <w:tc>
          <w:tcPr>
            <w:tcW w:w="1680"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生态流量（</w:t>
            </w:r>
            <w:r>
              <w:rPr>
                <w:rFonts w:ascii="方正仿宋_GBK" w:hAnsi="方正仿宋_GBK" w:eastAsia="方正仿宋_GBK" w:cs="方正仿宋_GBK"/>
                <w:color w:val="auto"/>
                <w:kern w:val="2"/>
                <w:sz w:val="18"/>
                <w:szCs w:val="18"/>
                <w:highlight w:val="none"/>
              </w:rPr>
              <w:t>m</w:t>
            </w:r>
            <w:r>
              <w:rPr>
                <w:rFonts w:ascii="方正仿宋_GBK" w:hAnsi="方正仿宋_GBK" w:eastAsia="方正仿宋_GBK" w:cs="方正仿宋_GBK"/>
                <w:color w:val="auto"/>
                <w:kern w:val="2"/>
                <w:sz w:val="18"/>
                <w:szCs w:val="18"/>
                <w:highlight w:val="none"/>
                <w:vertAlign w:val="superscript"/>
              </w:rPr>
              <w:t>3</w:t>
            </w:r>
            <w:r>
              <w:rPr>
                <w:rFonts w:ascii="方正仿宋_GBK" w:hAnsi="方正仿宋_GBK" w:eastAsia="方正仿宋_GBK" w:cs="方正仿宋_GBK"/>
                <w:color w:val="auto"/>
                <w:kern w:val="2"/>
                <w:sz w:val="18"/>
                <w:szCs w:val="18"/>
                <w:highlight w:val="none"/>
              </w:rPr>
              <w:t>/s</w:t>
            </w:r>
            <w:r>
              <w:rPr>
                <w:rFonts w:hint="eastAsia" w:ascii="方正仿宋_GBK" w:hAnsi="方正仿宋_GBK" w:eastAsia="方正仿宋_GBK" w:cs="方正仿宋_GBK"/>
                <w:color w:val="auto"/>
                <w:kern w:val="2"/>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1</w:t>
            </w:r>
          </w:p>
        </w:tc>
        <w:tc>
          <w:tcPr>
            <w:tcW w:w="1237"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金龙镇</w:t>
            </w:r>
          </w:p>
        </w:tc>
        <w:tc>
          <w:tcPr>
            <w:tcW w:w="1373"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金鼎寺水库</w:t>
            </w:r>
          </w:p>
        </w:tc>
        <w:tc>
          <w:tcPr>
            <w:tcW w:w="1418"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40.94</w:t>
            </w:r>
          </w:p>
        </w:tc>
        <w:tc>
          <w:tcPr>
            <w:tcW w:w="1031"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Ⅲ</w:t>
            </w:r>
          </w:p>
        </w:tc>
        <w:tc>
          <w:tcPr>
            <w:tcW w:w="1780"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0.4 </w:t>
            </w:r>
          </w:p>
        </w:tc>
        <w:tc>
          <w:tcPr>
            <w:tcW w:w="1680"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2</w:t>
            </w:r>
          </w:p>
        </w:tc>
        <w:tc>
          <w:tcPr>
            <w:tcW w:w="1237"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大安街道</w:t>
            </w:r>
          </w:p>
        </w:tc>
        <w:tc>
          <w:tcPr>
            <w:tcW w:w="1373"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永胜水库</w:t>
            </w:r>
          </w:p>
        </w:tc>
        <w:tc>
          <w:tcPr>
            <w:tcW w:w="1418"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2.49</w:t>
            </w:r>
          </w:p>
        </w:tc>
        <w:tc>
          <w:tcPr>
            <w:tcW w:w="1031"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Ⅳ</w:t>
            </w:r>
          </w:p>
        </w:tc>
        <w:tc>
          <w:tcPr>
            <w:tcW w:w="1780"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0.036 </w:t>
            </w:r>
          </w:p>
        </w:tc>
        <w:tc>
          <w:tcPr>
            <w:tcW w:w="1680" w:type="dxa"/>
            <w:vAlign w:val="center"/>
          </w:tcPr>
          <w:p>
            <w:pPr>
              <w:widowControl w:val="0"/>
              <w:snapToGrid w:val="0"/>
              <w:spacing w:line="240" w:lineRule="auto"/>
              <w:jc w:val="center"/>
              <w:textAlignment w:val="auto"/>
              <w:rPr>
                <w:rFonts w:ascii="方正仿宋_GBK" w:hAnsi="方正仿宋_GBK" w:eastAsia="方正仿宋_GBK" w:cs="方正仿宋_GBK"/>
                <w:color w:val="auto"/>
                <w:sz w:val="18"/>
                <w:szCs w:val="18"/>
                <w:highlight w:val="none"/>
              </w:rPr>
            </w:pPr>
            <w:r>
              <w:rPr>
                <w:rFonts w:ascii="方正仿宋_GBK" w:hAnsi="方正仿宋_GBK" w:eastAsia="方正仿宋_GBK" w:cs="方正仿宋_GBK"/>
                <w:color w:val="auto"/>
                <w:kern w:val="2"/>
                <w:sz w:val="18"/>
                <w:szCs w:val="18"/>
                <w:highlight w:val="none"/>
              </w:rPr>
              <w:t xml:space="preserve">0.0036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3</w:t>
            </w:r>
          </w:p>
        </w:tc>
        <w:tc>
          <w:tcPr>
            <w:tcW w:w="1237"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金龙镇</w:t>
            </w:r>
          </w:p>
        </w:tc>
        <w:tc>
          <w:tcPr>
            <w:tcW w:w="137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九一水库</w:t>
            </w:r>
          </w:p>
        </w:tc>
        <w:tc>
          <w:tcPr>
            <w:tcW w:w="1418"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17.28</w:t>
            </w:r>
          </w:p>
        </w:tc>
        <w:tc>
          <w:tcPr>
            <w:tcW w:w="1031"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Ⅴ</w:t>
            </w:r>
          </w:p>
        </w:tc>
        <w:tc>
          <w:tcPr>
            <w:tcW w:w="178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 xml:space="preserve">0.089 </w:t>
            </w:r>
          </w:p>
        </w:tc>
        <w:tc>
          <w:tcPr>
            <w:tcW w:w="168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 xml:space="preserve">0.009 </w:t>
            </w:r>
          </w:p>
        </w:tc>
      </w:tr>
    </w:tbl>
    <w:p>
      <w:pPr>
        <w:snapToGrid w:val="0"/>
        <w:spacing w:line="276" w:lineRule="auto"/>
        <w:ind w:left="0" w:leftChars="0" w:firstLine="640" w:firstLineChars="200"/>
        <w:outlineLvl w:val="2"/>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color w:val="auto"/>
          <w:sz w:val="32"/>
          <w:szCs w:val="32"/>
          <w:highlight w:val="none"/>
        </w:rPr>
        <w:t>3.1.2.</w:t>
      </w:r>
      <w:r>
        <w:rPr>
          <w:rFonts w:ascii="方正仿宋_GBK" w:hAnsi="方正仿宋_GBK" w:eastAsia="方正仿宋_GBK" w:cs="方正仿宋_GBK"/>
          <w:b w:val="0"/>
          <w:bCs w:val="0"/>
          <w:color w:val="auto"/>
          <w:sz w:val="32"/>
          <w:szCs w:val="32"/>
          <w:highlight w:val="none"/>
        </w:rPr>
        <w:t>2</w:t>
      </w:r>
      <w:r>
        <w:rPr>
          <w:rFonts w:hint="eastAsia" w:ascii="方正仿宋_GBK" w:hAnsi="方正仿宋_GBK" w:eastAsia="方正仿宋_GBK" w:cs="方正仿宋_GBK"/>
          <w:b w:val="0"/>
          <w:bCs w:val="0"/>
          <w:color w:val="auto"/>
          <w:sz w:val="32"/>
          <w:szCs w:val="32"/>
          <w:highlight w:val="none"/>
        </w:rPr>
        <w:t>水电站调度</w:t>
      </w:r>
    </w:p>
    <w:p>
      <w:pPr>
        <w:snapToGrid w:val="0"/>
        <w:spacing w:line="276" w:lineRule="auto"/>
        <w:ind w:left="0" w:leftChars="0"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九龙河流域无水电站。</w:t>
      </w:r>
    </w:p>
    <w:p>
      <w:pPr>
        <w:snapToGrid w:val="0"/>
        <w:spacing w:line="276" w:lineRule="auto"/>
        <w:ind w:left="0" w:leftChars="0" w:firstLine="640" w:firstLineChars="200"/>
        <w:outlineLvl w:val="2"/>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color w:val="auto"/>
          <w:sz w:val="32"/>
          <w:szCs w:val="32"/>
          <w:highlight w:val="none"/>
        </w:rPr>
        <w:t>3.1.2.</w:t>
      </w:r>
      <w:r>
        <w:rPr>
          <w:rFonts w:ascii="方正仿宋_GBK" w:hAnsi="方正仿宋_GBK" w:eastAsia="方正仿宋_GBK" w:cs="方正仿宋_GBK"/>
          <w:b w:val="0"/>
          <w:bCs w:val="0"/>
          <w:color w:val="auto"/>
          <w:sz w:val="32"/>
          <w:szCs w:val="32"/>
          <w:highlight w:val="none"/>
        </w:rPr>
        <w:t>3</w:t>
      </w:r>
      <w:r>
        <w:rPr>
          <w:rFonts w:hint="eastAsia" w:ascii="方正仿宋_GBK" w:hAnsi="方正仿宋_GBK" w:eastAsia="方正仿宋_GBK" w:cs="方正仿宋_GBK"/>
          <w:b w:val="0"/>
          <w:bCs w:val="0"/>
          <w:color w:val="auto"/>
          <w:sz w:val="32"/>
          <w:szCs w:val="32"/>
          <w:highlight w:val="none"/>
        </w:rPr>
        <w:t>跨流域生态调水调度</w:t>
      </w:r>
    </w:p>
    <w:p>
      <w:pPr>
        <w:snapToGrid w:val="0"/>
        <w:spacing w:line="276" w:lineRule="auto"/>
        <w:ind w:left="0" w:leftChars="0"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九龙河流域无跨流域生态调水。</w:t>
      </w:r>
    </w:p>
    <w:p>
      <w:pPr>
        <w:snapToGrid w:val="0"/>
        <w:spacing w:line="276" w:lineRule="auto"/>
        <w:ind w:left="0" w:leftChars="0" w:firstLine="640" w:firstLineChars="200"/>
        <w:outlineLvl w:val="2"/>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color w:val="auto"/>
          <w:sz w:val="32"/>
          <w:szCs w:val="32"/>
          <w:highlight w:val="none"/>
        </w:rPr>
        <w:t>3.1.2.</w:t>
      </w:r>
      <w:r>
        <w:rPr>
          <w:rFonts w:ascii="方正仿宋_GBK" w:hAnsi="方正仿宋_GBK" w:eastAsia="方正仿宋_GBK" w:cs="方正仿宋_GBK"/>
          <w:b w:val="0"/>
          <w:bCs w:val="0"/>
          <w:color w:val="auto"/>
          <w:sz w:val="32"/>
          <w:szCs w:val="32"/>
          <w:highlight w:val="none"/>
        </w:rPr>
        <w:t>4</w:t>
      </w:r>
      <w:r>
        <w:rPr>
          <w:rFonts w:hint="eastAsia" w:ascii="方正仿宋_GBK" w:hAnsi="方正仿宋_GBK" w:eastAsia="方正仿宋_GBK" w:cs="方正仿宋_GBK"/>
          <w:b w:val="0"/>
          <w:bCs w:val="0"/>
          <w:color w:val="auto"/>
          <w:sz w:val="32"/>
          <w:szCs w:val="32"/>
          <w:highlight w:val="none"/>
        </w:rPr>
        <w:t>河道外经济社会用水管控方案</w:t>
      </w:r>
    </w:p>
    <w:p>
      <w:pPr>
        <w:snapToGrid w:val="0"/>
        <w:spacing w:line="276" w:lineRule="auto"/>
        <w:ind w:left="0" w:leftChars="0"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根据水资源公报（</w:t>
      </w:r>
      <w:r>
        <w:rPr>
          <w:rFonts w:ascii="方正仿宋_GBK" w:hAnsi="方正仿宋_GBK" w:eastAsia="方正仿宋_GBK" w:cs="方正仿宋_GBK"/>
          <w:color w:val="auto"/>
          <w:sz w:val="32"/>
          <w:szCs w:val="32"/>
          <w:highlight w:val="none"/>
        </w:rPr>
        <w:t xml:space="preserve">2020 </w:t>
      </w:r>
      <w:r>
        <w:rPr>
          <w:rFonts w:hint="eastAsia" w:ascii="方正仿宋_GBK" w:hAnsi="方正仿宋_GBK" w:eastAsia="方正仿宋_GBK" w:cs="方正仿宋_GBK"/>
          <w:color w:val="auto"/>
          <w:sz w:val="32"/>
          <w:szCs w:val="32"/>
          <w:highlight w:val="none"/>
        </w:rPr>
        <w:t>年）显示，农业用水量占永川区总用水量的</w:t>
      </w:r>
      <w:r>
        <w:rPr>
          <w:rFonts w:ascii="方正仿宋_GBK" w:hAnsi="方正仿宋_GBK" w:eastAsia="方正仿宋_GBK" w:cs="方正仿宋_GBK"/>
          <w:color w:val="auto"/>
          <w:sz w:val="32"/>
          <w:szCs w:val="32"/>
          <w:highlight w:val="none"/>
        </w:rPr>
        <w:t>64.2%</w:t>
      </w:r>
      <w:r>
        <w:rPr>
          <w:rFonts w:hint="eastAsia" w:ascii="方正仿宋_GBK" w:hAnsi="方正仿宋_GBK" w:eastAsia="方正仿宋_GBK" w:cs="方正仿宋_GBK"/>
          <w:color w:val="auto"/>
          <w:sz w:val="32"/>
          <w:szCs w:val="32"/>
          <w:highlight w:val="none"/>
        </w:rPr>
        <w:t>，工业用水量占全区总用水量的</w:t>
      </w:r>
      <w:r>
        <w:rPr>
          <w:rFonts w:ascii="方正仿宋_GBK" w:hAnsi="方正仿宋_GBK" w:eastAsia="方正仿宋_GBK" w:cs="方正仿宋_GBK"/>
          <w:color w:val="auto"/>
          <w:sz w:val="32"/>
          <w:szCs w:val="32"/>
          <w:highlight w:val="none"/>
        </w:rPr>
        <w:t>12.5%</w:t>
      </w:r>
      <w:r>
        <w:rPr>
          <w:rFonts w:hint="eastAsia" w:ascii="方正仿宋_GBK" w:hAnsi="方正仿宋_GBK" w:eastAsia="方正仿宋_GBK" w:cs="方正仿宋_GBK"/>
          <w:color w:val="auto"/>
          <w:sz w:val="32"/>
          <w:szCs w:val="32"/>
          <w:highlight w:val="none"/>
        </w:rPr>
        <w:t>，生活用水</w:t>
      </w:r>
      <w:r>
        <w:rPr>
          <w:rFonts w:hint="eastAsia" w:ascii="方正仿宋_GBK" w:hAnsi="方正仿宋_GBK" w:eastAsia="方正仿宋_GBK" w:cs="方正仿宋_GBK"/>
          <w:color w:val="auto"/>
          <w:sz w:val="32"/>
          <w:szCs w:val="32"/>
          <w:highlight w:val="none"/>
          <w:lang w:eastAsia="zh-CN"/>
        </w:rPr>
        <w:t>量占全区</w:t>
      </w:r>
      <w:r>
        <w:rPr>
          <w:rFonts w:hint="eastAsia" w:ascii="方正仿宋_GBK" w:hAnsi="方正仿宋_GBK" w:eastAsia="方正仿宋_GBK" w:cs="方正仿宋_GBK"/>
          <w:color w:val="auto"/>
          <w:sz w:val="32"/>
          <w:szCs w:val="32"/>
          <w:highlight w:val="none"/>
        </w:rPr>
        <w:t>总用水量的</w:t>
      </w:r>
      <w:r>
        <w:rPr>
          <w:rFonts w:ascii="方正仿宋_GBK" w:hAnsi="方正仿宋_GBK" w:eastAsia="方正仿宋_GBK" w:cs="方正仿宋_GBK"/>
          <w:color w:val="auto"/>
          <w:sz w:val="32"/>
          <w:szCs w:val="32"/>
          <w:highlight w:val="none"/>
        </w:rPr>
        <w:t>16.7%</w:t>
      </w:r>
      <w:r>
        <w:rPr>
          <w:rFonts w:hint="eastAsia" w:ascii="方正仿宋_GBK" w:hAnsi="方正仿宋_GBK" w:eastAsia="方正仿宋_GBK" w:cs="方正仿宋_GBK"/>
          <w:color w:val="auto"/>
          <w:sz w:val="32"/>
          <w:szCs w:val="32"/>
          <w:highlight w:val="none"/>
        </w:rPr>
        <w:t>，第三产业水量占全区总用水量的</w:t>
      </w:r>
      <w:r>
        <w:rPr>
          <w:rFonts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rPr>
        <w:t>，生态用水占</w:t>
      </w:r>
      <w:r>
        <w:rPr>
          <w:rFonts w:hint="eastAsia" w:ascii="方正仿宋_GBK" w:hAnsi="方正仿宋_GBK" w:eastAsia="方正仿宋_GBK" w:cs="方正仿宋_GBK"/>
          <w:color w:val="auto"/>
          <w:sz w:val="32"/>
          <w:szCs w:val="32"/>
          <w:highlight w:val="none"/>
          <w:lang w:eastAsia="zh-CN"/>
        </w:rPr>
        <w:t>全区</w:t>
      </w:r>
      <w:r>
        <w:rPr>
          <w:rFonts w:hint="eastAsia" w:ascii="方正仿宋_GBK" w:hAnsi="方正仿宋_GBK" w:eastAsia="方正仿宋_GBK" w:cs="方正仿宋_GBK"/>
          <w:color w:val="auto"/>
          <w:sz w:val="32"/>
          <w:szCs w:val="32"/>
          <w:highlight w:val="none"/>
        </w:rPr>
        <w:t>总用水量的</w:t>
      </w:r>
      <w:r>
        <w:rPr>
          <w:rFonts w:ascii="方正仿宋_GBK" w:hAnsi="方正仿宋_GBK" w:eastAsia="方正仿宋_GBK" w:cs="方正仿宋_GBK"/>
          <w:color w:val="auto"/>
          <w:sz w:val="32"/>
          <w:szCs w:val="32"/>
          <w:highlight w:val="none"/>
        </w:rPr>
        <w:t>2.6%</w:t>
      </w:r>
      <w:r>
        <w:rPr>
          <w:rFonts w:hint="eastAsia" w:ascii="方正仿宋_GBK" w:hAnsi="方正仿宋_GBK" w:eastAsia="方正仿宋_GBK" w:cs="方正仿宋_GBK"/>
          <w:color w:val="auto"/>
          <w:sz w:val="32"/>
          <w:szCs w:val="32"/>
          <w:highlight w:val="none"/>
        </w:rPr>
        <w:t>。根据水资源配置要求需满足经济社会发展要求，农业灌溉供水保证率</w:t>
      </w:r>
      <w:r>
        <w:rPr>
          <w:rFonts w:ascii="方正仿宋_GBK" w:hAnsi="方正仿宋_GBK" w:eastAsia="方正仿宋_GBK" w:cs="方正仿宋_GBK"/>
          <w:color w:val="auto"/>
          <w:sz w:val="32"/>
          <w:szCs w:val="32"/>
          <w:highlight w:val="none"/>
        </w:rPr>
        <w:t>75%</w:t>
      </w:r>
      <w:r>
        <w:rPr>
          <w:rFonts w:hint="eastAsia" w:ascii="方正仿宋_GBK" w:hAnsi="方正仿宋_GBK" w:eastAsia="方正仿宋_GBK" w:cs="方正仿宋_GBK"/>
          <w:color w:val="auto"/>
          <w:sz w:val="32"/>
          <w:szCs w:val="32"/>
          <w:highlight w:val="none"/>
        </w:rPr>
        <w:t>以上，城镇生活和工业供水保证率达到</w:t>
      </w:r>
      <w:r>
        <w:rPr>
          <w:rFonts w:ascii="方正仿宋_GBK" w:hAnsi="方正仿宋_GBK" w:eastAsia="方正仿宋_GBK" w:cs="方正仿宋_GBK"/>
          <w:color w:val="auto"/>
          <w:sz w:val="32"/>
          <w:szCs w:val="32"/>
          <w:highlight w:val="none"/>
        </w:rPr>
        <w:t>95%</w:t>
      </w:r>
      <w:r>
        <w:rPr>
          <w:rFonts w:hint="eastAsia" w:ascii="方正仿宋_GBK" w:hAnsi="方正仿宋_GBK" w:eastAsia="方正仿宋_GBK" w:cs="方正仿宋_GBK"/>
          <w:color w:val="auto"/>
          <w:sz w:val="32"/>
          <w:szCs w:val="32"/>
          <w:highlight w:val="none"/>
        </w:rPr>
        <w:t>。为确保控制断面生态流量目标得以实现，当河道实测流量小于生态流量时，按照优先保证生活用水、确保生态基本需水、合理配置生产需水的原则，科学统筹协调生活、生态、生产用水。因此，当控制断面流量达到生态流量预警值时，城镇生活取水活动正常进行，农业、工业等生产取水量则必须按照规定取水量的</w:t>
      </w:r>
      <w:r>
        <w:rPr>
          <w:rFonts w:ascii="方正仿宋_GBK" w:hAnsi="方正仿宋_GBK" w:eastAsia="方正仿宋_GBK" w:cs="方正仿宋_GBK"/>
          <w:color w:val="auto"/>
          <w:sz w:val="32"/>
          <w:szCs w:val="32"/>
          <w:highlight w:val="none"/>
        </w:rPr>
        <w:t>80%</w:t>
      </w:r>
      <w:r>
        <w:rPr>
          <w:rFonts w:hint="eastAsia" w:ascii="方正仿宋_GBK" w:hAnsi="方正仿宋_GBK" w:eastAsia="方正仿宋_GBK" w:cs="方正仿宋_GBK"/>
          <w:color w:val="auto"/>
          <w:sz w:val="32"/>
          <w:szCs w:val="32"/>
          <w:highlight w:val="none"/>
        </w:rPr>
        <w:t>以下进行取水，河道外取用水户情况详见《编制说明》。</w:t>
      </w:r>
    </w:p>
    <w:p>
      <w:pPr>
        <w:snapToGrid w:val="0"/>
        <w:spacing w:line="276" w:lineRule="auto"/>
        <w:ind w:left="0" w:leftChars="0" w:firstLine="640" w:firstLineChars="200"/>
        <w:outlineLvl w:val="2"/>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color w:val="auto"/>
          <w:sz w:val="32"/>
          <w:szCs w:val="32"/>
          <w:highlight w:val="none"/>
        </w:rPr>
        <w:t>3.1.2.</w:t>
      </w:r>
      <w:r>
        <w:rPr>
          <w:rFonts w:ascii="方正仿宋_GBK" w:hAnsi="方正仿宋_GBK" w:eastAsia="方正仿宋_GBK" w:cs="方正仿宋_GBK"/>
          <w:b w:val="0"/>
          <w:bCs w:val="0"/>
          <w:color w:val="auto"/>
          <w:sz w:val="32"/>
          <w:szCs w:val="32"/>
          <w:highlight w:val="none"/>
        </w:rPr>
        <w:t>5</w:t>
      </w:r>
      <w:r>
        <w:rPr>
          <w:rFonts w:hint="eastAsia" w:ascii="方正仿宋_GBK" w:hAnsi="方正仿宋_GBK" w:eastAsia="方正仿宋_GBK" w:cs="方正仿宋_GBK"/>
          <w:b w:val="0"/>
          <w:bCs w:val="0"/>
          <w:color w:val="auto"/>
          <w:sz w:val="32"/>
          <w:szCs w:val="32"/>
          <w:highlight w:val="none"/>
        </w:rPr>
        <w:t>应急调度方案</w:t>
      </w:r>
    </w:p>
    <w:p>
      <w:pPr>
        <w:snapToGrid w:val="0"/>
        <w:spacing w:line="276" w:lineRule="auto"/>
        <w:ind w:left="0" w:leftChars="0"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当遇特枯水年、连续枯水年，预计控制断面流量会降至生态基流以下时，结合水文预报做好应急预案，严格控制断面以上河道外经济社会用水，采取加大上游水库（群）下泄流量、实施上下游水库群联合调度、临时限制流域内用水等应急措施，以提高控制断面生态流量保证率，应急调度建议如下：</w:t>
      </w:r>
    </w:p>
    <w:p>
      <w:pPr>
        <w:snapToGrid w:val="0"/>
        <w:spacing w:line="276" w:lineRule="auto"/>
        <w:ind w:left="0" w:leftChars="0"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上游各水库需加大下泄流量；采取河道外用水管控措施，严格控制河道外社会经济用水，按优先满足城乡居民生活用水，保障基本生态用水，统筹农业、工业用水等供水次序供水，先限制或暂停河道内用水（如水力发电），其次控制河道外农业、工业等生产用水，同一供水次序级别用水户按同等比例缩减用水量，确保主要控制断面生态流量尽快恢复至生态基流以上。</w:t>
      </w:r>
    </w:p>
    <w:p>
      <w:pPr>
        <w:snapToGrid w:val="0"/>
        <w:spacing w:line="276" w:lineRule="auto"/>
        <w:ind w:firstLine="640" w:firstLineChars="200"/>
        <w:outlineLvl w:val="0"/>
        <w:rPr>
          <w:rFonts w:ascii="方正楷体_GBK" w:hAnsi="方正楷体_GBK" w:eastAsia="方正楷体_GBK" w:cs="方正楷体_GBK"/>
          <w:bCs/>
          <w:color w:val="auto"/>
          <w:highlight w:val="none"/>
        </w:rPr>
      </w:pPr>
      <w:bookmarkStart w:id="77" w:name="_Toc1201781102_WPSOffice_Level1"/>
      <w:bookmarkStart w:id="78" w:name="_Toc1194641211_WPSOffice_Level1"/>
      <w:bookmarkStart w:id="79" w:name="_Toc31458"/>
      <w:bookmarkStart w:id="80" w:name="_Toc47"/>
      <w:bookmarkStart w:id="81" w:name="_Toc17254"/>
      <w:bookmarkStart w:id="82" w:name="_Toc1073"/>
      <w:r>
        <w:rPr>
          <w:rFonts w:ascii="方正楷体_GBK" w:hAnsi="方正楷体_GBK" w:eastAsia="方正楷体_GBK" w:cs="方正楷体_GBK"/>
          <w:b w:val="0"/>
          <w:color w:val="auto"/>
          <w:sz w:val="32"/>
          <w:szCs w:val="32"/>
          <w:highlight w:val="none"/>
        </w:rPr>
        <w:t>3.2</w:t>
      </w:r>
      <w:r>
        <w:rPr>
          <w:rFonts w:hint="eastAsia" w:ascii="方正楷体_GBK" w:hAnsi="方正楷体_GBK" w:eastAsia="方正楷体_GBK" w:cs="方正楷体_GBK"/>
          <w:b w:val="0"/>
          <w:color w:val="auto"/>
          <w:sz w:val="32"/>
          <w:szCs w:val="32"/>
          <w:highlight w:val="none"/>
        </w:rPr>
        <w:t>生态流量监测方</w:t>
      </w:r>
      <w:bookmarkEnd w:id="77"/>
      <w:bookmarkEnd w:id="78"/>
      <w:r>
        <w:rPr>
          <w:rFonts w:hint="eastAsia" w:ascii="方正楷体_GBK" w:hAnsi="方正楷体_GBK" w:eastAsia="方正楷体_GBK" w:cs="方正楷体_GBK"/>
          <w:b w:val="0"/>
          <w:color w:val="auto"/>
          <w:sz w:val="32"/>
          <w:szCs w:val="32"/>
          <w:highlight w:val="none"/>
        </w:rPr>
        <w:t>案</w:t>
      </w:r>
      <w:bookmarkEnd w:id="79"/>
      <w:bookmarkEnd w:id="80"/>
      <w:bookmarkEnd w:id="81"/>
      <w:bookmarkEnd w:id="82"/>
    </w:p>
    <w:p>
      <w:pPr>
        <w:adjustRightInd/>
        <w:snapToGrid w:val="0"/>
        <w:spacing w:line="276" w:lineRule="auto"/>
        <w:ind w:left="0" w:leftChars="0"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本次监测河道分别为临江河、九龙河，各布置了</w:t>
      </w:r>
      <w:r>
        <w:rPr>
          <w:rFonts w:ascii="方正仿宋_GBK" w:hAnsi="方正仿宋_GBK" w:eastAsia="方正仿宋_GBK" w:cs="方正仿宋_GBK"/>
          <w:color w:val="auto"/>
          <w:spacing w:val="0"/>
          <w:sz w:val="32"/>
          <w:szCs w:val="32"/>
          <w:highlight w:val="none"/>
        </w:rPr>
        <w:t>1</w:t>
      </w:r>
      <w:r>
        <w:rPr>
          <w:rFonts w:hint="eastAsia" w:ascii="方正仿宋_GBK" w:hAnsi="方正仿宋_GBK" w:eastAsia="方正仿宋_GBK" w:cs="方正仿宋_GBK"/>
          <w:color w:val="auto"/>
          <w:spacing w:val="0"/>
          <w:sz w:val="32"/>
          <w:szCs w:val="32"/>
          <w:highlight w:val="none"/>
        </w:rPr>
        <w:t>个监测断面。监测断面情况见下表</w:t>
      </w:r>
      <w:r>
        <w:rPr>
          <w:rFonts w:ascii="方正仿宋_GBK" w:hAnsi="方正仿宋_GBK" w:eastAsia="方正仿宋_GBK" w:cs="方正仿宋_GBK"/>
          <w:color w:val="auto"/>
          <w:spacing w:val="0"/>
          <w:sz w:val="32"/>
          <w:szCs w:val="32"/>
          <w:highlight w:val="none"/>
        </w:rPr>
        <w:t>3.2-1</w:t>
      </w:r>
      <w:r>
        <w:rPr>
          <w:rFonts w:hint="eastAsia" w:ascii="方正仿宋_GBK" w:hAnsi="方正仿宋_GBK" w:eastAsia="方正仿宋_GBK" w:cs="方正仿宋_GBK"/>
          <w:color w:val="auto"/>
          <w:spacing w:val="0"/>
          <w:sz w:val="32"/>
          <w:szCs w:val="32"/>
          <w:highlight w:val="none"/>
        </w:rPr>
        <w:t>。</w:t>
      </w:r>
    </w:p>
    <w:p>
      <w:pPr>
        <w:snapToGrid w:val="0"/>
        <w:spacing w:line="276" w:lineRule="auto"/>
        <w:jc w:val="center"/>
        <w:rPr>
          <w:rFonts w:ascii="方正楷体_GBK" w:hAnsi="方正楷体_GBK" w:eastAsia="方正楷体_GBK" w:cs="方正楷体_GBK"/>
          <w:color w:val="auto"/>
          <w:sz w:val="28"/>
          <w:szCs w:val="28"/>
          <w:highlight w:val="none"/>
          <w:lang w:eastAsia="zh-CN"/>
        </w:rPr>
      </w:pPr>
      <w:r>
        <w:rPr>
          <w:rFonts w:hint="eastAsia" w:ascii="方正楷体_GBK" w:hAnsi="方正楷体_GBK" w:eastAsia="方正楷体_GBK" w:cs="方正楷体_GBK"/>
          <w:color w:val="auto"/>
          <w:sz w:val="28"/>
          <w:szCs w:val="28"/>
          <w:highlight w:val="none"/>
        </w:rPr>
        <w:t>表</w:t>
      </w:r>
      <w:r>
        <w:rPr>
          <w:rFonts w:ascii="方正楷体_GBK" w:hAnsi="方正楷体_GBK" w:eastAsia="方正楷体_GBK" w:cs="方正楷体_GBK"/>
          <w:color w:val="auto"/>
          <w:sz w:val="28"/>
          <w:szCs w:val="28"/>
          <w:highlight w:val="none"/>
        </w:rPr>
        <w:t xml:space="preserve">3.2-1  </w:t>
      </w:r>
      <w:r>
        <w:rPr>
          <w:rFonts w:hint="eastAsia" w:ascii="方正楷体_GBK" w:hAnsi="方正楷体_GBK" w:eastAsia="方正楷体_GBK" w:cs="方正楷体_GBK"/>
          <w:color w:val="auto"/>
          <w:sz w:val="28"/>
          <w:szCs w:val="28"/>
          <w:highlight w:val="none"/>
        </w:rPr>
        <w:t>主要监测控制断面</w:t>
      </w:r>
    </w:p>
    <w:tbl>
      <w:tblPr>
        <w:tblStyle w:val="1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0"/>
        <w:gridCol w:w="1328"/>
        <w:gridCol w:w="1103"/>
        <w:gridCol w:w="1678"/>
        <w:gridCol w:w="1980"/>
        <w:gridCol w:w="130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9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河流</w:t>
            </w:r>
          </w:p>
        </w:tc>
        <w:tc>
          <w:tcPr>
            <w:tcW w:w="1328"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监测断面</w:t>
            </w:r>
          </w:p>
        </w:tc>
        <w:tc>
          <w:tcPr>
            <w:tcW w:w="110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断面类型</w:t>
            </w:r>
          </w:p>
        </w:tc>
        <w:tc>
          <w:tcPr>
            <w:tcW w:w="1678"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地理位置</w:t>
            </w:r>
          </w:p>
        </w:tc>
        <w:tc>
          <w:tcPr>
            <w:tcW w:w="198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经纬度</w:t>
            </w:r>
          </w:p>
        </w:tc>
        <w:tc>
          <w:tcPr>
            <w:tcW w:w="1307"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集雨面积（</w:t>
            </w:r>
            <w:r>
              <w:rPr>
                <w:rFonts w:ascii="方正仿宋_GBK" w:hAnsi="方正仿宋_GBK" w:eastAsia="方正仿宋_GBK" w:cs="方正仿宋_GBK"/>
                <w:color w:val="auto"/>
                <w:kern w:val="2"/>
                <w:sz w:val="18"/>
                <w:szCs w:val="18"/>
                <w:highlight w:val="none"/>
              </w:rPr>
              <w:t>km</w:t>
            </w:r>
            <w:r>
              <w:rPr>
                <w:rFonts w:ascii="方正仿宋_GBK" w:hAnsi="方正仿宋_GBK" w:eastAsia="方正仿宋_GBK" w:cs="方正仿宋_GBK"/>
                <w:color w:val="auto"/>
                <w:kern w:val="2"/>
                <w:sz w:val="18"/>
                <w:szCs w:val="18"/>
                <w:highlight w:val="none"/>
                <w:vertAlign w:val="superscript"/>
              </w:rPr>
              <w:t>2</w:t>
            </w:r>
            <w:r>
              <w:rPr>
                <w:rFonts w:hint="eastAsia" w:ascii="方正仿宋_GBK" w:hAnsi="方正仿宋_GBK" w:eastAsia="方正仿宋_GBK" w:cs="方正仿宋_GBK"/>
                <w:color w:val="auto"/>
                <w:kern w:val="2"/>
                <w:sz w:val="18"/>
                <w:szCs w:val="18"/>
                <w:highlight w:val="none"/>
              </w:rPr>
              <w:t>）</w:t>
            </w:r>
          </w:p>
        </w:tc>
        <w:tc>
          <w:tcPr>
            <w:tcW w:w="107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生态流量（</w:t>
            </w:r>
            <w:r>
              <w:rPr>
                <w:rFonts w:ascii="方正仿宋_GBK" w:hAnsi="方正仿宋_GBK" w:eastAsia="方正仿宋_GBK" w:cs="方正仿宋_GBK"/>
                <w:color w:val="auto"/>
                <w:kern w:val="2"/>
                <w:sz w:val="18"/>
                <w:szCs w:val="18"/>
                <w:highlight w:val="none"/>
              </w:rPr>
              <w:t>m</w:t>
            </w:r>
            <w:r>
              <w:rPr>
                <w:rFonts w:ascii="方正仿宋_GBK" w:hAnsi="方正仿宋_GBK" w:eastAsia="方正仿宋_GBK" w:cs="方正仿宋_GBK"/>
                <w:color w:val="auto"/>
                <w:kern w:val="2"/>
                <w:sz w:val="18"/>
                <w:szCs w:val="18"/>
                <w:highlight w:val="none"/>
                <w:vertAlign w:val="superscript"/>
              </w:rPr>
              <w:t>3</w:t>
            </w:r>
            <w:r>
              <w:rPr>
                <w:rFonts w:ascii="方正仿宋_GBK" w:hAnsi="方正仿宋_GBK" w:eastAsia="方正仿宋_GBK" w:cs="方正仿宋_GBK"/>
                <w:color w:val="auto"/>
                <w:kern w:val="2"/>
                <w:sz w:val="18"/>
                <w:szCs w:val="18"/>
                <w:highlight w:val="none"/>
              </w:rPr>
              <w:t>/s</w:t>
            </w:r>
            <w:r>
              <w:rPr>
                <w:rFonts w:hint="eastAsia" w:ascii="方正仿宋_GBK" w:hAnsi="方正仿宋_GBK" w:eastAsia="方正仿宋_GBK" w:cs="方正仿宋_GBK"/>
                <w:color w:val="auto"/>
                <w:kern w:val="2"/>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9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临江河</w:t>
            </w:r>
          </w:p>
        </w:tc>
        <w:tc>
          <w:tcPr>
            <w:tcW w:w="1328"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长滩河水电站</w:t>
            </w:r>
          </w:p>
        </w:tc>
        <w:tc>
          <w:tcPr>
            <w:tcW w:w="110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水利工程</w:t>
            </w:r>
          </w:p>
        </w:tc>
        <w:tc>
          <w:tcPr>
            <w:tcW w:w="1678"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陈食街道长滩河村</w:t>
            </w:r>
          </w:p>
        </w:tc>
        <w:tc>
          <w:tcPr>
            <w:tcW w:w="1980" w:type="dxa"/>
            <w:vAlign w:val="center"/>
          </w:tcPr>
          <w:p>
            <w:pPr>
              <w:widowControl w:val="0"/>
              <w:snapToGrid w:val="0"/>
              <w:spacing w:line="240" w:lineRule="auto"/>
              <w:jc w:val="center"/>
              <w:textAlignment w:val="auto"/>
              <w:rPr>
                <w:rFonts w:hint="eastAsia" w:ascii="方正仿宋_GBK" w:hAnsi="方正仿宋_GBK" w:eastAsia="方正仿宋_GBK" w:cs="方正仿宋_GBK"/>
                <w:color w:val="auto"/>
                <w:kern w:val="2"/>
                <w:sz w:val="18"/>
                <w:szCs w:val="18"/>
                <w:highlight w:val="none"/>
                <w:lang w:eastAsia="zh-CN"/>
              </w:rPr>
            </w:pPr>
            <w:r>
              <w:rPr>
                <w:rFonts w:hint="eastAsia" w:ascii="方正仿宋_GBK" w:hAnsi="方正仿宋_GBK" w:eastAsia="方正仿宋_GBK" w:cs="方正仿宋_GBK"/>
                <w:color w:val="auto"/>
                <w:kern w:val="2"/>
                <w:sz w:val="18"/>
                <w:szCs w:val="18"/>
                <w:highlight w:val="none"/>
              </w:rPr>
              <w:t>东经</w:t>
            </w:r>
            <w:r>
              <w:rPr>
                <w:rFonts w:ascii="方正仿宋_GBK" w:hAnsi="方正仿宋_GBK" w:eastAsia="方正仿宋_GBK" w:cs="方正仿宋_GBK"/>
                <w:color w:val="auto"/>
                <w:kern w:val="2"/>
                <w:sz w:val="18"/>
                <w:szCs w:val="18"/>
                <w:highlight w:val="none"/>
              </w:rPr>
              <w:t>105</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55</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43</w:t>
            </w:r>
            <w:r>
              <w:rPr>
                <w:rFonts w:hint="eastAsia" w:ascii="方正仿宋_GBK" w:hAnsi="方正仿宋_GBK" w:eastAsia="方正仿宋_GBK" w:cs="方正仿宋_GBK"/>
                <w:color w:val="auto"/>
                <w:kern w:val="2"/>
                <w:sz w:val="18"/>
                <w:szCs w:val="18"/>
                <w:highlight w:val="none"/>
              </w:rPr>
              <w:t>″</w:t>
            </w:r>
            <w:r>
              <w:rPr>
                <w:rFonts w:hint="eastAsia" w:ascii="方正仿宋_GBK" w:hAnsi="方正仿宋_GBK" w:eastAsia="方正仿宋_GBK" w:cs="方正仿宋_GBK"/>
                <w:color w:val="auto"/>
                <w:kern w:val="2"/>
                <w:sz w:val="18"/>
                <w:szCs w:val="18"/>
                <w:highlight w:val="none"/>
                <w:lang w:eastAsia="zh-CN"/>
              </w:rPr>
              <w:t>，</w:t>
            </w:r>
          </w:p>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lang w:eastAsia="zh-CN"/>
              </w:rPr>
              <w:t>北纬</w:t>
            </w:r>
            <w:r>
              <w:rPr>
                <w:rFonts w:ascii="方正仿宋_GBK" w:hAnsi="方正仿宋_GBK" w:eastAsia="方正仿宋_GBK" w:cs="方正仿宋_GBK"/>
                <w:color w:val="auto"/>
                <w:kern w:val="2"/>
                <w:sz w:val="18"/>
                <w:szCs w:val="18"/>
                <w:highlight w:val="none"/>
              </w:rPr>
              <w:t>9</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14</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33</w:t>
            </w:r>
            <w:r>
              <w:rPr>
                <w:rFonts w:hint="eastAsia" w:ascii="方正仿宋_GBK" w:hAnsi="方正仿宋_GBK" w:eastAsia="方正仿宋_GBK" w:cs="方正仿宋_GBK"/>
                <w:color w:val="auto"/>
                <w:kern w:val="2"/>
                <w:sz w:val="18"/>
                <w:szCs w:val="18"/>
                <w:highlight w:val="none"/>
              </w:rPr>
              <w:t>″</w:t>
            </w:r>
          </w:p>
        </w:tc>
        <w:tc>
          <w:tcPr>
            <w:tcW w:w="1307"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315</w:t>
            </w:r>
          </w:p>
        </w:tc>
        <w:tc>
          <w:tcPr>
            <w:tcW w:w="107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90"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九龙河</w:t>
            </w:r>
          </w:p>
        </w:tc>
        <w:tc>
          <w:tcPr>
            <w:tcW w:w="1328"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金鼎寺水库坝址</w:t>
            </w:r>
          </w:p>
        </w:tc>
        <w:tc>
          <w:tcPr>
            <w:tcW w:w="110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水利工程</w:t>
            </w:r>
          </w:p>
        </w:tc>
        <w:tc>
          <w:tcPr>
            <w:tcW w:w="1678"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金龙镇金鼎村小河坝</w:t>
            </w:r>
          </w:p>
        </w:tc>
        <w:tc>
          <w:tcPr>
            <w:tcW w:w="1980" w:type="dxa"/>
            <w:vAlign w:val="center"/>
          </w:tcPr>
          <w:p>
            <w:pPr>
              <w:widowControl w:val="0"/>
              <w:snapToGrid w:val="0"/>
              <w:spacing w:line="240" w:lineRule="auto"/>
              <w:jc w:val="center"/>
              <w:textAlignment w:val="auto"/>
              <w:rPr>
                <w:rFonts w:hint="eastAsia" w:ascii="方正仿宋_GBK" w:hAnsi="方正仿宋_GBK" w:eastAsia="方正仿宋_GBK" w:cs="方正仿宋_GBK"/>
                <w:color w:val="auto"/>
                <w:kern w:val="2"/>
                <w:sz w:val="18"/>
                <w:szCs w:val="18"/>
                <w:highlight w:val="none"/>
                <w:lang w:eastAsia="zh-CN"/>
              </w:rPr>
            </w:pPr>
            <w:r>
              <w:rPr>
                <w:rFonts w:hint="eastAsia" w:ascii="方正仿宋_GBK" w:hAnsi="方正仿宋_GBK" w:eastAsia="方正仿宋_GBK" w:cs="方正仿宋_GBK"/>
                <w:color w:val="auto"/>
                <w:kern w:val="2"/>
                <w:sz w:val="18"/>
                <w:szCs w:val="18"/>
                <w:highlight w:val="none"/>
              </w:rPr>
              <w:t>东经</w:t>
            </w:r>
            <w:r>
              <w:rPr>
                <w:rFonts w:ascii="方正仿宋_GBK" w:hAnsi="方正仿宋_GBK" w:eastAsia="方正仿宋_GBK" w:cs="方正仿宋_GBK"/>
                <w:color w:val="auto"/>
                <w:kern w:val="2"/>
                <w:sz w:val="18"/>
                <w:szCs w:val="18"/>
                <w:highlight w:val="none"/>
              </w:rPr>
              <w:t>106</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00</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35</w:t>
            </w:r>
            <w:r>
              <w:rPr>
                <w:rFonts w:hint="eastAsia" w:ascii="方正仿宋_GBK" w:hAnsi="方正仿宋_GBK" w:eastAsia="方正仿宋_GBK" w:cs="方正仿宋_GBK"/>
                <w:color w:val="auto"/>
                <w:kern w:val="2"/>
                <w:sz w:val="18"/>
                <w:szCs w:val="18"/>
                <w:highlight w:val="none"/>
              </w:rPr>
              <w:t>″</w:t>
            </w:r>
            <w:r>
              <w:rPr>
                <w:rFonts w:hint="eastAsia" w:ascii="方正仿宋_GBK" w:hAnsi="方正仿宋_GBK" w:eastAsia="方正仿宋_GBK" w:cs="方正仿宋_GBK"/>
                <w:color w:val="auto"/>
                <w:kern w:val="2"/>
                <w:sz w:val="18"/>
                <w:szCs w:val="18"/>
                <w:highlight w:val="none"/>
                <w:lang w:eastAsia="zh-CN"/>
              </w:rPr>
              <w:t>，</w:t>
            </w:r>
          </w:p>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lang w:eastAsia="zh-CN"/>
              </w:rPr>
              <w:t>北纬</w:t>
            </w:r>
            <w:r>
              <w:rPr>
                <w:rFonts w:ascii="方正仿宋_GBK" w:hAnsi="方正仿宋_GBK" w:eastAsia="方正仿宋_GBK" w:cs="方正仿宋_GBK"/>
                <w:color w:val="auto"/>
                <w:kern w:val="2"/>
                <w:sz w:val="18"/>
                <w:szCs w:val="18"/>
                <w:highlight w:val="none"/>
              </w:rPr>
              <w:t>29</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28</w:t>
            </w:r>
            <w:r>
              <w:rPr>
                <w:rFonts w:hint="eastAsia" w:ascii="方正仿宋_GBK" w:hAnsi="方正仿宋_GBK" w:eastAsia="方正仿宋_GBK" w:cs="方正仿宋_GBK"/>
                <w:color w:val="auto"/>
                <w:kern w:val="2"/>
                <w:sz w:val="18"/>
                <w:szCs w:val="18"/>
                <w:highlight w:val="none"/>
              </w:rPr>
              <w:t>′</w:t>
            </w:r>
            <w:r>
              <w:rPr>
                <w:rFonts w:ascii="方正仿宋_GBK" w:hAnsi="方正仿宋_GBK" w:eastAsia="方正仿宋_GBK" w:cs="方正仿宋_GBK"/>
                <w:color w:val="auto"/>
                <w:kern w:val="2"/>
                <w:sz w:val="18"/>
                <w:szCs w:val="18"/>
                <w:highlight w:val="none"/>
              </w:rPr>
              <w:t>19</w:t>
            </w:r>
            <w:r>
              <w:rPr>
                <w:rFonts w:hint="eastAsia" w:ascii="方正仿宋_GBK" w:hAnsi="方正仿宋_GBK" w:eastAsia="方正仿宋_GBK" w:cs="方正仿宋_GBK"/>
                <w:color w:val="auto"/>
                <w:kern w:val="2"/>
                <w:sz w:val="18"/>
                <w:szCs w:val="18"/>
                <w:highlight w:val="none"/>
              </w:rPr>
              <w:t>″</w:t>
            </w:r>
          </w:p>
        </w:tc>
        <w:tc>
          <w:tcPr>
            <w:tcW w:w="1307"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40.94</w:t>
            </w:r>
          </w:p>
        </w:tc>
        <w:tc>
          <w:tcPr>
            <w:tcW w:w="1073" w:type="dxa"/>
            <w:vAlign w:val="center"/>
          </w:tcPr>
          <w:p>
            <w:pPr>
              <w:widowControl w:val="0"/>
              <w:snapToGrid w:val="0"/>
              <w:spacing w:line="240"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0.04</w:t>
            </w:r>
          </w:p>
        </w:tc>
      </w:tr>
    </w:tbl>
    <w:p>
      <w:pPr>
        <w:adjustRightInd/>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由上表可看出目前本次</w:t>
      </w:r>
      <w:r>
        <w:rPr>
          <w:rFonts w:ascii="方正仿宋_GBK" w:hAnsi="方正仿宋_GBK" w:eastAsia="方正仿宋_GBK" w:cs="方正仿宋_GBK"/>
          <w:color w:val="auto"/>
          <w:spacing w:val="0"/>
          <w:sz w:val="32"/>
          <w:szCs w:val="32"/>
          <w:highlight w:val="none"/>
        </w:rPr>
        <w:t>2</w:t>
      </w:r>
      <w:r>
        <w:rPr>
          <w:rFonts w:hint="eastAsia" w:ascii="方正仿宋_GBK" w:hAnsi="方正仿宋_GBK" w:eastAsia="方正仿宋_GBK" w:cs="方正仿宋_GBK"/>
          <w:color w:val="auto"/>
          <w:spacing w:val="0"/>
          <w:sz w:val="32"/>
          <w:szCs w:val="32"/>
          <w:highlight w:val="none"/>
        </w:rPr>
        <w:t>个监测断面，</w:t>
      </w:r>
      <w:r>
        <w:rPr>
          <w:rFonts w:ascii="方正仿宋_GBK" w:hAnsi="方正仿宋_GBK" w:eastAsia="方正仿宋_GBK" w:cs="方正仿宋_GBK"/>
          <w:color w:val="auto"/>
          <w:spacing w:val="0"/>
          <w:sz w:val="32"/>
          <w:szCs w:val="32"/>
          <w:highlight w:val="none"/>
        </w:rPr>
        <w:t>1</w:t>
      </w:r>
      <w:r>
        <w:rPr>
          <w:rFonts w:hint="eastAsia" w:ascii="方正仿宋_GBK" w:hAnsi="方正仿宋_GBK" w:eastAsia="方正仿宋_GBK" w:cs="方正仿宋_GBK"/>
          <w:color w:val="auto"/>
          <w:spacing w:val="0"/>
          <w:sz w:val="32"/>
          <w:szCs w:val="32"/>
          <w:highlight w:val="none"/>
        </w:rPr>
        <w:t>个为水电站监测断面，</w:t>
      </w:r>
      <w:r>
        <w:rPr>
          <w:rFonts w:ascii="方正仿宋_GBK" w:hAnsi="方正仿宋_GBK" w:eastAsia="方正仿宋_GBK" w:cs="方正仿宋_GBK"/>
          <w:color w:val="auto"/>
          <w:spacing w:val="0"/>
          <w:sz w:val="32"/>
          <w:szCs w:val="32"/>
          <w:highlight w:val="none"/>
        </w:rPr>
        <w:t>1</w:t>
      </w:r>
      <w:r>
        <w:rPr>
          <w:rFonts w:hint="eastAsia" w:ascii="方正仿宋_GBK" w:hAnsi="方正仿宋_GBK" w:eastAsia="方正仿宋_GBK" w:cs="方正仿宋_GBK"/>
          <w:color w:val="auto"/>
          <w:spacing w:val="0"/>
          <w:sz w:val="32"/>
          <w:szCs w:val="32"/>
          <w:highlight w:val="none"/>
        </w:rPr>
        <w:t>个为中型水库坝址断面。监测内容应与生态流量目标指标相一致，主要为流量、水位等。</w:t>
      </w:r>
    </w:p>
    <w:p>
      <w:pPr>
        <w:adjustRightInd/>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根据</w:t>
      </w:r>
      <w:r>
        <w:rPr>
          <w:rFonts w:hint="eastAsia" w:ascii="方正仿宋_GBK" w:hAnsi="方正仿宋_GBK" w:eastAsia="方正仿宋_GBK" w:cs="方正仿宋_GBK"/>
          <w:color w:val="auto"/>
          <w:spacing w:val="0"/>
          <w:sz w:val="32"/>
          <w:szCs w:val="32"/>
          <w:highlight w:val="none"/>
          <w:lang w:eastAsia="zh-CN"/>
        </w:rPr>
        <w:t>“一站一策”整改措施，长滩河</w:t>
      </w:r>
      <w:r>
        <w:rPr>
          <w:rFonts w:hint="eastAsia" w:ascii="方正仿宋_GBK" w:hAnsi="方正仿宋_GBK" w:eastAsia="方正仿宋_GBK" w:cs="方正仿宋_GBK"/>
          <w:color w:val="auto"/>
          <w:spacing w:val="0"/>
          <w:sz w:val="32"/>
          <w:szCs w:val="32"/>
          <w:highlight w:val="none"/>
        </w:rPr>
        <w:t>水电站已完成了生态流量泄放设施改造，建立了小水电生态流量监管平台，长滩河水电站生态流量视频监控已接入小水电生态流量监管平台，但生态流量监测设施还未安装，目前永川水利局正在开展小水电站生态流量在线监测设施的设计安装工作，可保障小水电站生态流量监测工作的开展。流量监测频次按汛期</w:t>
      </w:r>
      <w:r>
        <w:rPr>
          <w:rFonts w:ascii="方正仿宋_GBK" w:hAnsi="方正仿宋_GBK" w:eastAsia="方正仿宋_GBK" w:cs="方正仿宋_GBK"/>
          <w:color w:val="auto"/>
          <w:spacing w:val="0"/>
          <w:sz w:val="32"/>
          <w:szCs w:val="32"/>
          <w:highlight w:val="none"/>
        </w:rPr>
        <w:t>4</w:t>
      </w:r>
      <w:r>
        <w:rPr>
          <w:rFonts w:hint="eastAsia" w:ascii="方正仿宋_GBK" w:hAnsi="方正仿宋_GBK" w:eastAsia="方正仿宋_GBK" w:cs="方正仿宋_GBK"/>
          <w:color w:val="auto"/>
          <w:spacing w:val="0"/>
          <w:sz w:val="32"/>
          <w:szCs w:val="32"/>
          <w:highlight w:val="none"/>
        </w:rPr>
        <w:t>段制，非汛期</w:t>
      </w:r>
      <w:r>
        <w:rPr>
          <w:rFonts w:ascii="方正仿宋_GBK" w:hAnsi="方正仿宋_GBK" w:eastAsia="方正仿宋_GBK" w:cs="方正仿宋_GBK"/>
          <w:color w:val="auto"/>
          <w:spacing w:val="0"/>
          <w:sz w:val="32"/>
          <w:szCs w:val="32"/>
          <w:highlight w:val="none"/>
        </w:rPr>
        <w:t>2</w:t>
      </w:r>
      <w:r>
        <w:rPr>
          <w:rFonts w:hint="eastAsia" w:ascii="方正仿宋_GBK" w:hAnsi="方正仿宋_GBK" w:eastAsia="方正仿宋_GBK" w:cs="方正仿宋_GBK"/>
          <w:color w:val="auto"/>
          <w:spacing w:val="0"/>
          <w:sz w:val="32"/>
          <w:szCs w:val="32"/>
          <w:highlight w:val="none"/>
        </w:rPr>
        <w:t>段制要求，按时报送。</w:t>
      </w:r>
    </w:p>
    <w:p>
      <w:pPr>
        <w:adjustRightInd/>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金鼎寺水库目前仍在修建中，目前未安装生态流量在建监测设施，为保障生态流量监测工作的顺利开展，应尽快落实在线监测设施安装工作，可安装侧扫雷达、</w:t>
      </w:r>
      <w:r>
        <w:rPr>
          <w:rFonts w:ascii="方正仿宋_GBK" w:hAnsi="方正仿宋_GBK" w:eastAsia="方正仿宋_GBK" w:cs="方正仿宋_GBK"/>
          <w:color w:val="auto"/>
          <w:sz w:val="32"/>
          <w:szCs w:val="32"/>
          <w:highlight w:val="none"/>
        </w:rPr>
        <w:t>LSPIV</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pacing w:val="0"/>
          <w:sz w:val="32"/>
          <w:szCs w:val="32"/>
          <w:highlight w:val="none"/>
        </w:rPr>
        <w:t>ADCP</w:t>
      </w:r>
      <w:r>
        <w:rPr>
          <w:rFonts w:hint="eastAsia" w:ascii="方正仿宋_GBK" w:hAnsi="方正仿宋_GBK" w:eastAsia="方正仿宋_GBK" w:cs="方正仿宋_GBK"/>
          <w:color w:val="auto"/>
          <w:spacing w:val="0"/>
          <w:sz w:val="32"/>
          <w:szCs w:val="32"/>
          <w:highlight w:val="none"/>
        </w:rPr>
        <w:t>等在线监测设备。金鼎寺水库坝址断面建议暂不纳入监测工作，待水库全面完工投入运行后再纳入监测考核。</w:t>
      </w:r>
    </w:p>
    <w:p>
      <w:pPr>
        <w:snapToGrid w:val="0"/>
        <w:spacing w:line="276" w:lineRule="auto"/>
        <w:ind w:firstLine="640" w:firstLineChars="200"/>
        <w:outlineLvl w:val="0"/>
        <w:rPr>
          <w:rFonts w:ascii="方正楷体_GBK" w:hAnsi="方正楷体_GBK" w:eastAsia="方正楷体_GBK" w:cs="方正楷体_GBK"/>
          <w:bCs/>
          <w:color w:val="auto"/>
          <w:highlight w:val="none"/>
        </w:rPr>
      </w:pPr>
      <w:bookmarkStart w:id="83" w:name="_Toc1266709210_WPSOffice_Level1"/>
      <w:bookmarkStart w:id="84" w:name="_Toc1942813779_WPSOffice_Level1"/>
      <w:bookmarkStart w:id="85" w:name="_Toc7897"/>
      <w:bookmarkStart w:id="86" w:name="_Toc3289"/>
      <w:bookmarkStart w:id="87" w:name="_Toc13274"/>
      <w:bookmarkStart w:id="88" w:name="_Toc2517"/>
      <w:bookmarkStart w:id="89" w:name="_Toc32267"/>
      <w:r>
        <w:rPr>
          <w:rFonts w:ascii="方正楷体_GBK" w:hAnsi="方正楷体_GBK" w:eastAsia="方正楷体_GBK" w:cs="方正楷体_GBK"/>
          <w:b w:val="0"/>
          <w:color w:val="auto"/>
          <w:sz w:val="32"/>
          <w:szCs w:val="32"/>
          <w:highlight w:val="none"/>
        </w:rPr>
        <w:t>3.3</w:t>
      </w:r>
      <w:r>
        <w:rPr>
          <w:rFonts w:hint="eastAsia" w:ascii="方正楷体_GBK" w:hAnsi="方正楷体_GBK" w:eastAsia="方正楷体_GBK" w:cs="方正楷体_GBK"/>
          <w:b w:val="0"/>
          <w:color w:val="auto"/>
          <w:sz w:val="32"/>
          <w:szCs w:val="32"/>
          <w:highlight w:val="none"/>
        </w:rPr>
        <w:t>生态流量预警方</w:t>
      </w:r>
      <w:bookmarkEnd w:id="83"/>
      <w:bookmarkEnd w:id="84"/>
      <w:r>
        <w:rPr>
          <w:rFonts w:hint="eastAsia" w:ascii="方正楷体_GBK" w:hAnsi="方正楷体_GBK" w:eastAsia="方正楷体_GBK" w:cs="方正楷体_GBK"/>
          <w:b w:val="0"/>
          <w:color w:val="auto"/>
          <w:sz w:val="32"/>
          <w:szCs w:val="32"/>
          <w:highlight w:val="none"/>
        </w:rPr>
        <w:t>案</w:t>
      </w:r>
      <w:bookmarkEnd w:id="85"/>
      <w:bookmarkEnd w:id="86"/>
      <w:bookmarkEnd w:id="87"/>
      <w:bookmarkEnd w:id="88"/>
      <w:bookmarkEnd w:id="89"/>
    </w:p>
    <w:p>
      <w:pPr>
        <w:adjustRightInd/>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结合永川区主要河流的水资源丰枯变化特点、水库调控能力、生态流量保障要求，将永川区主要河流生态流量预警层级设置为</w:t>
      </w:r>
      <w:r>
        <w:rPr>
          <w:rFonts w:ascii="方正仿宋_GBK" w:hAnsi="方正仿宋_GBK" w:eastAsia="方正仿宋_GBK" w:cs="方正仿宋_GBK"/>
          <w:color w:val="auto"/>
          <w:spacing w:val="0"/>
          <w:sz w:val="32"/>
          <w:szCs w:val="32"/>
          <w:highlight w:val="none"/>
        </w:rPr>
        <w:t>2</w:t>
      </w:r>
      <w:r>
        <w:rPr>
          <w:rFonts w:hint="eastAsia" w:ascii="方正仿宋_GBK" w:hAnsi="方正仿宋_GBK" w:eastAsia="方正仿宋_GBK" w:cs="方正仿宋_GBK"/>
          <w:color w:val="auto"/>
          <w:spacing w:val="0"/>
          <w:sz w:val="32"/>
          <w:szCs w:val="32"/>
          <w:highlight w:val="none"/>
        </w:rPr>
        <w:t>级。考虑到水库、电站运行时可能仅按生态流量进行下泄，若将预警值设置为大于生态流量，可能会一直处于预警状态，故建议将</w:t>
      </w:r>
      <w:r>
        <w:rPr>
          <w:rFonts w:ascii="方正仿宋_GBK" w:hAnsi="方正仿宋_GBK" w:eastAsia="方正仿宋_GBK" w:cs="方正仿宋_GBK"/>
          <w:color w:val="auto"/>
          <w:spacing w:val="0"/>
          <w:sz w:val="32"/>
          <w:szCs w:val="32"/>
          <w:highlight w:val="none"/>
        </w:rPr>
        <w:t>100%</w:t>
      </w:r>
      <w:r>
        <w:rPr>
          <w:rFonts w:hint="eastAsia" w:ascii="方正仿宋_GBK" w:hAnsi="方正仿宋_GBK" w:eastAsia="方正仿宋_GBK" w:cs="方正仿宋_GBK"/>
          <w:color w:val="auto"/>
          <w:spacing w:val="0"/>
          <w:sz w:val="32"/>
          <w:szCs w:val="32"/>
          <w:highlight w:val="none"/>
        </w:rPr>
        <w:t>生态流量目标值设置为</w:t>
      </w:r>
      <w:r>
        <w:rPr>
          <w:rFonts w:hint="eastAsia" w:ascii="方正仿宋_GBK" w:hAnsi="方正仿宋_GBK" w:eastAsia="方正仿宋_GBK" w:cs="方正仿宋_GBK"/>
          <w:color w:val="auto"/>
          <w:spacing w:val="0"/>
          <w:sz w:val="32"/>
          <w:szCs w:val="32"/>
          <w:highlight w:val="none"/>
          <w:lang w:eastAsia="zh-CN"/>
        </w:rPr>
        <w:t>“</w:t>
      </w:r>
      <w:r>
        <w:rPr>
          <w:rFonts w:hint="eastAsia" w:ascii="方正仿宋_GBK" w:hAnsi="方正仿宋_GBK" w:eastAsia="方正仿宋_GBK" w:cs="方正仿宋_GBK"/>
          <w:color w:val="auto"/>
          <w:spacing w:val="0"/>
          <w:sz w:val="32"/>
          <w:szCs w:val="32"/>
          <w:highlight w:val="none"/>
        </w:rPr>
        <w:t>黄色</w:t>
      </w:r>
      <w:r>
        <w:rPr>
          <w:rFonts w:hint="eastAsia" w:ascii="方正仿宋_GBK" w:hAnsi="方正仿宋_GBK" w:eastAsia="方正仿宋_GBK" w:cs="方正仿宋_GBK"/>
          <w:color w:val="auto"/>
          <w:spacing w:val="0"/>
          <w:sz w:val="32"/>
          <w:szCs w:val="32"/>
          <w:highlight w:val="none"/>
          <w:lang w:eastAsia="zh-CN"/>
        </w:rPr>
        <w:t>”预警值；将</w:t>
      </w:r>
      <w:r>
        <w:rPr>
          <w:rFonts w:ascii="方正仿宋_GBK" w:hAnsi="方正仿宋_GBK" w:eastAsia="方正仿宋_GBK" w:cs="方正仿宋_GBK"/>
          <w:color w:val="auto"/>
          <w:spacing w:val="0"/>
          <w:sz w:val="32"/>
          <w:szCs w:val="32"/>
          <w:highlight w:val="none"/>
        </w:rPr>
        <w:t>80%</w:t>
      </w:r>
      <w:r>
        <w:rPr>
          <w:rFonts w:hint="eastAsia" w:ascii="方正仿宋_GBK" w:hAnsi="方正仿宋_GBK" w:eastAsia="方正仿宋_GBK" w:cs="方正仿宋_GBK"/>
          <w:color w:val="auto"/>
          <w:spacing w:val="0"/>
          <w:sz w:val="32"/>
          <w:szCs w:val="32"/>
          <w:highlight w:val="none"/>
        </w:rPr>
        <w:t>生态流量目标值设置为</w:t>
      </w:r>
      <w:r>
        <w:rPr>
          <w:rFonts w:hint="eastAsia" w:ascii="方正仿宋_GBK" w:hAnsi="方正仿宋_GBK" w:eastAsia="方正仿宋_GBK" w:cs="方正仿宋_GBK"/>
          <w:color w:val="auto"/>
          <w:spacing w:val="0"/>
          <w:sz w:val="32"/>
          <w:szCs w:val="32"/>
          <w:highlight w:val="none"/>
          <w:lang w:eastAsia="zh-CN"/>
        </w:rPr>
        <w:t>“</w:t>
      </w:r>
      <w:r>
        <w:rPr>
          <w:rFonts w:hint="eastAsia" w:ascii="方正仿宋_GBK" w:hAnsi="方正仿宋_GBK" w:eastAsia="方正仿宋_GBK" w:cs="方正仿宋_GBK"/>
          <w:color w:val="auto"/>
          <w:spacing w:val="0"/>
          <w:sz w:val="32"/>
          <w:szCs w:val="32"/>
          <w:highlight w:val="none"/>
        </w:rPr>
        <w:t>红色</w:t>
      </w:r>
      <w:r>
        <w:rPr>
          <w:rFonts w:hint="eastAsia" w:ascii="方正仿宋_GBK" w:hAnsi="方正仿宋_GBK" w:eastAsia="方正仿宋_GBK" w:cs="方正仿宋_GBK"/>
          <w:color w:val="auto"/>
          <w:spacing w:val="0"/>
          <w:sz w:val="32"/>
          <w:szCs w:val="32"/>
          <w:highlight w:val="none"/>
          <w:lang w:eastAsia="zh-CN"/>
        </w:rPr>
        <w:t>”预警值。各监测断面预警值见下表所示。</w:t>
      </w:r>
    </w:p>
    <w:p>
      <w:pPr>
        <w:snapToGrid w:val="0"/>
        <w:spacing w:line="276" w:lineRule="auto"/>
        <w:jc w:val="center"/>
        <w:rPr>
          <w:rFonts w:ascii="方正楷体_GBK" w:hAnsi="方正楷体_GBK" w:eastAsia="方正楷体_GBK" w:cs="方正楷体_GBK"/>
          <w:color w:val="auto"/>
          <w:sz w:val="28"/>
          <w:szCs w:val="28"/>
          <w:highlight w:val="none"/>
          <w:lang w:eastAsia="zh-CN"/>
        </w:rPr>
      </w:pPr>
      <w:r>
        <w:rPr>
          <w:rFonts w:hint="eastAsia" w:ascii="方正楷体_GBK" w:hAnsi="方正楷体_GBK" w:eastAsia="方正楷体_GBK" w:cs="方正楷体_GBK"/>
          <w:color w:val="auto"/>
          <w:sz w:val="28"/>
          <w:szCs w:val="28"/>
          <w:highlight w:val="none"/>
        </w:rPr>
        <w:t>表</w:t>
      </w:r>
      <w:r>
        <w:rPr>
          <w:rFonts w:ascii="方正楷体_GBK" w:hAnsi="方正楷体_GBK" w:eastAsia="方正楷体_GBK" w:cs="方正楷体_GBK"/>
          <w:color w:val="auto"/>
          <w:sz w:val="28"/>
          <w:szCs w:val="28"/>
          <w:highlight w:val="none"/>
        </w:rPr>
        <w:t xml:space="preserve">3.3-1  </w:t>
      </w:r>
      <w:r>
        <w:rPr>
          <w:rFonts w:hint="eastAsia" w:ascii="方正楷体_GBK" w:hAnsi="方正楷体_GBK" w:eastAsia="方正楷体_GBK" w:cs="方正楷体_GBK"/>
          <w:color w:val="auto"/>
          <w:sz w:val="28"/>
          <w:szCs w:val="28"/>
          <w:highlight w:val="none"/>
        </w:rPr>
        <w:t>主要监测断面预警值</w:t>
      </w:r>
    </w:p>
    <w:tbl>
      <w:tblPr>
        <w:tblStyle w:val="18"/>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11"/>
        <w:gridCol w:w="1726"/>
        <w:gridCol w:w="1232"/>
        <w:gridCol w:w="2244"/>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1711" w:type="dxa"/>
            <w:vMerge w:val="restart"/>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河流</w:t>
            </w:r>
          </w:p>
        </w:tc>
        <w:tc>
          <w:tcPr>
            <w:tcW w:w="1726" w:type="dxa"/>
            <w:vMerge w:val="restart"/>
            <w:vAlign w:val="center"/>
          </w:tcPr>
          <w:p>
            <w:pPr>
              <w:snapToGrid w:val="0"/>
              <w:spacing w:line="276" w:lineRule="auto"/>
              <w:jc w:val="cente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断面</w:t>
            </w:r>
          </w:p>
        </w:tc>
        <w:tc>
          <w:tcPr>
            <w:tcW w:w="1232" w:type="dxa"/>
            <w:vMerge w:val="restart"/>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生态流量（</w:t>
            </w:r>
            <w:r>
              <w:rPr>
                <w:rFonts w:ascii="方正仿宋_GBK" w:hAnsi="方正仿宋_GBK" w:eastAsia="方正仿宋_GBK" w:cs="方正仿宋_GBK"/>
                <w:color w:val="auto"/>
                <w:kern w:val="2"/>
                <w:sz w:val="18"/>
                <w:szCs w:val="18"/>
                <w:highlight w:val="none"/>
              </w:rPr>
              <w:t>m</w:t>
            </w:r>
            <w:r>
              <w:rPr>
                <w:rFonts w:ascii="方正仿宋_GBK" w:hAnsi="方正仿宋_GBK" w:eastAsia="方正仿宋_GBK" w:cs="方正仿宋_GBK"/>
                <w:color w:val="auto"/>
                <w:kern w:val="2"/>
                <w:sz w:val="18"/>
                <w:szCs w:val="18"/>
                <w:highlight w:val="none"/>
                <w:vertAlign w:val="superscript"/>
              </w:rPr>
              <w:t>3</w:t>
            </w:r>
            <w:r>
              <w:rPr>
                <w:rFonts w:ascii="方正仿宋_GBK" w:hAnsi="方正仿宋_GBK" w:eastAsia="方正仿宋_GBK" w:cs="方正仿宋_GBK"/>
                <w:color w:val="auto"/>
                <w:kern w:val="2"/>
                <w:sz w:val="18"/>
                <w:szCs w:val="18"/>
                <w:highlight w:val="none"/>
              </w:rPr>
              <w:t>/s</w:t>
            </w:r>
            <w:r>
              <w:rPr>
                <w:rFonts w:hint="eastAsia" w:ascii="方正仿宋_GBK" w:hAnsi="方正仿宋_GBK" w:eastAsia="方正仿宋_GBK" w:cs="方正仿宋_GBK"/>
                <w:color w:val="auto"/>
                <w:kern w:val="2"/>
                <w:sz w:val="18"/>
                <w:szCs w:val="18"/>
                <w:highlight w:val="none"/>
              </w:rPr>
              <w:t>）</w:t>
            </w:r>
          </w:p>
        </w:tc>
        <w:tc>
          <w:tcPr>
            <w:tcW w:w="4489" w:type="dxa"/>
            <w:gridSpan w:val="2"/>
            <w:vAlign w:val="center"/>
          </w:tcPr>
          <w:p>
            <w:pPr>
              <w:snapToGrid w:val="0"/>
              <w:spacing w:line="276" w:lineRule="auto"/>
              <w:jc w:val="cente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流量</w:t>
            </w:r>
            <w:r>
              <w:rPr>
                <w:rFonts w:ascii="方正仿宋_GBK" w:hAnsi="方正仿宋_GBK" w:eastAsia="方正仿宋_GBK" w:cs="方正仿宋_GBK"/>
                <w:color w:val="auto"/>
                <w:kern w:val="2"/>
                <w:sz w:val="18"/>
                <w:szCs w:val="18"/>
                <w:highlight w:val="none"/>
              </w:rPr>
              <w:t>(m</w:t>
            </w:r>
            <w:r>
              <w:rPr>
                <w:rFonts w:ascii="方正仿宋_GBK" w:hAnsi="方正仿宋_GBK" w:eastAsia="方正仿宋_GBK" w:cs="方正仿宋_GBK"/>
                <w:color w:val="auto"/>
                <w:kern w:val="2"/>
                <w:sz w:val="18"/>
                <w:szCs w:val="18"/>
                <w:highlight w:val="none"/>
                <w:vertAlign w:val="superscript"/>
              </w:rPr>
              <w:t>3</w:t>
            </w:r>
            <w:r>
              <w:rPr>
                <w:rFonts w:ascii="方正仿宋_GBK" w:hAnsi="方正仿宋_GBK" w:eastAsia="方正仿宋_GBK" w:cs="方正仿宋_GBK"/>
                <w:color w:val="auto"/>
                <w:kern w:val="2"/>
                <w:sz w:val="18"/>
                <w:szCs w:val="18"/>
                <w:highlight w:val="non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1711" w:type="dxa"/>
            <w:vMerge w:val="continue"/>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p>
        </w:tc>
        <w:tc>
          <w:tcPr>
            <w:tcW w:w="1726" w:type="dxa"/>
            <w:vMerge w:val="continue"/>
            <w:vAlign w:val="center"/>
          </w:tcPr>
          <w:p>
            <w:pPr>
              <w:snapToGrid w:val="0"/>
              <w:spacing w:line="276" w:lineRule="auto"/>
              <w:jc w:val="center"/>
              <w:rPr>
                <w:rFonts w:ascii="方正仿宋_GBK" w:hAnsi="方正仿宋_GBK" w:eastAsia="方正仿宋_GBK" w:cs="方正仿宋_GBK"/>
                <w:color w:val="auto"/>
                <w:sz w:val="18"/>
                <w:szCs w:val="18"/>
                <w:highlight w:val="none"/>
              </w:rPr>
            </w:pPr>
          </w:p>
        </w:tc>
        <w:tc>
          <w:tcPr>
            <w:tcW w:w="1232" w:type="dxa"/>
            <w:vMerge w:val="continue"/>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p>
        </w:tc>
        <w:tc>
          <w:tcPr>
            <w:tcW w:w="2244"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黄色预警</w:t>
            </w:r>
          </w:p>
        </w:tc>
        <w:tc>
          <w:tcPr>
            <w:tcW w:w="2245"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1711"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临江河</w:t>
            </w:r>
          </w:p>
        </w:tc>
        <w:tc>
          <w:tcPr>
            <w:tcW w:w="17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长滩河水电站</w:t>
            </w:r>
          </w:p>
        </w:tc>
        <w:tc>
          <w:tcPr>
            <w:tcW w:w="1232"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 xml:space="preserve">0.22 </w:t>
            </w:r>
          </w:p>
        </w:tc>
        <w:tc>
          <w:tcPr>
            <w:tcW w:w="2244"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 xml:space="preserve">0.22 </w:t>
            </w:r>
          </w:p>
        </w:tc>
        <w:tc>
          <w:tcPr>
            <w:tcW w:w="224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 xml:space="preserve">0.176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711" w:type="dxa"/>
            <w:vAlign w:val="center"/>
          </w:tcPr>
          <w:p>
            <w:pPr>
              <w:widowControl w:val="0"/>
              <w:snapToGrid w:val="0"/>
              <w:spacing w:line="276" w:lineRule="auto"/>
              <w:jc w:val="center"/>
              <w:textAlignment w:val="auto"/>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2"/>
                <w:sz w:val="18"/>
                <w:szCs w:val="18"/>
                <w:highlight w:val="none"/>
              </w:rPr>
              <w:t>九龙河</w:t>
            </w:r>
          </w:p>
        </w:tc>
        <w:tc>
          <w:tcPr>
            <w:tcW w:w="1726"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金鼎寺水库坝址</w:t>
            </w:r>
          </w:p>
        </w:tc>
        <w:tc>
          <w:tcPr>
            <w:tcW w:w="1232"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 xml:space="preserve">0.04 </w:t>
            </w:r>
          </w:p>
        </w:tc>
        <w:tc>
          <w:tcPr>
            <w:tcW w:w="2244"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 xml:space="preserve">0.04 </w:t>
            </w:r>
          </w:p>
        </w:tc>
        <w:tc>
          <w:tcPr>
            <w:tcW w:w="224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ascii="方正仿宋_GBK" w:hAnsi="方正仿宋_GBK" w:eastAsia="方正仿宋_GBK" w:cs="方正仿宋_GBK"/>
                <w:color w:val="auto"/>
                <w:kern w:val="2"/>
                <w:sz w:val="18"/>
                <w:szCs w:val="18"/>
                <w:highlight w:val="none"/>
              </w:rPr>
              <w:t xml:space="preserve">0.032 </w:t>
            </w:r>
          </w:p>
        </w:tc>
      </w:tr>
    </w:tbl>
    <w:p>
      <w:pPr>
        <w:snapToGrid w:val="0"/>
        <w:spacing w:line="276" w:lineRule="auto"/>
        <w:ind w:firstLine="642" w:firstLineChars="200"/>
        <w:outlineLvl w:val="1"/>
        <w:rPr>
          <w:rFonts w:ascii="方正仿宋_GBK" w:hAnsi="方正仿宋_GBK" w:eastAsia="方正仿宋_GBK" w:cs="方正仿宋_GBK"/>
          <w:b/>
          <w:bCs/>
          <w:color w:val="auto"/>
          <w:sz w:val="32"/>
          <w:szCs w:val="32"/>
          <w:highlight w:val="none"/>
        </w:rPr>
      </w:pPr>
      <w:bookmarkStart w:id="90" w:name="_Toc1133850533_WPSOffice_Level2"/>
      <w:bookmarkStart w:id="91" w:name="_Toc1803319808_WPSOffice_Level2"/>
      <w:bookmarkStart w:id="92" w:name="_Toc3209"/>
      <w:r>
        <w:rPr>
          <w:rFonts w:ascii="方正仿宋_GBK" w:hAnsi="方正仿宋_GBK" w:eastAsia="方正仿宋_GBK" w:cs="方正仿宋_GBK"/>
          <w:b/>
          <w:bCs/>
          <w:color w:val="auto"/>
          <w:sz w:val="32"/>
          <w:szCs w:val="32"/>
          <w:highlight w:val="none"/>
        </w:rPr>
        <w:t>3.3.1</w:t>
      </w:r>
      <w:r>
        <w:rPr>
          <w:rFonts w:hint="eastAsia" w:ascii="方正仿宋_GBK" w:hAnsi="方正仿宋_GBK" w:eastAsia="方正仿宋_GBK" w:cs="方正仿宋_GBK"/>
          <w:b/>
          <w:bCs/>
          <w:color w:val="auto"/>
          <w:sz w:val="32"/>
          <w:szCs w:val="32"/>
          <w:highlight w:val="none"/>
        </w:rPr>
        <w:t>临江河长滩河水电站断</w:t>
      </w:r>
      <w:bookmarkEnd w:id="90"/>
      <w:bookmarkEnd w:id="91"/>
      <w:r>
        <w:rPr>
          <w:rFonts w:hint="eastAsia" w:ascii="方正仿宋_GBK" w:hAnsi="方正仿宋_GBK" w:eastAsia="方正仿宋_GBK" w:cs="方正仿宋_GBK"/>
          <w:b/>
          <w:bCs/>
          <w:color w:val="auto"/>
          <w:sz w:val="32"/>
          <w:szCs w:val="32"/>
          <w:highlight w:val="none"/>
        </w:rPr>
        <w:t>面</w:t>
      </w:r>
      <w:bookmarkEnd w:id="92"/>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当长滩河水电站断面预警状态为黄色（</w:t>
      </w:r>
      <w:r>
        <w:rPr>
          <w:rFonts w:ascii="方正仿宋_GBK" w:hAnsi="方正仿宋_GBK" w:eastAsia="方正仿宋_GBK" w:cs="方正仿宋_GBK"/>
          <w:color w:val="auto"/>
          <w:sz w:val="32"/>
          <w:szCs w:val="32"/>
          <w:highlight w:val="none"/>
        </w:rPr>
        <w:t xml:space="preserve">Q=0.22 </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eastAsia="zh-CN"/>
        </w:rPr>
        <w:t>3</w:t>
      </w:r>
      <w:r>
        <w:rPr>
          <w:rFonts w:ascii="方正仿宋_GBK" w:hAnsi="方正仿宋_GBK" w:eastAsia="方正仿宋_GBK" w:cs="方正仿宋_GBK"/>
          <w:color w:val="auto"/>
          <w:sz w:val="32"/>
          <w:szCs w:val="32"/>
          <w:highlight w:val="none"/>
        </w:rPr>
        <w:t>/s</w:t>
      </w:r>
      <w:r>
        <w:rPr>
          <w:rFonts w:hint="eastAsia" w:ascii="方正仿宋_GBK" w:hAnsi="方正仿宋_GBK" w:eastAsia="方正仿宋_GBK" w:cs="方正仿宋_GBK"/>
          <w:color w:val="auto"/>
          <w:sz w:val="32"/>
          <w:szCs w:val="32"/>
          <w:highlight w:val="none"/>
        </w:rPr>
        <w:t>）时，永川区水利局发布预警信息并通知卫星湖街道、陈食街道、中山路街道、胜利路街道、南大街街道、来苏镇、宝峰镇、永川区水库服务中心、各电站，加大上游</w:t>
      </w:r>
      <w:r>
        <w:rPr>
          <w:rFonts w:ascii="方正仿宋_GBK" w:hAnsi="方正仿宋_GBK" w:eastAsia="方正仿宋_GBK" w:cs="方正仿宋_GBK"/>
          <w:color w:val="auto"/>
          <w:sz w:val="32"/>
          <w:szCs w:val="32"/>
          <w:highlight w:val="none"/>
        </w:rPr>
        <w:t>8</w:t>
      </w:r>
      <w:r>
        <w:rPr>
          <w:rFonts w:hint="eastAsia" w:ascii="方正仿宋_GBK" w:hAnsi="方正仿宋_GBK" w:eastAsia="方正仿宋_GBK" w:cs="方正仿宋_GBK"/>
          <w:color w:val="auto"/>
          <w:sz w:val="32"/>
          <w:szCs w:val="32"/>
          <w:highlight w:val="none"/>
        </w:rPr>
        <w:t>座水库及</w:t>
      </w:r>
      <w:r>
        <w:rPr>
          <w:rFonts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座电站生态流量下泄，加大</w:t>
      </w:r>
      <w:r>
        <w:rPr>
          <w:rFonts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rPr>
        <w:t>个连通工程调水量，增加长滩河水电站断面流量监测频次。</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当长滩河水电站断面预警状态为红色（</w:t>
      </w:r>
      <w:r>
        <w:rPr>
          <w:rFonts w:ascii="方正仿宋_GBK" w:hAnsi="方正仿宋_GBK" w:eastAsia="方正仿宋_GBK" w:cs="方正仿宋_GBK"/>
          <w:color w:val="auto"/>
          <w:sz w:val="32"/>
          <w:szCs w:val="32"/>
          <w:highlight w:val="none"/>
        </w:rPr>
        <w:t>Q=0.176</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eastAsia="zh-CN"/>
        </w:rPr>
        <w:t>3</w:t>
      </w:r>
      <w:r>
        <w:rPr>
          <w:rFonts w:ascii="方正仿宋_GBK" w:hAnsi="方正仿宋_GBK" w:eastAsia="方正仿宋_GBK" w:cs="方正仿宋_GBK"/>
          <w:color w:val="auto"/>
          <w:sz w:val="32"/>
          <w:szCs w:val="32"/>
          <w:highlight w:val="none"/>
        </w:rPr>
        <w:t>/s</w:t>
      </w:r>
      <w:r>
        <w:rPr>
          <w:rFonts w:hint="eastAsia" w:ascii="方正仿宋_GBK" w:hAnsi="方正仿宋_GBK" w:eastAsia="方正仿宋_GBK" w:cs="方正仿宋_GBK"/>
          <w:color w:val="auto"/>
          <w:sz w:val="32"/>
          <w:szCs w:val="32"/>
          <w:highlight w:val="none"/>
        </w:rPr>
        <w:t>）时，永川区水利局发布预警信息并通知卫星湖街道、陈食街道、中山路街道、胜利路街道、南大街街道、来苏镇、宝峰镇、永川区水库服务中心、各水电站，加大上游</w:t>
      </w:r>
      <w:r>
        <w:rPr>
          <w:rFonts w:ascii="方正仿宋_GBK" w:hAnsi="方正仿宋_GBK" w:eastAsia="方正仿宋_GBK" w:cs="方正仿宋_GBK"/>
          <w:color w:val="auto"/>
          <w:sz w:val="32"/>
          <w:szCs w:val="32"/>
          <w:highlight w:val="none"/>
        </w:rPr>
        <w:t>8</w:t>
      </w:r>
      <w:r>
        <w:rPr>
          <w:rFonts w:hint="eastAsia" w:ascii="方正仿宋_GBK" w:hAnsi="方正仿宋_GBK" w:eastAsia="方正仿宋_GBK" w:cs="方正仿宋_GBK"/>
          <w:color w:val="auto"/>
          <w:sz w:val="32"/>
          <w:szCs w:val="32"/>
          <w:highlight w:val="none"/>
        </w:rPr>
        <w:t>座水库及</w:t>
      </w:r>
      <w:r>
        <w:rPr>
          <w:rFonts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座电站生态流量下泄，加大</w:t>
      </w:r>
      <w:r>
        <w:rPr>
          <w:rFonts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rPr>
        <w:t>个连通工程调水量，严格削减管控辖区内工农业生产取用水，先限制河道内用水（如水力发电），其次控制河道外农业、工业等生产用水，必要时可暂停河道内用水（如水力发电）和部分工农业用水，确保红色预警尽快解除，控制断面流量尽快回升至</w:t>
      </w:r>
      <w:r>
        <w:rPr>
          <w:rFonts w:ascii="方正仿宋_GBK" w:hAnsi="方正仿宋_GBK" w:eastAsia="方正仿宋_GBK" w:cs="方正仿宋_GBK"/>
          <w:color w:val="auto"/>
          <w:sz w:val="32"/>
          <w:szCs w:val="32"/>
          <w:highlight w:val="none"/>
        </w:rPr>
        <w:t>0.22m</w:t>
      </w:r>
      <w:r>
        <w:rPr>
          <w:rFonts w:ascii="方正仿宋_GBK" w:hAnsi="方正仿宋_GBK" w:eastAsia="方正仿宋_GBK" w:cs="方正仿宋_GBK"/>
          <w:color w:val="auto"/>
          <w:sz w:val="32"/>
          <w:szCs w:val="32"/>
          <w:highlight w:val="none"/>
          <w:vertAlign w:val="superscript"/>
        </w:rPr>
        <w:t>3</w:t>
      </w:r>
      <w:r>
        <w:rPr>
          <w:rFonts w:ascii="方正仿宋_GBK" w:hAnsi="方正仿宋_GBK" w:eastAsia="方正仿宋_GBK" w:cs="方正仿宋_GBK"/>
          <w:color w:val="auto"/>
          <w:sz w:val="32"/>
          <w:szCs w:val="32"/>
          <w:highlight w:val="none"/>
        </w:rPr>
        <w:t>/s</w:t>
      </w:r>
      <w:r>
        <w:rPr>
          <w:rFonts w:hint="eastAsia" w:ascii="方正仿宋_GBK" w:hAnsi="方正仿宋_GBK" w:eastAsia="方正仿宋_GBK" w:cs="方正仿宋_GBK"/>
          <w:color w:val="auto"/>
          <w:sz w:val="32"/>
          <w:szCs w:val="32"/>
          <w:highlight w:val="none"/>
        </w:rPr>
        <w:t>以上。</w:t>
      </w:r>
    </w:p>
    <w:p>
      <w:pPr>
        <w:adjustRightInd/>
        <w:snapToGrid w:val="0"/>
        <w:spacing w:line="276" w:lineRule="auto"/>
        <w:ind w:firstLine="640" w:firstLineChars="0"/>
        <w:jc w:val="both"/>
        <w:outlineLvl w:val="1"/>
        <w:rPr>
          <w:rFonts w:ascii="方正仿宋_GBK" w:hAnsi="方正仿宋_GBK" w:eastAsia="方正仿宋_GBK" w:cs="方正仿宋_GBK"/>
          <w:b/>
          <w:bCs/>
          <w:color w:val="auto"/>
          <w:sz w:val="32"/>
          <w:szCs w:val="32"/>
          <w:highlight w:val="none"/>
        </w:rPr>
      </w:pPr>
      <w:bookmarkStart w:id="93" w:name="_Toc292249874_WPSOffice_Level2"/>
      <w:bookmarkStart w:id="94" w:name="_Toc1785962598_WPSOffice_Level2"/>
      <w:bookmarkStart w:id="95" w:name="_Toc5539"/>
      <w:r>
        <w:rPr>
          <w:rFonts w:ascii="方正仿宋_GBK" w:hAnsi="方正仿宋_GBK" w:eastAsia="方正仿宋_GBK" w:cs="方正仿宋_GBK"/>
          <w:b/>
          <w:bCs/>
          <w:color w:val="auto"/>
          <w:sz w:val="32"/>
          <w:szCs w:val="32"/>
          <w:highlight w:val="none"/>
        </w:rPr>
        <w:t>3.3.2</w:t>
      </w:r>
      <w:r>
        <w:rPr>
          <w:rFonts w:hint="eastAsia" w:ascii="方正仿宋_GBK" w:hAnsi="方正仿宋_GBK" w:eastAsia="方正仿宋_GBK" w:cs="方正仿宋_GBK"/>
          <w:b/>
          <w:bCs/>
          <w:color w:val="auto"/>
          <w:sz w:val="32"/>
          <w:szCs w:val="32"/>
          <w:highlight w:val="none"/>
        </w:rPr>
        <w:t>九龙河金鼎寺水库坝址断</w:t>
      </w:r>
      <w:bookmarkEnd w:id="93"/>
      <w:bookmarkEnd w:id="94"/>
      <w:r>
        <w:rPr>
          <w:rFonts w:hint="eastAsia" w:ascii="方正仿宋_GBK" w:hAnsi="方正仿宋_GBK" w:eastAsia="方正仿宋_GBK" w:cs="方正仿宋_GBK"/>
          <w:b/>
          <w:bCs/>
          <w:color w:val="auto"/>
          <w:sz w:val="32"/>
          <w:szCs w:val="32"/>
          <w:highlight w:val="none"/>
        </w:rPr>
        <w:t>面</w:t>
      </w:r>
      <w:bookmarkEnd w:id="95"/>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当金鼎寺水库断面预警状态为黄色（</w:t>
      </w:r>
      <w:r>
        <w:rPr>
          <w:rFonts w:ascii="方正仿宋_GBK" w:hAnsi="方正仿宋_GBK" w:eastAsia="方正仿宋_GBK" w:cs="方正仿宋_GBK"/>
          <w:color w:val="auto"/>
          <w:sz w:val="32"/>
          <w:szCs w:val="32"/>
          <w:highlight w:val="none"/>
        </w:rPr>
        <w:t>Q=0.04</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eastAsia="zh-CN"/>
        </w:rPr>
        <w:t>3</w:t>
      </w:r>
      <w:r>
        <w:rPr>
          <w:rFonts w:ascii="方正仿宋_GBK" w:hAnsi="方正仿宋_GBK" w:eastAsia="方正仿宋_GBK" w:cs="方正仿宋_GBK"/>
          <w:color w:val="auto"/>
          <w:sz w:val="32"/>
          <w:szCs w:val="32"/>
          <w:highlight w:val="none"/>
        </w:rPr>
        <w:t>/s</w:t>
      </w:r>
      <w:r>
        <w:rPr>
          <w:rFonts w:hint="eastAsia" w:ascii="方正仿宋_GBK" w:hAnsi="方正仿宋_GBK" w:eastAsia="方正仿宋_GBK" w:cs="方正仿宋_GBK"/>
          <w:color w:val="auto"/>
          <w:sz w:val="32"/>
          <w:szCs w:val="32"/>
          <w:highlight w:val="none"/>
        </w:rPr>
        <w:t>）时，永川区水利局发布预警信息并通知茶山竹海街道、金龙镇、重庆市泽永水务有限公司、永川区水库服务中心，加大金鼎寺水库的生态流量下泄，增加断面流量监测频次。</w:t>
      </w:r>
    </w:p>
    <w:p>
      <w:pPr>
        <w:snapToGrid w:val="0"/>
        <w:spacing w:line="276" w:lineRule="auto"/>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当金鼎寺水库断面预警状态为红色（</w:t>
      </w:r>
      <w:r>
        <w:rPr>
          <w:rFonts w:ascii="方正仿宋_GBK" w:hAnsi="方正仿宋_GBK" w:eastAsia="方正仿宋_GBK" w:cs="方正仿宋_GBK"/>
          <w:color w:val="auto"/>
          <w:sz w:val="32"/>
          <w:szCs w:val="32"/>
          <w:highlight w:val="none"/>
        </w:rPr>
        <w:t>Q=0.032</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eastAsia="zh-CN"/>
        </w:rPr>
        <w:t>3</w:t>
      </w:r>
      <w:r>
        <w:rPr>
          <w:rFonts w:ascii="方正仿宋_GBK" w:hAnsi="方正仿宋_GBK" w:eastAsia="方正仿宋_GBK" w:cs="方正仿宋_GBK"/>
          <w:color w:val="auto"/>
          <w:sz w:val="32"/>
          <w:szCs w:val="32"/>
          <w:highlight w:val="none"/>
        </w:rPr>
        <w:t>/s</w:t>
      </w:r>
      <w:r>
        <w:rPr>
          <w:rFonts w:hint="eastAsia" w:ascii="方正仿宋_GBK" w:hAnsi="方正仿宋_GBK" w:eastAsia="方正仿宋_GBK" w:cs="方正仿宋_GBK"/>
          <w:color w:val="auto"/>
          <w:sz w:val="32"/>
          <w:szCs w:val="32"/>
          <w:highlight w:val="none"/>
        </w:rPr>
        <w:t>）时，永川区水利局发布预警信息并通知茶山竹海街道、金龙镇、重庆市泽永水务有限公司、永川区水库服务中心，加大金鼎寺、九一、永胜水库的生态流量下泄，严格削减管控辖区内工农业生产取用水，先限制河道内用水，其次控制河道外农业、工业等生产用水，必要时可暂停河道内用水和部分工农业用水，确保红色预警尽快解除，控制断面流量尽快回升至</w:t>
      </w:r>
      <w:r>
        <w:rPr>
          <w:rFonts w:ascii="方正仿宋_GBK" w:hAnsi="方正仿宋_GBK" w:eastAsia="方正仿宋_GBK" w:cs="方正仿宋_GBK"/>
          <w:color w:val="auto"/>
          <w:sz w:val="32"/>
          <w:szCs w:val="32"/>
          <w:highlight w:val="none"/>
        </w:rPr>
        <w:t>0.04m</w:t>
      </w:r>
      <w:r>
        <w:rPr>
          <w:rFonts w:ascii="方正仿宋_GBK" w:hAnsi="方正仿宋_GBK" w:eastAsia="方正仿宋_GBK" w:cs="方正仿宋_GBK"/>
          <w:color w:val="auto"/>
          <w:sz w:val="32"/>
          <w:szCs w:val="32"/>
          <w:highlight w:val="none"/>
          <w:vertAlign w:val="superscript"/>
        </w:rPr>
        <w:t>3</w:t>
      </w:r>
      <w:r>
        <w:rPr>
          <w:rFonts w:ascii="方正仿宋_GBK" w:hAnsi="方正仿宋_GBK" w:eastAsia="方正仿宋_GBK" w:cs="方正仿宋_GBK"/>
          <w:color w:val="auto"/>
          <w:sz w:val="32"/>
          <w:szCs w:val="32"/>
          <w:highlight w:val="none"/>
        </w:rPr>
        <w:t>/s</w:t>
      </w:r>
      <w:r>
        <w:rPr>
          <w:rFonts w:hint="eastAsia" w:ascii="方正仿宋_GBK" w:hAnsi="方正仿宋_GBK" w:eastAsia="方正仿宋_GBK" w:cs="方正仿宋_GBK"/>
          <w:color w:val="auto"/>
          <w:sz w:val="32"/>
          <w:szCs w:val="32"/>
          <w:highlight w:val="none"/>
        </w:rPr>
        <w:t>以上。</w:t>
      </w:r>
    </w:p>
    <w:p>
      <w:pPr>
        <w:snapToGrid w:val="0"/>
        <w:spacing w:line="276" w:lineRule="auto"/>
        <w:ind w:firstLine="640" w:firstLineChars="200"/>
        <w:outlineLvl w:val="0"/>
        <w:rPr>
          <w:rFonts w:ascii="方正黑体_GBK" w:hAnsi="方正黑体_GBK" w:eastAsia="方正黑体_GBK" w:cs="方正黑体_GBK"/>
          <w:b w:val="0"/>
          <w:color w:val="auto"/>
          <w:sz w:val="32"/>
          <w:szCs w:val="32"/>
          <w:highlight w:val="none"/>
        </w:rPr>
      </w:pPr>
      <w:bookmarkStart w:id="96" w:name="_Toc30079"/>
      <w:bookmarkStart w:id="97" w:name="_Toc32266"/>
      <w:bookmarkStart w:id="98" w:name="_Toc13893"/>
      <w:bookmarkStart w:id="99" w:name="_Toc31404"/>
      <w:r>
        <w:rPr>
          <w:rFonts w:ascii="方正黑体_GBK" w:hAnsi="方正黑体_GBK" w:eastAsia="方正黑体_GBK" w:cs="方正黑体_GBK"/>
          <w:bCs w:val="0"/>
          <w:color w:val="auto"/>
          <w:sz w:val="32"/>
          <w:szCs w:val="32"/>
          <w:highlight w:val="none"/>
        </w:rPr>
        <w:t>4</w:t>
      </w:r>
      <w:r>
        <w:rPr>
          <w:rFonts w:hint="default" w:ascii="方正黑体_GBK" w:hAnsi="方正黑体_GBK" w:eastAsia="方正黑体_GBK" w:cs="方正黑体_GBK"/>
          <w:bCs w:val="0"/>
          <w:color w:val="auto"/>
          <w:sz w:val="32"/>
          <w:szCs w:val="32"/>
          <w:highlight w:val="none"/>
        </w:rPr>
        <w:t>责任主体与保障措施</w:t>
      </w:r>
      <w:bookmarkEnd w:id="96"/>
      <w:bookmarkEnd w:id="97"/>
      <w:bookmarkEnd w:id="98"/>
      <w:bookmarkEnd w:id="99"/>
    </w:p>
    <w:p>
      <w:pPr>
        <w:snapToGrid w:val="0"/>
        <w:spacing w:line="276" w:lineRule="auto"/>
        <w:ind w:firstLine="640" w:firstLineChars="200"/>
        <w:outlineLvl w:val="0"/>
        <w:rPr>
          <w:rFonts w:ascii="方正楷体_GBK" w:hAnsi="方正楷体_GBK" w:eastAsia="方正楷体_GBK" w:cs="方正楷体_GBK"/>
          <w:bCs/>
          <w:color w:val="auto"/>
          <w:highlight w:val="none"/>
        </w:rPr>
      </w:pPr>
      <w:bookmarkStart w:id="100" w:name="_Toc2611"/>
      <w:bookmarkStart w:id="101" w:name="_Toc25406"/>
      <w:bookmarkStart w:id="102" w:name="_Toc12109"/>
      <w:bookmarkStart w:id="103" w:name="_Toc1288376891_WPSOffice_Level1"/>
      <w:bookmarkStart w:id="104" w:name="_Toc18973"/>
      <w:bookmarkStart w:id="105" w:name="_Toc1716701744_WPSOffice_Level1"/>
      <w:r>
        <w:rPr>
          <w:rFonts w:ascii="方正楷体_GBK" w:hAnsi="方正楷体_GBK" w:eastAsia="方正楷体_GBK" w:cs="方正楷体_GBK"/>
          <w:b w:val="0"/>
          <w:color w:val="auto"/>
          <w:sz w:val="32"/>
          <w:szCs w:val="32"/>
          <w:highlight w:val="none"/>
        </w:rPr>
        <w:t>4.1</w:t>
      </w:r>
      <w:r>
        <w:rPr>
          <w:rFonts w:hint="eastAsia" w:ascii="方正楷体_GBK" w:hAnsi="方正楷体_GBK" w:eastAsia="方正楷体_GBK" w:cs="方正楷体_GBK"/>
          <w:b w:val="0"/>
          <w:color w:val="auto"/>
          <w:sz w:val="32"/>
          <w:szCs w:val="32"/>
          <w:highlight w:val="none"/>
        </w:rPr>
        <w:t>责任主体</w:t>
      </w:r>
      <w:bookmarkEnd w:id="100"/>
      <w:bookmarkEnd w:id="101"/>
      <w:bookmarkEnd w:id="102"/>
      <w:bookmarkEnd w:id="103"/>
      <w:bookmarkEnd w:id="104"/>
      <w:bookmarkEnd w:id="105"/>
    </w:p>
    <w:p>
      <w:pPr>
        <w:adjustRightInd/>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永川区重点河流主要控制断面生态流量保障责任主体、监管责任主体，详见表</w:t>
      </w:r>
      <w:r>
        <w:rPr>
          <w:rFonts w:ascii="方正仿宋_GBK" w:hAnsi="方正仿宋_GBK" w:eastAsia="方正仿宋_GBK" w:cs="方正仿宋_GBK"/>
          <w:color w:val="auto"/>
          <w:spacing w:val="0"/>
          <w:sz w:val="32"/>
          <w:szCs w:val="32"/>
          <w:highlight w:val="none"/>
        </w:rPr>
        <w:t>4.1-1</w:t>
      </w:r>
      <w:r>
        <w:rPr>
          <w:rFonts w:hint="eastAsia" w:ascii="方正仿宋_GBK" w:hAnsi="方正仿宋_GBK" w:eastAsia="方正仿宋_GBK" w:cs="方正仿宋_GBK"/>
          <w:color w:val="auto"/>
          <w:spacing w:val="0"/>
          <w:sz w:val="32"/>
          <w:szCs w:val="32"/>
          <w:highlight w:val="none"/>
        </w:rPr>
        <w:t>。</w:t>
      </w:r>
    </w:p>
    <w:p>
      <w:pPr>
        <w:snapToGrid w:val="0"/>
        <w:spacing w:line="276" w:lineRule="auto"/>
        <w:jc w:val="center"/>
        <w:rPr>
          <w:rFonts w:ascii="方正楷体_GBK" w:hAnsi="方正楷体_GBK" w:eastAsia="方正楷体_GBK" w:cs="方正楷体_GBK"/>
          <w:color w:val="auto"/>
          <w:sz w:val="28"/>
          <w:szCs w:val="28"/>
          <w:highlight w:val="none"/>
          <w:lang w:eastAsia="zh-CN"/>
        </w:rPr>
      </w:pPr>
      <w:r>
        <w:rPr>
          <w:rFonts w:hint="eastAsia" w:ascii="方正楷体_GBK" w:hAnsi="方正楷体_GBK" w:eastAsia="方正楷体_GBK" w:cs="方正楷体_GBK"/>
          <w:color w:val="auto"/>
          <w:sz w:val="28"/>
          <w:szCs w:val="28"/>
          <w:highlight w:val="none"/>
        </w:rPr>
        <w:t>表</w:t>
      </w:r>
      <w:r>
        <w:rPr>
          <w:rFonts w:ascii="方正楷体_GBK" w:hAnsi="方正楷体_GBK" w:eastAsia="方正楷体_GBK" w:cs="方正楷体_GBK"/>
          <w:color w:val="auto"/>
          <w:sz w:val="28"/>
          <w:szCs w:val="28"/>
          <w:highlight w:val="none"/>
        </w:rPr>
        <w:t xml:space="preserve">4.1-1  </w:t>
      </w:r>
      <w:r>
        <w:rPr>
          <w:rFonts w:hint="eastAsia" w:ascii="方正楷体_GBK" w:hAnsi="方正楷体_GBK" w:eastAsia="方正楷体_GBK" w:cs="方正楷体_GBK"/>
          <w:color w:val="auto"/>
          <w:sz w:val="28"/>
          <w:szCs w:val="28"/>
          <w:highlight w:val="none"/>
        </w:rPr>
        <w:t>责任主体</w:t>
      </w:r>
    </w:p>
    <w:tbl>
      <w:tblPr>
        <w:tblStyle w:val="18"/>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5"/>
        <w:gridCol w:w="1400"/>
        <w:gridCol w:w="3507"/>
        <w:gridCol w:w="20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 w:hRule="atLeast"/>
        </w:trPr>
        <w:tc>
          <w:tcPr>
            <w:tcW w:w="825" w:type="dxa"/>
            <w:vMerge w:val="restart"/>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河流</w:t>
            </w:r>
          </w:p>
        </w:tc>
        <w:tc>
          <w:tcPr>
            <w:tcW w:w="1400" w:type="dxa"/>
            <w:vMerge w:val="restart"/>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监测断面</w:t>
            </w:r>
          </w:p>
        </w:tc>
        <w:tc>
          <w:tcPr>
            <w:tcW w:w="5600" w:type="dxa"/>
            <w:gridSpan w:val="2"/>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保障责任主体</w:t>
            </w:r>
          </w:p>
        </w:tc>
        <w:tc>
          <w:tcPr>
            <w:tcW w:w="1275" w:type="dxa"/>
            <w:vMerge w:val="restart"/>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监管责任主体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25" w:type="dxa"/>
            <w:vMerge w:val="continue"/>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c>
          <w:tcPr>
            <w:tcW w:w="1400" w:type="dxa"/>
            <w:vMerge w:val="continue"/>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c>
          <w:tcPr>
            <w:tcW w:w="3507"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行政管理保障责任主体</w:t>
            </w:r>
          </w:p>
        </w:tc>
        <w:tc>
          <w:tcPr>
            <w:tcW w:w="2093"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工程运行保障责任主体</w:t>
            </w:r>
          </w:p>
        </w:tc>
        <w:tc>
          <w:tcPr>
            <w:tcW w:w="1275" w:type="dxa"/>
            <w:vMerge w:val="continue"/>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2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临江河</w:t>
            </w:r>
          </w:p>
        </w:tc>
        <w:tc>
          <w:tcPr>
            <w:tcW w:w="140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长滩河水电站</w:t>
            </w:r>
          </w:p>
        </w:tc>
        <w:tc>
          <w:tcPr>
            <w:tcW w:w="3507"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卫星湖街道、陈食街道、中山路街道、胜利路街道、南大街街道、来苏镇、宝峰镇</w:t>
            </w:r>
          </w:p>
        </w:tc>
        <w:tc>
          <w:tcPr>
            <w:tcW w:w="2093"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长滩河水电站</w:t>
            </w:r>
          </w:p>
        </w:tc>
        <w:tc>
          <w:tcPr>
            <w:tcW w:w="127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永川水利局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2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九龙河</w:t>
            </w:r>
          </w:p>
        </w:tc>
        <w:tc>
          <w:tcPr>
            <w:tcW w:w="1400"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金鼎寺坝址</w:t>
            </w:r>
          </w:p>
        </w:tc>
        <w:tc>
          <w:tcPr>
            <w:tcW w:w="3507"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茶山竹海街道、金龙镇</w:t>
            </w:r>
          </w:p>
        </w:tc>
        <w:tc>
          <w:tcPr>
            <w:tcW w:w="2093"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重庆市泽永水务有限公司</w:t>
            </w:r>
          </w:p>
        </w:tc>
        <w:tc>
          <w:tcPr>
            <w:tcW w:w="1275" w:type="dxa"/>
            <w:vAlign w:val="center"/>
          </w:tcPr>
          <w:p>
            <w:pPr>
              <w:widowControl w:val="0"/>
              <w:snapToGrid w:val="0"/>
              <w:spacing w:line="276" w:lineRule="auto"/>
              <w:jc w:val="center"/>
              <w:textAlignment w:val="auto"/>
              <w:rPr>
                <w:rFonts w:ascii="方正仿宋_GBK" w:hAnsi="方正仿宋_GBK" w:eastAsia="方正仿宋_GBK" w:cs="方正仿宋_GBK"/>
                <w:color w:val="auto"/>
                <w:kern w:val="2"/>
                <w:sz w:val="18"/>
                <w:szCs w:val="18"/>
                <w:highlight w:val="none"/>
              </w:rPr>
            </w:pPr>
            <w:r>
              <w:rPr>
                <w:rFonts w:hint="eastAsia" w:ascii="方正仿宋_GBK" w:hAnsi="方正仿宋_GBK" w:eastAsia="方正仿宋_GBK" w:cs="方正仿宋_GBK"/>
                <w:color w:val="auto"/>
                <w:kern w:val="2"/>
                <w:sz w:val="18"/>
                <w:szCs w:val="18"/>
                <w:highlight w:val="none"/>
              </w:rPr>
              <w:t>永川水利局</w:t>
            </w:r>
          </w:p>
        </w:tc>
      </w:tr>
    </w:tbl>
    <w:p>
      <w:pPr>
        <w:snapToGrid w:val="0"/>
        <w:spacing w:line="276" w:lineRule="auto"/>
        <w:ind w:firstLine="640" w:firstLineChars="200"/>
        <w:outlineLvl w:val="0"/>
        <w:rPr>
          <w:rFonts w:ascii="方正楷体_GBK" w:hAnsi="方正楷体_GBK" w:eastAsia="方正楷体_GBK" w:cs="方正楷体_GBK"/>
          <w:bCs/>
          <w:color w:val="auto"/>
          <w:highlight w:val="none"/>
        </w:rPr>
      </w:pPr>
      <w:bookmarkStart w:id="106" w:name="_Toc1457172924_WPSOffice_Level1"/>
      <w:bookmarkStart w:id="107" w:name="_Toc1445239313_WPSOffice_Level1"/>
      <w:bookmarkStart w:id="108" w:name="_Toc2091"/>
      <w:bookmarkStart w:id="109" w:name="_Toc16714"/>
      <w:bookmarkStart w:id="110" w:name="_Toc7344"/>
      <w:bookmarkStart w:id="111" w:name="_Toc10154"/>
      <w:r>
        <w:rPr>
          <w:rFonts w:ascii="方正楷体_GBK" w:hAnsi="方正楷体_GBK" w:eastAsia="方正楷体_GBK" w:cs="方正楷体_GBK"/>
          <w:b w:val="0"/>
          <w:color w:val="auto"/>
          <w:sz w:val="32"/>
          <w:szCs w:val="32"/>
          <w:highlight w:val="none"/>
        </w:rPr>
        <w:t>4.2</w:t>
      </w:r>
      <w:r>
        <w:rPr>
          <w:rFonts w:hint="eastAsia" w:ascii="方正楷体_GBK" w:hAnsi="方正楷体_GBK" w:eastAsia="方正楷体_GBK" w:cs="方正楷体_GBK"/>
          <w:b w:val="0"/>
          <w:color w:val="auto"/>
          <w:sz w:val="32"/>
          <w:szCs w:val="32"/>
          <w:highlight w:val="none"/>
        </w:rPr>
        <w:t>保障措</w:t>
      </w:r>
      <w:bookmarkEnd w:id="106"/>
      <w:bookmarkEnd w:id="107"/>
      <w:r>
        <w:rPr>
          <w:rFonts w:hint="eastAsia" w:ascii="方正楷体_GBK" w:hAnsi="方正楷体_GBK" w:eastAsia="方正楷体_GBK" w:cs="方正楷体_GBK"/>
          <w:b w:val="0"/>
          <w:color w:val="auto"/>
          <w:sz w:val="32"/>
          <w:szCs w:val="32"/>
          <w:highlight w:val="none"/>
        </w:rPr>
        <w:t>施</w:t>
      </w:r>
      <w:bookmarkEnd w:id="108"/>
      <w:bookmarkEnd w:id="109"/>
      <w:bookmarkEnd w:id="110"/>
      <w:bookmarkEnd w:id="111"/>
    </w:p>
    <w:p>
      <w:pPr>
        <w:adjustRightInd/>
        <w:snapToGrid w:val="0"/>
        <w:spacing w:line="276" w:lineRule="auto"/>
        <w:ind w:firstLine="642" w:firstLineChars="200"/>
        <w:jc w:val="both"/>
        <w:outlineLvl w:val="1"/>
        <w:rPr>
          <w:rFonts w:ascii="方正仿宋_GBK" w:hAnsi="方正仿宋_GBK" w:eastAsia="方正仿宋_GBK" w:cs="方正仿宋_GBK"/>
          <w:b/>
          <w:bCs/>
          <w:color w:val="auto"/>
          <w:spacing w:val="0"/>
          <w:sz w:val="32"/>
          <w:szCs w:val="32"/>
          <w:highlight w:val="none"/>
        </w:rPr>
      </w:pPr>
      <w:bookmarkStart w:id="112" w:name="_Toc949549641_WPSOffice_Level2"/>
      <w:bookmarkStart w:id="113" w:name="_Toc234768724_WPSOffice_Level2"/>
      <w:bookmarkStart w:id="114" w:name="_Toc20622"/>
      <w:r>
        <w:rPr>
          <w:rFonts w:ascii="方正仿宋_GBK" w:hAnsi="方正仿宋_GBK" w:eastAsia="方正仿宋_GBK" w:cs="方正仿宋_GBK"/>
          <w:b/>
          <w:bCs/>
          <w:color w:val="auto"/>
          <w:sz w:val="32"/>
          <w:szCs w:val="32"/>
          <w:highlight w:val="none"/>
        </w:rPr>
        <w:t>4.2.</w:t>
      </w:r>
      <w:r>
        <w:rPr>
          <w:rFonts w:ascii="方正仿宋_GBK" w:hAnsi="方正仿宋_GBK" w:eastAsia="方正仿宋_GBK" w:cs="方正仿宋_GBK"/>
          <w:b/>
          <w:bCs/>
          <w:color w:val="auto"/>
          <w:spacing w:val="0"/>
          <w:sz w:val="32"/>
          <w:szCs w:val="32"/>
          <w:highlight w:val="none"/>
        </w:rPr>
        <w:t>1</w:t>
      </w:r>
      <w:r>
        <w:rPr>
          <w:rFonts w:hint="eastAsia" w:ascii="方正仿宋_GBK" w:hAnsi="方正仿宋_GBK" w:eastAsia="方正仿宋_GBK" w:cs="方正仿宋_GBK"/>
          <w:b/>
          <w:bCs/>
          <w:color w:val="auto"/>
          <w:spacing w:val="0"/>
          <w:sz w:val="32"/>
          <w:szCs w:val="32"/>
          <w:highlight w:val="none"/>
        </w:rPr>
        <w:t>生态流量监控基础设施建</w:t>
      </w:r>
      <w:bookmarkEnd w:id="112"/>
      <w:bookmarkEnd w:id="113"/>
      <w:r>
        <w:rPr>
          <w:rFonts w:hint="eastAsia" w:ascii="方正仿宋_GBK" w:hAnsi="方正仿宋_GBK" w:eastAsia="方正仿宋_GBK" w:cs="方正仿宋_GBK"/>
          <w:b/>
          <w:bCs/>
          <w:color w:val="auto"/>
          <w:spacing w:val="0"/>
          <w:sz w:val="32"/>
          <w:szCs w:val="32"/>
          <w:highlight w:val="none"/>
        </w:rPr>
        <w:t>设</w:t>
      </w:r>
      <w:bookmarkEnd w:id="114"/>
      <w:r>
        <w:rPr>
          <w:rFonts w:ascii="方正仿宋_GBK" w:hAnsi="方正仿宋_GBK" w:eastAsia="方正仿宋_GBK" w:cs="方正仿宋_GBK"/>
          <w:b/>
          <w:bCs/>
          <w:color w:val="auto"/>
          <w:spacing w:val="0"/>
          <w:sz w:val="32"/>
          <w:szCs w:val="32"/>
          <w:highlight w:val="none"/>
        </w:rPr>
        <w:t xml:space="preserve"> </w:t>
      </w:r>
    </w:p>
    <w:p>
      <w:pPr>
        <w:adjustRightInd/>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结合水文站、电站、水库现有监测监控系统，完善永川区重点河流生态流量控制断面的监控能力建设。完善监测设施，强化实时监控，实现监控图像和数据的实时报送。若遇枯水期常规测流断面流量无法监测或测验精度无法满足要求时，建议增设临时测流断面进行监测，特殊情况采用人工监测。建立永川区重点河流生态流量预警机制，实现预警信息实时报送。依托水资源信息管理系统，结合防汛调度系统、取用水户取用水监控系统、取水工程（设施）核查登记系统等，通过网络互联、数据共享、程序调用等方式，建立永川区重点河流生态流量管控信息平台，可设置信息发布、监测预警、考核评估等多种功能，以保障落实生态流量和进行调度管理。通过监控体系建设与完善，强化生态流量保障监督管理。</w:t>
      </w:r>
    </w:p>
    <w:p>
      <w:pPr>
        <w:adjustRightInd/>
        <w:snapToGrid w:val="0"/>
        <w:spacing w:line="276" w:lineRule="auto"/>
        <w:ind w:firstLine="642" w:firstLineChars="200"/>
        <w:jc w:val="both"/>
        <w:outlineLvl w:val="1"/>
        <w:rPr>
          <w:rFonts w:ascii="方正仿宋_GBK" w:hAnsi="方正仿宋_GBK" w:eastAsia="方正仿宋_GBK" w:cs="方正仿宋_GBK"/>
          <w:b/>
          <w:bCs/>
          <w:color w:val="auto"/>
          <w:spacing w:val="0"/>
          <w:sz w:val="32"/>
          <w:szCs w:val="32"/>
          <w:highlight w:val="none"/>
        </w:rPr>
      </w:pPr>
      <w:bookmarkStart w:id="115" w:name="_Toc794652337_WPSOffice_Level2"/>
      <w:bookmarkStart w:id="116" w:name="_Toc55286761_WPSOffice_Level2"/>
      <w:bookmarkStart w:id="117" w:name="_Toc10973"/>
      <w:r>
        <w:rPr>
          <w:rFonts w:ascii="方正仿宋_GBK" w:hAnsi="方正仿宋_GBK" w:eastAsia="方正仿宋_GBK" w:cs="方正仿宋_GBK"/>
          <w:b/>
          <w:bCs/>
          <w:color w:val="auto"/>
          <w:sz w:val="32"/>
          <w:szCs w:val="32"/>
          <w:highlight w:val="none"/>
        </w:rPr>
        <w:t>4.2.</w:t>
      </w:r>
      <w:r>
        <w:rPr>
          <w:rFonts w:ascii="方正仿宋_GBK" w:hAnsi="方正仿宋_GBK" w:eastAsia="方正仿宋_GBK" w:cs="方正仿宋_GBK"/>
          <w:b/>
          <w:bCs/>
          <w:color w:val="auto"/>
          <w:spacing w:val="0"/>
          <w:sz w:val="32"/>
          <w:szCs w:val="32"/>
          <w:highlight w:val="none"/>
        </w:rPr>
        <w:t>2</w:t>
      </w:r>
      <w:r>
        <w:rPr>
          <w:rFonts w:hint="eastAsia" w:ascii="方正仿宋_GBK" w:hAnsi="方正仿宋_GBK" w:eastAsia="方正仿宋_GBK" w:cs="方正仿宋_GBK"/>
          <w:b/>
          <w:bCs/>
          <w:color w:val="auto"/>
          <w:spacing w:val="0"/>
          <w:sz w:val="32"/>
          <w:szCs w:val="32"/>
          <w:highlight w:val="none"/>
        </w:rPr>
        <w:t>完善生态流量配套法律法规，建立健全生态流量保障制度体系，加强法规体系建</w:t>
      </w:r>
      <w:bookmarkEnd w:id="115"/>
      <w:bookmarkEnd w:id="116"/>
      <w:r>
        <w:rPr>
          <w:rFonts w:hint="eastAsia" w:ascii="方正仿宋_GBK" w:hAnsi="方正仿宋_GBK" w:eastAsia="方正仿宋_GBK" w:cs="方正仿宋_GBK"/>
          <w:b/>
          <w:bCs/>
          <w:color w:val="auto"/>
          <w:spacing w:val="0"/>
          <w:sz w:val="32"/>
          <w:szCs w:val="32"/>
          <w:highlight w:val="none"/>
        </w:rPr>
        <w:t>设</w:t>
      </w:r>
      <w:bookmarkEnd w:id="117"/>
    </w:p>
    <w:p>
      <w:pPr>
        <w:adjustRightInd/>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根据《水法》《水污染防治法》《中华人民共和国环境影响评价法》《中华人民共和国水污染防治法》《关于全面推行河长制的意见》《水功能区监督管理办法》《重庆市生态保护红线管理规定》《重庆市水污染防治条例》等</w:t>
      </w:r>
      <w:r>
        <w:rPr>
          <w:rFonts w:hint="eastAsia" w:ascii="方正仿宋_GBK" w:hAnsi="方正仿宋_GBK" w:eastAsia="方正仿宋_GBK" w:cs="方正仿宋_GBK"/>
          <w:color w:val="auto"/>
          <w:spacing w:val="0"/>
          <w:sz w:val="32"/>
          <w:szCs w:val="32"/>
          <w:highlight w:val="none"/>
          <w:lang w:eastAsia="zh-CN"/>
        </w:rPr>
        <w:t>已</w:t>
      </w:r>
      <w:r>
        <w:rPr>
          <w:rFonts w:hint="eastAsia" w:ascii="方正仿宋_GBK" w:hAnsi="方正仿宋_GBK" w:eastAsia="方正仿宋_GBK" w:cs="方正仿宋_GBK"/>
          <w:color w:val="auto"/>
          <w:spacing w:val="0"/>
          <w:sz w:val="32"/>
          <w:szCs w:val="32"/>
          <w:highlight w:val="none"/>
        </w:rPr>
        <w:t>经出台的规章制度，构建省级、市区和行业层次分明、相互衔接的生态流量保障制度体系，主要包括：赋予生态用水相对优先的法定地位，将生态用水全面纳入流域、区域层面的水资源配置体系，推动基于河流水文过程的生态流量管理，构建基于永川区主要河流特点的生态流量分类管理制度，制定生态保护管理制度和生态流量下泄管理措施，完善水利、环保、农业、电力等部门间的生态流量管理协调机制，按照制度和措施严格执行，实现生态流量管理工作的规范化、常态化。</w:t>
      </w:r>
    </w:p>
    <w:p>
      <w:pPr>
        <w:adjustRightInd/>
        <w:snapToGrid w:val="0"/>
        <w:spacing w:line="276" w:lineRule="auto"/>
        <w:ind w:firstLine="640" w:firstLineChars="0"/>
        <w:jc w:val="both"/>
        <w:outlineLvl w:val="1"/>
        <w:rPr>
          <w:rFonts w:ascii="方正仿宋_GBK" w:hAnsi="方正仿宋_GBK" w:eastAsia="方正仿宋_GBK" w:cs="方正仿宋_GBK"/>
          <w:b/>
          <w:bCs/>
          <w:color w:val="auto"/>
          <w:spacing w:val="0"/>
          <w:sz w:val="32"/>
          <w:szCs w:val="32"/>
          <w:highlight w:val="none"/>
        </w:rPr>
      </w:pPr>
      <w:bookmarkStart w:id="118" w:name="_Toc677199951_WPSOffice_Level2"/>
      <w:bookmarkStart w:id="119" w:name="_Toc280485343_WPSOffice_Level2"/>
      <w:bookmarkStart w:id="120" w:name="_Toc13999"/>
      <w:r>
        <w:rPr>
          <w:rFonts w:ascii="方正仿宋_GBK" w:hAnsi="方正仿宋_GBK" w:eastAsia="方正仿宋_GBK" w:cs="方正仿宋_GBK"/>
          <w:b/>
          <w:bCs/>
          <w:color w:val="auto"/>
          <w:sz w:val="32"/>
          <w:szCs w:val="32"/>
          <w:highlight w:val="none"/>
        </w:rPr>
        <w:t>4.2.</w:t>
      </w:r>
      <w:r>
        <w:rPr>
          <w:rFonts w:ascii="方正仿宋_GBK" w:hAnsi="方正仿宋_GBK" w:eastAsia="方正仿宋_GBK" w:cs="方正仿宋_GBK"/>
          <w:b/>
          <w:bCs/>
          <w:color w:val="auto"/>
          <w:spacing w:val="0"/>
          <w:sz w:val="32"/>
          <w:szCs w:val="32"/>
          <w:highlight w:val="none"/>
        </w:rPr>
        <w:t>3</w:t>
      </w:r>
      <w:r>
        <w:rPr>
          <w:rFonts w:hint="eastAsia" w:ascii="方正仿宋_GBK" w:hAnsi="方正仿宋_GBK" w:eastAsia="方正仿宋_GBK" w:cs="方正仿宋_GBK"/>
          <w:b/>
          <w:bCs/>
          <w:color w:val="auto"/>
          <w:spacing w:val="0"/>
          <w:sz w:val="32"/>
          <w:szCs w:val="32"/>
          <w:highlight w:val="none"/>
        </w:rPr>
        <w:t>加强取水许可管理，强化河流生态流量监</w:t>
      </w:r>
      <w:bookmarkEnd w:id="118"/>
      <w:bookmarkEnd w:id="119"/>
      <w:r>
        <w:rPr>
          <w:rFonts w:hint="eastAsia" w:ascii="方正仿宋_GBK" w:hAnsi="方正仿宋_GBK" w:eastAsia="方正仿宋_GBK" w:cs="方正仿宋_GBK"/>
          <w:b/>
          <w:bCs/>
          <w:color w:val="auto"/>
          <w:spacing w:val="0"/>
          <w:sz w:val="32"/>
          <w:szCs w:val="32"/>
          <w:highlight w:val="none"/>
        </w:rPr>
        <w:t>管</w:t>
      </w:r>
      <w:bookmarkEnd w:id="120"/>
    </w:p>
    <w:p>
      <w:pPr>
        <w:adjustRightInd/>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一是需要进一步强化用水总量控制红线的约束力，加强取水许可管理，严格控制经济社会取水量，为河流生态用水留足空间。各级政府和行业管理部门要强化责任落实，明确目标，细化要求，强力推进，确保任务到岗、制度到位、责任到人。</w:t>
      </w:r>
      <w:r>
        <w:rPr>
          <w:rFonts w:ascii="方正仿宋_GBK" w:hAnsi="方正仿宋_GBK" w:eastAsia="方正仿宋_GBK" w:cs="方正仿宋_GBK"/>
          <w:color w:val="auto"/>
          <w:spacing w:val="0"/>
          <w:sz w:val="32"/>
          <w:szCs w:val="32"/>
          <w:highlight w:val="none"/>
        </w:rPr>
        <w:t xml:space="preserve"> </w:t>
      </w:r>
      <w:r>
        <w:rPr>
          <w:rFonts w:hint="eastAsia" w:ascii="方正仿宋_GBK" w:hAnsi="方正仿宋_GBK" w:eastAsia="方正仿宋_GBK" w:cs="方正仿宋_GBK"/>
          <w:color w:val="auto"/>
          <w:spacing w:val="0"/>
          <w:sz w:val="32"/>
          <w:szCs w:val="32"/>
          <w:highlight w:val="none"/>
        </w:rPr>
        <w:t>二是需要进一步加强河流分类、资源普查和信息管理借助先进的遥感遥测和信息技术，通过资源普查掌握河湖水生物种结构、数量及对水生生态环境的要求，确定河流保护物种及重要栖息地，为取水许可及水权制度建设提供基础生态保护信息。三是要加强日常监测，实现</w:t>
      </w:r>
      <w:r>
        <w:rPr>
          <w:rFonts w:hint="eastAsia" w:ascii="方正仿宋_GBK" w:hAnsi="方正仿宋_GBK" w:eastAsia="方正仿宋_GBK" w:cs="方正仿宋_GBK"/>
          <w:color w:val="auto"/>
          <w:sz w:val="32"/>
          <w:szCs w:val="32"/>
          <w:highlight w:val="none"/>
        </w:rPr>
        <w:t>24</w:t>
      </w:r>
      <w:r>
        <w:rPr>
          <w:rFonts w:hint="eastAsia" w:ascii="方正仿宋_GBK" w:hAnsi="方正仿宋_GBK" w:eastAsia="方正仿宋_GBK" w:cs="方正仿宋_GBK"/>
          <w:color w:val="auto"/>
          <w:spacing w:val="0"/>
          <w:sz w:val="32"/>
          <w:szCs w:val="32"/>
          <w:highlight w:val="none"/>
        </w:rPr>
        <w:t>小时无间隙监测。四是要规范生态流量下泄台账记录，制作河流、水库生态流量下泄记录台账，安排专人每天做好数据登记，确保台账资料健全完善。五是要强化监管考核成果应用，出台相关方案明确生态流量保障的责任主体，将生态流量达标情况纳入生态补偿考核范围，将所有考核断面水量必须满足最小流量的条件与责任单位的奖励资金挂钩。</w:t>
      </w:r>
    </w:p>
    <w:p>
      <w:pPr>
        <w:adjustRightInd/>
        <w:snapToGrid w:val="0"/>
        <w:spacing w:line="276" w:lineRule="auto"/>
        <w:ind w:firstLine="642" w:firstLineChars="200"/>
        <w:jc w:val="both"/>
        <w:outlineLvl w:val="1"/>
        <w:rPr>
          <w:rFonts w:ascii="方正仿宋_GBK" w:hAnsi="方正仿宋_GBK" w:eastAsia="方正仿宋_GBK" w:cs="方正仿宋_GBK"/>
          <w:b/>
          <w:bCs/>
          <w:color w:val="auto"/>
          <w:spacing w:val="0"/>
          <w:sz w:val="32"/>
          <w:szCs w:val="32"/>
          <w:highlight w:val="none"/>
        </w:rPr>
      </w:pPr>
      <w:bookmarkStart w:id="121" w:name="_Toc2107198331_WPSOffice_Level2"/>
      <w:bookmarkStart w:id="122" w:name="_Toc425936935_WPSOffice_Level2"/>
      <w:bookmarkStart w:id="123" w:name="_Toc13801"/>
      <w:r>
        <w:rPr>
          <w:rFonts w:ascii="方正仿宋_GBK" w:hAnsi="方正仿宋_GBK" w:eastAsia="方正仿宋_GBK" w:cs="方正仿宋_GBK"/>
          <w:b/>
          <w:bCs/>
          <w:color w:val="auto"/>
          <w:sz w:val="32"/>
          <w:szCs w:val="32"/>
          <w:highlight w:val="none"/>
        </w:rPr>
        <w:t>4.2.</w:t>
      </w:r>
      <w:r>
        <w:rPr>
          <w:rFonts w:ascii="方正仿宋_GBK" w:hAnsi="方正仿宋_GBK" w:eastAsia="方正仿宋_GBK" w:cs="方正仿宋_GBK"/>
          <w:b/>
          <w:bCs/>
          <w:color w:val="auto"/>
          <w:spacing w:val="0"/>
          <w:sz w:val="32"/>
          <w:szCs w:val="32"/>
          <w:highlight w:val="none"/>
        </w:rPr>
        <w:t>4</w:t>
      </w:r>
      <w:r>
        <w:rPr>
          <w:rFonts w:hint="eastAsia" w:ascii="方正仿宋_GBK" w:hAnsi="方正仿宋_GBK" w:eastAsia="方正仿宋_GBK" w:cs="方正仿宋_GBK"/>
          <w:b/>
          <w:bCs/>
          <w:color w:val="auto"/>
          <w:spacing w:val="0"/>
          <w:sz w:val="32"/>
          <w:szCs w:val="32"/>
          <w:highlight w:val="none"/>
        </w:rPr>
        <w:t>强化监督检查，严格考核问责</w:t>
      </w:r>
      <w:bookmarkEnd w:id="121"/>
      <w:bookmarkEnd w:id="122"/>
      <w:r>
        <w:rPr>
          <w:rFonts w:hint="eastAsia" w:ascii="方正仿宋_GBK" w:hAnsi="方正仿宋_GBK" w:eastAsia="方正仿宋_GBK" w:cs="方正仿宋_GBK"/>
          <w:b/>
          <w:bCs/>
          <w:color w:val="auto"/>
          <w:spacing w:val="0"/>
          <w:sz w:val="32"/>
          <w:szCs w:val="32"/>
          <w:highlight w:val="none"/>
          <w:lang w:eastAsia="zh-CN"/>
        </w:rPr>
        <w:t>制</w:t>
      </w:r>
      <w:bookmarkEnd w:id="123"/>
      <w:r>
        <w:rPr>
          <w:rFonts w:ascii="方正仿宋_GBK" w:hAnsi="方正仿宋_GBK" w:eastAsia="方正仿宋_GBK" w:cs="方正仿宋_GBK"/>
          <w:b/>
          <w:bCs/>
          <w:color w:val="auto"/>
          <w:spacing w:val="0"/>
          <w:sz w:val="32"/>
          <w:szCs w:val="32"/>
          <w:highlight w:val="none"/>
        </w:rPr>
        <w:t xml:space="preserve"> </w:t>
      </w:r>
    </w:p>
    <w:p>
      <w:pPr>
        <w:adjustRightInd/>
        <w:snapToGrid w:val="0"/>
        <w:spacing w:line="276" w:lineRule="auto"/>
        <w:ind w:firstLine="640" w:firstLineChars="200"/>
        <w:jc w:val="both"/>
        <w:rPr>
          <w:rFonts w:ascii="方正仿宋_GBK" w:hAnsi="方正仿宋_GBK" w:eastAsia="方正仿宋_GBK" w:cs="方正仿宋_GBK"/>
          <w:color w:val="auto"/>
          <w:spacing w:val="0"/>
          <w:sz w:val="32"/>
          <w:szCs w:val="32"/>
          <w:highlight w:val="none"/>
        </w:rPr>
      </w:pPr>
      <w:r>
        <w:rPr>
          <w:rFonts w:hint="eastAsia" w:ascii="方正仿宋_GBK" w:hAnsi="方正仿宋_GBK" w:eastAsia="方正仿宋_GBK" w:cs="方正仿宋_GBK"/>
          <w:color w:val="auto"/>
          <w:spacing w:val="0"/>
          <w:sz w:val="32"/>
          <w:szCs w:val="32"/>
          <w:highlight w:val="none"/>
        </w:rPr>
        <w:t>区水利局定期或不定期组织开展生态流量监督检查，对主要水利工程下泄水量情况、日常监督管理情况、监测监控预警情况以及生态水量目标的满足情况进行检查督查，对存在的问题提出整改要求，并督促整改落实。区水利局负责组织实施永川区重点河流生态流量保障考核评估，考核结果作为最严格水资源管理制度和河长制工作的重要依据。通过严格考核评估和监督，强化地方各级政府责任，形成齐抓共管的良好局面。</w:t>
      </w:r>
    </w:p>
    <w:p>
      <w:pPr>
        <w:adjustRightInd/>
        <w:snapToGrid w:val="0"/>
        <w:spacing w:line="276" w:lineRule="auto"/>
        <w:ind w:firstLine="642" w:firstLineChars="200"/>
        <w:jc w:val="both"/>
        <w:outlineLvl w:val="1"/>
        <w:rPr>
          <w:rFonts w:ascii="方正仿宋_GBK" w:hAnsi="方正仿宋_GBK" w:eastAsia="方正仿宋_GBK" w:cs="方正仿宋_GBK"/>
          <w:b/>
          <w:bCs/>
          <w:color w:val="auto"/>
          <w:spacing w:val="0"/>
          <w:sz w:val="32"/>
          <w:szCs w:val="32"/>
          <w:highlight w:val="none"/>
        </w:rPr>
      </w:pPr>
      <w:bookmarkStart w:id="124" w:name="_Toc77590217_WPSOffice_Level2"/>
      <w:bookmarkStart w:id="125" w:name="_Toc2044536290_WPSOffice_Level2"/>
      <w:bookmarkStart w:id="126" w:name="_Toc14170"/>
      <w:r>
        <w:rPr>
          <w:rFonts w:ascii="方正仿宋_GBK" w:hAnsi="方正仿宋_GBK" w:eastAsia="方正仿宋_GBK" w:cs="方正仿宋_GBK"/>
          <w:b/>
          <w:bCs/>
          <w:color w:val="auto"/>
          <w:sz w:val="32"/>
          <w:szCs w:val="32"/>
          <w:highlight w:val="none"/>
        </w:rPr>
        <w:t>4.2.</w:t>
      </w:r>
      <w:r>
        <w:rPr>
          <w:rFonts w:ascii="方正仿宋_GBK" w:hAnsi="方正仿宋_GBK" w:eastAsia="方正仿宋_GBK" w:cs="方正仿宋_GBK"/>
          <w:b/>
          <w:bCs/>
          <w:color w:val="auto"/>
          <w:spacing w:val="0"/>
          <w:sz w:val="32"/>
          <w:szCs w:val="32"/>
          <w:highlight w:val="none"/>
        </w:rPr>
        <w:t>5</w:t>
      </w:r>
      <w:r>
        <w:rPr>
          <w:rFonts w:hint="eastAsia" w:ascii="方正仿宋_GBK" w:hAnsi="方正仿宋_GBK" w:eastAsia="方正仿宋_GBK" w:cs="方正仿宋_GBK"/>
          <w:b/>
          <w:bCs/>
          <w:color w:val="auto"/>
          <w:spacing w:val="0"/>
          <w:sz w:val="32"/>
          <w:szCs w:val="32"/>
          <w:highlight w:val="none"/>
        </w:rPr>
        <w:t>提供资金保</w:t>
      </w:r>
      <w:bookmarkEnd w:id="124"/>
      <w:bookmarkEnd w:id="125"/>
      <w:r>
        <w:rPr>
          <w:rFonts w:hint="eastAsia" w:ascii="方正仿宋_GBK" w:hAnsi="方正仿宋_GBK" w:eastAsia="方正仿宋_GBK" w:cs="方正仿宋_GBK"/>
          <w:b/>
          <w:bCs/>
          <w:color w:val="auto"/>
          <w:spacing w:val="0"/>
          <w:sz w:val="32"/>
          <w:szCs w:val="32"/>
          <w:highlight w:val="none"/>
        </w:rPr>
        <w:t>障</w:t>
      </w:r>
      <w:bookmarkEnd w:id="126"/>
    </w:p>
    <w:p>
      <w:pPr>
        <w:adjustRightInd/>
        <w:snapToGrid w:val="0"/>
        <w:spacing w:line="276" w:lineRule="auto"/>
        <w:ind w:firstLine="640" w:firstLineChars="200"/>
        <w:jc w:val="both"/>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0"/>
          <w:sz w:val="32"/>
          <w:szCs w:val="32"/>
          <w:highlight w:val="none"/>
        </w:rPr>
        <w:t>保障生态流量的工程措施及监控体系建设皆需资金支持，各级政府要切实落实地方公共财政投入，落实生态流量保障专项经费，用足用好市级、国家支持资金，加大财政预算投入，加大资金整合力度。重点用于保障生态水量监测、预警、水量调度、突出问题整治及技术服务等工作费用。积极利用社会资本参与生态流量保障工程建设，永川区各相关取用水单位须提供一定的资金保障。本次实施方案需配套建设生态流量监测管理系统软硬件、生态流量监测计量设施（金鼎寺水库、长滩河水电站生态流量泄放监测设施），预算总投资</w:t>
      </w:r>
      <w:r>
        <w:rPr>
          <w:rFonts w:ascii="方正仿宋_GBK" w:hAnsi="方正仿宋_GBK" w:eastAsia="方正仿宋_GBK" w:cs="方正仿宋_GBK"/>
          <w:color w:val="auto"/>
          <w:spacing w:val="0"/>
          <w:sz w:val="32"/>
          <w:szCs w:val="32"/>
          <w:highlight w:val="none"/>
        </w:rPr>
        <w:t>70</w:t>
      </w:r>
      <w:r>
        <w:rPr>
          <w:rFonts w:hint="eastAsia" w:ascii="方正仿宋_GBK" w:hAnsi="方正仿宋_GBK" w:eastAsia="方正仿宋_GBK" w:cs="方正仿宋_GBK"/>
          <w:color w:val="auto"/>
          <w:spacing w:val="0"/>
          <w:sz w:val="32"/>
          <w:szCs w:val="32"/>
          <w:highlight w:val="none"/>
        </w:rPr>
        <w:t>万元。</w:t>
      </w:r>
    </w:p>
    <w:p>
      <w:pPr>
        <w:snapToGrid w:val="0"/>
        <w:spacing w:line="276" w:lineRule="auto"/>
        <w:ind w:firstLine="640" w:firstLineChars="200"/>
        <w:rPr>
          <w:rFonts w:ascii="方正仿宋_GBK" w:hAnsi="方正仿宋_GBK" w:eastAsia="方正仿宋_GBK" w:cs="方正仿宋_GBK"/>
          <w:color w:val="auto"/>
          <w:sz w:val="32"/>
          <w:szCs w:val="32"/>
          <w:highlight w:val="none"/>
        </w:rPr>
        <w:sectPr>
          <w:headerReference r:id="rId4" w:type="first"/>
          <w:footerReference r:id="rId7" w:type="first"/>
          <w:footerReference r:id="rId5" w:type="default"/>
          <w:headerReference r:id="rId3" w:type="even"/>
          <w:footerReference r:id="rId6" w:type="even"/>
          <w:pgSz w:w="11905" w:h="16838"/>
          <w:pgMar w:top="2098" w:right="1474" w:bottom="1984" w:left="1587" w:header="720" w:footer="1474" w:gutter="0"/>
          <w:pgNumType w:fmt="decimal"/>
          <w:cols w:space="0" w:num="1"/>
          <w:rtlGutter w:val="0"/>
          <w:docGrid w:type="lines" w:linePitch="312" w:charSpace="0"/>
        </w:sectPr>
      </w:pPr>
    </w:p>
    <w:p>
      <w:pPr>
        <w:pStyle w:val="8"/>
        <w:spacing w:line="15" w:lineRule="auto"/>
        <w:ind w:left="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pict>
          <v:shape id="_x0000_i1026" o:spt="75" alt="附图4 监控断面分布图(长滩、金鼎寺)_1" type="#_x0000_t75" style="height:575.1pt;width:423.75pt;" filled="f" o:preferrelative="t" stroked="f" coordsize="21600,21600">
            <v:path/>
            <v:fill on="f" focussize="0,0"/>
            <v:stroke on="f"/>
            <v:imagedata r:id="rId12" cropleft="1054f" croptop="795f" cropright="1054f" cropbottom="844f" o:title=""/>
            <o:lock v:ext="edit" aspectratio="t"/>
            <w10:wrap type="none"/>
            <w10:anchorlock/>
          </v:shape>
        </w:pict>
      </w:r>
    </w:p>
    <w:p>
      <w:pPr>
        <w:pStyle w:val="9"/>
        <w:ind w:left="0" w:leftChars="0" w:firstLine="0" w:firstLineChars="0"/>
        <w:rPr>
          <w:rFonts w:ascii="Times New Roman" w:hAnsi="Times New Roman" w:eastAsia="方正仿宋_GBK" w:cs="Times New Roman"/>
          <w:color w:val="auto"/>
          <w:sz w:val="28"/>
          <w:szCs w:val="28"/>
          <w:highlight w:val="none"/>
          <w:lang w:eastAsia="zh-CN"/>
        </w:rPr>
      </w:pPr>
    </w:p>
    <w:p>
      <w:pPr>
        <w:rPr>
          <w:lang w:eastAsia="zh-CN"/>
        </w:rPr>
      </w:pPr>
    </w:p>
    <w:sectPr>
      <w:headerReference r:id="rId8" w:type="default"/>
      <w:footerReference r:id="rId9" w:type="default"/>
      <w:pgSz w:w="11905" w:h="16838"/>
      <w:pgMar w:top="2098" w:right="1474" w:bottom="1984" w:left="1587" w:header="720"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4097" o:spid="_x0000_s4097"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t>—</w:t>
                </w:r>
                <w:r>
                  <w:rPr>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1"/>
                    <w:szCs w:val="21"/>
                  </w:rPr>
                  <w:t xml:space="preserve"> </w:t>
                </w:r>
                <w: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sz w:val="18"/>
      </w:rPr>
      <w:pict>
        <v:shape id="_x0000_s4098" o:spid="_x0000_s4098"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21</w:t>
                </w:r>
                <w:r>
                  <w:rPr>
                    <w:rFonts w:hint="eastAsia" w:ascii="方正仿宋_GBK" w:hAnsi="方正仿宋_GBK" w:eastAsia="方正仿宋_GBK" w:cs="方正仿宋_GBK"/>
                    <w:sz w:val="24"/>
                    <w:szCs w:val="24"/>
                  </w:rP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readOnly" w:enforcement="0"/>
  <w:defaultTabStop w:val="420"/>
  <w:drawingGridHorizontalSpacing w:val="210"/>
  <w:drawingGridVerticalSpacing w:val="159"/>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493A"/>
    <w:rsid w:val="00007FC6"/>
    <w:rsid w:val="000116DA"/>
    <w:rsid w:val="00012CCB"/>
    <w:rsid w:val="00013335"/>
    <w:rsid w:val="00013BEC"/>
    <w:rsid w:val="00014B91"/>
    <w:rsid w:val="00015E64"/>
    <w:rsid w:val="0001611B"/>
    <w:rsid w:val="00017121"/>
    <w:rsid w:val="0002225C"/>
    <w:rsid w:val="0002331B"/>
    <w:rsid w:val="0002417D"/>
    <w:rsid w:val="00024B01"/>
    <w:rsid w:val="000256C3"/>
    <w:rsid w:val="00026A47"/>
    <w:rsid w:val="00026F0E"/>
    <w:rsid w:val="000274E9"/>
    <w:rsid w:val="00030168"/>
    <w:rsid w:val="00031173"/>
    <w:rsid w:val="00031C22"/>
    <w:rsid w:val="00032977"/>
    <w:rsid w:val="00032B25"/>
    <w:rsid w:val="00033BC7"/>
    <w:rsid w:val="00034935"/>
    <w:rsid w:val="00035E05"/>
    <w:rsid w:val="00037023"/>
    <w:rsid w:val="00037929"/>
    <w:rsid w:val="0004032B"/>
    <w:rsid w:val="000415C6"/>
    <w:rsid w:val="00041B53"/>
    <w:rsid w:val="00041E75"/>
    <w:rsid w:val="0004373C"/>
    <w:rsid w:val="00043866"/>
    <w:rsid w:val="00043AB3"/>
    <w:rsid w:val="000460AE"/>
    <w:rsid w:val="000467B9"/>
    <w:rsid w:val="000476FF"/>
    <w:rsid w:val="000500CA"/>
    <w:rsid w:val="00050591"/>
    <w:rsid w:val="000507C3"/>
    <w:rsid w:val="00051EA7"/>
    <w:rsid w:val="00055746"/>
    <w:rsid w:val="00056F10"/>
    <w:rsid w:val="0005731B"/>
    <w:rsid w:val="00057F7E"/>
    <w:rsid w:val="000604B2"/>
    <w:rsid w:val="0006085E"/>
    <w:rsid w:val="00060E1C"/>
    <w:rsid w:val="00061D4D"/>
    <w:rsid w:val="00062631"/>
    <w:rsid w:val="00063AD5"/>
    <w:rsid w:val="00064F99"/>
    <w:rsid w:val="00065EDA"/>
    <w:rsid w:val="000660AB"/>
    <w:rsid w:val="00066D40"/>
    <w:rsid w:val="00067F0D"/>
    <w:rsid w:val="00070408"/>
    <w:rsid w:val="000713E8"/>
    <w:rsid w:val="000714DF"/>
    <w:rsid w:val="00071E64"/>
    <w:rsid w:val="000726B7"/>
    <w:rsid w:val="000729F4"/>
    <w:rsid w:val="000749FB"/>
    <w:rsid w:val="00076123"/>
    <w:rsid w:val="000761F2"/>
    <w:rsid w:val="000767F3"/>
    <w:rsid w:val="00077924"/>
    <w:rsid w:val="00084781"/>
    <w:rsid w:val="000858A8"/>
    <w:rsid w:val="000901C2"/>
    <w:rsid w:val="00091529"/>
    <w:rsid w:val="0009670D"/>
    <w:rsid w:val="00096AB3"/>
    <w:rsid w:val="000A3204"/>
    <w:rsid w:val="000A37F1"/>
    <w:rsid w:val="000A4164"/>
    <w:rsid w:val="000A7420"/>
    <w:rsid w:val="000A79DD"/>
    <w:rsid w:val="000B0C0B"/>
    <w:rsid w:val="000B1CE9"/>
    <w:rsid w:val="000B43B8"/>
    <w:rsid w:val="000B4781"/>
    <w:rsid w:val="000B5FDB"/>
    <w:rsid w:val="000B6C65"/>
    <w:rsid w:val="000B7B3D"/>
    <w:rsid w:val="000C2038"/>
    <w:rsid w:val="000C2609"/>
    <w:rsid w:val="000C2FA0"/>
    <w:rsid w:val="000C3C38"/>
    <w:rsid w:val="000C622A"/>
    <w:rsid w:val="000C6282"/>
    <w:rsid w:val="000C6AF8"/>
    <w:rsid w:val="000C6B0C"/>
    <w:rsid w:val="000C6B21"/>
    <w:rsid w:val="000C702E"/>
    <w:rsid w:val="000C7DF8"/>
    <w:rsid w:val="000D1187"/>
    <w:rsid w:val="000D2B51"/>
    <w:rsid w:val="000D2C2B"/>
    <w:rsid w:val="000D3322"/>
    <w:rsid w:val="000D3F02"/>
    <w:rsid w:val="000D5654"/>
    <w:rsid w:val="000D6290"/>
    <w:rsid w:val="000D6346"/>
    <w:rsid w:val="000D63AE"/>
    <w:rsid w:val="000D70C0"/>
    <w:rsid w:val="000E0E10"/>
    <w:rsid w:val="000E0E39"/>
    <w:rsid w:val="000E2E8F"/>
    <w:rsid w:val="000E3696"/>
    <w:rsid w:val="000E37F0"/>
    <w:rsid w:val="000E5323"/>
    <w:rsid w:val="000E534A"/>
    <w:rsid w:val="000E5B6D"/>
    <w:rsid w:val="000E6868"/>
    <w:rsid w:val="000E723C"/>
    <w:rsid w:val="000F045B"/>
    <w:rsid w:val="000F0DAE"/>
    <w:rsid w:val="000F1DDE"/>
    <w:rsid w:val="000F2923"/>
    <w:rsid w:val="000F3EEC"/>
    <w:rsid w:val="000F51C7"/>
    <w:rsid w:val="000F54A2"/>
    <w:rsid w:val="000F6406"/>
    <w:rsid w:val="00106917"/>
    <w:rsid w:val="001101AE"/>
    <w:rsid w:val="001125C5"/>
    <w:rsid w:val="00113397"/>
    <w:rsid w:val="0011527B"/>
    <w:rsid w:val="001162DD"/>
    <w:rsid w:val="0011669C"/>
    <w:rsid w:val="00122F31"/>
    <w:rsid w:val="001230FC"/>
    <w:rsid w:val="0012531A"/>
    <w:rsid w:val="00125E3B"/>
    <w:rsid w:val="0012609C"/>
    <w:rsid w:val="00126520"/>
    <w:rsid w:val="00126D8C"/>
    <w:rsid w:val="00127613"/>
    <w:rsid w:val="0013040C"/>
    <w:rsid w:val="00130780"/>
    <w:rsid w:val="0013201D"/>
    <w:rsid w:val="00132A20"/>
    <w:rsid w:val="00132C3F"/>
    <w:rsid w:val="0013414C"/>
    <w:rsid w:val="001363E7"/>
    <w:rsid w:val="0014002A"/>
    <w:rsid w:val="00140220"/>
    <w:rsid w:val="0014031B"/>
    <w:rsid w:val="00141171"/>
    <w:rsid w:val="001411E4"/>
    <w:rsid w:val="00142AA9"/>
    <w:rsid w:val="001454E9"/>
    <w:rsid w:val="00145DF4"/>
    <w:rsid w:val="00145E1D"/>
    <w:rsid w:val="00145F70"/>
    <w:rsid w:val="00150093"/>
    <w:rsid w:val="001508A5"/>
    <w:rsid w:val="001509A5"/>
    <w:rsid w:val="001521B8"/>
    <w:rsid w:val="0015389A"/>
    <w:rsid w:val="00153A3D"/>
    <w:rsid w:val="0015694C"/>
    <w:rsid w:val="00160E8A"/>
    <w:rsid w:val="00160F7A"/>
    <w:rsid w:val="00162C80"/>
    <w:rsid w:val="001644EB"/>
    <w:rsid w:val="00165B5C"/>
    <w:rsid w:val="00166911"/>
    <w:rsid w:val="00166EAB"/>
    <w:rsid w:val="00170182"/>
    <w:rsid w:val="00171FC6"/>
    <w:rsid w:val="00172C72"/>
    <w:rsid w:val="0017423B"/>
    <w:rsid w:val="001752D1"/>
    <w:rsid w:val="00175C23"/>
    <w:rsid w:val="0017677B"/>
    <w:rsid w:val="00177088"/>
    <w:rsid w:val="0017761F"/>
    <w:rsid w:val="00180B55"/>
    <w:rsid w:val="00181320"/>
    <w:rsid w:val="00182365"/>
    <w:rsid w:val="001840CF"/>
    <w:rsid w:val="00184E7D"/>
    <w:rsid w:val="00190910"/>
    <w:rsid w:val="00190B5C"/>
    <w:rsid w:val="00192BD7"/>
    <w:rsid w:val="0019633C"/>
    <w:rsid w:val="00197446"/>
    <w:rsid w:val="001A0CE8"/>
    <w:rsid w:val="001A280B"/>
    <w:rsid w:val="001A35F7"/>
    <w:rsid w:val="001A368C"/>
    <w:rsid w:val="001A3C53"/>
    <w:rsid w:val="001A3EB5"/>
    <w:rsid w:val="001A3EDE"/>
    <w:rsid w:val="001A5A3C"/>
    <w:rsid w:val="001A5AE5"/>
    <w:rsid w:val="001A7BC4"/>
    <w:rsid w:val="001B1681"/>
    <w:rsid w:val="001B232E"/>
    <w:rsid w:val="001B236F"/>
    <w:rsid w:val="001B34F4"/>
    <w:rsid w:val="001B5281"/>
    <w:rsid w:val="001B5FA3"/>
    <w:rsid w:val="001B6981"/>
    <w:rsid w:val="001B75C5"/>
    <w:rsid w:val="001B796D"/>
    <w:rsid w:val="001C0AE4"/>
    <w:rsid w:val="001C0DE8"/>
    <w:rsid w:val="001C185B"/>
    <w:rsid w:val="001C3E8D"/>
    <w:rsid w:val="001C436D"/>
    <w:rsid w:val="001C43B5"/>
    <w:rsid w:val="001C51D3"/>
    <w:rsid w:val="001C5632"/>
    <w:rsid w:val="001C586A"/>
    <w:rsid w:val="001C69ED"/>
    <w:rsid w:val="001C6D8F"/>
    <w:rsid w:val="001C7F40"/>
    <w:rsid w:val="001D01DF"/>
    <w:rsid w:val="001D1323"/>
    <w:rsid w:val="001D1368"/>
    <w:rsid w:val="001D1889"/>
    <w:rsid w:val="001D328C"/>
    <w:rsid w:val="001D6275"/>
    <w:rsid w:val="001D735E"/>
    <w:rsid w:val="001D75CD"/>
    <w:rsid w:val="001D7777"/>
    <w:rsid w:val="001E14DC"/>
    <w:rsid w:val="001E1567"/>
    <w:rsid w:val="001E175E"/>
    <w:rsid w:val="001E3386"/>
    <w:rsid w:val="001E3E01"/>
    <w:rsid w:val="001E524F"/>
    <w:rsid w:val="001E5DD4"/>
    <w:rsid w:val="001E6849"/>
    <w:rsid w:val="001E7EA3"/>
    <w:rsid w:val="001F345D"/>
    <w:rsid w:val="001F3EC2"/>
    <w:rsid w:val="001F5290"/>
    <w:rsid w:val="001F5A35"/>
    <w:rsid w:val="001F5C31"/>
    <w:rsid w:val="001F5F70"/>
    <w:rsid w:val="001F6064"/>
    <w:rsid w:val="001F6855"/>
    <w:rsid w:val="001F6DA4"/>
    <w:rsid w:val="001F76DB"/>
    <w:rsid w:val="00200569"/>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051"/>
    <w:rsid w:val="002316B7"/>
    <w:rsid w:val="00232DB3"/>
    <w:rsid w:val="00234362"/>
    <w:rsid w:val="00235010"/>
    <w:rsid w:val="00235965"/>
    <w:rsid w:val="00236D56"/>
    <w:rsid w:val="00237B44"/>
    <w:rsid w:val="00237E75"/>
    <w:rsid w:val="002428FF"/>
    <w:rsid w:val="00242AFD"/>
    <w:rsid w:val="00242F10"/>
    <w:rsid w:val="00245352"/>
    <w:rsid w:val="00245F32"/>
    <w:rsid w:val="00247742"/>
    <w:rsid w:val="00250124"/>
    <w:rsid w:val="00251358"/>
    <w:rsid w:val="0025354C"/>
    <w:rsid w:val="00256678"/>
    <w:rsid w:val="00256E0B"/>
    <w:rsid w:val="00257070"/>
    <w:rsid w:val="0026223F"/>
    <w:rsid w:val="0026233C"/>
    <w:rsid w:val="00262C14"/>
    <w:rsid w:val="0026342D"/>
    <w:rsid w:val="00264224"/>
    <w:rsid w:val="00265878"/>
    <w:rsid w:val="00265C72"/>
    <w:rsid w:val="002669DB"/>
    <w:rsid w:val="002678DD"/>
    <w:rsid w:val="00267B54"/>
    <w:rsid w:val="00267EEB"/>
    <w:rsid w:val="002706A4"/>
    <w:rsid w:val="00270AF8"/>
    <w:rsid w:val="00271879"/>
    <w:rsid w:val="00271D02"/>
    <w:rsid w:val="00275090"/>
    <w:rsid w:val="0027706D"/>
    <w:rsid w:val="00277376"/>
    <w:rsid w:val="00277A09"/>
    <w:rsid w:val="00277CC3"/>
    <w:rsid w:val="002802D2"/>
    <w:rsid w:val="00281BDD"/>
    <w:rsid w:val="00282903"/>
    <w:rsid w:val="0028300F"/>
    <w:rsid w:val="0028529E"/>
    <w:rsid w:val="00290500"/>
    <w:rsid w:val="0029229C"/>
    <w:rsid w:val="0029236D"/>
    <w:rsid w:val="00292AD6"/>
    <w:rsid w:val="00294488"/>
    <w:rsid w:val="00294F1E"/>
    <w:rsid w:val="00295286"/>
    <w:rsid w:val="00295FDC"/>
    <w:rsid w:val="0029604E"/>
    <w:rsid w:val="002963BC"/>
    <w:rsid w:val="002A04DB"/>
    <w:rsid w:val="002A05F8"/>
    <w:rsid w:val="002A0E57"/>
    <w:rsid w:val="002A0EE7"/>
    <w:rsid w:val="002A1DED"/>
    <w:rsid w:val="002A1ED7"/>
    <w:rsid w:val="002A3B7D"/>
    <w:rsid w:val="002A452E"/>
    <w:rsid w:val="002A69F6"/>
    <w:rsid w:val="002A7176"/>
    <w:rsid w:val="002B112B"/>
    <w:rsid w:val="002B190E"/>
    <w:rsid w:val="002B2343"/>
    <w:rsid w:val="002B2777"/>
    <w:rsid w:val="002B5566"/>
    <w:rsid w:val="002B7A47"/>
    <w:rsid w:val="002B7DD2"/>
    <w:rsid w:val="002C1113"/>
    <w:rsid w:val="002C293B"/>
    <w:rsid w:val="002C5979"/>
    <w:rsid w:val="002C667B"/>
    <w:rsid w:val="002C79F6"/>
    <w:rsid w:val="002C7D94"/>
    <w:rsid w:val="002D00D5"/>
    <w:rsid w:val="002D1166"/>
    <w:rsid w:val="002D1241"/>
    <w:rsid w:val="002D3AF1"/>
    <w:rsid w:val="002D3ECB"/>
    <w:rsid w:val="002D7342"/>
    <w:rsid w:val="002E1618"/>
    <w:rsid w:val="002E392E"/>
    <w:rsid w:val="002E3E9F"/>
    <w:rsid w:val="002E5373"/>
    <w:rsid w:val="002E5E4E"/>
    <w:rsid w:val="002E792F"/>
    <w:rsid w:val="002F07E9"/>
    <w:rsid w:val="002F0EDC"/>
    <w:rsid w:val="002F1C37"/>
    <w:rsid w:val="002F4FAB"/>
    <w:rsid w:val="002F6AF8"/>
    <w:rsid w:val="002F73FA"/>
    <w:rsid w:val="002F7604"/>
    <w:rsid w:val="002F7853"/>
    <w:rsid w:val="002F78BD"/>
    <w:rsid w:val="002F7CF4"/>
    <w:rsid w:val="002F7F11"/>
    <w:rsid w:val="003001CF"/>
    <w:rsid w:val="003018F7"/>
    <w:rsid w:val="00302648"/>
    <w:rsid w:val="003031FD"/>
    <w:rsid w:val="00303B6D"/>
    <w:rsid w:val="00304155"/>
    <w:rsid w:val="00306347"/>
    <w:rsid w:val="0030663B"/>
    <w:rsid w:val="003102BA"/>
    <w:rsid w:val="00312B2A"/>
    <w:rsid w:val="00313459"/>
    <w:rsid w:val="00314E9E"/>
    <w:rsid w:val="00315C61"/>
    <w:rsid w:val="00315E67"/>
    <w:rsid w:val="003160AB"/>
    <w:rsid w:val="00316D18"/>
    <w:rsid w:val="00317834"/>
    <w:rsid w:val="00317A16"/>
    <w:rsid w:val="00320A2C"/>
    <w:rsid w:val="00323594"/>
    <w:rsid w:val="0032375D"/>
    <w:rsid w:val="003247B9"/>
    <w:rsid w:val="00325703"/>
    <w:rsid w:val="00326B0C"/>
    <w:rsid w:val="00327FAD"/>
    <w:rsid w:val="00330574"/>
    <w:rsid w:val="003319E3"/>
    <w:rsid w:val="00331F3D"/>
    <w:rsid w:val="00332595"/>
    <w:rsid w:val="00332A67"/>
    <w:rsid w:val="00333F1D"/>
    <w:rsid w:val="00335051"/>
    <w:rsid w:val="00336B22"/>
    <w:rsid w:val="00336D04"/>
    <w:rsid w:val="00336FE1"/>
    <w:rsid w:val="00340348"/>
    <w:rsid w:val="00340685"/>
    <w:rsid w:val="00341B45"/>
    <w:rsid w:val="003422A9"/>
    <w:rsid w:val="00342B1E"/>
    <w:rsid w:val="0034347A"/>
    <w:rsid w:val="0034361C"/>
    <w:rsid w:val="00344BEE"/>
    <w:rsid w:val="00346317"/>
    <w:rsid w:val="00346A72"/>
    <w:rsid w:val="00350DEA"/>
    <w:rsid w:val="003530C5"/>
    <w:rsid w:val="00355240"/>
    <w:rsid w:val="003570D8"/>
    <w:rsid w:val="00357D61"/>
    <w:rsid w:val="0036009E"/>
    <w:rsid w:val="00360684"/>
    <w:rsid w:val="00360E8E"/>
    <w:rsid w:val="003611A8"/>
    <w:rsid w:val="0036123E"/>
    <w:rsid w:val="00363066"/>
    <w:rsid w:val="003672D6"/>
    <w:rsid w:val="00371B13"/>
    <w:rsid w:val="0037219F"/>
    <w:rsid w:val="00372810"/>
    <w:rsid w:val="003770C7"/>
    <w:rsid w:val="0037719B"/>
    <w:rsid w:val="00380341"/>
    <w:rsid w:val="00380BB0"/>
    <w:rsid w:val="00380D5A"/>
    <w:rsid w:val="00380EB5"/>
    <w:rsid w:val="0038208F"/>
    <w:rsid w:val="0038266F"/>
    <w:rsid w:val="00384420"/>
    <w:rsid w:val="0038564B"/>
    <w:rsid w:val="003903E3"/>
    <w:rsid w:val="00390CF4"/>
    <w:rsid w:val="003913F0"/>
    <w:rsid w:val="00392691"/>
    <w:rsid w:val="00392F1C"/>
    <w:rsid w:val="003958FD"/>
    <w:rsid w:val="00395F25"/>
    <w:rsid w:val="003975A3"/>
    <w:rsid w:val="003A09FD"/>
    <w:rsid w:val="003A29DE"/>
    <w:rsid w:val="003A3CA9"/>
    <w:rsid w:val="003A4168"/>
    <w:rsid w:val="003A46F5"/>
    <w:rsid w:val="003A5412"/>
    <w:rsid w:val="003A54DB"/>
    <w:rsid w:val="003A6062"/>
    <w:rsid w:val="003A7B14"/>
    <w:rsid w:val="003B3200"/>
    <w:rsid w:val="003B32E3"/>
    <w:rsid w:val="003B3D8A"/>
    <w:rsid w:val="003B42C6"/>
    <w:rsid w:val="003B4FE4"/>
    <w:rsid w:val="003B616F"/>
    <w:rsid w:val="003C0386"/>
    <w:rsid w:val="003C0792"/>
    <w:rsid w:val="003C0A11"/>
    <w:rsid w:val="003C0DA0"/>
    <w:rsid w:val="003C3FBF"/>
    <w:rsid w:val="003C5813"/>
    <w:rsid w:val="003C5DAC"/>
    <w:rsid w:val="003C730F"/>
    <w:rsid w:val="003D010F"/>
    <w:rsid w:val="003D0DB6"/>
    <w:rsid w:val="003D0F5C"/>
    <w:rsid w:val="003D3543"/>
    <w:rsid w:val="003D3ABF"/>
    <w:rsid w:val="003D5597"/>
    <w:rsid w:val="003D5CA0"/>
    <w:rsid w:val="003D61DD"/>
    <w:rsid w:val="003D7775"/>
    <w:rsid w:val="003E0FD8"/>
    <w:rsid w:val="003E4469"/>
    <w:rsid w:val="003E507C"/>
    <w:rsid w:val="003E6A76"/>
    <w:rsid w:val="003F0225"/>
    <w:rsid w:val="003F4E5F"/>
    <w:rsid w:val="003F5E8A"/>
    <w:rsid w:val="003F7FE7"/>
    <w:rsid w:val="0040007D"/>
    <w:rsid w:val="004002C1"/>
    <w:rsid w:val="00401638"/>
    <w:rsid w:val="00401FD1"/>
    <w:rsid w:val="00406782"/>
    <w:rsid w:val="00406D0F"/>
    <w:rsid w:val="00407B6E"/>
    <w:rsid w:val="00410789"/>
    <w:rsid w:val="0041092C"/>
    <w:rsid w:val="00411D13"/>
    <w:rsid w:val="00412BB8"/>
    <w:rsid w:val="004148F8"/>
    <w:rsid w:val="0041595F"/>
    <w:rsid w:val="00415A2B"/>
    <w:rsid w:val="00415B16"/>
    <w:rsid w:val="00416796"/>
    <w:rsid w:val="00416C1B"/>
    <w:rsid w:val="00416E30"/>
    <w:rsid w:val="00422B22"/>
    <w:rsid w:val="00422ED4"/>
    <w:rsid w:val="0042331F"/>
    <w:rsid w:val="0042580B"/>
    <w:rsid w:val="00425C91"/>
    <w:rsid w:val="00426909"/>
    <w:rsid w:val="004271EF"/>
    <w:rsid w:val="00430559"/>
    <w:rsid w:val="00432138"/>
    <w:rsid w:val="00432546"/>
    <w:rsid w:val="00432DDA"/>
    <w:rsid w:val="00433CAD"/>
    <w:rsid w:val="00436211"/>
    <w:rsid w:val="0044037B"/>
    <w:rsid w:val="00441514"/>
    <w:rsid w:val="004422E1"/>
    <w:rsid w:val="00442BEA"/>
    <w:rsid w:val="00443407"/>
    <w:rsid w:val="00446F3A"/>
    <w:rsid w:val="004477CF"/>
    <w:rsid w:val="00451491"/>
    <w:rsid w:val="00452A7D"/>
    <w:rsid w:val="00452C5B"/>
    <w:rsid w:val="00453CA3"/>
    <w:rsid w:val="004563B2"/>
    <w:rsid w:val="00456F24"/>
    <w:rsid w:val="00456FE6"/>
    <w:rsid w:val="0046054A"/>
    <w:rsid w:val="004638F3"/>
    <w:rsid w:val="004648E5"/>
    <w:rsid w:val="004665AF"/>
    <w:rsid w:val="00466CDC"/>
    <w:rsid w:val="004670BA"/>
    <w:rsid w:val="0047035B"/>
    <w:rsid w:val="004707C9"/>
    <w:rsid w:val="00472AA6"/>
    <w:rsid w:val="004730AE"/>
    <w:rsid w:val="004735E9"/>
    <w:rsid w:val="00473DA3"/>
    <w:rsid w:val="00474EDD"/>
    <w:rsid w:val="004756FE"/>
    <w:rsid w:val="004757F9"/>
    <w:rsid w:val="00475856"/>
    <w:rsid w:val="0047618E"/>
    <w:rsid w:val="00476FEC"/>
    <w:rsid w:val="00480ADB"/>
    <w:rsid w:val="004813F7"/>
    <w:rsid w:val="00481AD8"/>
    <w:rsid w:val="00482441"/>
    <w:rsid w:val="00483D15"/>
    <w:rsid w:val="00484A69"/>
    <w:rsid w:val="0048562D"/>
    <w:rsid w:val="004861C8"/>
    <w:rsid w:val="00486664"/>
    <w:rsid w:val="00486B4A"/>
    <w:rsid w:val="004901AA"/>
    <w:rsid w:val="00490890"/>
    <w:rsid w:val="004915B1"/>
    <w:rsid w:val="004918FD"/>
    <w:rsid w:val="00493354"/>
    <w:rsid w:val="00494AFF"/>
    <w:rsid w:val="00497655"/>
    <w:rsid w:val="004A1974"/>
    <w:rsid w:val="004A1B93"/>
    <w:rsid w:val="004A22B3"/>
    <w:rsid w:val="004A276A"/>
    <w:rsid w:val="004A27F8"/>
    <w:rsid w:val="004A4E91"/>
    <w:rsid w:val="004A5289"/>
    <w:rsid w:val="004A55B2"/>
    <w:rsid w:val="004A55BD"/>
    <w:rsid w:val="004A562E"/>
    <w:rsid w:val="004A5A3E"/>
    <w:rsid w:val="004B00B2"/>
    <w:rsid w:val="004B034D"/>
    <w:rsid w:val="004B05C2"/>
    <w:rsid w:val="004B1AA9"/>
    <w:rsid w:val="004B1AE8"/>
    <w:rsid w:val="004B1CF7"/>
    <w:rsid w:val="004B1DBD"/>
    <w:rsid w:val="004B22A6"/>
    <w:rsid w:val="004B2A16"/>
    <w:rsid w:val="004B353B"/>
    <w:rsid w:val="004B6BB7"/>
    <w:rsid w:val="004B77ED"/>
    <w:rsid w:val="004C1BB7"/>
    <w:rsid w:val="004C2358"/>
    <w:rsid w:val="004C4770"/>
    <w:rsid w:val="004C602E"/>
    <w:rsid w:val="004C6C3F"/>
    <w:rsid w:val="004D0001"/>
    <w:rsid w:val="004D05A4"/>
    <w:rsid w:val="004D0D7E"/>
    <w:rsid w:val="004D0DA1"/>
    <w:rsid w:val="004D2B5A"/>
    <w:rsid w:val="004D2FAE"/>
    <w:rsid w:val="004D37D9"/>
    <w:rsid w:val="004D53E2"/>
    <w:rsid w:val="004E045E"/>
    <w:rsid w:val="004E2003"/>
    <w:rsid w:val="004E34B5"/>
    <w:rsid w:val="004E3E55"/>
    <w:rsid w:val="004E4451"/>
    <w:rsid w:val="004E4AB6"/>
    <w:rsid w:val="004E4FA1"/>
    <w:rsid w:val="004E5098"/>
    <w:rsid w:val="004E5B19"/>
    <w:rsid w:val="004E6476"/>
    <w:rsid w:val="004F00D7"/>
    <w:rsid w:val="004F25A1"/>
    <w:rsid w:val="004F26D8"/>
    <w:rsid w:val="004F2EF7"/>
    <w:rsid w:val="004F3242"/>
    <w:rsid w:val="004F4E03"/>
    <w:rsid w:val="004F4E3A"/>
    <w:rsid w:val="004F4E6A"/>
    <w:rsid w:val="004F632C"/>
    <w:rsid w:val="004F7508"/>
    <w:rsid w:val="00501FED"/>
    <w:rsid w:val="0050463A"/>
    <w:rsid w:val="0050495F"/>
    <w:rsid w:val="00504D06"/>
    <w:rsid w:val="00505CF1"/>
    <w:rsid w:val="00506344"/>
    <w:rsid w:val="005063E2"/>
    <w:rsid w:val="005075C4"/>
    <w:rsid w:val="00510111"/>
    <w:rsid w:val="00511CF8"/>
    <w:rsid w:val="0051417B"/>
    <w:rsid w:val="00517738"/>
    <w:rsid w:val="00517C76"/>
    <w:rsid w:val="00521D36"/>
    <w:rsid w:val="00523D39"/>
    <w:rsid w:val="00523F48"/>
    <w:rsid w:val="00525073"/>
    <w:rsid w:val="0052522F"/>
    <w:rsid w:val="00526832"/>
    <w:rsid w:val="00527BE2"/>
    <w:rsid w:val="00527C67"/>
    <w:rsid w:val="00530A7A"/>
    <w:rsid w:val="0053488A"/>
    <w:rsid w:val="00534AB0"/>
    <w:rsid w:val="005355AE"/>
    <w:rsid w:val="0054098E"/>
    <w:rsid w:val="00541134"/>
    <w:rsid w:val="00541744"/>
    <w:rsid w:val="00542EA7"/>
    <w:rsid w:val="00544048"/>
    <w:rsid w:val="0054409A"/>
    <w:rsid w:val="005441BB"/>
    <w:rsid w:val="00547913"/>
    <w:rsid w:val="00552ABE"/>
    <w:rsid w:val="00553517"/>
    <w:rsid w:val="005537DE"/>
    <w:rsid w:val="005538F4"/>
    <w:rsid w:val="005545AA"/>
    <w:rsid w:val="005550A0"/>
    <w:rsid w:val="0055528E"/>
    <w:rsid w:val="00555808"/>
    <w:rsid w:val="00555C9A"/>
    <w:rsid w:val="00560DF8"/>
    <w:rsid w:val="0056275F"/>
    <w:rsid w:val="0056303B"/>
    <w:rsid w:val="005633B2"/>
    <w:rsid w:val="005645AA"/>
    <w:rsid w:val="00564F93"/>
    <w:rsid w:val="00566C60"/>
    <w:rsid w:val="00567181"/>
    <w:rsid w:val="00567AB2"/>
    <w:rsid w:val="00567E6D"/>
    <w:rsid w:val="005700D7"/>
    <w:rsid w:val="00572219"/>
    <w:rsid w:val="0057299E"/>
    <w:rsid w:val="005735B2"/>
    <w:rsid w:val="00575FE2"/>
    <w:rsid w:val="005768CC"/>
    <w:rsid w:val="00576B02"/>
    <w:rsid w:val="00576BF2"/>
    <w:rsid w:val="0058062E"/>
    <w:rsid w:val="005813FC"/>
    <w:rsid w:val="00582B04"/>
    <w:rsid w:val="00582E9D"/>
    <w:rsid w:val="00584AFF"/>
    <w:rsid w:val="00586EDE"/>
    <w:rsid w:val="00586EE6"/>
    <w:rsid w:val="00587BF5"/>
    <w:rsid w:val="00587EBF"/>
    <w:rsid w:val="00590FF3"/>
    <w:rsid w:val="00591049"/>
    <w:rsid w:val="0059296C"/>
    <w:rsid w:val="005935FE"/>
    <w:rsid w:val="00593B26"/>
    <w:rsid w:val="00594305"/>
    <w:rsid w:val="00594FC3"/>
    <w:rsid w:val="00595909"/>
    <w:rsid w:val="00595EB6"/>
    <w:rsid w:val="005A0A76"/>
    <w:rsid w:val="005A1AB2"/>
    <w:rsid w:val="005A1D21"/>
    <w:rsid w:val="005A36D7"/>
    <w:rsid w:val="005A5E53"/>
    <w:rsid w:val="005A64F6"/>
    <w:rsid w:val="005A7BD0"/>
    <w:rsid w:val="005A7C25"/>
    <w:rsid w:val="005B030E"/>
    <w:rsid w:val="005B0E4B"/>
    <w:rsid w:val="005B2CD4"/>
    <w:rsid w:val="005B3681"/>
    <w:rsid w:val="005B3950"/>
    <w:rsid w:val="005B4412"/>
    <w:rsid w:val="005C176B"/>
    <w:rsid w:val="005C31F3"/>
    <w:rsid w:val="005C361D"/>
    <w:rsid w:val="005C3B5C"/>
    <w:rsid w:val="005C3DA5"/>
    <w:rsid w:val="005C4B42"/>
    <w:rsid w:val="005C5515"/>
    <w:rsid w:val="005C602D"/>
    <w:rsid w:val="005C69F1"/>
    <w:rsid w:val="005C771F"/>
    <w:rsid w:val="005D06DD"/>
    <w:rsid w:val="005D0F7F"/>
    <w:rsid w:val="005D42B4"/>
    <w:rsid w:val="005D44D2"/>
    <w:rsid w:val="005D765C"/>
    <w:rsid w:val="005D78D1"/>
    <w:rsid w:val="005E2129"/>
    <w:rsid w:val="005E2F22"/>
    <w:rsid w:val="005E4D94"/>
    <w:rsid w:val="005F01D9"/>
    <w:rsid w:val="005F2796"/>
    <w:rsid w:val="005F4EF1"/>
    <w:rsid w:val="005F6171"/>
    <w:rsid w:val="005F6B91"/>
    <w:rsid w:val="005F72DB"/>
    <w:rsid w:val="005F7336"/>
    <w:rsid w:val="005F7550"/>
    <w:rsid w:val="005F7C32"/>
    <w:rsid w:val="00601AEE"/>
    <w:rsid w:val="006052D8"/>
    <w:rsid w:val="00605D0A"/>
    <w:rsid w:val="00606B42"/>
    <w:rsid w:val="00607B3F"/>
    <w:rsid w:val="00610419"/>
    <w:rsid w:val="006117BF"/>
    <w:rsid w:val="00611EEE"/>
    <w:rsid w:val="00612373"/>
    <w:rsid w:val="00615285"/>
    <w:rsid w:val="00615CA2"/>
    <w:rsid w:val="006162DD"/>
    <w:rsid w:val="00616B00"/>
    <w:rsid w:val="00617191"/>
    <w:rsid w:val="00617CF7"/>
    <w:rsid w:val="00621730"/>
    <w:rsid w:val="00622670"/>
    <w:rsid w:val="0062280C"/>
    <w:rsid w:val="006230A9"/>
    <w:rsid w:val="006231AB"/>
    <w:rsid w:val="00625186"/>
    <w:rsid w:val="0062542F"/>
    <w:rsid w:val="00625C26"/>
    <w:rsid w:val="006265EB"/>
    <w:rsid w:val="0062703C"/>
    <w:rsid w:val="006275AA"/>
    <w:rsid w:val="00631FFA"/>
    <w:rsid w:val="0063406D"/>
    <w:rsid w:val="00634490"/>
    <w:rsid w:val="00637CBC"/>
    <w:rsid w:val="006400EF"/>
    <w:rsid w:val="00640E01"/>
    <w:rsid w:val="00640FC0"/>
    <w:rsid w:val="00641C93"/>
    <w:rsid w:val="00642FD9"/>
    <w:rsid w:val="00643053"/>
    <w:rsid w:val="00644E8C"/>
    <w:rsid w:val="0064596F"/>
    <w:rsid w:val="006461FA"/>
    <w:rsid w:val="00646FA8"/>
    <w:rsid w:val="00647779"/>
    <w:rsid w:val="006507D1"/>
    <w:rsid w:val="00652324"/>
    <w:rsid w:val="006526DA"/>
    <w:rsid w:val="00654E08"/>
    <w:rsid w:val="00654FF4"/>
    <w:rsid w:val="006558F5"/>
    <w:rsid w:val="00655B62"/>
    <w:rsid w:val="00655BFB"/>
    <w:rsid w:val="00655CDE"/>
    <w:rsid w:val="00656239"/>
    <w:rsid w:val="006568D4"/>
    <w:rsid w:val="0066022F"/>
    <w:rsid w:val="00660332"/>
    <w:rsid w:val="0066095C"/>
    <w:rsid w:val="00661BED"/>
    <w:rsid w:val="00662C3F"/>
    <w:rsid w:val="00663278"/>
    <w:rsid w:val="006637B3"/>
    <w:rsid w:val="00663AEE"/>
    <w:rsid w:val="00665338"/>
    <w:rsid w:val="0066777D"/>
    <w:rsid w:val="00667F6B"/>
    <w:rsid w:val="006718B7"/>
    <w:rsid w:val="0067209B"/>
    <w:rsid w:val="006734B4"/>
    <w:rsid w:val="00674AF6"/>
    <w:rsid w:val="00674C3A"/>
    <w:rsid w:val="00674F34"/>
    <w:rsid w:val="006767CB"/>
    <w:rsid w:val="00677696"/>
    <w:rsid w:val="00680191"/>
    <w:rsid w:val="006812CB"/>
    <w:rsid w:val="00681BBA"/>
    <w:rsid w:val="00682171"/>
    <w:rsid w:val="0068243F"/>
    <w:rsid w:val="00683589"/>
    <w:rsid w:val="006851E8"/>
    <w:rsid w:val="00685C1D"/>
    <w:rsid w:val="006879C1"/>
    <w:rsid w:val="00687CBB"/>
    <w:rsid w:val="00690B1C"/>
    <w:rsid w:val="006912AB"/>
    <w:rsid w:val="00694634"/>
    <w:rsid w:val="00696944"/>
    <w:rsid w:val="00696FB0"/>
    <w:rsid w:val="00697A77"/>
    <w:rsid w:val="006A0687"/>
    <w:rsid w:val="006A1A56"/>
    <w:rsid w:val="006A1F44"/>
    <w:rsid w:val="006A2A41"/>
    <w:rsid w:val="006A37F9"/>
    <w:rsid w:val="006A5983"/>
    <w:rsid w:val="006A6056"/>
    <w:rsid w:val="006A72DD"/>
    <w:rsid w:val="006A7719"/>
    <w:rsid w:val="006B0914"/>
    <w:rsid w:val="006B0CB0"/>
    <w:rsid w:val="006B2BBC"/>
    <w:rsid w:val="006B3951"/>
    <w:rsid w:val="006B402B"/>
    <w:rsid w:val="006B42D1"/>
    <w:rsid w:val="006B52BB"/>
    <w:rsid w:val="006B62A8"/>
    <w:rsid w:val="006B678E"/>
    <w:rsid w:val="006B6B67"/>
    <w:rsid w:val="006C10DA"/>
    <w:rsid w:val="006C36C2"/>
    <w:rsid w:val="006C6213"/>
    <w:rsid w:val="006C6BA8"/>
    <w:rsid w:val="006C6C44"/>
    <w:rsid w:val="006C7961"/>
    <w:rsid w:val="006D0910"/>
    <w:rsid w:val="006D1279"/>
    <w:rsid w:val="006D15DC"/>
    <w:rsid w:val="006D210F"/>
    <w:rsid w:val="006D2A94"/>
    <w:rsid w:val="006D3E0D"/>
    <w:rsid w:val="006D3FE7"/>
    <w:rsid w:val="006D4CBB"/>
    <w:rsid w:val="006D6265"/>
    <w:rsid w:val="006D7842"/>
    <w:rsid w:val="006D7E39"/>
    <w:rsid w:val="006E35BD"/>
    <w:rsid w:val="006E3745"/>
    <w:rsid w:val="006E4C2B"/>
    <w:rsid w:val="006E644B"/>
    <w:rsid w:val="006E65FF"/>
    <w:rsid w:val="006E75A6"/>
    <w:rsid w:val="006E794F"/>
    <w:rsid w:val="006E79A7"/>
    <w:rsid w:val="006F0ECC"/>
    <w:rsid w:val="006F1165"/>
    <w:rsid w:val="006F2093"/>
    <w:rsid w:val="006F292D"/>
    <w:rsid w:val="006F3067"/>
    <w:rsid w:val="006F33F3"/>
    <w:rsid w:val="006F42C2"/>
    <w:rsid w:val="006F5577"/>
    <w:rsid w:val="006F5B19"/>
    <w:rsid w:val="00700203"/>
    <w:rsid w:val="00700DB7"/>
    <w:rsid w:val="00701690"/>
    <w:rsid w:val="007025EE"/>
    <w:rsid w:val="0070368B"/>
    <w:rsid w:val="0070534B"/>
    <w:rsid w:val="007069BB"/>
    <w:rsid w:val="00711FF0"/>
    <w:rsid w:val="00712141"/>
    <w:rsid w:val="007123DE"/>
    <w:rsid w:val="007144F4"/>
    <w:rsid w:val="007164B9"/>
    <w:rsid w:val="007164FB"/>
    <w:rsid w:val="00717B1B"/>
    <w:rsid w:val="00721D23"/>
    <w:rsid w:val="00721FD5"/>
    <w:rsid w:val="0072281C"/>
    <w:rsid w:val="00722C7F"/>
    <w:rsid w:val="007233C2"/>
    <w:rsid w:val="0072376D"/>
    <w:rsid w:val="0072529B"/>
    <w:rsid w:val="00725E29"/>
    <w:rsid w:val="007260CA"/>
    <w:rsid w:val="00727A9B"/>
    <w:rsid w:val="007303B8"/>
    <w:rsid w:val="00730650"/>
    <w:rsid w:val="007312D5"/>
    <w:rsid w:val="0073148A"/>
    <w:rsid w:val="00733008"/>
    <w:rsid w:val="007332DE"/>
    <w:rsid w:val="007343A2"/>
    <w:rsid w:val="00734606"/>
    <w:rsid w:val="00736BAE"/>
    <w:rsid w:val="0073733D"/>
    <w:rsid w:val="0073790C"/>
    <w:rsid w:val="00737AE4"/>
    <w:rsid w:val="00740AAD"/>
    <w:rsid w:val="00742385"/>
    <w:rsid w:val="00742938"/>
    <w:rsid w:val="00743812"/>
    <w:rsid w:val="007458EE"/>
    <w:rsid w:val="00745ADA"/>
    <w:rsid w:val="00746629"/>
    <w:rsid w:val="00747577"/>
    <w:rsid w:val="00747DC6"/>
    <w:rsid w:val="007517B2"/>
    <w:rsid w:val="0075193E"/>
    <w:rsid w:val="00752483"/>
    <w:rsid w:val="0075275E"/>
    <w:rsid w:val="007527F6"/>
    <w:rsid w:val="007534DB"/>
    <w:rsid w:val="00753CF7"/>
    <w:rsid w:val="0075495E"/>
    <w:rsid w:val="00754ECE"/>
    <w:rsid w:val="00757405"/>
    <w:rsid w:val="00760957"/>
    <w:rsid w:val="00760E60"/>
    <w:rsid w:val="00760F00"/>
    <w:rsid w:val="0076159F"/>
    <w:rsid w:val="00764F3C"/>
    <w:rsid w:val="00766BBE"/>
    <w:rsid w:val="00766FC6"/>
    <w:rsid w:val="0076787C"/>
    <w:rsid w:val="00770632"/>
    <w:rsid w:val="00770B22"/>
    <w:rsid w:val="0077331B"/>
    <w:rsid w:val="0077352A"/>
    <w:rsid w:val="00773980"/>
    <w:rsid w:val="007741CD"/>
    <w:rsid w:val="007746B2"/>
    <w:rsid w:val="00774A71"/>
    <w:rsid w:val="00774FF8"/>
    <w:rsid w:val="00775F80"/>
    <w:rsid w:val="00775F81"/>
    <w:rsid w:val="0078233D"/>
    <w:rsid w:val="00782A04"/>
    <w:rsid w:val="00783418"/>
    <w:rsid w:val="007835AD"/>
    <w:rsid w:val="00787B1F"/>
    <w:rsid w:val="007916DF"/>
    <w:rsid w:val="0079195B"/>
    <w:rsid w:val="007919A3"/>
    <w:rsid w:val="00791C06"/>
    <w:rsid w:val="00794EA1"/>
    <w:rsid w:val="0079556B"/>
    <w:rsid w:val="007959AF"/>
    <w:rsid w:val="00796335"/>
    <w:rsid w:val="007975F4"/>
    <w:rsid w:val="007A00C5"/>
    <w:rsid w:val="007A0E2B"/>
    <w:rsid w:val="007A1B95"/>
    <w:rsid w:val="007A243D"/>
    <w:rsid w:val="007A3691"/>
    <w:rsid w:val="007A46C8"/>
    <w:rsid w:val="007A493E"/>
    <w:rsid w:val="007A4D7E"/>
    <w:rsid w:val="007A61AE"/>
    <w:rsid w:val="007A6CE0"/>
    <w:rsid w:val="007A73F1"/>
    <w:rsid w:val="007A7771"/>
    <w:rsid w:val="007A7B11"/>
    <w:rsid w:val="007A7B33"/>
    <w:rsid w:val="007A7E11"/>
    <w:rsid w:val="007B00F5"/>
    <w:rsid w:val="007B0A9C"/>
    <w:rsid w:val="007B0B3C"/>
    <w:rsid w:val="007B12D2"/>
    <w:rsid w:val="007B174C"/>
    <w:rsid w:val="007B1F4F"/>
    <w:rsid w:val="007B244B"/>
    <w:rsid w:val="007B3344"/>
    <w:rsid w:val="007B3D6D"/>
    <w:rsid w:val="007B407E"/>
    <w:rsid w:val="007B4951"/>
    <w:rsid w:val="007B4F58"/>
    <w:rsid w:val="007B52F5"/>
    <w:rsid w:val="007B5860"/>
    <w:rsid w:val="007C01EC"/>
    <w:rsid w:val="007C1885"/>
    <w:rsid w:val="007C1BA0"/>
    <w:rsid w:val="007C1C0A"/>
    <w:rsid w:val="007C29FA"/>
    <w:rsid w:val="007C3278"/>
    <w:rsid w:val="007C3718"/>
    <w:rsid w:val="007C3A3B"/>
    <w:rsid w:val="007C3D88"/>
    <w:rsid w:val="007C41E1"/>
    <w:rsid w:val="007C4A27"/>
    <w:rsid w:val="007C63C4"/>
    <w:rsid w:val="007C67A8"/>
    <w:rsid w:val="007C6A57"/>
    <w:rsid w:val="007D2105"/>
    <w:rsid w:val="007D4241"/>
    <w:rsid w:val="007D493E"/>
    <w:rsid w:val="007D49BB"/>
    <w:rsid w:val="007D50E5"/>
    <w:rsid w:val="007D5AE9"/>
    <w:rsid w:val="007D7231"/>
    <w:rsid w:val="007D76E4"/>
    <w:rsid w:val="007E01E1"/>
    <w:rsid w:val="007E04A2"/>
    <w:rsid w:val="007E0C31"/>
    <w:rsid w:val="007E0DD6"/>
    <w:rsid w:val="007E2456"/>
    <w:rsid w:val="007E25A3"/>
    <w:rsid w:val="007E2840"/>
    <w:rsid w:val="007E4AD3"/>
    <w:rsid w:val="007E7531"/>
    <w:rsid w:val="007E7945"/>
    <w:rsid w:val="007F2486"/>
    <w:rsid w:val="007F2AFC"/>
    <w:rsid w:val="007F3A73"/>
    <w:rsid w:val="007F7679"/>
    <w:rsid w:val="007F796B"/>
    <w:rsid w:val="008040A4"/>
    <w:rsid w:val="008044F7"/>
    <w:rsid w:val="0080486D"/>
    <w:rsid w:val="00805493"/>
    <w:rsid w:val="008073F7"/>
    <w:rsid w:val="00812F37"/>
    <w:rsid w:val="0081333F"/>
    <w:rsid w:val="00813D95"/>
    <w:rsid w:val="00813E8A"/>
    <w:rsid w:val="008149ED"/>
    <w:rsid w:val="008203D2"/>
    <w:rsid w:val="00820AB7"/>
    <w:rsid w:val="0082111A"/>
    <w:rsid w:val="00821D6E"/>
    <w:rsid w:val="00823090"/>
    <w:rsid w:val="00823BB0"/>
    <w:rsid w:val="00824DAE"/>
    <w:rsid w:val="0082630D"/>
    <w:rsid w:val="008263A4"/>
    <w:rsid w:val="00826C16"/>
    <w:rsid w:val="008300EC"/>
    <w:rsid w:val="008303D7"/>
    <w:rsid w:val="0083061C"/>
    <w:rsid w:val="008307C9"/>
    <w:rsid w:val="00830995"/>
    <w:rsid w:val="008310EE"/>
    <w:rsid w:val="008322B8"/>
    <w:rsid w:val="00832878"/>
    <w:rsid w:val="00832B54"/>
    <w:rsid w:val="00832ECA"/>
    <w:rsid w:val="008339C6"/>
    <w:rsid w:val="00833E60"/>
    <w:rsid w:val="008361FB"/>
    <w:rsid w:val="00836356"/>
    <w:rsid w:val="00836469"/>
    <w:rsid w:val="00836DD7"/>
    <w:rsid w:val="008374B1"/>
    <w:rsid w:val="00837A0C"/>
    <w:rsid w:val="00840B80"/>
    <w:rsid w:val="00841C7D"/>
    <w:rsid w:val="00842651"/>
    <w:rsid w:val="008427D6"/>
    <w:rsid w:val="00843A9E"/>
    <w:rsid w:val="00843D0D"/>
    <w:rsid w:val="00845950"/>
    <w:rsid w:val="008517AE"/>
    <w:rsid w:val="00851896"/>
    <w:rsid w:val="0085205A"/>
    <w:rsid w:val="00852839"/>
    <w:rsid w:val="00854165"/>
    <w:rsid w:val="008565D2"/>
    <w:rsid w:val="008565DA"/>
    <w:rsid w:val="00856BE7"/>
    <w:rsid w:val="00857653"/>
    <w:rsid w:val="00857730"/>
    <w:rsid w:val="00857C9F"/>
    <w:rsid w:val="00860505"/>
    <w:rsid w:val="00860B75"/>
    <w:rsid w:val="00860CEC"/>
    <w:rsid w:val="00861A5A"/>
    <w:rsid w:val="00862B68"/>
    <w:rsid w:val="0086411B"/>
    <w:rsid w:val="0086665C"/>
    <w:rsid w:val="008673E4"/>
    <w:rsid w:val="00870692"/>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3F3B"/>
    <w:rsid w:val="008A4020"/>
    <w:rsid w:val="008A64E8"/>
    <w:rsid w:val="008B0970"/>
    <w:rsid w:val="008B0CB2"/>
    <w:rsid w:val="008B11F2"/>
    <w:rsid w:val="008B3389"/>
    <w:rsid w:val="008B5BED"/>
    <w:rsid w:val="008B7C55"/>
    <w:rsid w:val="008C0F4D"/>
    <w:rsid w:val="008C0F68"/>
    <w:rsid w:val="008C4295"/>
    <w:rsid w:val="008C48DA"/>
    <w:rsid w:val="008C5684"/>
    <w:rsid w:val="008C654B"/>
    <w:rsid w:val="008C6BCA"/>
    <w:rsid w:val="008C6E8B"/>
    <w:rsid w:val="008C7550"/>
    <w:rsid w:val="008C7983"/>
    <w:rsid w:val="008C7EB9"/>
    <w:rsid w:val="008C7EC8"/>
    <w:rsid w:val="008D0FFD"/>
    <w:rsid w:val="008D19C7"/>
    <w:rsid w:val="008D1FF5"/>
    <w:rsid w:val="008D26AE"/>
    <w:rsid w:val="008D36F6"/>
    <w:rsid w:val="008D4DFC"/>
    <w:rsid w:val="008D6670"/>
    <w:rsid w:val="008E03AA"/>
    <w:rsid w:val="008E0C57"/>
    <w:rsid w:val="008E3E59"/>
    <w:rsid w:val="008E3E5C"/>
    <w:rsid w:val="008E403C"/>
    <w:rsid w:val="008E46EB"/>
    <w:rsid w:val="008E525D"/>
    <w:rsid w:val="008E53F7"/>
    <w:rsid w:val="008E5AEA"/>
    <w:rsid w:val="008E5D86"/>
    <w:rsid w:val="008E6156"/>
    <w:rsid w:val="008E6565"/>
    <w:rsid w:val="008F0689"/>
    <w:rsid w:val="008F29F8"/>
    <w:rsid w:val="008F2FEB"/>
    <w:rsid w:val="008F37A9"/>
    <w:rsid w:val="008F3A2D"/>
    <w:rsid w:val="008F3EB1"/>
    <w:rsid w:val="008F45C8"/>
    <w:rsid w:val="008F4AF5"/>
    <w:rsid w:val="008F56A7"/>
    <w:rsid w:val="008F5EFC"/>
    <w:rsid w:val="008F7D0C"/>
    <w:rsid w:val="00900F59"/>
    <w:rsid w:val="009010D0"/>
    <w:rsid w:val="00905624"/>
    <w:rsid w:val="0090597F"/>
    <w:rsid w:val="00910F05"/>
    <w:rsid w:val="009126BB"/>
    <w:rsid w:val="009127E4"/>
    <w:rsid w:val="0091290A"/>
    <w:rsid w:val="00912D37"/>
    <w:rsid w:val="00913E5F"/>
    <w:rsid w:val="009144A2"/>
    <w:rsid w:val="0091466A"/>
    <w:rsid w:val="00915305"/>
    <w:rsid w:val="0091584A"/>
    <w:rsid w:val="00915BDF"/>
    <w:rsid w:val="00917804"/>
    <w:rsid w:val="009179E8"/>
    <w:rsid w:val="00920BFE"/>
    <w:rsid w:val="009220AD"/>
    <w:rsid w:val="00923EAB"/>
    <w:rsid w:val="00924F1A"/>
    <w:rsid w:val="00924FA4"/>
    <w:rsid w:val="00925447"/>
    <w:rsid w:val="00925D10"/>
    <w:rsid w:val="00925E3C"/>
    <w:rsid w:val="00925FAE"/>
    <w:rsid w:val="009275E5"/>
    <w:rsid w:val="00930510"/>
    <w:rsid w:val="0093094B"/>
    <w:rsid w:val="009312AE"/>
    <w:rsid w:val="00932559"/>
    <w:rsid w:val="00932605"/>
    <w:rsid w:val="0093310D"/>
    <w:rsid w:val="00933535"/>
    <w:rsid w:val="009343FB"/>
    <w:rsid w:val="0093496D"/>
    <w:rsid w:val="00935F67"/>
    <w:rsid w:val="00935FDB"/>
    <w:rsid w:val="0093693A"/>
    <w:rsid w:val="0093736B"/>
    <w:rsid w:val="00937477"/>
    <w:rsid w:val="00937A22"/>
    <w:rsid w:val="009404BA"/>
    <w:rsid w:val="00940C90"/>
    <w:rsid w:val="00941DF7"/>
    <w:rsid w:val="0094338D"/>
    <w:rsid w:val="0094342A"/>
    <w:rsid w:val="00944A1B"/>
    <w:rsid w:val="00950251"/>
    <w:rsid w:val="0095167C"/>
    <w:rsid w:val="00952FF8"/>
    <w:rsid w:val="0095359D"/>
    <w:rsid w:val="009565C1"/>
    <w:rsid w:val="00956908"/>
    <w:rsid w:val="00960845"/>
    <w:rsid w:val="009608AB"/>
    <w:rsid w:val="00960CBA"/>
    <w:rsid w:val="00963147"/>
    <w:rsid w:val="009636F2"/>
    <w:rsid w:val="00963F82"/>
    <w:rsid w:val="009645A2"/>
    <w:rsid w:val="009671F5"/>
    <w:rsid w:val="009677B5"/>
    <w:rsid w:val="00967A48"/>
    <w:rsid w:val="00971B4F"/>
    <w:rsid w:val="009738C6"/>
    <w:rsid w:val="009738F9"/>
    <w:rsid w:val="00974996"/>
    <w:rsid w:val="009766D9"/>
    <w:rsid w:val="00976D3F"/>
    <w:rsid w:val="009778FB"/>
    <w:rsid w:val="00980EC9"/>
    <w:rsid w:val="0098138E"/>
    <w:rsid w:val="00982435"/>
    <w:rsid w:val="00983D39"/>
    <w:rsid w:val="0098484C"/>
    <w:rsid w:val="00984E70"/>
    <w:rsid w:val="009850E4"/>
    <w:rsid w:val="009862D0"/>
    <w:rsid w:val="00990553"/>
    <w:rsid w:val="00991F30"/>
    <w:rsid w:val="0099578F"/>
    <w:rsid w:val="009A0002"/>
    <w:rsid w:val="009A0286"/>
    <w:rsid w:val="009A04CF"/>
    <w:rsid w:val="009A0513"/>
    <w:rsid w:val="009A17CF"/>
    <w:rsid w:val="009A1B2C"/>
    <w:rsid w:val="009A2369"/>
    <w:rsid w:val="009A326B"/>
    <w:rsid w:val="009A45FD"/>
    <w:rsid w:val="009A4E87"/>
    <w:rsid w:val="009A5FAA"/>
    <w:rsid w:val="009B0912"/>
    <w:rsid w:val="009B10E8"/>
    <w:rsid w:val="009B2B27"/>
    <w:rsid w:val="009B3011"/>
    <w:rsid w:val="009B3F6C"/>
    <w:rsid w:val="009B4213"/>
    <w:rsid w:val="009B51B7"/>
    <w:rsid w:val="009B5ABC"/>
    <w:rsid w:val="009B69C8"/>
    <w:rsid w:val="009C03A1"/>
    <w:rsid w:val="009C2E62"/>
    <w:rsid w:val="009C4017"/>
    <w:rsid w:val="009C4196"/>
    <w:rsid w:val="009C48DC"/>
    <w:rsid w:val="009C7883"/>
    <w:rsid w:val="009C7F74"/>
    <w:rsid w:val="009D07B0"/>
    <w:rsid w:val="009D089F"/>
    <w:rsid w:val="009D15D5"/>
    <w:rsid w:val="009D1802"/>
    <w:rsid w:val="009D3705"/>
    <w:rsid w:val="009D3D10"/>
    <w:rsid w:val="009D3DCE"/>
    <w:rsid w:val="009D4128"/>
    <w:rsid w:val="009E1DFA"/>
    <w:rsid w:val="009E1FEE"/>
    <w:rsid w:val="009E2A91"/>
    <w:rsid w:val="009E32E7"/>
    <w:rsid w:val="009E35CC"/>
    <w:rsid w:val="009E478E"/>
    <w:rsid w:val="009E7151"/>
    <w:rsid w:val="009E7DBD"/>
    <w:rsid w:val="009F12D0"/>
    <w:rsid w:val="009F14BB"/>
    <w:rsid w:val="009F2298"/>
    <w:rsid w:val="009F4BC4"/>
    <w:rsid w:val="009F4DE8"/>
    <w:rsid w:val="009F52B4"/>
    <w:rsid w:val="009F63A1"/>
    <w:rsid w:val="00A00825"/>
    <w:rsid w:val="00A01204"/>
    <w:rsid w:val="00A0230F"/>
    <w:rsid w:val="00A02A50"/>
    <w:rsid w:val="00A03A5F"/>
    <w:rsid w:val="00A03D46"/>
    <w:rsid w:val="00A04411"/>
    <w:rsid w:val="00A0508B"/>
    <w:rsid w:val="00A05B28"/>
    <w:rsid w:val="00A05B82"/>
    <w:rsid w:val="00A06A61"/>
    <w:rsid w:val="00A14577"/>
    <w:rsid w:val="00A14911"/>
    <w:rsid w:val="00A14D9B"/>
    <w:rsid w:val="00A14DDA"/>
    <w:rsid w:val="00A15694"/>
    <w:rsid w:val="00A167FB"/>
    <w:rsid w:val="00A177E8"/>
    <w:rsid w:val="00A2132D"/>
    <w:rsid w:val="00A21BAC"/>
    <w:rsid w:val="00A230D9"/>
    <w:rsid w:val="00A236BB"/>
    <w:rsid w:val="00A23BA5"/>
    <w:rsid w:val="00A26337"/>
    <w:rsid w:val="00A26F75"/>
    <w:rsid w:val="00A307AE"/>
    <w:rsid w:val="00A31C9B"/>
    <w:rsid w:val="00A322EF"/>
    <w:rsid w:val="00A335C8"/>
    <w:rsid w:val="00A337F1"/>
    <w:rsid w:val="00A34CCD"/>
    <w:rsid w:val="00A34E90"/>
    <w:rsid w:val="00A35AA4"/>
    <w:rsid w:val="00A36D8A"/>
    <w:rsid w:val="00A376C8"/>
    <w:rsid w:val="00A378F3"/>
    <w:rsid w:val="00A43770"/>
    <w:rsid w:val="00A43D09"/>
    <w:rsid w:val="00A451AB"/>
    <w:rsid w:val="00A475F1"/>
    <w:rsid w:val="00A47AAA"/>
    <w:rsid w:val="00A50C28"/>
    <w:rsid w:val="00A51228"/>
    <w:rsid w:val="00A5130D"/>
    <w:rsid w:val="00A51AA8"/>
    <w:rsid w:val="00A51C2D"/>
    <w:rsid w:val="00A53C44"/>
    <w:rsid w:val="00A55473"/>
    <w:rsid w:val="00A56F21"/>
    <w:rsid w:val="00A607D0"/>
    <w:rsid w:val="00A60EDC"/>
    <w:rsid w:val="00A60F0A"/>
    <w:rsid w:val="00A621AE"/>
    <w:rsid w:val="00A623EA"/>
    <w:rsid w:val="00A62796"/>
    <w:rsid w:val="00A62E0E"/>
    <w:rsid w:val="00A64639"/>
    <w:rsid w:val="00A64A77"/>
    <w:rsid w:val="00A64F69"/>
    <w:rsid w:val="00A65167"/>
    <w:rsid w:val="00A65D57"/>
    <w:rsid w:val="00A65FE0"/>
    <w:rsid w:val="00A67198"/>
    <w:rsid w:val="00A67F68"/>
    <w:rsid w:val="00A70862"/>
    <w:rsid w:val="00A70D5A"/>
    <w:rsid w:val="00A71A6C"/>
    <w:rsid w:val="00A72ACD"/>
    <w:rsid w:val="00A72C3A"/>
    <w:rsid w:val="00A72FB9"/>
    <w:rsid w:val="00A73264"/>
    <w:rsid w:val="00A73D07"/>
    <w:rsid w:val="00A741DC"/>
    <w:rsid w:val="00A74D00"/>
    <w:rsid w:val="00A75E9A"/>
    <w:rsid w:val="00A76F43"/>
    <w:rsid w:val="00A80907"/>
    <w:rsid w:val="00A81210"/>
    <w:rsid w:val="00A81B04"/>
    <w:rsid w:val="00A81E17"/>
    <w:rsid w:val="00A8279C"/>
    <w:rsid w:val="00A82ACC"/>
    <w:rsid w:val="00A83961"/>
    <w:rsid w:val="00A8585A"/>
    <w:rsid w:val="00A867C6"/>
    <w:rsid w:val="00A86D2B"/>
    <w:rsid w:val="00A879E4"/>
    <w:rsid w:val="00A87BCF"/>
    <w:rsid w:val="00A92905"/>
    <w:rsid w:val="00A93088"/>
    <w:rsid w:val="00A9318A"/>
    <w:rsid w:val="00A94393"/>
    <w:rsid w:val="00A95C8E"/>
    <w:rsid w:val="00A95E83"/>
    <w:rsid w:val="00A95E93"/>
    <w:rsid w:val="00A961F2"/>
    <w:rsid w:val="00A9736E"/>
    <w:rsid w:val="00AA037D"/>
    <w:rsid w:val="00AA3A50"/>
    <w:rsid w:val="00AA586F"/>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58FC"/>
    <w:rsid w:val="00AD2AA8"/>
    <w:rsid w:val="00AD4150"/>
    <w:rsid w:val="00AD47FD"/>
    <w:rsid w:val="00AD5CCB"/>
    <w:rsid w:val="00AD644C"/>
    <w:rsid w:val="00AD6B03"/>
    <w:rsid w:val="00AD75A8"/>
    <w:rsid w:val="00AD7ED1"/>
    <w:rsid w:val="00AE165D"/>
    <w:rsid w:val="00AE1C2B"/>
    <w:rsid w:val="00AE34B5"/>
    <w:rsid w:val="00AE37B5"/>
    <w:rsid w:val="00AE4491"/>
    <w:rsid w:val="00AE48FF"/>
    <w:rsid w:val="00AE4AE8"/>
    <w:rsid w:val="00AE593A"/>
    <w:rsid w:val="00AE5966"/>
    <w:rsid w:val="00AE73E5"/>
    <w:rsid w:val="00AE7F8B"/>
    <w:rsid w:val="00AF0302"/>
    <w:rsid w:val="00AF05BC"/>
    <w:rsid w:val="00AF1F6F"/>
    <w:rsid w:val="00AF241B"/>
    <w:rsid w:val="00AF3B5C"/>
    <w:rsid w:val="00AF4B25"/>
    <w:rsid w:val="00AF515F"/>
    <w:rsid w:val="00AF5A97"/>
    <w:rsid w:val="00AF6F80"/>
    <w:rsid w:val="00AF79AF"/>
    <w:rsid w:val="00B005D1"/>
    <w:rsid w:val="00B00972"/>
    <w:rsid w:val="00B010DC"/>
    <w:rsid w:val="00B04492"/>
    <w:rsid w:val="00B1012C"/>
    <w:rsid w:val="00B1562F"/>
    <w:rsid w:val="00B15AFB"/>
    <w:rsid w:val="00B16036"/>
    <w:rsid w:val="00B165C3"/>
    <w:rsid w:val="00B17B8D"/>
    <w:rsid w:val="00B20096"/>
    <w:rsid w:val="00B21660"/>
    <w:rsid w:val="00B21C66"/>
    <w:rsid w:val="00B21F0D"/>
    <w:rsid w:val="00B2303A"/>
    <w:rsid w:val="00B23DE9"/>
    <w:rsid w:val="00B2418F"/>
    <w:rsid w:val="00B25152"/>
    <w:rsid w:val="00B25D7F"/>
    <w:rsid w:val="00B25DA1"/>
    <w:rsid w:val="00B264B6"/>
    <w:rsid w:val="00B27DA6"/>
    <w:rsid w:val="00B31AEC"/>
    <w:rsid w:val="00B31EA4"/>
    <w:rsid w:val="00B32A87"/>
    <w:rsid w:val="00B33937"/>
    <w:rsid w:val="00B363E3"/>
    <w:rsid w:val="00B370B3"/>
    <w:rsid w:val="00B37873"/>
    <w:rsid w:val="00B40EC6"/>
    <w:rsid w:val="00B44189"/>
    <w:rsid w:val="00B45963"/>
    <w:rsid w:val="00B467AD"/>
    <w:rsid w:val="00B46EAC"/>
    <w:rsid w:val="00B477CE"/>
    <w:rsid w:val="00B521BE"/>
    <w:rsid w:val="00B5316B"/>
    <w:rsid w:val="00B54524"/>
    <w:rsid w:val="00B5461D"/>
    <w:rsid w:val="00B5566A"/>
    <w:rsid w:val="00B558DF"/>
    <w:rsid w:val="00B55C17"/>
    <w:rsid w:val="00B56544"/>
    <w:rsid w:val="00B568CA"/>
    <w:rsid w:val="00B575BB"/>
    <w:rsid w:val="00B615D8"/>
    <w:rsid w:val="00B618AC"/>
    <w:rsid w:val="00B621AB"/>
    <w:rsid w:val="00B62302"/>
    <w:rsid w:val="00B6232D"/>
    <w:rsid w:val="00B64CB4"/>
    <w:rsid w:val="00B64E71"/>
    <w:rsid w:val="00B6690F"/>
    <w:rsid w:val="00B67B40"/>
    <w:rsid w:val="00B67BCA"/>
    <w:rsid w:val="00B70947"/>
    <w:rsid w:val="00B72FA8"/>
    <w:rsid w:val="00B73889"/>
    <w:rsid w:val="00B7536B"/>
    <w:rsid w:val="00B763A1"/>
    <w:rsid w:val="00B77318"/>
    <w:rsid w:val="00B826EB"/>
    <w:rsid w:val="00B84751"/>
    <w:rsid w:val="00B8494A"/>
    <w:rsid w:val="00B85027"/>
    <w:rsid w:val="00B85848"/>
    <w:rsid w:val="00B85900"/>
    <w:rsid w:val="00B870C1"/>
    <w:rsid w:val="00B87123"/>
    <w:rsid w:val="00B9069B"/>
    <w:rsid w:val="00B91D9C"/>
    <w:rsid w:val="00B92904"/>
    <w:rsid w:val="00B93A30"/>
    <w:rsid w:val="00B94AB3"/>
    <w:rsid w:val="00B94B82"/>
    <w:rsid w:val="00BA1EDE"/>
    <w:rsid w:val="00BA2005"/>
    <w:rsid w:val="00BA28A7"/>
    <w:rsid w:val="00BA3266"/>
    <w:rsid w:val="00BA4769"/>
    <w:rsid w:val="00BA60DC"/>
    <w:rsid w:val="00BA6B34"/>
    <w:rsid w:val="00BB04EE"/>
    <w:rsid w:val="00BB1D3A"/>
    <w:rsid w:val="00BB403C"/>
    <w:rsid w:val="00BB4E1C"/>
    <w:rsid w:val="00BB575A"/>
    <w:rsid w:val="00BB7EE4"/>
    <w:rsid w:val="00BC18BD"/>
    <w:rsid w:val="00BC1FCD"/>
    <w:rsid w:val="00BC32D4"/>
    <w:rsid w:val="00BC36E9"/>
    <w:rsid w:val="00BC3715"/>
    <w:rsid w:val="00BC3BAD"/>
    <w:rsid w:val="00BC5266"/>
    <w:rsid w:val="00BC5BFA"/>
    <w:rsid w:val="00BC67BD"/>
    <w:rsid w:val="00BC6EAF"/>
    <w:rsid w:val="00BC7B7F"/>
    <w:rsid w:val="00BC7DB6"/>
    <w:rsid w:val="00BD09B6"/>
    <w:rsid w:val="00BD1A51"/>
    <w:rsid w:val="00BD1F5E"/>
    <w:rsid w:val="00BD2187"/>
    <w:rsid w:val="00BD2C23"/>
    <w:rsid w:val="00BD32EC"/>
    <w:rsid w:val="00BD376E"/>
    <w:rsid w:val="00BD3E00"/>
    <w:rsid w:val="00BD5308"/>
    <w:rsid w:val="00BD585E"/>
    <w:rsid w:val="00BD6FF8"/>
    <w:rsid w:val="00BE1C31"/>
    <w:rsid w:val="00BE2B93"/>
    <w:rsid w:val="00BE3107"/>
    <w:rsid w:val="00BE4897"/>
    <w:rsid w:val="00BE55C7"/>
    <w:rsid w:val="00BE5F12"/>
    <w:rsid w:val="00BE5F7A"/>
    <w:rsid w:val="00BE69E2"/>
    <w:rsid w:val="00BE73AC"/>
    <w:rsid w:val="00BF0099"/>
    <w:rsid w:val="00BF31F8"/>
    <w:rsid w:val="00BF33BE"/>
    <w:rsid w:val="00BF38D6"/>
    <w:rsid w:val="00BF3C1E"/>
    <w:rsid w:val="00BF3E2A"/>
    <w:rsid w:val="00BF5967"/>
    <w:rsid w:val="00BF5E3C"/>
    <w:rsid w:val="00BF6395"/>
    <w:rsid w:val="00BF664F"/>
    <w:rsid w:val="00BF6ADA"/>
    <w:rsid w:val="00BF6B85"/>
    <w:rsid w:val="00BF7610"/>
    <w:rsid w:val="00BF7963"/>
    <w:rsid w:val="00C025CF"/>
    <w:rsid w:val="00C03838"/>
    <w:rsid w:val="00C0451B"/>
    <w:rsid w:val="00C046EE"/>
    <w:rsid w:val="00C0530B"/>
    <w:rsid w:val="00C06258"/>
    <w:rsid w:val="00C068AF"/>
    <w:rsid w:val="00C068FC"/>
    <w:rsid w:val="00C06A28"/>
    <w:rsid w:val="00C10869"/>
    <w:rsid w:val="00C10C4D"/>
    <w:rsid w:val="00C13050"/>
    <w:rsid w:val="00C13F06"/>
    <w:rsid w:val="00C16C53"/>
    <w:rsid w:val="00C20921"/>
    <w:rsid w:val="00C2092F"/>
    <w:rsid w:val="00C219A6"/>
    <w:rsid w:val="00C22CAC"/>
    <w:rsid w:val="00C2344D"/>
    <w:rsid w:val="00C24086"/>
    <w:rsid w:val="00C245E3"/>
    <w:rsid w:val="00C259E3"/>
    <w:rsid w:val="00C33CAD"/>
    <w:rsid w:val="00C33CD0"/>
    <w:rsid w:val="00C3502E"/>
    <w:rsid w:val="00C3568A"/>
    <w:rsid w:val="00C402C7"/>
    <w:rsid w:val="00C40344"/>
    <w:rsid w:val="00C4046D"/>
    <w:rsid w:val="00C4048E"/>
    <w:rsid w:val="00C4121F"/>
    <w:rsid w:val="00C41547"/>
    <w:rsid w:val="00C41F3F"/>
    <w:rsid w:val="00C420AA"/>
    <w:rsid w:val="00C42C03"/>
    <w:rsid w:val="00C436F3"/>
    <w:rsid w:val="00C43896"/>
    <w:rsid w:val="00C4461E"/>
    <w:rsid w:val="00C44B4C"/>
    <w:rsid w:val="00C44BE5"/>
    <w:rsid w:val="00C452C9"/>
    <w:rsid w:val="00C45EAC"/>
    <w:rsid w:val="00C46540"/>
    <w:rsid w:val="00C50448"/>
    <w:rsid w:val="00C5060F"/>
    <w:rsid w:val="00C506EA"/>
    <w:rsid w:val="00C512E0"/>
    <w:rsid w:val="00C51825"/>
    <w:rsid w:val="00C52073"/>
    <w:rsid w:val="00C52331"/>
    <w:rsid w:val="00C52E92"/>
    <w:rsid w:val="00C54C29"/>
    <w:rsid w:val="00C55201"/>
    <w:rsid w:val="00C609E9"/>
    <w:rsid w:val="00C612BC"/>
    <w:rsid w:val="00C61B0B"/>
    <w:rsid w:val="00C61F68"/>
    <w:rsid w:val="00C62314"/>
    <w:rsid w:val="00C62DAE"/>
    <w:rsid w:val="00C633D2"/>
    <w:rsid w:val="00C63AE6"/>
    <w:rsid w:val="00C65A48"/>
    <w:rsid w:val="00C700EA"/>
    <w:rsid w:val="00C70311"/>
    <w:rsid w:val="00C74178"/>
    <w:rsid w:val="00C76AB0"/>
    <w:rsid w:val="00C802B6"/>
    <w:rsid w:val="00C81540"/>
    <w:rsid w:val="00C81BA6"/>
    <w:rsid w:val="00C820D0"/>
    <w:rsid w:val="00C86C66"/>
    <w:rsid w:val="00C90238"/>
    <w:rsid w:val="00C91605"/>
    <w:rsid w:val="00C92A4B"/>
    <w:rsid w:val="00C9346F"/>
    <w:rsid w:val="00C93652"/>
    <w:rsid w:val="00C94455"/>
    <w:rsid w:val="00C94526"/>
    <w:rsid w:val="00C9497A"/>
    <w:rsid w:val="00C94C33"/>
    <w:rsid w:val="00C94D33"/>
    <w:rsid w:val="00C957C9"/>
    <w:rsid w:val="00C9630F"/>
    <w:rsid w:val="00C963C8"/>
    <w:rsid w:val="00CA03B8"/>
    <w:rsid w:val="00CA0828"/>
    <w:rsid w:val="00CA102E"/>
    <w:rsid w:val="00CA1457"/>
    <w:rsid w:val="00CA40B0"/>
    <w:rsid w:val="00CA5440"/>
    <w:rsid w:val="00CA6D37"/>
    <w:rsid w:val="00CB0134"/>
    <w:rsid w:val="00CB24A4"/>
    <w:rsid w:val="00CB271C"/>
    <w:rsid w:val="00CB2D6D"/>
    <w:rsid w:val="00CB2E2B"/>
    <w:rsid w:val="00CB31C2"/>
    <w:rsid w:val="00CB3596"/>
    <w:rsid w:val="00CB40FF"/>
    <w:rsid w:val="00CB4639"/>
    <w:rsid w:val="00CB4FA8"/>
    <w:rsid w:val="00CB7034"/>
    <w:rsid w:val="00CB76B7"/>
    <w:rsid w:val="00CB781A"/>
    <w:rsid w:val="00CC14CA"/>
    <w:rsid w:val="00CC1892"/>
    <w:rsid w:val="00CC1D2F"/>
    <w:rsid w:val="00CC1F78"/>
    <w:rsid w:val="00CC28B5"/>
    <w:rsid w:val="00CC2AE1"/>
    <w:rsid w:val="00CC2B6F"/>
    <w:rsid w:val="00CC41B9"/>
    <w:rsid w:val="00CC68F5"/>
    <w:rsid w:val="00CC696C"/>
    <w:rsid w:val="00CC6BF9"/>
    <w:rsid w:val="00CC7487"/>
    <w:rsid w:val="00CD05B6"/>
    <w:rsid w:val="00CD1289"/>
    <w:rsid w:val="00CD1563"/>
    <w:rsid w:val="00CD215C"/>
    <w:rsid w:val="00CD2B45"/>
    <w:rsid w:val="00CD30CA"/>
    <w:rsid w:val="00CD4451"/>
    <w:rsid w:val="00CD5423"/>
    <w:rsid w:val="00CD6589"/>
    <w:rsid w:val="00CD73CE"/>
    <w:rsid w:val="00CD766D"/>
    <w:rsid w:val="00CD7D8D"/>
    <w:rsid w:val="00CE21FB"/>
    <w:rsid w:val="00CE2DB9"/>
    <w:rsid w:val="00CE3AB1"/>
    <w:rsid w:val="00CE472F"/>
    <w:rsid w:val="00CE4C45"/>
    <w:rsid w:val="00CE5F6B"/>
    <w:rsid w:val="00CE604F"/>
    <w:rsid w:val="00CE70F4"/>
    <w:rsid w:val="00CE7F1A"/>
    <w:rsid w:val="00CF1731"/>
    <w:rsid w:val="00CF2207"/>
    <w:rsid w:val="00CF3694"/>
    <w:rsid w:val="00CF3994"/>
    <w:rsid w:val="00CF4BFB"/>
    <w:rsid w:val="00CF64DE"/>
    <w:rsid w:val="00D003A7"/>
    <w:rsid w:val="00D01BBC"/>
    <w:rsid w:val="00D031B9"/>
    <w:rsid w:val="00D04A3B"/>
    <w:rsid w:val="00D0591C"/>
    <w:rsid w:val="00D059C4"/>
    <w:rsid w:val="00D062CF"/>
    <w:rsid w:val="00D067F1"/>
    <w:rsid w:val="00D06CD4"/>
    <w:rsid w:val="00D0729D"/>
    <w:rsid w:val="00D10662"/>
    <w:rsid w:val="00D13E7F"/>
    <w:rsid w:val="00D149EA"/>
    <w:rsid w:val="00D17447"/>
    <w:rsid w:val="00D17BCF"/>
    <w:rsid w:val="00D2106F"/>
    <w:rsid w:val="00D22341"/>
    <w:rsid w:val="00D22D6E"/>
    <w:rsid w:val="00D22E6E"/>
    <w:rsid w:val="00D266AA"/>
    <w:rsid w:val="00D2753C"/>
    <w:rsid w:val="00D31737"/>
    <w:rsid w:val="00D317A2"/>
    <w:rsid w:val="00D317CE"/>
    <w:rsid w:val="00D3260C"/>
    <w:rsid w:val="00D32E49"/>
    <w:rsid w:val="00D32EB9"/>
    <w:rsid w:val="00D35C13"/>
    <w:rsid w:val="00D36772"/>
    <w:rsid w:val="00D3709F"/>
    <w:rsid w:val="00D37FDF"/>
    <w:rsid w:val="00D40344"/>
    <w:rsid w:val="00D43091"/>
    <w:rsid w:val="00D43BA7"/>
    <w:rsid w:val="00D44201"/>
    <w:rsid w:val="00D449A0"/>
    <w:rsid w:val="00D45301"/>
    <w:rsid w:val="00D458C9"/>
    <w:rsid w:val="00D458EA"/>
    <w:rsid w:val="00D464C7"/>
    <w:rsid w:val="00D51B3F"/>
    <w:rsid w:val="00D54A05"/>
    <w:rsid w:val="00D54F77"/>
    <w:rsid w:val="00D56306"/>
    <w:rsid w:val="00D57352"/>
    <w:rsid w:val="00D6071A"/>
    <w:rsid w:val="00D61CCA"/>
    <w:rsid w:val="00D629FE"/>
    <w:rsid w:val="00D64100"/>
    <w:rsid w:val="00D64930"/>
    <w:rsid w:val="00D6531C"/>
    <w:rsid w:val="00D66062"/>
    <w:rsid w:val="00D670CB"/>
    <w:rsid w:val="00D70611"/>
    <w:rsid w:val="00D716CE"/>
    <w:rsid w:val="00D71EB8"/>
    <w:rsid w:val="00D729CA"/>
    <w:rsid w:val="00D72A74"/>
    <w:rsid w:val="00D7510F"/>
    <w:rsid w:val="00D76291"/>
    <w:rsid w:val="00D80C4C"/>
    <w:rsid w:val="00D821D8"/>
    <w:rsid w:val="00D82C34"/>
    <w:rsid w:val="00D83C6D"/>
    <w:rsid w:val="00D83E69"/>
    <w:rsid w:val="00D852CF"/>
    <w:rsid w:val="00D856F4"/>
    <w:rsid w:val="00D856F8"/>
    <w:rsid w:val="00D85969"/>
    <w:rsid w:val="00D85A81"/>
    <w:rsid w:val="00D87744"/>
    <w:rsid w:val="00D9153C"/>
    <w:rsid w:val="00D93A82"/>
    <w:rsid w:val="00D93A98"/>
    <w:rsid w:val="00D93FF7"/>
    <w:rsid w:val="00D941AB"/>
    <w:rsid w:val="00D960DF"/>
    <w:rsid w:val="00D96498"/>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8E0"/>
    <w:rsid w:val="00DB69B6"/>
    <w:rsid w:val="00DB7B65"/>
    <w:rsid w:val="00DC17F5"/>
    <w:rsid w:val="00DC4F33"/>
    <w:rsid w:val="00DC5A62"/>
    <w:rsid w:val="00DC662F"/>
    <w:rsid w:val="00DC69E4"/>
    <w:rsid w:val="00DC7F75"/>
    <w:rsid w:val="00DD17E5"/>
    <w:rsid w:val="00DD19A5"/>
    <w:rsid w:val="00DD3D7D"/>
    <w:rsid w:val="00DD517B"/>
    <w:rsid w:val="00DD5BEF"/>
    <w:rsid w:val="00DD5D58"/>
    <w:rsid w:val="00DD5EBE"/>
    <w:rsid w:val="00DE0422"/>
    <w:rsid w:val="00DE0530"/>
    <w:rsid w:val="00DE05A3"/>
    <w:rsid w:val="00DE0C19"/>
    <w:rsid w:val="00DE0DF8"/>
    <w:rsid w:val="00DE347C"/>
    <w:rsid w:val="00DE43AF"/>
    <w:rsid w:val="00DE4C9C"/>
    <w:rsid w:val="00DE6F95"/>
    <w:rsid w:val="00DE7E38"/>
    <w:rsid w:val="00DF0201"/>
    <w:rsid w:val="00DF0E0A"/>
    <w:rsid w:val="00DF1864"/>
    <w:rsid w:val="00DF20DF"/>
    <w:rsid w:val="00DF4C16"/>
    <w:rsid w:val="00DF5C85"/>
    <w:rsid w:val="00DF66B4"/>
    <w:rsid w:val="00DF710E"/>
    <w:rsid w:val="00DF7206"/>
    <w:rsid w:val="00E003AD"/>
    <w:rsid w:val="00E0079B"/>
    <w:rsid w:val="00E024B3"/>
    <w:rsid w:val="00E03839"/>
    <w:rsid w:val="00E0443C"/>
    <w:rsid w:val="00E06582"/>
    <w:rsid w:val="00E06E2A"/>
    <w:rsid w:val="00E06E44"/>
    <w:rsid w:val="00E06F34"/>
    <w:rsid w:val="00E076A9"/>
    <w:rsid w:val="00E10EAC"/>
    <w:rsid w:val="00E117FB"/>
    <w:rsid w:val="00E121EB"/>
    <w:rsid w:val="00E132E6"/>
    <w:rsid w:val="00E13489"/>
    <w:rsid w:val="00E14519"/>
    <w:rsid w:val="00E14E9B"/>
    <w:rsid w:val="00E15DFA"/>
    <w:rsid w:val="00E16B5C"/>
    <w:rsid w:val="00E20280"/>
    <w:rsid w:val="00E22566"/>
    <w:rsid w:val="00E23594"/>
    <w:rsid w:val="00E30808"/>
    <w:rsid w:val="00E30C6E"/>
    <w:rsid w:val="00E31A4F"/>
    <w:rsid w:val="00E325F5"/>
    <w:rsid w:val="00E33D89"/>
    <w:rsid w:val="00E34887"/>
    <w:rsid w:val="00E356F8"/>
    <w:rsid w:val="00E3733F"/>
    <w:rsid w:val="00E375C2"/>
    <w:rsid w:val="00E4144F"/>
    <w:rsid w:val="00E4156C"/>
    <w:rsid w:val="00E435D2"/>
    <w:rsid w:val="00E43F13"/>
    <w:rsid w:val="00E44203"/>
    <w:rsid w:val="00E4488D"/>
    <w:rsid w:val="00E44F19"/>
    <w:rsid w:val="00E4513F"/>
    <w:rsid w:val="00E460EF"/>
    <w:rsid w:val="00E46AC7"/>
    <w:rsid w:val="00E46C01"/>
    <w:rsid w:val="00E47ED6"/>
    <w:rsid w:val="00E509C7"/>
    <w:rsid w:val="00E51F52"/>
    <w:rsid w:val="00E529E1"/>
    <w:rsid w:val="00E540BA"/>
    <w:rsid w:val="00E54A21"/>
    <w:rsid w:val="00E54ED2"/>
    <w:rsid w:val="00E5563A"/>
    <w:rsid w:val="00E56B85"/>
    <w:rsid w:val="00E571B1"/>
    <w:rsid w:val="00E5735D"/>
    <w:rsid w:val="00E609D6"/>
    <w:rsid w:val="00E60C18"/>
    <w:rsid w:val="00E6122D"/>
    <w:rsid w:val="00E635BE"/>
    <w:rsid w:val="00E6378F"/>
    <w:rsid w:val="00E64996"/>
    <w:rsid w:val="00E67216"/>
    <w:rsid w:val="00E67469"/>
    <w:rsid w:val="00E70704"/>
    <w:rsid w:val="00E72D46"/>
    <w:rsid w:val="00E75662"/>
    <w:rsid w:val="00E76B34"/>
    <w:rsid w:val="00E7720F"/>
    <w:rsid w:val="00E7798A"/>
    <w:rsid w:val="00E800D9"/>
    <w:rsid w:val="00E81095"/>
    <w:rsid w:val="00E81D50"/>
    <w:rsid w:val="00E834CC"/>
    <w:rsid w:val="00E84742"/>
    <w:rsid w:val="00E84C88"/>
    <w:rsid w:val="00E8643F"/>
    <w:rsid w:val="00E90435"/>
    <w:rsid w:val="00E90CC8"/>
    <w:rsid w:val="00E9287C"/>
    <w:rsid w:val="00E92B24"/>
    <w:rsid w:val="00E92BE7"/>
    <w:rsid w:val="00E93754"/>
    <w:rsid w:val="00E9438F"/>
    <w:rsid w:val="00E956B0"/>
    <w:rsid w:val="00E95D22"/>
    <w:rsid w:val="00E9689B"/>
    <w:rsid w:val="00E96C3A"/>
    <w:rsid w:val="00E97C0B"/>
    <w:rsid w:val="00E97E09"/>
    <w:rsid w:val="00EA1CF8"/>
    <w:rsid w:val="00EA2179"/>
    <w:rsid w:val="00EA243C"/>
    <w:rsid w:val="00EA25FB"/>
    <w:rsid w:val="00EA2742"/>
    <w:rsid w:val="00EA29CF"/>
    <w:rsid w:val="00EA3E08"/>
    <w:rsid w:val="00EA4049"/>
    <w:rsid w:val="00EA78B3"/>
    <w:rsid w:val="00EA7FD5"/>
    <w:rsid w:val="00EB79E0"/>
    <w:rsid w:val="00EC00A4"/>
    <w:rsid w:val="00EC2B8B"/>
    <w:rsid w:val="00EC3225"/>
    <w:rsid w:val="00EC33C3"/>
    <w:rsid w:val="00EC35AD"/>
    <w:rsid w:val="00EC48F5"/>
    <w:rsid w:val="00EC4A0D"/>
    <w:rsid w:val="00EC551F"/>
    <w:rsid w:val="00EC5EFB"/>
    <w:rsid w:val="00EC766B"/>
    <w:rsid w:val="00EC7929"/>
    <w:rsid w:val="00ED0537"/>
    <w:rsid w:val="00ED0C25"/>
    <w:rsid w:val="00ED13D8"/>
    <w:rsid w:val="00ED14ED"/>
    <w:rsid w:val="00ED1880"/>
    <w:rsid w:val="00ED2697"/>
    <w:rsid w:val="00ED3B7D"/>
    <w:rsid w:val="00ED4623"/>
    <w:rsid w:val="00ED579A"/>
    <w:rsid w:val="00ED59ED"/>
    <w:rsid w:val="00ED6047"/>
    <w:rsid w:val="00ED6521"/>
    <w:rsid w:val="00ED65C3"/>
    <w:rsid w:val="00ED6CFE"/>
    <w:rsid w:val="00ED7A52"/>
    <w:rsid w:val="00EE0584"/>
    <w:rsid w:val="00EE06C4"/>
    <w:rsid w:val="00EE100E"/>
    <w:rsid w:val="00EE1CBA"/>
    <w:rsid w:val="00EE24C6"/>
    <w:rsid w:val="00EE31E5"/>
    <w:rsid w:val="00EE3534"/>
    <w:rsid w:val="00EE568F"/>
    <w:rsid w:val="00EE67AA"/>
    <w:rsid w:val="00EE682F"/>
    <w:rsid w:val="00EE6B56"/>
    <w:rsid w:val="00EE6C60"/>
    <w:rsid w:val="00EE6EBD"/>
    <w:rsid w:val="00EE788D"/>
    <w:rsid w:val="00EE7911"/>
    <w:rsid w:val="00EF2CE5"/>
    <w:rsid w:val="00EF3886"/>
    <w:rsid w:val="00EF4AAF"/>
    <w:rsid w:val="00EF5BF3"/>
    <w:rsid w:val="00EF6B31"/>
    <w:rsid w:val="00EF7852"/>
    <w:rsid w:val="00F010BE"/>
    <w:rsid w:val="00F016F6"/>
    <w:rsid w:val="00F051E3"/>
    <w:rsid w:val="00F11B1B"/>
    <w:rsid w:val="00F121C4"/>
    <w:rsid w:val="00F1262F"/>
    <w:rsid w:val="00F15134"/>
    <w:rsid w:val="00F17245"/>
    <w:rsid w:val="00F20AE0"/>
    <w:rsid w:val="00F21D33"/>
    <w:rsid w:val="00F2266D"/>
    <w:rsid w:val="00F22A55"/>
    <w:rsid w:val="00F23101"/>
    <w:rsid w:val="00F26226"/>
    <w:rsid w:val="00F26537"/>
    <w:rsid w:val="00F27FB2"/>
    <w:rsid w:val="00F30799"/>
    <w:rsid w:val="00F314D7"/>
    <w:rsid w:val="00F31507"/>
    <w:rsid w:val="00F32897"/>
    <w:rsid w:val="00F32D25"/>
    <w:rsid w:val="00F341A9"/>
    <w:rsid w:val="00F34BD8"/>
    <w:rsid w:val="00F36B44"/>
    <w:rsid w:val="00F37AA9"/>
    <w:rsid w:val="00F37AAC"/>
    <w:rsid w:val="00F4237C"/>
    <w:rsid w:val="00F440D6"/>
    <w:rsid w:val="00F44932"/>
    <w:rsid w:val="00F45B1E"/>
    <w:rsid w:val="00F4630A"/>
    <w:rsid w:val="00F46CA7"/>
    <w:rsid w:val="00F477E3"/>
    <w:rsid w:val="00F47D50"/>
    <w:rsid w:val="00F51231"/>
    <w:rsid w:val="00F52CC4"/>
    <w:rsid w:val="00F52F56"/>
    <w:rsid w:val="00F53B51"/>
    <w:rsid w:val="00F54212"/>
    <w:rsid w:val="00F56434"/>
    <w:rsid w:val="00F56DB0"/>
    <w:rsid w:val="00F60282"/>
    <w:rsid w:val="00F654FA"/>
    <w:rsid w:val="00F660B8"/>
    <w:rsid w:val="00F66E71"/>
    <w:rsid w:val="00F67769"/>
    <w:rsid w:val="00F67AF9"/>
    <w:rsid w:val="00F7023B"/>
    <w:rsid w:val="00F720D0"/>
    <w:rsid w:val="00F7348A"/>
    <w:rsid w:val="00F73653"/>
    <w:rsid w:val="00F7388B"/>
    <w:rsid w:val="00F758DF"/>
    <w:rsid w:val="00F76DF5"/>
    <w:rsid w:val="00F7733F"/>
    <w:rsid w:val="00F818BB"/>
    <w:rsid w:val="00F81A1F"/>
    <w:rsid w:val="00F82061"/>
    <w:rsid w:val="00F82C7D"/>
    <w:rsid w:val="00F83CCD"/>
    <w:rsid w:val="00F84E77"/>
    <w:rsid w:val="00F85A25"/>
    <w:rsid w:val="00F85BAC"/>
    <w:rsid w:val="00F87669"/>
    <w:rsid w:val="00F87913"/>
    <w:rsid w:val="00F90088"/>
    <w:rsid w:val="00F92D15"/>
    <w:rsid w:val="00F92DC1"/>
    <w:rsid w:val="00F93083"/>
    <w:rsid w:val="00F93C6E"/>
    <w:rsid w:val="00F95AE0"/>
    <w:rsid w:val="00F95BF4"/>
    <w:rsid w:val="00F97404"/>
    <w:rsid w:val="00FA043E"/>
    <w:rsid w:val="00FA10F8"/>
    <w:rsid w:val="00FA1E25"/>
    <w:rsid w:val="00FA1F6D"/>
    <w:rsid w:val="00FA3857"/>
    <w:rsid w:val="00FA3B5D"/>
    <w:rsid w:val="00FA45C2"/>
    <w:rsid w:val="00FA4616"/>
    <w:rsid w:val="00FA7966"/>
    <w:rsid w:val="00FB01FC"/>
    <w:rsid w:val="00FB2049"/>
    <w:rsid w:val="00FB2CCC"/>
    <w:rsid w:val="00FB30B9"/>
    <w:rsid w:val="00FB35C5"/>
    <w:rsid w:val="00FB45D2"/>
    <w:rsid w:val="00FB50D8"/>
    <w:rsid w:val="00FB5BCF"/>
    <w:rsid w:val="00FB6857"/>
    <w:rsid w:val="00FB7547"/>
    <w:rsid w:val="00FC02D5"/>
    <w:rsid w:val="00FC0A73"/>
    <w:rsid w:val="00FC12A9"/>
    <w:rsid w:val="00FC246C"/>
    <w:rsid w:val="00FC2E38"/>
    <w:rsid w:val="00FC3414"/>
    <w:rsid w:val="00FC3615"/>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088"/>
    <w:rsid w:val="00FE016F"/>
    <w:rsid w:val="00FE0C99"/>
    <w:rsid w:val="00FE0FC6"/>
    <w:rsid w:val="00FE3E94"/>
    <w:rsid w:val="00FE4B3E"/>
    <w:rsid w:val="00FE58AA"/>
    <w:rsid w:val="00FE5C93"/>
    <w:rsid w:val="00FE5EF8"/>
    <w:rsid w:val="00FF04DB"/>
    <w:rsid w:val="00FF4347"/>
    <w:rsid w:val="00FF43E0"/>
    <w:rsid w:val="00FF464C"/>
    <w:rsid w:val="00FF4C39"/>
    <w:rsid w:val="00FF59DA"/>
    <w:rsid w:val="00FF67B9"/>
    <w:rsid w:val="00FF6D33"/>
    <w:rsid w:val="010A1998"/>
    <w:rsid w:val="01402A60"/>
    <w:rsid w:val="01441FBD"/>
    <w:rsid w:val="0152276F"/>
    <w:rsid w:val="0155058C"/>
    <w:rsid w:val="016862ED"/>
    <w:rsid w:val="016E1FAF"/>
    <w:rsid w:val="01761A26"/>
    <w:rsid w:val="017A2C3D"/>
    <w:rsid w:val="018F2BF0"/>
    <w:rsid w:val="01C33C24"/>
    <w:rsid w:val="01D2690B"/>
    <w:rsid w:val="01D63535"/>
    <w:rsid w:val="01D66A2C"/>
    <w:rsid w:val="01DE214D"/>
    <w:rsid w:val="01F556B8"/>
    <w:rsid w:val="020E5A68"/>
    <w:rsid w:val="021910DF"/>
    <w:rsid w:val="022A22D1"/>
    <w:rsid w:val="02475DA8"/>
    <w:rsid w:val="02507F83"/>
    <w:rsid w:val="02627A12"/>
    <w:rsid w:val="02637162"/>
    <w:rsid w:val="026C4CE3"/>
    <w:rsid w:val="029A0511"/>
    <w:rsid w:val="02B365AC"/>
    <w:rsid w:val="02C32CA3"/>
    <w:rsid w:val="02DD5BC6"/>
    <w:rsid w:val="03074983"/>
    <w:rsid w:val="03081C1D"/>
    <w:rsid w:val="030A627E"/>
    <w:rsid w:val="030B4B6E"/>
    <w:rsid w:val="031418D1"/>
    <w:rsid w:val="031A303E"/>
    <w:rsid w:val="032014E6"/>
    <w:rsid w:val="0331346F"/>
    <w:rsid w:val="03487D17"/>
    <w:rsid w:val="035071E1"/>
    <w:rsid w:val="035210EA"/>
    <w:rsid w:val="03685798"/>
    <w:rsid w:val="0372488B"/>
    <w:rsid w:val="03880C0F"/>
    <w:rsid w:val="0391727D"/>
    <w:rsid w:val="03A77038"/>
    <w:rsid w:val="03D942FE"/>
    <w:rsid w:val="03DB3FA5"/>
    <w:rsid w:val="03F22A9D"/>
    <w:rsid w:val="03F616B3"/>
    <w:rsid w:val="03F85DD9"/>
    <w:rsid w:val="041249B6"/>
    <w:rsid w:val="04136D0B"/>
    <w:rsid w:val="041B5A0D"/>
    <w:rsid w:val="04421FE2"/>
    <w:rsid w:val="04431FEF"/>
    <w:rsid w:val="044C4C5B"/>
    <w:rsid w:val="04592CD9"/>
    <w:rsid w:val="047E4210"/>
    <w:rsid w:val="049C232D"/>
    <w:rsid w:val="04BC5158"/>
    <w:rsid w:val="04BD38C2"/>
    <w:rsid w:val="04C97A4C"/>
    <w:rsid w:val="04E12918"/>
    <w:rsid w:val="04E55B07"/>
    <w:rsid w:val="04E71D4A"/>
    <w:rsid w:val="04FD1D59"/>
    <w:rsid w:val="04FE43B0"/>
    <w:rsid w:val="05096B07"/>
    <w:rsid w:val="050A5C7F"/>
    <w:rsid w:val="050B0AD1"/>
    <w:rsid w:val="051E1D97"/>
    <w:rsid w:val="051E6551"/>
    <w:rsid w:val="05210BB5"/>
    <w:rsid w:val="05223319"/>
    <w:rsid w:val="05243536"/>
    <w:rsid w:val="052B1B78"/>
    <w:rsid w:val="05320EA3"/>
    <w:rsid w:val="05427602"/>
    <w:rsid w:val="054666DC"/>
    <w:rsid w:val="054C0AE0"/>
    <w:rsid w:val="054F647A"/>
    <w:rsid w:val="055A4620"/>
    <w:rsid w:val="05753299"/>
    <w:rsid w:val="057947C7"/>
    <w:rsid w:val="057B471D"/>
    <w:rsid w:val="05817296"/>
    <w:rsid w:val="058E0E5A"/>
    <w:rsid w:val="05941C08"/>
    <w:rsid w:val="0596513B"/>
    <w:rsid w:val="05A03F99"/>
    <w:rsid w:val="05A26268"/>
    <w:rsid w:val="05A706C6"/>
    <w:rsid w:val="05B70965"/>
    <w:rsid w:val="05BD0F9B"/>
    <w:rsid w:val="05C07B50"/>
    <w:rsid w:val="05CE6C93"/>
    <w:rsid w:val="060045AC"/>
    <w:rsid w:val="061904A1"/>
    <w:rsid w:val="06267B47"/>
    <w:rsid w:val="062752E9"/>
    <w:rsid w:val="062C3F15"/>
    <w:rsid w:val="063158A4"/>
    <w:rsid w:val="06383FD0"/>
    <w:rsid w:val="06422014"/>
    <w:rsid w:val="06486E33"/>
    <w:rsid w:val="0657558A"/>
    <w:rsid w:val="06602AAD"/>
    <w:rsid w:val="06636D9D"/>
    <w:rsid w:val="067B1351"/>
    <w:rsid w:val="067B4212"/>
    <w:rsid w:val="06843CED"/>
    <w:rsid w:val="06880BEC"/>
    <w:rsid w:val="069C76EB"/>
    <w:rsid w:val="06A3308F"/>
    <w:rsid w:val="06B43A56"/>
    <w:rsid w:val="06B548CF"/>
    <w:rsid w:val="06C14787"/>
    <w:rsid w:val="06C81352"/>
    <w:rsid w:val="06D94370"/>
    <w:rsid w:val="06E240F9"/>
    <w:rsid w:val="06EB2D07"/>
    <w:rsid w:val="06FD4B1D"/>
    <w:rsid w:val="07093C8C"/>
    <w:rsid w:val="070B6B66"/>
    <w:rsid w:val="07196C6C"/>
    <w:rsid w:val="071A53A3"/>
    <w:rsid w:val="072B02F1"/>
    <w:rsid w:val="0737326D"/>
    <w:rsid w:val="07404BFF"/>
    <w:rsid w:val="07535E00"/>
    <w:rsid w:val="07542C12"/>
    <w:rsid w:val="076152B1"/>
    <w:rsid w:val="077C6A86"/>
    <w:rsid w:val="078641DE"/>
    <w:rsid w:val="07CB5F6E"/>
    <w:rsid w:val="07D10158"/>
    <w:rsid w:val="07EC1C69"/>
    <w:rsid w:val="07EC69D4"/>
    <w:rsid w:val="07EE7B6B"/>
    <w:rsid w:val="080E0BDC"/>
    <w:rsid w:val="082926B5"/>
    <w:rsid w:val="082A1036"/>
    <w:rsid w:val="08350BC1"/>
    <w:rsid w:val="084D7EF7"/>
    <w:rsid w:val="08567CFB"/>
    <w:rsid w:val="08597ACB"/>
    <w:rsid w:val="085A1B77"/>
    <w:rsid w:val="085B088B"/>
    <w:rsid w:val="085E4FA4"/>
    <w:rsid w:val="085F0844"/>
    <w:rsid w:val="08646E9B"/>
    <w:rsid w:val="086D0801"/>
    <w:rsid w:val="087C6997"/>
    <w:rsid w:val="08884AF1"/>
    <w:rsid w:val="08906438"/>
    <w:rsid w:val="08A100F4"/>
    <w:rsid w:val="08A55EC0"/>
    <w:rsid w:val="08AA0E33"/>
    <w:rsid w:val="08B441FC"/>
    <w:rsid w:val="08C456D1"/>
    <w:rsid w:val="08DC1B60"/>
    <w:rsid w:val="08F621C6"/>
    <w:rsid w:val="08FA3591"/>
    <w:rsid w:val="09013100"/>
    <w:rsid w:val="09083827"/>
    <w:rsid w:val="090A3D6E"/>
    <w:rsid w:val="090B5F8B"/>
    <w:rsid w:val="091327A1"/>
    <w:rsid w:val="091D6153"/>
    <w:rsid w:val="09297EC9"/>
    <w:rsid w:val="092D3301"/>
    <w:rsid w:val="093574C0"/>
    <w:rsid w:val="09391B67"/>
    <w:rsid w:val="093929E4"/>
    <w:rsid w:val="093E6D53"/>
    <w:rsid w:val="0950716B"/>
    <w:rsid w:val="095F1550"/>
    <w:rsid w:val="09604116"/>
    <w:rsid w:val="09690C50"/>
    <w:rsid w:val="09722ECD"/>
    <w:rsid w:val="09821D26"/>
    <w:rsid w:val="0988326B"/>
    <w:rsid w:val="09A951F5"/>
    <w:rsid w:val="09AB085A"/>
    <w:rsid w:val="09C45618"/>
    <w:rsid w:val="09CE7EBA"/>
    <w:rsid w:val="09CF7012"/>
    <w:rsid w:val="09D31366"/>
    <w:rsid w:val="09DE3DE0"/>
    <w:rsid w:val="09E305FA"/>
    <w:rsid w:val="09F408B9"/>
    <w:rsid w:val="09F4481F"/>
    <w:rsid w:val="09F62CD1"/>
    <w:rsid w:val="0A03749E"/>
    <w:rsid w:val="0A124743"/>
    <w:rsid w:val="0A227E32"/>
    <w:rsid w:val="0A30649D"/>
    <w:rsid w:val="0A345974"/>
    <w:rsid w:val="0A3E4312"/>
    <w:rsid w:val="0A4B48D9"/>
    <w:rsid w:val="0A5579FE"/>
    <w:rsid w:val="0A5A40CD"/>
    <w:rsid w:val="0A6E083C"/>
    <w:rsid w:val="0A7073C1"/>
    <w:rsid w:val="0A7147A0"/>
    <w:rsid w:val="0A974C11"/>
    <w:rsid w:val="0A9859BC"/>
    <w:rsid w:val="0AA233CE"/>
    <w:rsid w:val="0AB0587C"/>
    <w:rsid w:val="0AC609C0"/>
    <w:rsid w:val="0AE00942"/>
    <w:rsid w:val="0AEC6A82"/>
    <w:rsid w:val="0AF142C5"/>
    <w:rsid w:val="0AFF22FA"/>
    <w:rsid w:val="0B073CAA"/>
    <w:rsid w:val="0B0B1E9C"/>
    <w:rsid w:val="0B2D4BD8"/>
    <w:rsid w:val="0B2D6BEE"/>
    <w:rsid w:val="0B3361C4"/>
    <w:rsid w:val="0B341DB8"/>
    <w:rsid w:val="0B3D49D5"/>
    <w:rsid w:val="0BCA0528"/>
    <w:rsid w:val="0BD37068"/>
    <w:rsid w:val="0BD715D1"/>
    <w:rsid w:val="0BD760B0"/>
    <w:rsid w:val="0BE33200"/>
    <w:rsid w:val="0BFA556D"/>
    <w:rsid w:val="0C1306FC"/>
    <w:rsid w:val="0C284E0E"/>
    <w:rsid w:val="0C370935"/>
    <w:rsid w:val="0C3B283A"/>
    <w:rsid w:val="0C457B0D"/>
    <w:rsid w:val="0C601702"/>
    <w:rsid w:val="0C727D70"/>
    <w:rsid w:val="0C8821D3"/>
    <w:rsid w:val="0C9519C9"/>
    <w:rsid w:val="0C9805A6"/>
    <w:rsid w:val="0CB06E79"/>
    <w:rsid w:val="0CB475CE"/>
    <w:rsid w:val="0CBC507D"/>
    <w:rsid w:val="0CC55DA0"/>
    <w:rsid w:val="0CD07AD6"/>
    <w:rsid w:val="0CDA00DA"/>
    <w:rsid w:val="0CDE3A0C"/>
    <w:rsid w:val="0CE442F3"/>
    <w:rsid w:val="0CFD197D"/>
    <w:rsid w:val="0D0941AA"/>
    <w:rsid w:val="0D1821DE"/>
    <w:rsid w:val="0D1A506E"/>
    <w:rsid w:val="0D2C561D"/>
    <w:rsid w:val="0D6966D1"/>
    <w:rsid w:val="0D7131D3"/>
    <w:rsid w:val="0D807EDF"/>
    <w:rsid w:val="0D8556F5"/>
    <w:rsid w:val="0D9959C7"/>
    <w:rsid w:val="0D996009"/>
    <w:rsid w:val="0D9A1240"/>
    <w:rsid w:val="0DA35815"/>
    <w:rsid w:val="0DAC4BA3"/>
    <w:rsid w:val="0DB16350"/>
    <w:rsid w:val="0DB80278"/>
    <w:rsid w:val="0DC82AE3"/>
    <w:rsid w:val="0DCF2B69"/>
    <w:rsid w:val="0DD727DD"/>
    <w:rsid w:val="0DE06B32"/>
    <w:rsid w:val="0DEF0E05"/>
    <w:rsid w:val="0E057A7C"/>
    <w:rsid w:val="0E1820B7"/>
    <w:rsid w:val="0E300815"/>
    <w:rsid w:val="0E3E2C36"/>
    <w:rsid w:val="0E424D80"/>
    <w:rsid w:val="0E487DC7"/>
    <w:rsid w:val="0E5333E5"/>
    <w:rsid w:val="0E564F32"/>
    <w:rsid w:val="0E5C4E3F"/>
    <w:rsid w:val="0E5E23AF"/>
    <w:rsid w:val="0E6C3178"/>
    <w:rsid w:val="0E7458D4"/>
    <w:rsid w:val="0E7D0CB2"/>
    <w:rsid w:val="0E80032A"/>
    <w:rsid w:val="0E8F4FF0"/>
    <w:rsid w:val="0EB35C7B"/>
    <w:rsid w:val="0EB45EA2"/>
    <w:rsid w:val="0EB913C4"/>
    <w:rsid w:val="0ED74C5A"/>
    <w:rsid w:val="0EDB1D70"/>
    <w:rsid w:val="0EE84209"/>
    <w:rsid w:val="0EF858CB"/>
    <w:rsid w:val="0F036857"/>
    <w:rsid w:val="0F0748F3"/>
    <w:rsid w:val="0F0C10CB"/>
    <w:rsid w:val="0F1B3CAE"/>
    <w:rsid w:val="0F2A4BF8"/>
    <w:rsid w:val="0F2A73AC"/>
    <w:rsid w:val="0F3B4712"/>
    <w:rsid w:val="0F407147"/>
    <w:rsid w:val="0F446550"/>
    <w:rsid w:val="0F5955F6"/>
    <w:rsid w:val="0F601A19"/>
    <w:rsid w:val="0F8712DA"/>
    <w:rsid w:val="0FA22D56"/>
    <w:rsid w:val="0FAF25B9"/>
    <w:rsid w:val="0FB45240"/>
    <w:rsid w:val="0FBC1FF9"/>
    <w:rsid w:val="0FC02284"/>
    <w:rsid w:val="0FC051A1"/>
    <w:rsid w:val="0FCB06E4"/>
    <w:rsid w:val="0FCC0A37"/>
    <w:rsid w:val="0FD96159"/>
    <w:rsid w:val="0FE509A1"/>
    <w:rsid w:val="0FE871EB"/>
    <w:rsid w:val="0FF74A55"/>
    <w:rsid w:val="10036F74"/>
    <w:rsid w:val="102567ED"/>
    <w:rsid w:val="102D08B2"/>
    <w:rsid w:val="103A54BB"/>
    <w:rsid w:val="103A72A6"/>
    <w:rsid w:val="104979FD"/>
    <w:rsid w:val="105471B2"/>
    <w:rsid w:val="10642D12"/>
    <w:rsid w:val="106E32AD"/>
    <w:rsid w:val="107C2C58"/>
    <w:rsid w:val="109C2780"/>
    <w:rsid w:val="10A3306E"/>
    <w:rsid w:val="10A51D17"/>
    <w:rsid w:val="10B262A5"/>
    <w:rsid w:val="10B35072"/>
    <w:rsid w:val="10E531B8"/>
    <w:rsid w:val="10E57A69"/>
    <w:rsid w:val="10ED351D"/>
    <w:rsid w:val="10F262E5"/>
    <w:rsid w:val="113373E5"/>
    <w:rsid w:val="114F098F"/>
    <w:rsid w:val="11500B4B"/>
    <w:rsid w:val="115040D7"/>
    <w:rsid w:val="1153410A"/>
    <w:rsid w:val="11753882"/>
    <w:rsid w:val="11854C98"/>
    <w:rsid w:val="119B6980"/>
    <w:rsid w:val="119F16E6"/>
    <w:rsid w:val="11B0508C"/>
    <w:rsid w:val="11BE655C"/>
    <w:rsid w:val="11BE6E2C"/>
    <w:rsid w:val="11C049F1"/>
    <w:rsid w:val="11D337CA"/>
    <w:rsid w:val="11FB02AE"/>
    <w:rsid w:val="11FF4C5C"/>
    <w:rsid w:val="12181F6D"/>
    <w:rsid w:val="12231D8E"/>
    <w:rsid w:val="122E2680"/>
    <w:rsid w:val="12354428"/>
    <w:rsid w:val="12541B53"/>
    <w:rsid w:val="126810E7"/>
    <w:rsid w:val="127749F6"/>
    <w:rsid w:val="127F4A3D"/>
    <w:rsid w:val="12883141"/>
    <w:rsid w:val="12922BF2"/>
    <w:rsid w:val="12A05B7A"/>
    <w:rsid w:val="12CA3C8A"/>
    <w:rsid w:val="12D61070"/>
    <w:rsid w:val="12DD379B"/>
    <w:rsid w:val="12E21C2A"/>
    <w:rsid w:val="12E422F1"/>
    <w:rsid w:val="13055BB8"/>
    <w:rsid w:val="1307400D"/>
    <w:rsid w:val="130E56FA"/>
    <w:rsid w:val="131148B3"/>
    <w:rsid w:val="1326175A"/>
    <w:rsid w:val="133B588A"/>
    <w:rsid w:val="133D000C"/>
    <w:rsid w:val="13492E95"/>
    <w:rsid w:val="1349720D"/>
    <w:rsid w:val="1353544E"/>
    <w:rsid w:val="135D2891"/>
    <w:rsid w:val="135D33A0"/>
    <w:rsid w:val="13701A62"/>
    <w:rsid w:val="137A4738"/>
    <w:rsid w:val="138C287E"/>
    <w:rsid w:val="13AE2297"/>
    <w:rsid w:val="13B142B8"/>
    <w:rsid w:val="13B575E8"/>
    <w:rsid w:val="13B8709B"/>
    <w:rsid w:val="13BC54EE"/>
    <w:rsid w:val="13C26849"/>
    <w:rsid w:val="13D30583"/>
    <w:rsid w:val="13D7475A"/>
    <w:rsid w:val="13E426EC"/>
    <w:rsid w:val="13E843EC"/>
    <w:rsid w:val="13EF7462"/>
    <w:rsid w:val="13F14874"/>
    <w:rsid w:val="13F825CA"/>
    <w:rsid w:val="140E7407"/>
    <w:rsid w:val="14166483"/>
    <w:rsid w:val="144053D4"/>
    <w:rsid w:val="144A564E"/>
    <w:rsid w:val="1456322B"/>
    <w:rsid w:val="1462348A"/>
    <w:rsid w:val="14E269CC"/>
    <w:rsid w:val="14E2724B"/>
    <w:rsid w:val="14EA1433"/>
    <w:rsid w:val="151A7AB8"/>
    <w:rsid w:val="151D22ED"/>
    <w:rsid w:val="152E7000"/>
    <w:rsid w:val="15300A40"/>
    <w:rsid w:val="15444AFC"/>
    <w:rsid w:val="155303D1"/>
    <w:rsid w:val="15537B9F"/>
    <w:rsid w:val="1558553F"/>
    <w:rsid w:val="156470D5"/>
    <w:rsid w:val="15700EC2"/>
    <w:rsid w:val="158256B9"/>
    <w:rsid w:val="158D107B"/>
    <w:rsid w:val="158D205F"/>
    <w:rsid w:val="15B01A19"/>
    <w:rsid w:val="15B63260"/>
    <w:rsid w:val="15E01B1B"/>
    <w:rsid w:val="15E14436"/>
    <w:rsid w:val="15E32824"/>
    <w:rsid w:val="15E562B9"/>
    <w:rsid w:val="15F627E7"/>
    <w:rsid w:val="160933EE"/>
    <w:rsid w:val="16096204"/>
    <w:rsid w:val="160A000C"/>
    <w:rsid w:val="162504B7"/>
    <w:rsid w:val="1629044A"/>
    <w:rsid w:val="162A1FA5"/>
    <w:rsid w:val="163B4CB0"/>
    <w:rsid w:val="1648355C"/>
    <w:rsid w:val="166B6484"/>
    <w:rsid w:val="16843D49"/>
    <w:rsid w:val="169104C9"/>
    <w:rsid w:val="16A1733F"/>
    <w:rsid w:val="16A4290A"/>
    <w:rsid w:val="16C31534"/>
    <w:rsid w:val="16D24162"/>
    <w:rsid w:val="16DE50C1"/>
    <w:rsid w:val="16E762E3"/>
    <w:rsid w:val="16EB0A06"/>
    <w:rsid w:val="16F5433F"/>
    <w:rsid w:val="16F554E8"/>
    <w:rsid w:val="17042BA7"/>
    <w:rsid w:val="17175FEA"/>
    <w:rsid w:val="175D4A19"/>
    <w:rsid w:val="176326AF"/>
    <w:rsid w:val="17897FB5"/>
    <w:rsid w:val="178B1A4E"/>
    <w:rsid w:val="179B62A4"/>
    <w:rsid w:val="17A8538C"/>
    <w:rsid w:val="17A94EAA"/>
    <w:rsid w:val="17B35483"/>
    <w:rsid w:val="17C9202B"/>
    <w:rsid w:val="17D946E2"/>
    <w:rsid w:val="17F71249"/>
    <w:rsid w:val="18180F65"/>
    <w:rsid w:val="181B0BD3"/>
    <w:rsid w:val="183178F8"/>
    <w:rsid w:val="183A27B6"/>
    <w:rsid w:val="183A2E2B"/>
    <w:rsid w:val="18465043"/>
    <w:rsid w:val="18490A69"/>
    <w:rsid w:val="18532D42"/>
    <w:rsid w:val="185630D8"/>
    <w:rsid w:val="18657BEF"/>
    <w:rsid w:val="186902C6"/>
    <w:rsid w:val="186B7A20"/>
    <w:rsid w:val="18833027"/>
    <w:rsid w:val="18B355E4"/>
    <w:rsid w:val="18C23E52"/>
    <w:rsid w:val="18DF2BE6"/>
    <w:rsid w:val="18E97CEA"/>
    <w:rsid w:val="18F54E70"/>
    <w:rsid w:val="19067B2D"/>
    <w:rsid w:val="19170F61"/>
    <w:rsid w:val="192722AA"/>
    <w:rsid w:val="193006AE"/>
    <w:rsid w:val="19333CAD"/>
    <w:rsid w:val="193802AF"/>
    <w:rsid w:val="19545EAF"/>
    <w:rsid w:val="19592B4E"/>
    <w:rsid w:val="197359BC"/>
    <w:rsid w:val="19A13501"/>
    <w:rsid w:val="19B20692"/>
    <w:rsid w:val="19B246D6"/>
    <w:rsid w:val="19B64F9B"/>
    <w:rsid w:val="19BB4556"/>
    <w:rsid w:val="19C52F32"/>
    <w:rsid w:val="19CF3335"/>
    <w:rsid w:val="19D70649"/>
    <w:rsid w:val="1A04341E"/>
    <w:rsid w:val="1A127FBF"/>
    <w:rsid w:val="1A243D94"/>
    <w:rsid w:val="1A3023D9"/>
    <w:rsid w:val="1A30390D"/>
    <w:rsid w:val="1A45431D"/>
    <w:rsid w:val="1A515EF8"/>
    <w:rsid w:val="1A5C1F2E"/>
    <w:rsid w:val="1A652856"/>
    <w:rsid w:val="1A6A5CCF"/>
    <w:rsid w:val="1A6F15D5"/>
    <w:rsid w:val="1A710D33"/>
    <w:rsid w:val="1A776E1D"/>
    <w:rsid w:val="1A7B6945"/>
    <w:rsid w:val="1A7D49BB"/>
    <w:rsid w:val="1A876544"/>
    <w:rsid w:val="1A8A25A6"/>
    <w:rsid w:val="1A8C633A"/>
    <w:rsid w:val="1A9F69B0"/>
    <w:rsid w:val="1AA66D31"/>
    <w:rsid w:val="1ABB72B6"/>
    <w:rsid w:val="1ABF663B"/>
    <w:rsid w:val="1AD2497D"/>
    <w:rsid w:val="1AD73C2B"/>
    <w:rsid w:val="1B184122"/>
    <w:rsid w:val="1B223B76"/>
    <w:rsid w:val="1B273501"/>
    <w:rsid w:val="1B2C5FBE"/>
    <w:rsid w:val="1B330AC5"/>
    <w:rsid w:val="1B386251"/>
    <w:rsid w:val="1B5A05ED"/>
    <w:rsid w:val="1B635C66"/>
    <w:rsid w:val="1B76205B"/>
    <w:rsid w:val="1B7E0BF7"/>
    <w:rsid w:val="1B934107"/>
    <w:rsid w:val="1BA3094C"/>
    <w:rsid w:val="1BB14487"/>
    <w:rsid w:val="1BC27F37"/>
    <w:rsid w:val="1BC60461"/>
    <w:rsid w:val="1BC72F25"/>
    <w:rsid w:val="1BD75EE9"/>
    <w:rsid w:val="1BD93EDC"/>
    <w:rsid w:val="1BE560E6"/>
    <w:rsid w:val="1BE87B85"/>
    <w:rsid w:val="1C13023B"/>
    <w:rsid w:val="1C161C9D"/>
    <w:rsid w:val="1C1D0067"/>
    <w:rsid w:val="1C2003B7"/>
    <w:rsid w:val="1C4411EB"/>
    <w:rsid w:val="1C5D24E0"/>
    <w:rsid w:val="1C694D0F"/>
    <w:rsid w:val="1C7575E9"/>
    <w:rsid w:val="1C815EEB"/>
    <w:rsid w:val="1C9D550C"/>
    <w:rsid w:val="1CA277FC"/>
    <w:rsid w:val="1CC9127B"/>
    <w:rsid w:val="1CF75CFC"/>
    <w:rsid w:val="1CF7601D"/>
    <w:rsid w:val="1D0B0A83"/>
    <w:rsid w:val="1D0F4F94"/>
    <w:rsid w:val="1D2901AF"/>
    <w:rsid w:val="1D350B12"/>
    <w:rsid w:val="1D3D5E86"/>
    <w:rsid w:val="1D423A7B"/>
    <w:rsid w:val="1D491346"/>
    <w:rsid w:val="1D4D7A81"/>
    <w:rsid w:val="1D5F1BE8"/>
    <w:rsid w:val="1D617D86"/>
    <w:rsid w:val="1D7244C9"/>
    <w:rsid w:val="1D74493C"/>
    <w:rsid w:val="1D9A62CD"/>
    <w:rsid w:val="1DB7735A"/>
    <w:rsid w:val="1DBF1153"/>
    <w:rsid w:val="1DC73C7E"/>
    <w:rsid w:val="1DDD29CB"/>
    <w:rsid w:val="1DEB587B"/>
    <w:rsid w:val="1DEC4265"/>
    <w:rsid w:val="1E1A5E3E"/>
    <w:rsid w:val="1E2077D7"/>
    <w:rsid w:val="1E355322"/>
    <w:rsid w:val="1E360871"/>
    <w:rsid w:val="1E4A6625"/>
    <w:rsid w:val="1E5F1913"/>
    <w:rsid w:val="1E714341"/>
    <w:rsid w:val="1E7C2CD9"/>
    <w:rsid w:val="1E987D30"/>
    <w:rsid w:val="1EA34F7E"/>
    <w:rsid w:val="1EDB0118"/>
    <w:rsid w:val="1EDC6733"/>
    <w:rsid w:val="1EF96BD9"/>
    <w:rsid w:val="1F066139"/>
    <w:rsid w:val="1F066AD4"/>
    <w:rsid w:val="1F205D1B"/>
    <w:rsid w:val="1F2C0DEC"/>
    <w:rsid w:val="1F5BBDE2"/>
    <w:rsid w:val="1F7E346F"/>
    <w:rsid w:val="1F82387B"/>
    <w:rsid w:val="1F924AF5"/>
    <w:rsid w:val="1F9909B0"/>
    <w:rsid w:val="1FB048F2"/>
    <w:rsid w:val="1FB467AD"/>
    <w:rsid w:val="1FB551C2"/>
    <w:rsid w:val="1FC54B70"/>
    <w:rsid w:val="1FC91179"/>
    <w:rsid w:val="1FFB58CE"/>
    <w:rsid w:val="1FFD82BB"/>
    <w:rsid w:val="202A1230"/>
    <w:rsid w:val="20320FC4"/>
    <w:rsid w:val="203DE1E3"/>
    <w:rsid w:val="204C380B"/>
    <w:rsid w:val="205279BB"/>
    <w:rsid w:val="20544246"/>
    <w:rsid w:val="20702865"/>
    <w:rsid w:val="20A347AD"/>
    <w:rsid w:val="20B24F5E"/>
    <w:rsid w:val="20B32F01"/>
    <w:rsid w:val="20B61678"/>
    <w:rsid w:val="20C9038C"/>
    <w:rsid w:val="20CB47D4"/>
    <w:rsid w:val="20D55163"/>
    <w:rsid w:val="20D62015"/>
    <w:rsid w:val="20D90FF3"/>
    <w:rsid w:val="20E3130C"/>
    <w:rsid w:val="20EA7092"/>
    <w:rsid w:val="210B0825"/>
    <w:rsid w:val="210D4BC1"/>
    <w:rsid w:val="214140BE"/>
    <w:rsid w:val="214A4514"/>
    <w:rsid w:val="216220CF"/>
    <w:rsid w:val="217B5B9A"/>
    <w:rsid w:val="217D5425"/>
    <w:rsid w:val="219666A1"/>
    <w:rsid w:val="21A3180C"/>
    <w:rsid w:val="21BC54FA"/>
    <w:rsid w:val="21C14FBC"/>
    <w:rsid w:val="21C33759"/>
    <w:rsid w:val="21C45BF7"/>
    <w:rsid w:val="21CA4243"/>
    <w:rsid w:val="21D0488A"/>
    <w:rsid w:val="22077098"/>
    <w:rsid w:val="22142F86"/>
    <w:rsid w:val="221A642F"/>
    <w:rsid w:val="222C259A"/>
    <w:rsid w:val="223C2D68"/>
    <w:rsid w:val="223C5B73"/>
    <w:rsid w:val="22412A0A"/>
    <w:rsid w:val="224B112A"/>
    <w:rsid w:val="224E4C16"/>
    <w:rsid w:val="225749DF"/>
    <w:rsid w:val="22607C8B"/>
    <w:rsid w:val="22642555"/>
    <w:rsid w:val="22646320"/>
    <w:rsid w:val="226A757F"/>
    <w:rsid w:val="22734BA7"/>
    <w:rsid w:val="227A5AAB"/>
    <w:rsid w:val="22AA6A6E"/>
    <w:rsid w:val="22C00F2F"/>
    <w:rsid w:val="22D47D1C"/>
    <w:rsid w:val="22D8326B"/>
    <w:rsid w:val="22E07FD1"/>
    <w:rsid w:val="22E73C17"/>
    <w:rsid w:val="22EE0D3E"/>
    <w:rsid w:val="22F007E5"/>
    <w:rsid w:val="22FE6F09"/>
    <w:rsid w:val="23176B66"/>
    <w:rsid w:val="233F1C17"/>
    <w:rsid w:val="235A164A"/>
    <w:rsid w:val="23701A68"/>
    <w:rsid w:val="23727952"/>
    <w:rsid w:val="237300AF"/>
    <w:rsid w:val="23735F5C"/>
    <w:rsid w:val="2373700B"/>
    <w:rsid w:val="23925649"/>
    <w:rsid w:val="23A568D8"/>
    <w:rsid w:val="23B20A13"/>
    <w:rsid w:val="23B34334"/>
    <w:rsid w:val="23B519E3"/>
    <w:rsid w:val="23D24DB8"/>
    <w:rsid w:val="23D65FB6"/>
    <w:rsid w:val="23E60D87"/>
    <w:rsid w:val="23EC71F8"/>
    <w:rsid w:val="23F873DD"/>
    <w:rsid w:val="24053AC8"/>
    <w:rsid w:val="24092939"/>
    <w:rsid w:val="241D5F1D"/>
    <w:rsid w:val="24262719"/>
    <w:rsid w:val="24397ACF"/>
    <w:rsid w:val="243B27E4"/>
    <w:rsid w:val="243B3E06"/>
    <w:rsid w:val="2442457E"/>
    <w:rsid w:val="244322CA"/>
    <w:rsid w:val="24512CDE"/>
    <w:rsid w:val="24552D02"/>
    <w:rsid w:val="246A17BD"/>
    <w:rsid w:val="246A481C"/>
    <w:rsid w:val="246C4015"/>
    <w:rsid w:val="24702A7A"/>
    <w:rsid w:val="248023F7"/>
    <w:rsid w:val="24977023"/>
    <w:rsid w:val="24A0230B"/>
    <w:rsid w:val="24A70857"/>
    <w:rsid w:val="24B90C21"/>
    <w:rsid w:val="24CC58BB"/>
    <w:rsid w:val="24D655DD"/>
    <w:rsid w:val="24FD6C94"/>
    <w:rsid w:val="2531733B"/>
    <w:rsid w:val="2532624C"/>
    <w:rsid w:val="2534768A"/>
    <w:rsid w:val="25376B34"/>
    <w:rsid w:val="25453248"/>
    <w:rsid w:val="254E194A"/>
    <w:rsid w:val="2554549B"/>
    <w:rsid w:val="255F7B9E"/>
    <w:rsid w:val="256D36C3"/>
    <w:rsid w:val="258B58D7"/>
    <w:rsid w:val="25AB445F"/>
    <w:rsid w:val="25B163C1"/>
    <w:rsid w:val="25D123A9"/>
    <w:rsid w:val="25F1651F"/>
    <w:rsid w:val="25F6641F"/>
    <w:rsid w:val="2629675A"/>
    <w:rsid w:val="262D7801"/>
    <w:rsid w:val="262F4429"/>
    <w:rsid w:val="26393597"/>
    <w:rsid w:val="264143DE"/>
    <w:rsid w:val="26624076"/>
    <w:rsid w:val="266F27DF"/>
    <w:rsid w:val="26703D95"/>
    <w:rsid w:val="26995AF8"/>
    <w:rsid w:val="26A05C36"/>
    <w:rsid w:val="26A80329"/>
    <w:rsid w:val="26AB75C6"/>
    <w:rsid w:val="26B35071"/>
    <w:rsid w:val="26CE5D59"/>
    <w:rsid w:val="26D054CF"/>
    <w:rsid w:val="26E10932"/>
    <w:rsid w:val="26F4175C"/>
    <w:rsid w:val="26F54B0C"/>
    <w:rsid w:val="26FD72B7"/>
    <w:rsid w:val="270B4DBB"/>
    <w:rsid w:val="271E0D7E"/>
    <w:rsid w:val="27520E51"/>
    <w:rsid w:val="27583B57"/>
    <w:rsid w:val="275C6264"/>
    <w:rsid w:val="2762729C"/>
    <w:rsid w:val="27682C4F"/>
    <w:rsid w:val="276B0834"/>
    <w:rsid w:val="276C60CB"/>
    <w:rsid w:val="27A162C4"/>
    <w:rsid w:val="27A850EA"/>
    <w:rsid w:val="27AA195B"/>
    <w:rsid w:val="27AC3F36"/>
    <w:rsid w:val="27B7175F"/>
    <w:rsid w:val="27D25B6E"/>
    <w:rsid w:val="27F1405E"/>
    <w:rsid w:val="28030DA1"/>
    <w:rsid w:val="280C1D6B"/>
    <w:rsid w:val="28310E7F"/>
    <w:rsid w:val="28316D7E"/>
    <w:rsid w:val="284B4C5D"/>
    <w:rsid w:val="284B7D48"/>
    <w:rsid w:val="284C0142"/>
    <w:rsid w:val="285C2D6C"/>
    <w:rsid w:val="28851FC5"/>
    <w:rsid w:val="289312F2"/>
    <w:rsid w:val="28AE37E9"/>
    <w:rsid w:val="28C47F06"/>
    <w:rsid w:val="28CF2451"/>
    <w:rsid w:val="28D11FEE"/>
    <w:rsid w:val="28E12ED4"/>
    <w:rsid w:val="28E91996"/>
    <w:rsid w:val="28E95C65"/>
    <w:rsid w:val="28EF647E"/>
    <w:rsid w:val="28F16474"/>
    <w:rsid w:val="28FC235B"/>
    <w:rsid w:val="29034390"/>
    <w:rsid w:val="291064E2"/>
    <w:rsid w:val="2914228F"/>
    <w:rsid w:val="29176040"/>
    <w:rsid w:val="291D0FB5"/>
    <w:rsid w:val="293A425A"/>
    <w:rsid w:val="296A3EB3"/>
    <w:rsid w:val="29783CD0"/>
    <w:rsid w:val="298E5109"/>
    <w:rsid w:val="2993010C"/>
    <w:rsid w:val="29A47897"/>
    <w:rsid w:val="29C16250"/>
    <w:rsid w:val="29D9201B"/>
    <w:rsid w:val="29EE296B"/>
    <w:rsid w:val="29F46809"/>
    <w:rsid w:val="29FC0E4D"/>
    <w:rsid w:val="2A0419FE"/>
    <w:rsid w:val="2A2E0FC6"/>
    <w:rsid w:val="2A4A3235"/>
    <w:rsid w:val="2A503186"/>
    <w:rsid w:val="2A6A4733"/>
    <w:rsid w:val="2A77294A"/>
    <w:rsid w:val="2A7B770D"/>
    <w:rsid w:val="2AB95C77"/>
    <w:rsid w:val="2AC35B69"/>
    <w:rsid w:val="2ACB36C1"/>
    <w:rsid w:val="2AD11298"/>
    <w:rsid w:val="2AF25426"/>
    <w:rsid w:val="2AF8189A"/>
    <w:rsid w:val="2AF91C13"/>
    <w:rsid w:val="2B037F44"/>
    <w:rsid w:val="2B1018DC"/>
    <w:rsid w:val="2B176A38"/>
    <w:rsid w:val="2B251546"/>
    <w:rsid w:val="2B2A2E02"/>
    <w:rsid w:val="2B300446"/>
    <w:rsid w:val="2B3914E1"/>
    <w:rsid w:val="2B562291"/>
    <w:rsid w:val="2B5B2DBD"/>
    <w:rsid w:val="2B6D564D"/>
    <w:rsid w:val="2B8E359B"/>
    <w:rsid w:val="2B8F3A74"/>
    <w:rsid w:val="2B987344"/>
    <w:rsid w:val="2B9B063A"/>
    <w:rsid w:val="2BC93939"/>
    <w:rsid w:val="2BE92AF7"/>
    <w:rsid w:val="2BEF4D9E"/>
    <w:rsid w:val="2BF118D4"/>
    <w:rsid w:val="2BFD27BB"/>
    <w:rsid w:val="2C194169"/>
    <w:rsid w:val="2C43163A"/>
    <w:rsid w:val="2C5614BB"/>
    <w:rsid w:val="2C5D3026"/>
    <w:rsid w:val="2C76327F"/>
    <w:rsid w:val="2C8A7A41"/>
    <w:rsid w:val="2C9556EB"/>
    <w:rsid w:val="2CA60F5C"/>
    <w:rsid w:val="2CA67C63"/>
    <w:rsid w:val="2CC23AC7"/>
    <w:rsid w:val="2CC32815"/>
    <w:rsid w:val="2CE3102C"/>
    <w:rsid w:val="2CEE0607"/>
    <w:rsid w:val="2D0322B3"/>
    <w:rsid w:val="2D090A91"/>
    <w:rsid w:val="2D1037F9"/>
    <w:rsid w:val="2D136E1F"/>
    <w:rsid w:val="2D1A1231"/>
    <w:rsid w:val="2D1B2730"/>
    <w:rsid w:val="2D1E1A22"/>
    <w:rsid w:val="2D26583B"/>
    <w:rsid w:val="2D49797A"/>
    <w:rsid w:val="2D4E55CA"/>
    <w:rsid w:val="2D610DB4"/>
    <w:rsid w:val="2D675D9C"/>
    <w:rsid w:val="2D73171A"/>
    <w:rsid w:val="2D822D55"/>
    <w:rsid w:val="2D852EBF"/>
    <w:rsid w:val="2D9E1C33"/>
    <w:rsid w:val="2DA57C69"/>
    <w:rsid w:val="2DB16FB4"/>
    <w:rsid w:val="2DB21347"/>
    <w:rsid w:val="2DD83A06"/>
    <w:rsid w:val="2DE508D1"/>
    <w:rsid w:val="2DE643F7"/>
    <w:rsid w:val="2DE702B2"/>
    <w:rsid w:val="2DF46BE8"/>
    <w:rsid w:val="2DF629AD"/>
    <w:rsid w:val="2DFB76A8"/>
    <w:rsid w:val="2E180404"/>
    <w:rsid w:val="2E2743E1"/>
    <w:rsid w:val="2E437A29"/>
    <w:rsid w:val="2E4449FC"/>
    <w:rsid w:val="2E474DCB"/>
    <w:rsid w:val="2E7C219C"/>
    <w:rsid w:val="2E8047CB"/>
    <w:rsid w:val="2EAD0F65"/>
    <w:rsid w:val="2EAF7851"/>
    <w:rsid w:val="2EBA2227"/>
    <w:rsid w:val="2EC02095"/>
    <w:rsid w:val="2EC1206B"/>
    <w:rsid w:val="2EC94539"/>
    <w:rsid w:val="2EDB2526"/>
    <w:rsid w:val="2EE115E4"/>
    <w:rsid w:val="2EE50B2D"/>
    <w:rsid w:val="2F176BA1"/>
    <w:rsid w:val="2F1D0053"/>
    <w:rsid w:val="2F1F6C18"/>
    <w:rsid w:val="2F2127A9"/>
    <w:rsid w:val="2F334334"/>
    <w:rsid w:val="2F370357"/>
    <w:rsid w:val="2F374E9C"/>
    <w:rsid w:val="2F522DAE"/>
    <w:rsid w:val="2F5F0319"/>
    <w:rsid w:val="2F774C6A"/>
    <w:rsid w:val="2F7DB5D5"/>
    <w:rsid w:val="2F86732E"/>
    <w:rsid w:val="2FB277EA"/>
    <w:rsid w:val="2FB94729"/>
    <w:rsid w:val="2FBF1C27"/>
    <w:rsid w:val="2FC67A7C"/>
    <w:rsid w:val="2FF348DB"/>
    <w:rsid w:val="2FF6014C"/>
    <w:rsid w:val="2FFD227B"/>
    <w:rsid w:val="2FFE292C"/>
    <w:rsid w:val="2FFE29E4"/>
    <w:rsid w:val="300F6AA9"/>
    <w:rsid w:val="30145D3B"/>
    <w:rsid w:val="30181BF8"/>
    <w:rsid w:val="301E7AC6"/>
    <w:rsid w:val="30280E4F"/>
    <w:rsid w:val="303B0072"/>
    <w:rsid w:val="303D41A9"/>
    <w:rsid w:val="304E5B92"/>
    <w:rsid w:val="306710EF"/>
    <w:rsid w:val="30673B5A"/>
    <w:rsid w:val="306C6CE7"/>
    <w:rsid w:val="30774BA2"/>
    <w:rsid w:val="30782255"/>
    <w:rsid w:val="30850E88"/>
    <w:rsid w:val="308603A9"/>
    <w:rsid w:val="30972D81"/>
    <w:rsid w:val="30AA5F6B"/>
    <w:rsid w:val="30AC59F9"/>
    <w:rsid w:val="30AC5E2A"/>
    <w:rsid w:val="30B36CF9"/>
    <w:rsid w:val="30BD5359"/>
    <w:rsid w:val="30C27472"/>
    <w:rsid w:val="30CA22AA"/>
    <w:rsid w:val="30CA265B"/>
    <w:rsid w:val="31003C0E"/>
    <w:rsid w:val="3111481B"/>
    <w:rsid w:val="313246F6"/>
    <w:rsid w:val="314938AA"/>
    <w:rsid w:val="314F5E73"/>
    <w:rsid w:val="315F0026"/>
    <w:rsid w:val="3169264E"/>
    <w:rsid w:val="316E27C6"/>
    <w:rsid w:val="317657A5"/>
    <w:rsid w:val="317A07C1"/>
    <w:rsid w:val="31801E74"/>
    <w:rsid w:val="31824873"/>
    <w:rsid w:val="31827645"/>
    <w:rsid w:val="3199156B"/>
    <w:rsid w:val="31AA6F27"/>
    <w:rsid w:val="31D228D8"/>
    <w:rsid w:val="31D83218"/>
    <w:rsid w:val="31DC6D6E"/>
    <w:rsid w:val="32080CB1"/>
    <w:rsid w:val="32274B48"/>
    <w:rsid w:val="32292F63"/>
    <w:rsid w:val="323D64FC"/>
    <w:rsid w:val="32557E80"/>
    <w:rsid w:val="327057B4"/>
    <w:rsid w:val="328C3FC4"/>
    <w:rsid w:val="32B0120B"/>
    <w:rsid w:val="32C15C3F"/>
    <w:rsid w:val="32C419FD"/>
    <w:rsid w:val="32DF0B1E"/>
    <w:rsid w:val="32E5337C"/>
    <w:rsid w:val="330147D7"/>
    <w:rsid w:val="330809BB"/>
    <w:rsid w:val="336331C6"/>
    <w:rsid w:val="33774368"/>
    <w:rsid w:val="33803DCD"/>
    <w:rsid w:val="339D6A20"/>
    <w:rsid w:val="33AC267B"/>
    <w:rsid w:val="33AD7357"/>
    <w:rsid w:val="33B43108"/>
    <w:rsid w:val="33BA188F"/>
    <w:rsid w:val="33CC1413"/>
    <w:rsid w:val="33CD335A"/>
    <w:rsid w:val="33EA7980"/>
    <w:rsid w:val="33EB1B90"/>
    <w:rsid w:val="33EF6923"/>
    <w:rsid w:val="33EF7026"/>
    <w:rsid w:val="33F9365A"/>
    <w:rsid w:val="34316E68"/>
    <w:rsid w:val="345A57F4"/>
    <w:rsid w:val="346B64B5"/>
    <w:rsid w:val="346C4839"/>
    <w:rsid w:val="347122ED"/>
    <w:rsid w:val="34971E6C"/>
    <w:rsid w:val="34A476E4"/>
    <w:rsid w:val="34AC4184"/>
    <w:rsid w:val="34B05DF6"/>
    <w:rsid w:val="34B31E9E"/>
    <w:rsid w:val="34BE7CD7"/>
    <w:rsid w:val="35120901"/>
    <w:rsid w:val="351D29E6"/>
    <w:rsid w:val="353C0371"/>
    <w:rsid w:val="3547718B"/>
    <w:rsid w:val="354B78C8"/>
    <w:rsid w:val="35522F44"/>
    <w:rsid w:val="35625DD2"/>
    <w:rsid w:val="356E73D4"/>
    <w:rsid w:val="357217FB"/>
    <w:rsid w:val="35995F3C"/>
    <w:rsid w:val="35A15332"/>
    <w:rsid w:val="35AC5746"/>
    <w:rsid w:val="35C43B50"/>
    <w:rsid w:val="35C85D62"/>
    <w:rsid w:val="35DD18B3"/>
    <w:rsid w:val="35E575C0"/>
    <w:rsid w:val="36040F93"/>
    <w:rsid w:val="361270A6"/>
    <w:rsid w:val="3613711D"/>
    <w:rsid w:val="36140945"/>
    <w:rsid w:val="36152F94"/>
    <w:rsid w:val="362338FD"/>
    <w:rsid w:val="363A7D2B"/>
    <w:rsid w:val="363F72EA"/>
    <w:rsid w:val="365572E4"/>
    <w:rsid w:val="3667757D"/>
    <w:rsid w:val="36803550"/>
    <w:rsid w:val="369029AF"/>
    <w:rsid w:val="369325F2"/>
    <w:rsid w:val="36983DE5"/>
    <w:rsid w:val="36A954B1"/>
    <w:rsid w:val="36AB428F"/>
    <w:rsid w:val="36C15335"/>
    <w:rsid w:val="36D47DD1"/>
    <w:rsid w:val="36E32591"/>
    <w:rsid w:val="371145FA"/>
    <w:rsid w:val="37227431"/>
    <w:rsid w:val="372C526F"/>
    <w:rsid w:val="3732228B"/>
    <w:rsid w:val="373E07FB"/>
    <w:rsid w:val="37561A38"/>
    <w:rsid w:val="375830C4"/>
    <w:rsid w:val="375E6656"/>
    <w:rsid w:val="37606E20"/>
    <w:rsid w:val="377A62C5"/>
    <w:rsid w:val="37822FA6"/>
    <w:rsid w:val="3793695D"/>
    <w:rsid w:val="37A2785C"/>
    <w:rsid w:val="37A52829"/>
    <w:rsid w:val="37B07CD6"/>
    <w:rsid w:val="37BD5D2D"/>
    <w:rsid w:val="37C00CD7"/>
    <w:rsid w:val="37C1028E"/>
    <w:rsid w:val="37DF2AB5"/>
    <w:rsid w:val="37DF5AB3"/>
    <w:rsid w:val="37DF6C3F"/>
    <w:rsid w:val="37F22DCF"/>
    <w:rsid w:val="3801778B"/>
    <w:rsid w:val="3807626C"/>
    <w:rsid w:val="38455ACD"/>
    <w:rsid w:val="38566FF1"/>
    <w:rsid w:val="385A6190"/>
    <w:rsid w:val="385E53AC"/>
    <w:rsid w:val="386231FD"/>
    <w:rsid w:val="386B430D"/>
    <w:rsid w:val="386C3D12"/>
    <w:rsid w:val="387E0B18"/>
    <w:rsid w:val="388E631C"/>
    <w:rsid w:val="389B749B"/>
    <w:rsid w:val="38A16C77"/>
    <w:rsid w:val="38A6548A"/>
    <w:rsid w:val="38AE7EA9"/>
    <w:rsid w:val="38B077D0"/>
    <w:rsid w:val="38B804E6"/>
    <w:rsid w:val="38C459CE"/>
    <w:rsid w:val="38DA0315"/>
    <w:rsid w:val="390351FB"/>
    <w:rsid w:val="390A1331"/>
    <w:rsid w:val="392807EB"/>
    <w:rsid w:val="3930681E"/>
    <w:rsid w:val="393D348A"/>
    <w:rsid w:val="394556C5"/>
    <w:rsid w:val="39481F3E"/>
    <w:rsid w:val="395D5D16"/>
    <w:rsid w:val="3962611A"/>
    <w:rsid w:val="39683663"/>
    <w:rsid w:val="396E0751"/>
    <w:rsid w:val="39837CD2"/>
    <w:rsid w:val="398B37D7"/>
    <w:rsid w:val="39985D8C"/>
    <w:rsid w:val="399A0007"/>
    <w:rsid w:val="39D54730"/>
    <w:rsid w:val="39D757C5"/>
    <w:rsid w:val="39D9143F"/>
    <w:rsid w:val="39E154BA"/>
    <w:rsid w:val="39E2517F"/>
    <w:rsid w:val="39E7370B"/>
    <w:rsid w:val="39F01578"/>
    <w:rsid w:val="3A041EED"/>
    <w:rsid w:val="3A1015E3"/>
    <w:rsid w:val="3A1556D5"/>
    <w:rsid w:val="3A1C0DB9"/>
    <w:rsid w:val="3A3911CF"/>
    <w:rsid w:val="3A3E457B"/>
    <w:rsid w:val="3A445910"/>
    <w:rsid w:val="3A482711"/>
    <w:rsid w:val="3A4F4895"/>
    <w:rsid w:val="3A5175C1"/>
    <w:rsid w:val="3A632FBB"/>
    <w:rsid w:val="3A846736"/>
    <w:rsid w:val="3A9442B7"/>
    <w:rsid w:val="3A973506"/>
    <w:rsid w:val="3AA0092A"/>
    <w:rsid w:val="3AC80685"/>
    <w:rsid w:val="3ACC64C9"/>
    <w:rsid w:val="3AD84D0A"/>
    <w:rsid w:val="3ADC11E1"/>
    <w:rsid w:val="3AE15475"/>
    <w:rsid w:val="3AF7577C"/>
    <w:rsid w:val="3AF92001"/>
    <w:rsid w:val="3B02002B"/>
    <w:rsid w:val="3B06100D"/>
    <w:rsid w:val="3B0C12A1"/>
    <w:rsid w:val="3B2C267D"/>
    <w:rsid w:val="3B2D1C77"/>
    <w:rsid w:val="3B5525F9"/>
    <w:rsid w:val="3B783403"/>
    <w:rsid w:val="3B875173"/>
    <w:rsid w:val="3B917AB2"/>
    <w:rsid w:val="3B9C0B4C"/>
    <w:rsid w:val="3BB4305F"/>
    <w:rsid w:val="3BC01751"/>
    <w:rsid w:val="3BC348E1"/>
    <w:rsid w:val="3BD37750"/>
    <w:rsid w:val="3BD40602"/>
    <w:rsid w:val="3BE5444F"/>
    <w:rsid w:val="3BEB387F"/>
    <w:rsid w:val="3BFF9D01"/>
    <w:rsid w:val="3C0D15E5"/>
    <w:rsid w:val="3C174C1A"/>
    <w:rsid w:val="3C180E20"/>
    <w:rsid w:val="3C220777"/>
    <w:rsid w:val="3C316E31"/>
    <w:rsid w:val="3C4E2B43"/>
    <w:rsid w:val="3C592CE1"/>
    <w:rsid w:val="3C5E6B9A"/>
    <w:rsid w:val="3C64169D"/>
    <w:rsid w:val="3C7A16DF"/>
    <w:rsid w:val="3C883CE0"/>
    <w:rsid w:val="3C95798E"/>
    <w:rsid w:val="3CA35A9D"/>
    <w:rsid w:val="3CA508F5"/>
    <w:rsid w:val="3CC57C02"/>
    <w:rsid w:val="3CE42E92"/>
    <w:rsid w:val="3CE47051"/>
    <w:rsid w:val="3CF7729A"/>
    <w:rsid w:val="3D0141C1"/>
    <w:rsid w:val="3D2D59B4"/>
    <w:rsid w:val="3D383695"/>
    <w:rsid w:val="3D3954D4"/>
    <w:rsid w:val="3D4A07E9"/>
    <w:rsid w:val="3D4A0D2A"/>
    <w:rsid w:val="3D660DFD"/>
    <w:rsid w:val="3D697D76"/>
    <w:rsid w:val="3D700EEE"/>
    <w:rsid w:val="3D842F65"/>
    <w:rsid w:val="3D9170BE"/>
    <w:rsid w:val="3DA022C6"/>
    <w:rsid w:val="3DA70A76"/>
    <w:rsid w:val="3DAE5564"/>
    <w:rsid w:val="3DAE6640"/>
    <w:rsid w:val="3DB019E6"/>
    <w:rsid w:val="3DBD493C"/>
    <w:rsid w:val="3DC70D32"/>
    <w:rsid w:val="3DD87B34"/>
    <w:rsid w:val="3DFA3EB4"/>
    <w:rsid w:val="3DFC2BE9"/>
    <w:rsid w:val="3E2718D9"/>
    <w:rsid w:val="3E2829AA"/>
    <w:rsid w:val="3E4365D0"/>
    <w:rsid w:val="3E5010DD"/>
    <w:rsid w:val="3E5967EB"/>
    <w:rsid w:val="3E654143"/>
    <w:rsid w:val="3E7B277E"/>
    <w:rsid w:val="3E8F0098"/>
    <w:rsid w:val="3EA50E08"/>
    <w:rsid w:val="3EB520C6"/>
    <w:rsid w:val="3EB760D5"/>
    <w:rsid w:val="3EBC539A"/>
    <w:rsid w:val="3ECD5D19"/>
    <w:rsid w:val="3EDC38A1"/>
    <w:rsid w:val="3EF00213"/>
    <w:rsid w:val="3EFD34E5"/>
    <w:rsid w:val="3F005B29"/>
    <w:rsid w:val="3F015D77"/>
    <w:rsid w:val="3F172728"/>
    <w:rsid w:val="3F237294"/>
    <w:rsid w:val="3F3422BD"/>
    <w:rsid w:val="3F4552D0"/>
    <w:rsid w:val="3F562D74"/>
    <w:rsid w:val="3F851F99"/>
    <w:rsid w:val="3F9C651B"/>
    <w:rsid w:val="3FA13098"/>
    <w:rsid w:val="3FAD05E9"/>
    <w:rsid w:val="3FC32D99"/>
    <w:rsid w:val="3FC47254"/>
    <w:rsid w:val="3FC612C8"/>
    <w:rsid w:val="3FDA6836"/>
    <w:rsid w:val="3FDE0BB5"/>
    <w:rsid w:val="3FFC064B"/>
    <w:rsid w:val="3FFC2FF3"/>
    <w:rsid w:val="3FFD7DC0"/>
    <w:rsid w:val="40013E15"/>
    <w:rsid w:val="40203D22"/>
    <w:rsid w:val="4024389B"/>
    <w:rsid w:val="4028127F"/>
    <w:rsid w:val="403C2800"/>
    <w:rsid w:val="403D53F2"/>
    <w:rsid w:val="404C3055"/>
    <w:rsid w:val="40592F32"/>
    <w:rsid w:val="406867D8"/>
    <w:rsid w:val="40765C8E"/>
    <w:rsid w:val="40775B2C"/>
    <w:rsid w:val="40783C92"/>
    <w:rsid w:val="408275C9"/>
    <w:rsid w:val="408730D9"/>
    <w:rsid w:val="40C9305B"/>
    <w:rsid w:val="40D563DA"/>
    <w:rsid w:val="40E72AFD"/>
    <w:rsid w:val="40F102AD"/>
    <w:rsid w:val="40F12E0A"/>
    <w:rsid w:val="40FC44C4"/>
    <w:rsid w:val="410C2CDF"/>
    <w:rsid w:val="410F012C"/>
    <w:rsid w:val="41161B73"/>
    <w:rsid w:val="41461443"/>
    <w:rsid w:val="417657D4"/>
    <w:rsid w:val="41A0295E"/>
    <w:rsid w:val="41AC6667"/>
    <w:rsid w:val="41AD6F9E"/>
    <w:rsid w:val="41B947D2"/>
    <w:rsid w:val="41C54EF5"/>
    <w:rsid w:val="41CD0AF2"/>
    <w:rsid w:val="41D94331"/>
    <w:rsid w:val="41EB03E4"/>
    <w:rsid w:val="41F3224E"/>
    <w:rsid w:val="41F37737"/>
    <w:rsid w:val="41F94A81"/>
    <w:rsid w:val="420C48E2"/>
    <w:rsid w:val="420D7F1B"/>
    <w:rsid w:val="420F096A"/>
    <w:rsid w:val="42144764"/>
    <w:rsid w:val="42274E60"/>
    <w:rsid w:val="42320EFD"/>
    <w:rsid w:val="42364C0E"/>
    <w:rsid w:val="424427D0"/>
    <w:rsid w:val="424733CA"/>
    <w:rsid w:val="424C44A7"/>
    <w:rsid w:val="42563B0B"/>
    <w:rsid w:val="425B20E8"/>
    <w:rsid w:val="4261039A"/>
    <w:rsid w:val="42676B21"/>
    <w:rsid w:val="426F42C0"/>
    <w:rsid w:val="42701FE1"/>
    <w:rsid w:val="42732963"/>
    <w:rsid w:val="42801552"/>
    <w:rsid w:val="42A7790B"/>
    <w:rsid w:val="42B105BA"/>
    <w:rsid w:val="42B43A91"/>
    <w:rsid w:val="42B731DF"/>
    <w:rsid w:val="42B85188"/>
    <w:rsid w:val="42BE748B"/>
    <w:rsid w:val="42C1336D"/>
    <w:rsid w:val="42DC13A2"/>
    <w:rsid w:val="42E73622"/>
    <w:rsid w:val="42E842FB"/>
    <w:rsid w:val="42EF4412"/>
    <w:rsid w:val="430702F7"/>
    <w:rsid w:val="430837C1"/>
    <w:rsid w:val="431115AB"/>
    <w:rsid w:val="43170CE5"/>
    <w:rsid w:val="43256D0E"/>
    <w:rsid w:val="433007C9"/>
    <w:rsid w:val="43337FF1"/>
    <w:rsid w:val="43404D2F"/>
    <w:rsid w:val="434145F2"/>
    <w:rsid w:val="4345060D"/>
    <w:rsid w:val="43564839"/>
    <w:rsid w:val="4360205D"/>
    <w:rsid w:val="4361467D"/>
    <w:rsid w:val="437D4195"/>
    <w:rsid w:val="437E522E"/>
    <w:rsid w:val="43802386"/>
    <w:rsid w:val="43896BCE"/>
    <w:rsid w:val="43900B14"/>
    <w:rsid w:val="43AD0D3D"/>
    <w:rsid w:val="43B2391B"/>
    <w:rsid w:val="43C15468"/>
    <w:rsid w:val="43C736E9"/>
    <w:rsid w:val="43D0667B"/>
    <w:rsid w:val="43D32B23"/>
    <w:rsid w:val="43F10D98"/>
    <w:rsid w:val="440C1ACB"/>
    <w:rsid w:val="44305B1B"/>
    <w:rsid w:val="443A77DA"/>
    <w:rsid w:val="44402F30"/>
    <w:rsid w:val="44413C75"/>
    <w:rsid w:val="444169D7"/>
    <w:rsid w:val="444A6D9F"/>
    <w:rsid w:val="444F2C1D"/>
    <w:rsid w:val="4460195E"/>
    <w:rsid w:val="44666D7F"/>
    <w:rsid w:val="447F3539"/>
    <w:rsid w:val="44801562"/>
    <w:rsid w:val="448748CE"/>
    <w:rsid w:val="448B3C07"/>
    <w:rsid w:val="448D4F8E"/>
    <w:rsid w:val="448E2F6B"/>
    <w:rsid w:val="44B961AA"/>
    <w:rsid w:val="44D30AF4"/>
    <w:rsid w:val="44D90B17"/>
    <w:rsid w:val="44FC13AE"/>
    <w:rsid w:val="45015FFC"/>
    <w:rsid w:val="45181E73"/>
    <w:rsid w:val="45382870"/>
    <w:rsid w:val="456169E8"/>
    <w:rsid w:val="45691687"/>
    <w:rsid w:val="456C61BA"/>
    <w:rsid w:val="457B2007"/>
    <w:rsid w:val="458150AA"/>
    <w:rsid w:val="45880368"/>
    <w:rsid w:val="458818EF"/>
    <w:rsid w:val="45C9271F"/>
    <w:rsid w:val="45D43763"/>
    <w:rsid w:val="45D57AAA"/>
    <w:rsid w:val="45D80F51"/>
    <w:rsid w:val="45DF37F0"/>
    <w:rsid w:val="45E41B5F"/>
    <w:rsid w:val="45F74B2D"/>
    <w:rsid w:val="45F807D5"/>
    <w:rsid w:val="460F22EE"/>
    <w:rsid w:val="461D31DB"/>
    <w:rsid w:val="462D4A72"/>
    <w:rsid w:val="46314C36"/>
    <w:rsid w:val="464C2E3C"/>
    <w:rsid w:val="465E7516"/>
    <w:rsid w:val="465F080A"/>
    <w:rsid w:val="468B2D86"/>
    <w:rsid w:val="46902187"/>
    <w:rsid w:val="469333C8"/>
    <w:rsid w:val="46B15FF5"/>
    <w:rsid w:val="46CE7BCB"/>
    <w:rsid w:val="46D854F8"/>
    <w:rsid w:val="46DA5A00"/>
    <w:rsid w:val="47216D05"/>
    <w:rsid w:val="475F446B"/>
    <w:rsid w:val="47652C9A"/>
    <w:rsid w:val="47793A3D"/>
    <w:rsid w:val="4779675B"/>
    <w:rsid w:val="477A2815"/>
    <w:rsid w:val="47800594"/>
    <w:rsid w:val="47826AC8"/>
    <w:rsid w:val="47BE3F05"/>
    <w:rsid w:val="47CA4411"/>
    <w:rsid w:val="47D76119"/>
    <w:rsid w:val="47EE0B34"/>
    <w:rsid w:val="47EF46F2"/>
    <w:rsid w:val="47F30F7F"/>
    <w:rsid w:val="48136661"/>
    <w:rsid w:val="48180B4F"/>
    <w:rsid w:val="4818439F"/>
    <w:rsid w:val="481948EA"/>
    <w:rsid w:val="48407FD7"/>
    <w:rsid w:val="484216E1"/>
    <w:rsid w:val="4855750B"/>
    <w:rsid w:val="48573C6F"/>
    <w:rsid w:val="4859346B"/>
    <w:rsid w:val="485E4CED"/>
    <w:rsid w:val="485F3199"/>
    <w:rsid w:val="4876255D"/>
    <w:rsid w:val="48831CF9"/>
    <w:rsid w:val="48900AF9"/>
    <w:rsid w:val="48C56023"/>
    <w:rsid w:val="48CE1425"/>
    <w:rsid w:val="48D2544F"/>
    <w:rsid w:val="48DC4A4D"/>
    <w:rsid w:val="48E222C0"/>
    <w:rsid w:val="48EE3B08"/>
    <w:rsid w:val="4908726C"/>
    <w:rsid w:val="491004FB"/>
    <w:rsid w:val="4915567B"/>
    <w:rsid w:val="491C1701"/>
    <w:rsid w:val="491C50E4"/>
    <w:rsid w:val="491E579F"/>
    <w:rsid w:val="4926479E"/>
    <w:rsid w:val="49277675"/>
    <w:rsid w:val="492D34C0"/>
    <w:rsid w:val="493B1316"/>
    <w:rsid w:val="493C1FCB"/>
    <w:rsid w:val="49495314"/>
    <w:rsid w:val="499C769D"/>
    <w:rsid w:val="49B22BBA"/>
    <w:rsid w:val="49C973EA"/>
    <w:rsid w:val="49D94021"/>
    <w:rsid w:val="49D97E23"/>
    <w:rsid w:val="49E50295"/>
    <w:rsid w:val="49F50C69"/>
    <w:rsid w:val="4A3010DD"/>
    <w:rsid w:val="4A442065"/>
    <w:rsid w:val="4A612F19"/>
    <w:rsid w:val="4A6651DC"/>
    <w:rsid w:val="4A885D3C"/>
    <w:rsid w:val="4A956182"/>
    <w:rsid w:val="4AA03E11"/>
    <w:rsid w:val="4AA2568E"/>
    <w:rsid w:val="4AA50D65"/>
    <w:rsid w:val="4AC75EB9"/>
    <w:rsid w:val="4ACB4F67"/>
    <w:rsid w:val="4AD8737B"/>
    <w:rsid w:val="4ADD00F4"/>
    <w:rsid w:val="4ADE1387"/>
    <w:rsid w:val="4AE6161D"/>
    <w:rsid w:val="4AE96721"/>
    <w:rsid w:val="4AEE64CB"/>
    <w:rsid w:val="4B072086"/>
    <w:rsid w:val="4B4E0FCD"/>
    <w:rsid w:val="4B4F22A9"/>
    <w:rsid w:val="4B545175"/>
    <w:rsid w:val="4B592349"/>
    <w:rsid w:val="4B6358EA"/>
    <w:rsid w:val="4B64597B"/>
    <w:rsid w:val="4B6F25D1"/>
    <w:rsid w:val="4B6F71D5"/>
    <w:rsid w:val="4B741AEA"/>
    <w:rsid w:val="4B7A328D"/>
    <w:rsid w:val="4B816BB0"/>
    <w:rsid w:val="4B890307"/>
    <w:rsid w:val="4B901B04"/>
    <w:rsid w:val="4BA1796E"/>
    <w:rsid w:val="4BAD7484"/>
    <w:rsid w:val="4BC6641B"/>
    <w:rsid w:val="4BCC7F7F"/>
    <w:rsid w:val="4BE169D3"/>
    <w:rsid w:val="4BE71812"/>
    <w:rsid w:val="4BEB243E"/>
    <w:rsid w:val="4BF93F06"/>
    <w:rsid w:val="4C012737"/>
    <w:rsid w:val="4C041BD8"/>
    <w:rsid w:val="4C0B0F06"/>
    <w:rsid w:val="4C0E4FFF"/>
    <w:rsid w:val="4C142C28"/>
    <w:rsid w:val="4C186EE7"/>
    <w:rsid w:val="4C3C5928"/>
    <w:rsid w:val="4C4B6F85"/>
    <w:rsid w:val="4C5575A2"/>
    <w:rsid w:val="4C6255EE"/>
    <w:rsid w:val="4C676173"/>
    <w:rsid w:val="4C7A766D"/>
    <w:rsid w:val="4C860D5E"/>
    <w:rsid w:val="4C862E09"/>
    <w:rsid w:val="4C9C37F3"/>
    <w:rsid w:val="4C9D164A"/>
    <w:rsid w:val="4CA205C0"/>
    <w:rsid w:val="4CCC1EC1"/>
    <w:rsid w:val="4CCF6063"/>
    <w:rsid w:val="4CE11816"/>
    <w:rsid w:val="4CE66FCE"/>
    <w:rsid w:val="4CEF7CDF"/>
    <w:rsid w:val="4D003E39"/>
    <w:rsid w:val="4D124FEE"/>
    <w:rsid w:val="4D1569D5"/>
    <w:rsid w:val="4D1C0EA6"/>
    <w:rsid w:val="4D223A5A"/>
    <w:rsid w:val="4D3F32FE"/>
    <w:rsid w:val="4D4B7D75"/>
    <w:rsid w:val="4D527689"/>
    <w:rsid w:val="4D593E46"/>
    <w:rsid w:val="4D7206E5"/>
    <w:rsid w:val="4D730E6F"/>
    <w:rsid w:val="4D762C94"/>
    <w:rsid w:val="4D7A36CB"/>
    <w:rsid w:val="4D7D198D"/>
    <w:rsid w:val="4DB064E5"/>
    <w:rsid w:val="4DBB5E2D"/>
    <w:rsid w:val="4DC02F96"/>
    <w:rsid w:val="4DCB620F"/>
    <w:rsid w:val="4DDE7E40"/>
    <w:rsid w:val="4DF138FA"/>
    <w:rsid w:val="4DF5709E"/>
    <w:rsid w:val="4E0D501F"/>
    <w:rsid w:val="4E1924EF"/>
    <w:rsid w:val="4E1B35DC"/>
    <w:rsid w:val="4E406A04"/>
    <w:rsid w:val="4E434300"/>
    <w:rsid w:val="4E492C7F"/>
    <w:rsid w:val="4E49301C"/>
    <w:rsid w:val="4E7E4126"/>
    <w:rsid w:val="4E965F62"/>
    <w:rsid w:val="4E9975D2"/>
    <w:rsid w:val="4EB231D1"/>
    <w:rsid w:val="4EB83AE5"/>
    <w:rsid w:val="4EC456EA"/>
    <w:rsid w:val="4EC66AC6"/>
    <w:rsid w:val="4ED0182C"/>
    <w:rsid w:val="4EE6155D"/>
    <w:rsid w:val="4EFF62E1"/>
    <w:rsid w:val="4F126FF4"/>
    <w:rsid w:val="4F1B5472"/>
    <w:rsid w:val="4F1E3792"/>
    <w:rsid w:val="4F585BF4"/>
    <w:rsid w:val="4F5A37B4"/>
    <w:rsid w:val="4F7E0A08"/>
    <w:rsid w:val="4FA20047"/>
    <w:rsid w:val="4FA84F31"/>
    <w:rsid w:val="4FAF55A8"/>
    <w:rsid w:val="4FC30B33"/>
    <w:rsid w:val="4FC47CFA"/>
    <w:rsid w:val="4FCA38F8"/>
    <w:rsid w:val="4FDF3286"/>
    <w:rsid w:val="4FEA6158"/>
    <w:rsid w:val="4FF01E48"/>
    <w:rsid w:val="500D6CBD"/>
    <w:rsid w:val="501A3BA7"/>
    <w:rsid w:val="5025261A"/>
    <w:rsid w:val="503119B2"/>
    <w:rsid w:val="503972C3"/>
    <w:rsid w:val="503A40F3"/>
    <w:rsid w:val="503C6BB2"/>
    <w:rsid w:val="5046423A"/>
    <w:rsid w:val="506409D8"/>
    <w:rsid w:val="506749BB"/>
    <w:rsid w:val="507C23BF"/>
    <w:rsid w:val="507D5066"/>
    <w:rsid w:val="50891632"/>
    <w:rsid w:val="508E34E3"/>
    <w:rsid w:val="5094384F"/>
    <w:rsid w:val="50964B66"/>
    <w:rsid w:val="50AF27E6"/>
    <w:rsid w:val="50B44C22"/>
    <w:rsid w:val="50D81BF9"/>
    <w:rsid w:val="50EA40FD"/>
    <w:rsid w:val="50EB2EFC"/>
    <w:rsid w:val="51013D01"/>
    <w:rsid w:val="510505C7"/>
    <w:rsid w:val="51366887"/>
    <w:rsid w:val="51402851"/>
    <w:rsid w:val="514A35E1"/>
    <w:rsid w:val="51504C76"/>
    <w:rsid w:val="5159010C"/>
    <w:rsid w:val="519F4188"/>
    <w:rsid w:val="51A553C7"/>
    <w:rsid w:val="51B65993"/>
    <w:rsid w:val="51C41DBD"/>
    <w:rsid w:val="51C511CF"/>
    <w:rsid w:val="51D91062"/>
    <w:rsid w:val="51D933DD"/>
    <w:rsid w:val="51E67581"/>
    <w:rsid w:val="51E67AAA"/>
    <w:rsid w:val="51F02DFF"/>
    <w:rsid w:val="51FB3001"/>
    <w:rsid w:val="52087613"/>
    <w:rsid w:val="52233781"/>
    <w:rsid w:val="524032F5"/>
    <w:rsid w:val="52473647"/>
    <w:rsid w:val="524A53C0"/>
    <w:rsid w:val="52767138"/>
    <w:rsid w:val="527E38AD"/>
    <w:rsid w:val="52805B63"/>
    <w:rsid w:val="52A901F1"/>
    <w:rsid w:val="52C5688A"/>
    <w:rsid w:val="52C9541A"/>
    <w:rsid w:val="52C955F1"/>
    <w:rsid w:val="530273BB"/>
    <w:rsid w:val="530662E3"/>
    <w:rsid w:val="531C5609"/>
    <w:rsid w:val="53262C36"/>
    <w:rsid w:val="533455C9"/>
    <w:rsid w:val="53486439"/>
    <w:rsid w:val="535625AC"/>
    <w:rsid w:val="535E1537"/>
    <w:rsid w:val="53853866"/>
    <w:rsid w:val="53AE61D8"/>
    <w:rsid w:val="53B871FB"/>
    <w:rsid w:val="53BF5BB4"/>
    <w:rsid w:val="53CA55A3"/>
    <w:rsid w:val="53D86373"/>
    <w:rsid w:val="53F34843"/>
    <w:rsid w:val="53F5554B"/>
    <w:rsid w:val="54055F19"/>
    <w:rsid w:val="540A121C"/>
    <w:rsid w:val="541D5238"/>
    <w:rsid w:val="542149BA"/>
    <w:rsid w:val="54313045"/>
    <w:rsid w:val="5455279C"/>
    <w:rsid w:val="54625071"/>
    <w:rsid w:val="54657C0D"/>
    <w:rsid w:val="5477311B"/>
    <w:rsid w:val="54822125"/>
    <w:rsid w:val="54B42F31"/>
    <w:rsid w:val="54DD4DF3"/>
    <w:rsid w:val="54E9634D"/>
    <w:rsid w:val="54F979B8"/>
    <w:rsid w:val="55056D84"/>
    <w:rsid w:val="55157256"/>
    <w:rsid w:val="55220372"/>
    <w:rsid w:val="552559EE"/>
    <w:rsid w:val="552A06BB"/>
    <w:rsid w:val="552E6ED4"/>
    <w:rsid w:val="55315235"/>
    <w:rsid w:val="55366DA6"/>
    <w:rsid w:val="55395579"/>
    <w:rsid w:val="554F0312"/>
    <w:rsid w:val="55530233"/>
    <w:rsid w:val="555629CF"/>
    <w:rsid w:val="55571C6B"/>
    <w:rsid w:val="55692D91"/>
    <w:rsid w:val="55753449"/>
    <w:rsid w:val="55793805"/>
    <w:rsid w:val="557A4BBD"/>
    <w:rsid w:val="557D20F6"/>
    <w:rsid w:val="55882193"/>
    <w:rsid w:val="558A3C43"/>
    <w:rsid w:val="558B4FF4"/>
    <w:rsid w:val="558F1CDD"/>
    <w:rsid w:val="55C65202"/>
    <w:rsid w:val="55CD759E"/>
    <w:rsid w:val="55D14082"/>
    <w:rsid w:val="55DB51A8"/>
    <w:rsid w:val="55ED3023"/>
    <w:rsid w:val="55F64727"/>
    <w:rsid w:val="560557F7"/>
    <w:rsid w:val="5606751A"/>
    <w:rsid w:val="560A783F"/>
    <w:rsid w:val="560B0F6A"/>
    <w:rsid w:val="562B3B99"/>
    <w:rsid w:val="564C24CB"/>
    <w:rsid w:val="56555CE5"/>
    <w:rsid w:val="56610097"/>
    <w:rsid w:val="56863075"/>
    <w:rsid w:val="56910C87"/>
    <w:rsid w:val="56971DCA"/>
    <w:rsid w:val="56AC7FF1"/>
    <w:rsid w:val="56B6269F"/>
    <w:rsid w:val="56C67981"/>
    <w:rsid w:val="56C86931"/>
    <w:rsid w:val="56F21CBD"/>
    <w:rsid w:val="570606C5"/>
    <w:rsid w:val="570B341F"/>
    <w:rsid w:val="571D218F"/>
    <w:rsid w:val="572C5F37"/>
    <w:rsid w:val="57363B2B"/>
    <w:rsid w:val="57423FFA"/>
    <w:rsid w:val="57455556"/>
    <w:rsid w:val="57852FB9"/>
    <w:rsid w:val="579620E4"/>
    <w:rsid w:val="579A560A"/>
    <w:rsid w:val="57A675C0"/>
    <w:rsid w:val="57BC0A76"/>
    <w:rsid w:val="57C55D6B"/>
    <w:rsid w:val="57C75AA3"/>
    <w:rsid w:val="57CB25B4"/>
    <w:rsid w:val="57D45AC0"/>
    <w:rsid w:val="57D5095C"/>
    <w:rsid w:val="57E3071C"/>
    <w:rsid w:val="57FC3A9B"/>
    <w:rsid w:val="58041EEE"/>
    <w:rsid w:val="580F7D00"/>
    <w:rsid w:val="582A7654"/>
    <w:rsid w:val="583B3236"/>
    <w:rsid w:val="583F79CB"/>
    <w:rsid w:val="58413E39"/>
    <w:rsid w:val="58434B1C"/>
    <w:rsid w:val="58546D93"/>
    <w:rsid w:val="5858516B"/>
    <w:rsid w:val="589169AB"/>
    <w:rsid w:val="589D04CB"/>
    <w:rsid w:val="589E7BED"/>
    <w:rsid w:val="58A85FE4"/>
    <w:rsid w:val="58B44B84"/>
    <w:rsid w:val="58BE3BFC"/>
    <w:rsid w:val="58D22466"/>
    <w:rsid w:val="5923723C"/>
    <w:rsid w:val="59380E0C"/>
    <w:rsid w:val="59432BEE"/>
    <w:rsid w:val="59436570"/>
    <w:rsid w:val="59495107"/>
    <w:rsid w:val="594A2465"/>
    <w:rsid w:val="59503378"/>
    <w:rsid w:val="59546F00"/>
    <w:rsid w:val="59547F78"/>
    <w:rsid w:val="595D4B1D"/>
    <w:rsid w:val="597B3A8F"/>
    <w:rsid w:val="599013D0"/>
    <w:rsid w:val="5995034F"/>
    <w:rsid w:val="59961BED"/>
    <w:rsid w:val="5996757C"/>
    <w:rsid w:val="59A82396"/>
    <w:rsid w:val="59C63E8B"/>
    <w:rsid w:val="59CC50ED"/>
    <w:rsid w:val="59E56370"/>
    <w:rsid w:val="59EE60BA"/>
    <w:rsid w:val="59FC0C48"/>
    <w:rsid w:val="5A021F52"/>
    <w:rsid w:val="5A0A0BF8"/>
    <w:rsid w:val="5A104806"/>
    <w:rsid w:val="5A3B5317"/>
    <w:rsid w:val="5A3B60EA"/>
    <w:rsid w:val="5A962D08"/>
    <w:rsid w:val="5A97788D"/>
    <w:rsid w:val="5AB4722C"/>
    <w:rsid w:val="5ABF7B63"/>
    <w:rsid w:val="5AD020D5"/>
    <w:rsid w:val="5AD11D6C"/>
    <w:rsid w:val="5AD413AA"/>
    <w:rsid w:val="5B0556C1"/>
    <w:rsid w:val="5B074FD6"/>
    <w:rsid w:val="5B0A6672"/>
    <w:rsid w:val="5B0B6115"/>
    <w:rsid w:val="5B3550D5"/>
    <w:rsid w:val="5B3A1D28"/>
    <w:rsid w:val="5B4710C9"/>
    <w:rsid w:val="5B480D3E"/>
    <w:rsid w:val="5B651577"/>
    <w:rsid w:val="5B6607A3"/>
    <w:rsid w:val="5B766525"/>
    <w:rsid w:val="5B8240C8"/>
    <w:rsid w:val="5B886D69"/>
    <w:rsid w:val="5B932EA6"/>
    <w:rsid w:val="5B95707B"/>
    <w:rsid w:val="5B9A07D2"/>
    <w:rsid w:val="5B9D05F3"/>
    <w:rsid w:val="5BAF31C6"/>
    <w:rsid w:val="5BD94422"/>
    <w:rsid w:val="5BE64217"/>
    <w:rsid w:val="5BEA7FA4"/>
    <w:rsid w:val="5C07081F"/>
    <w:rsid w:val="5C133E72"/>
    <w:rsid w:val="5C174A9E"/>
    <w:rsid w:val="5C1B3CB1"/>
    <w:rsid w:val="5C2B57D1"/>
    <w:rsid w:val="5C2E0E20"/>
    <w:rsid w:val="5C3929A3"/>
    <w:rsid w:val="5C3B26BD"/>
    <w:rsid w:val="5C41207B"/>
    <w:rsid w:val="5C60655D"/>
    <w:rsid w:val="5C6C45A6"/>
    <w:rsid w:val="5C9076B7"/>
    <w:rsid w:val="5C940E8E"/>
    <w:rsid w:val="5CB70E4B"/>
    <w:rsid w:val="5CC03801"/>
    <w:rsid w:val="5CCB6BDC"/>
    <w:rsid w:val="5CCF03E5"/>
    <w:rsid w:val="5CD201BC"/>
    <w:rsid w:val="5CF2037B"/>
    <w:rsid w:val="5CF81E6C"/>
    <w:rsid w:val="5CFD762F"/>
    <w:rsid w:val="5D0627E8"/>
    <w:rsid w:val="5D120CA4"/>
    <w:rsid w:val="5D340DF4"/>
    <w:rsid w:val="5D461AC0"/>
    <w:rsid w:val="5D47186C"/>
    <w:rsid w:val="5D60429F"/>
    <w:rsid w:val="5D661416"/>
    <w:rsid w:val="5D713CA1"/>
    <w:rsid w:val="5D78368A"/>
    <w:rsid w:val="5D7A1A7E"/>
    <w:rsid w:val="5D9357D1"/>
    <w:rsid w:val="5DAA563E"/>
    <w:rsid w:val="5DC934E2"/>
    <w:rsid w:val="5DE00359"/>
    <w:rsid w:val="5DE423F4"/>
    <w:rsid w:val="5DE51C76"/>
    <w:rsid w:val="5DEF66CB"/>
    <w:rsid w:val="5DF3229D"/>
    <w:rsid w:val="5DF64858"/>
    <w:rsid w:val="5DFE2385"/>
    <w:rsid w:val="5E03115F"/>
    <w:rsid w:val="5E242248"/>
    <w:rsid w:val="5E254970"/>
    <w:rsid w:val="5E306FF5"/>
    <w:rsid w:val="5E3417D2"/>
    <w:rsid w:val="5E3934BF"/>
    <w:rsid w:val="5E50513F"/>
    <w:rsid w:val="5E653244"/>
    <w:rsid w:val="5E6E3F2B"/>
    <w:rsid w:val="5E8865DB"/>
    <w:rsid w:val="5E8D1B84"/>
    <w:rsid w:val="5EDA35EA"/>
    <w:rsid w:val="5EE84C06"/>
    <w:rsid w:val="5EF10B9A"/>
    <w:rsid w:val="5F005F14"/>
    <w:rsid w:val="5F0F0606"/>
    <w:rsid w:val="5F1A5DD1"/>
    <w:rsid w:val="5F440934"/>
    <w:rsid w:val="5F481358"/>
    <w:rsid w:val="5F485FF8"/>
    <w:rsid w:val="5F6134D8"/>
    <w:rsid w:val="5F8108E9"/>
    <w:rsid w:val="5F9C64CC"/>
    <w:rsid w:val="5FBE6897"/>
    <w:rsid w:val="5FCA3EAB"/>
    <w:rsid w:val="5FE14E90"/>
    <w:rsid w:val="5FE80607"/>
    <w:rsid w:val="5FEA6478"/>
    <w:rsid w:val="5FFB3DF2"/>
    <w:rsid w:val="601259E5"/>
    <w:rsid w:val="60146F65"/>
    <w:rsid w:val="60260F28"/>
    <w:rsid w:val="60296B2B"/>
    <w:rsid w:val="60372418"/>
    <w:rsid w:val="603E4A87"/>
    <w:rsid w:val="60401B51"/>
    <w:rsid w:val="60487A71"/>
    <w:rsid w:val="605D7EC6"/>
    <w:rsid w:val="606160A9"/>
    <w:rsid w:val="60692A85"/>
    <w:rsid w:val="608436A7"/>
    <w:rsid w:val="60902A3C"/>
    <w:rsid w:val="609105B0"/>
    <w:rsid w:val="609B64D0"/>
    <w:rsid w:val="60A40353"/>
    <w:rsid w:val="60A9781D"/>
    <w:rsid w:val="60AC5E98"/>
    <w:rsid w:val="60C8120F"/>
    <w:rsid w:val="60D7627A"/>
    <w:rsid w:val="60FD0443"/>
    <w:rsid w:val="60FD591A"/>
    <w:rsid w:val="610864DA"/>
    <w:rsid w:val="61156D3C"/>
    <w:rsid w:val="612301D0"/>
    <w:rsid w:val="612A66F7"/>
    <w:rsid w:val="615E5A8C"/>
    <w:rsid w:val="61724DD4"/>
    <w:rsid w:val="61754E66"/>
    <w:rsid w:val="61C61BE7"/>
    <w:rsid w:val="61C64005"/>
    <w:rsid w:val="61F53810"/>
    <w:rsid w:val="61F7129A"/>
    <w:rsid w:val="62182D6E"/>
    <w:rsid w:val="621C54EC"/>
    <w:rsid w:val="624C6822"/>
    <w:rsid w:val="626F711E"/>
    <w:rsid w:val="627B307E"/>
    <w:rsid w:val="627C1C54"/>
    <w:rsid w:val="628C01A4"/>
    <w:rsid w:val="629420A7"/>
    <w:rsid w:val="62972FB0"/>
    <w:rsid w:val="62A61381"/>
    <w:rsid w:val="62C2243C"/>
    <w:rsid w:val="62ED2DD8"/>
    <w:rsid w:val="630C6ED7"/>
    <w:rsid w:val="631C0497"/>
    <w:rsid w:val="632077DE"/>
    <w:rsid w:val="63322BE5"/>
    <w:rsid w:val="63324BC9"/>
    <w:rsid w:val="63383602"/>
    <w:rsid w:val="63443DD9"/>
    <w:rsid w:val="63455385"/>
    <w:rsid w:val="63482100"/>
    <w:rsid w:val="63545DBF"/>
    <w:rsid w:val="6358736F"/>
    <w:rsid w:val="63647DC7"/>
    <w:rsid w:val="636861C0"/>
    <w:rsid w:val="63691928"/>
    <w:rsid w:val="637F3391"/>
    <w:rsid w:val="637F3495"/>
    <w:rsid w:val="638A0353"/>
    <w:rsid w:val="63954865"/>
    <w:rsid w:val="639D7F6F"/>
    <w:rsid w:val="639F5BC5"/>
    <w:rsid w:val="63A32B2B"/>
    <w:rsid w:val="63A6301B"/>
    <w:rsid w:val="63B1358E"/>
    <w:rsid w:val="63B35731"/>
    <w:rsid w:val="63B76A61"/>
    <w:rsid w:val="63BE5546"/>
    <w:rsid w:val="63E00BEF"/>
    <w:rsid w:val="63E040A8"/>
    <w:rsid w:val="63E32B1A"/>
    <w:rsid w:val="63E47698"/>
    <w:rsid w:val="63F267D6"/>
    <w:rsid w:val="63F773CC"/>
    <w:rsid w:val="641807D2"/>
    <w:rsid w:val="6440440B"/>
    <w:rsid w:val="644B324E"/>
    <w:rsid w:val="64587061"/>
    <w:rsid w:val="647A1AAF"/>
    <w:rsid w:val="64C21E92"/>
    <w:rsid w:val="64C261F5"/>
    <w:rsid w:val="64DC7591"/>
    <w:rsid w:val="64EC4A56"/>
    <w:rsid w:val="64EE176F"/>
    <w:rsid w:val="650159AC"/>
    <w:rsid w:val="651565E3"/>
    <w:rsid w:val="65290B55"/>
    <w:rsid w:val="65434247"/>
    <w:rsid w:val="655709B0"/>
    <w:rsid w:val="65825F52"/>
    <w:rsid w:val="65872E41"/>
    <w:rsid w:val="65876507"/>
    <w:rsid w:val="65885E1D"/>
    <w:rsid w:val="658D0A9A"/>
    <w:rsid w:val="65A43B1E"/>
    <w:rsid w:val="65B903D2"/>
    <w:rsid w:val="65BE23A4"/>
    <w:rsid w:val="65BF5B73"/>
    <w:rsid w:val="65E5515A"/>
    <w:rsid w:val="65EF2B58"/>
    <w:rsid w:val="65FD2AF0"/>
    <w:rsid w:val="65FF76DD"/>
    <w:rsid w:val="6605249F"/>
    <w:rsid w:val="660968C9"/>
    <w:rsid w:val="66244CA8"/>
    <w:rsid w:val="663012BB"/>
    <w:rsid w:val="663F6791"/>
    <w:rsid w:val="66400396"/>
    <w:rsid w:val="664144EA"/>
    <w:rsid w:val="66550E1D"/>
    <w:rsid w:val="66641438"/>
    <w:rsid w:val="666F34AF"/>
    <w:rsid w:val="66842678"/>
    <w:rsid w:val="668B04E2"/>
    <w:rsid w:val="6695369B"/>
    <w:rsid w:val="66966B29"/>
    <w:rsid w:val="66A31108"/>
    <w:rsid w:val="66B634CD"/>
    <w:rsid w:val="66C22B35"/>
    <w:rsid w:val="66D44F88"/>
    <w:rsid w:val="66D54854"/>
    <w:rsid w:val="66E07559"/>
    <w:rsid w:val="66F75190"/>
    <w:rsid w:val="66FD25C9"/>
    <w:rsid w:val="67036E04"/>
    <w:rsid w:val="67047BE3"/>
    <w:rsid w:val="670B07D8"/>
    <w:rsid w:val="671A09BC"/>
    <w:rsid w:val="671C2C3D"/>
    <w:rsid w:val="671F000F"/>
    <w:rsid w:val="671F6E99"/>
    <w:rsid w:val="67253032"/>
    <w:rsid w:val="67345A3F"/>
    <w:rsid w:val="6754351D"/>
    <w:rsid w:val="67590BB3"/>
    <w:rsid w:val="67607AE0"/>
    <w:rsid w:val="67650AF0"/>
    <w:rsid w:val="676C23E4"/>
    <w:rsid w:val="679B0228"/>
    <w:rsid w:val="67B837D1"/>
    <w:rsid w:val="67CF47CA"/>
    <w:rsid w:val="67D37D24"/>
    <w:rsid w:val="67DF56C9"/>
    <w:rsid w:val="67E11F45"/>
    <w:rsid w:val="67F52CA4"/>
    <w:rsid w:val="6801416D"/>
    <w:rsid w:val="68093FA8"/>
    <w:rsid w:val="68261959"/>
    <w:rsid w:val="685A52DE"/>
    <w:rsid w:val="685B7BBC"/>
    <w:rsid w:val="686C41A3"/>
    <w:rsid w:val="68741668"/>
    <w:rsid w:val="687752B5"/>
    <w:rsid w:val="688544FB"/>
    <w:rsid w:val="688B6CA2"/>
    <w:rsid w:val="68977EB9"/>
    <w:rsid w:val="68BC5DF6"/>
    <w:rsid w:val="68BC5F70"/>
    <w:rsid w:val="68BD6D0A"/>
    <w:rsid w:val="68C2031F"/>
    <w:rsid w:val="68C40501"/>
    <w:rsid w:val="68FD7B78"/>
    <w:rsid w:val="69012403"/>
    <w:rsid w:val="690F4504"/>
    <w:rsid w:val="69196312"/>
    <w:rsid w:val="6921088E"/>
    <w:rsid w:val="694F33F7"/>
    <w:rsid w:val="69515D1F"/>
    <w:rsid w:val="69525645"/>
    <w:rsid w:val="69594BE5"/>
    <w:rsid w:val="695C3AC2"/>
    <w:rsid w:val="6968297A"/>
    <w:rsid w:val="696B4501"/>
    <w:rsid w:val="69786670"/>
    <w:rsid w:val="697D6866"/>
    <w:rsid w:val="697F14D6"/>
    <w:rsid w:val="69AE0ACC"/>
    <w:rsid w:val="69C3119C"/>
    <w:rsid w:val="69D53360"/>
    <w:rsid w:val="69E15E25"/>
    <w:rsid w:val="69E847B1"/>
    <w:rsid w:val="69F744F5"/>
    <w:rsid w:val="6A057946"/>
    <w:rsid w:val="6A141370"/>
    <w:rsid w:val="6A20408A"/>
    <w:rsid w:val="6A233433"/>
    <w:rsid w:val="6A3A378F"/>
    <w:rsid w:val="6A3F7AB4"/>
    <w:rsid w:val="6A4E57B6"/>
    <w:rsid w:val="6A542043"/>
    <w:rsid w:val="6A542A15"/>
    <w:rsid w:val="6A543FD5"/>
    <w:rsid w:val="6A5A3787"/>
    <w:rsid w:val="6A70337F"/>
    <w:rsid w:val="6A7B1814"/>
    <w:rsid w:val="6A976419"/>
    <w:rsid w:val="6AE72C01"/>
    <w:rsid w:val="6AEB25C9"/>
    <w:rsid w:val="6AF762C6"/>
    <w:rsid w:val="6B0D7EBA"/>
    <w:rsid w:val="6B12724C"/>
    <w:rsid w:val="6B1633F7"/>
    <w:rsid w:val="6B1876DE"/>
    <w:rsid w:val="6B1C76F9"/>
    <w:rsid w:val="6B3678C1"/>
    <w:rsid w:val="6B3859B3"/>
    <w:rsid w:val="6B3E4D9B"/>
    <w:rsid w:val="6B52789C"/>
    <w:rsid w:val="6B5C38AE"/>
    <w:rsid w:val="6B7B2882"/>
    <w:rsid w:val="6B7F2AB9"/>
    <w:rsid w:val="6B8723DB"/>
    <w:rsid w:val="6B8D09F7"/>
    <w:rsid w:val="6BA31238"/>
    <w:rsid w:val="6BA65B68"/>
    <w:rsid w:val="6BA84079"/>
    <w:rsid w:val="6BB44CD5"/>
    <w:rsid w:val="6BDA00E2"/>
    <w:rsid w:val="6BE37D8A"/>
    <w:rsid w:val="6BEB5534"/>
    <w:rsid w:val="6C283754"/>
    <w:rsid w:val="6C284BD9"/>
    <w:rsid w:val="6C2F6F4A"/>
    <w:rsid w:val="6C3F5903"/>
    <w:rsid w:val="6C4311B0"/>
    <w:rsid w:val="6C594426"/>
    <w:rsid w:val="6C7277C0"/>
    <w:rsid w:val="6C7543F7"/>
    <w:rsid w:val="6C844966"/>
    <w:rsid w:val="6C882723"/>
    <w:rsid w:val="6C991855"/>
    <w:rsid w:val="6C9E2771"/>
    <w:rsid w:val="6CA05BF1"/>
    <w:rsid w:val="6CBE3DDF"/>
    <w:rsid w:val="6CC061F1"/>
    <w:rsid w:val="6CC1093A"/>
    <w:rsid w:val="6CC60236"/>
    <w:rsid w:val="6CCE2676"/>
    <w:rsid w:val="6CCF461D"/>
    <w:rsid w:val="6CD03CE9"/>
    <w:rsid w:val="6CD91F19"/>
    <w:rsid w:val="6CF2575D"/>
    <w:rsid w:val="6CFB53BD"/>
    <w:rsid w:val="6D01225A"/>
    <w:rsid w:val="6D026D6B"/>
    <w:rsid w:val="6D104953"/>
    <w:rsid w:val="6D210BEA"/>
    <w:rsid w:val="6D2B186B"/>
    <w:rsid w:val="6D3D7F67"/>
    <w:rsid w:val="6D5A13C9"/>
    <w:rsid w:val="6D796A52"/>
    <w:rsid w:val="6D8B1684"/>
    <w:rsid w:val="6D9B3EDC"/>
    <w:rsid w:val="6DCF0087"/>
    <w:rsid w:val="6DE44902"/>
    <w:rsid w:val="6DE51C37"/>
    <w:rsid w:val="6DE753B9"/>
    <w:rsid w:val="6E04017C"/>
    <w:rsid w:val="6E125219"/>
    <w:rsid w:val="6E4501F4"/>
    <w:rsid w:val="6E5A2911"/>
    <w:rsid w:val="6E677955"/>
    <w:rsid w:val="6E6C4B1F"/>
    <w:rsid w:val="6E6E7594"/>
    <w:rsid w:val="6E8F7C67"/>
    <w:rsid w:val="6E9105E7"/>
    <w:rsid w:val="6E926BCB"/>
    <w:rsid w:val="6EA02370"/>
    <w:rsid w:val="6EB74937"/>
    <w:rsid w:val="6EBB65DF"/>
    <w:rsid w:val="6ED7585B"/>
    <w:rsid w:val="6ED76054"/>
    <w:rsid w:val="6EE63E90"/>
    <w:rsid w:val="6EEF24AB"/>
    <w:rsid w:val="6F0121B4"/>
    <w:rsid w:val="6F034729"/>
    <w:rsid w:val="6F134BDF"/>
    <w:rsid w:val="6F2A4AF9"/>
    <w:rsid w:val="6F380630"/>
    <w:rsid w:val="6F4B373E"/>
    <w:rsid w:val="6F53130F"/>
    <w:rsid w:val="6F55046B"/>
    <w:rsid w:val="6F5C4983"/>
    <w:rsid w:val="6F5F9866"/>
    <w:rsid w:val="6F69BD96"/>
    <w:rsid w:val="6F837EF0"/>
    <w:rsid w:val="6FA91982"/>
    <w:rsid w:val="6FA93812"/>
    <w:rsid w:val="6FAB0980"/>
    <w:rsid w:val="6FB262BA"/>
    <w:rsid w:val="6FBD5BB1"/>
    <w:rsid w:val="6FC74B55"/>
    <w:rsid w:val="6FCA115E"/>
    <w:rsid w:val="6FD84CD8"/>
    <w:rsid w:val="6FE455A1"/>
    <w:rsid w:val="6FF20CF5"/>
    <w:rsid w:val="6FFE5701"/>
    <w:rsid w:val="7005486D"/>
    <w:rsid w:val="70091D9A"/>
    <w:rsid w:val="701302AB"/>
    <w:rsid w:val="702120EC"/>
    <w:rsid w:val="70262176"/>
    <w:rsid w:val="702C39F3"/>
    <w:rsid w:val="70330A8D"/>
    <w:rsid w:val="704F339C"/>
    <w:rsid w:val="705146E1"/>
    <w:rsid w:val="70570936"/>
    <w:rsid w:val="705C4790"/>
    <w:rsid w:val="7069747A"/>
    <w:rsid w:val="707071E2"/>
    <w:rsid w:val="7074557B"/>
    <w:rsid w:val="708726FF"/>
    <w:rsid w:val="709F4B0A"/>
    <w:rsid w:val="70B356D0"/>
    <w:rsid w:val="70BB073D"/>
    <w:rsid w:val="70C214D9"/>
    <w:rsid w:val="70D4140A"/>
    <w:rsid w:val="70D909FB"/>
    <w:rsid w:val="70D972F9"/>
    <w:rsid w:val="70E85A90"/>
    <w:rsid w:val="70EF113C"/>
    <w:rsid w:val="70F14B18"/>
    <w:rsid w:val="70F73327"/>
    <w:rsid w:val="70FF2ECF"/>
    <w:rsid w:val="71002A39"/>
    <w:rsid w:val="71016939"/>
    <w:rsid w:val="7117117A"/>
    <w:rsid w:val="711C20E2"/>
    <w:rsid w:val="71267062"/>
    <w:rsid w:val="712A3D53"/>
    <w:rsid w:val="71303B0E"/>
    <w:rsid w:val="714B6C2C"/>
    <w:rsid w:val="714E4174"/>
    <w:rsid w:val="714F3C73"/>
    <w:rsid w:val="71506883"/>
    <w:rsid w:val="71532BDD"/>
    <w:rsid w:val="718614DE"/>
    <w:rsid w:val="718F5E0E"/>
    <w:rsid w:val="71942A13"/>
    <w:rsid w:val="719C1D81"/>
    <w:rsid w:val="71A0376F"/>
    <w:rsid w:val="71A474BE"/>
    <w:rsid w:val="71AD7B67"/>
    <w:rsid w:val="71BA40CC"/>
    <w:rsid w:val="71BF1D15"/>
    <w:rsid w:val="71BF765B"/>
    <w:rsid w:val="71C77BF3"/>
    <w:rsid w:val="71E63122"/>
    <w:rsid w:val="720A4E53"/>
    <w:rsid w:val="72201139"/>
    <w:rsid w:val="722515B9"/>
    <w:rsid w:val="72296173"/>
    <w:rsid w:val="723C17AB"/>
    <w:rsid w:val="72493A54"/>
    <w:rsid w:val="72537CEA"/>
    <w:rsid w:val="72550FBC"/>
    <w:rsid w:val="72585AA4"/>
    <w:rsid w:val="7267039B"/>
    <w:rsid w:val="726D0FEF"/>
    <w:rsid w:val="72725F7E"/>
    <w:rsid w:val="727C5B4A"/>
    <w:rsid w:val="728E2E32"/>
    <w:rsid w:val="729909FC"/>
    <w:rsid w:val="72B45D5B"/>
    <w:rsid w:val="72B778E6"/>
    <w:rsid w:val="72BF7192"/>
    <w:rsid w:val="72D23006"/>
    <w:rsid w:val="72D93A11"/>
    <w:rsid w:val="7304420A"/>
    <w:rsid w:val="73083314"/>
    <w:rsid w:val="7327770A"/>
    <w:rsid w:val="73407E21"/>
    <w:rsid w:val="73490BA9"/>
    <w:rsid w:val="734A064A"/>
    <w:rsid w:val="73505A0D"/>
    <w:rsid w:val="735D2760"/>
    <w:rsid w:val="73631C47"/>
    <w:rsid w:val="737333E3"/>
    <w:rsid w:val="737FF06C"/>
    <w:rsid w:val="738A4F0E"/>
    <w:rsid w:val="738E228E"/>
    <w:rsid w:val="73953306"/>
    <w:rsid w:val="739C3AEB"/>
    <w:rsid w:val="73AD791C"/>
    <w:rsid w:val="73AE698B"/>
    <w:rsid w:val="73B04EFF"/>
    <w:rsid w:val="73BB3B4A"/>
    <w:rsid w:val="73D86500"/>
    <w:rsid w:val="73EE3532"/>
    <w:rsid w:val="73F177C4"/>
    <w:rsid w:val="73F8171A"/>
    <w:rsid w:val="740055B6"/>
    <w:rsid w:val="7420593C"/>
    <w:rsid w:val="742578B7"/>
    <w:rsid w:val="7430495F"/>
    <w:rsid w:val="7440286B"/>
    <w:rsid w:val="744C4191"/>
    <w:rsid w:val="744C6273"/>
    <w:rsid w:val="74542F84"/>
    <w:rsid w:val="745D5CEF"/>
    <w:rsid w:val="745E6FF3"/>
    <w:rsid w:val="74771F1D"/>
    <w:rsid w:val="749501BF"/>
    <w:rsid w:val="749B62E8"/>
    <w:rsid w:val="749C4CCD"/>
    <w:rsid w:val="74B1154A"/>
    <w:rsid w:val="74C077F1"/>
    <w:rsid w:val="74D13567"/>
    <w:rsid w:val="74DB64C5"/>
    <w:rsid w:val="74F73204"/>
    <w:rsid w:val="751166D5"/>
    <w:rsid w:val="7514121D"/>
    <w:rsid w:val="751726FE"/>
    <w:rsid w:val="75207A44"/>
    <w:rsid w:val="752558C5"/>
    <w:rsid w:val="752D1846"/>
    <w:rsid w:val="753130C9"/>
    <w:rsid w:val="75326B70"/>
    <w:rsid w:val="753E4944"/>
    <w:rsid w:val="75586356"/>
    <w:rsid w:val="756A267E"/>
    <w:rsid w:val="75810B3D"/>
    <w:rsid w:val="759868B2"/>
    <w:rsid w:val="759E14F9"/>
    <w:rsid w:val="75A85155"/>
    <w:rsid w:val="75AB2759"/>
    <w:rsid w:val="75B9771F"/>
    <w:rsid w:val="75CB50C7"/>
    <w:rsid w:val="75D66B4B"/>
    <w:rsid w:val="75FD4DB6"/>
    <w:rsid w:val="7605297B"/>
    <w:rsid w:val="76053AE2"/>
    <w:rsid w:val="760F67F7"/>
    <w:rsid w:val="76100BDE"/>
    <w:rsid w:val="76215ADF"/>
    <w:rsid w:val="763707A3"/>
    <w:rsid w:val="76372B10"/>
    <w:rsid w:val="763A0A65"/>
    <w:rsid w:val="763D49B1"/>
    <w:rsid w:val="76584C55"/>
    <w:rsid w:val="76625A29"/>
    <w:rsid w:val="76677B3B"/>
    <w:rsid w:val="7669090E"/>
    <w:rsid w:val="767F22C6"/>
    <w:rsid w:val="76B33489"/>
    <w:rsid w:val="76C172D0"/>
    <w:rsid w:val="76DA2929"/>
    <w:rsid w:val="76F04D74"/>
    <w:rsid w:val="77000307"/>
    <w:rsid w:val="7712132C"/>
    <w:rsid w:val="77162DB2"/>
    <w:rsid w:val="77194898"/>
    <w:rsid w:val="773515B3"/>
    <w:rsid w:val="77420CDA"/>
    <w:rsid w:val="7753286C"/>
    <w:rsid w:val="7755417B"/>
    <w:rsid w:val="775B6B35"/>
    <w:rsid w:val="77697431"/>
    <w:rsid w:val="7773290C"/>
    <w:rsid w:val="77A16ADE"/>
    <w:rsid w:val="77A25116"/>
    <w:rsid w:val="77A45E68"/>
    <w:rsid w:val="77AC3053"/>
    <w:rsid w:val="77AC4B19"/>
    <w:rsid w:val="77C91904"/>
    <w:rsid w:val="77E14294"/>
    <w:rsid w:val="77E15F71"/>
    <w:rsid w:val="77EB070B"/>
    <w:rsid w:val="77F337D0"/>
    <w:rsid w:val="77F56B47"/>
    <w:rsid w:val="7804542A"/>
    <w:rsid w:val="78163F66"/>
    <w:rsid w:val="78274541"/>
    <w:rsid w:val="782A0C48"/>
    <w:rsid w:val="783216DC"/>
    <w:rsid w:val="783B7C6B"/>
    <w:rsid w:val="783D05F6"/>
    <w:rsid w:val="78505BF6"/>
    <w:rsid w:val="78696C92"/>
    <w:rsid w:val="78744FC5"/>
    <w:rsid w:val="7879264D"/>
    <w:rsid w:val="787E4341"/>
    <w:rsid w:val="787F041A"/>
    <w:rsid w:val="78A80D73"/>
    <w:rsid w:val="78AD2D30"/>
    <w:rsid w:val="78BB5479"/>
    <w:rsid w:val="78BC6D4A"/>
    <w:rsid w:val="78BF6484"/>
    <w:rsid w:val="78DF4FB5"/>
    <w:rsid w:val="78EC08BD"/>
    <w:rsid w:val="78FB1ADD"/>
    <w:rsid w:val="78FC10B6"/>
    <w:rsid w:val="790F3043"/>
    <w:rsid w:val="79163457"/>
    <w:rsid w:val="79180BDD"/>
    <w:rsid w:val="79193B6A"/>
    <w:rsid w:val="79243836"/>
    <w:rsid w:val="79243D5A"/>
    <w:rsid w:val="79270D65"/>
    <w:rsid w:val="79306271"/>
    <w:rsid w:val="7937060F"/>
    <w:rsid w:val="79424C2A"/>
    <w:rsid w:val="794A57E8"/>
    <w:rsid w:val="7955371B"/>
    <w:rsid w:val="795B7090"/>
    <w:rsid w:val="79644D25"/>
    <w:rsid w:val="796F509A"/>
    <w:rsid w:val="799A6DBD"/>
    <w:rsid w:val="79C42278"/>
    <w:rsid w:val="79C8363A"/>
    <w:rsid w:val="79DD2E8A"/>
    <w:rsid w:val="79E306C6"/>
    <w:rsid w:val="79E373B0"/>
    <w:rsid w:val="79ED392C"/>
    <w:rsid w:val="79F1000F"/>
    <w:rsid w:val="7A272A92"/>
    <w:rsid w:val="7A345BD1"/>
    <w:rsid w:val="7A467BA0"/>
    <w:rsid w:val="7A56445F"/>
    <w:rsid w:val="7A65452E"/>
    <w:rsid w:val="7A7E515C"/>
    <w:rsid w:val="7A832355"/>
    <w:rsid w:val="7A9F63DC"/>
    <w:rsid w:val="7AA73757"/>
    <w:rsid w:val="7AB33884"/>
    <w:rsid w:val="7AC35E02"/>
    <w:rsid w:val="7AD615F9"/>
    <w:rsid w:val="7AD64EE1"/>
    <w:rsid w:val="7AE1411A"/>
    <w:rsid w:val="7B047293"/>
    <w:rsid w:val="7B205AAC"/>
    <w:rsid w:val="7B367D15"/>
    <w:rsid w:val="7B4072E9"/>
    <w:rsid w:val="7B416442"/>
    <w:rsid w:val="7B484573"/>
    <w:rsid w:val="7B6F5C24"/>
    <w:rsid w:val="7B7D4CB0"/>
    <w:rsid w:val="7B8D7A81"/>
    <w:rsid w:val="7B9A1B82"/>
    <w:rsid w:val="7BA80C5D"/>
    <w:rsid w:val="7BA817F1"/>
    <w:rsid w:val="7BA90C27"/>
    <w:rsid w:val="7BB17504"/>
    <w:rsid w:val="7BB348A5"/>
    <w:rsid w:val="7BBF595F"/>
    <w:rsid w:val="7BC260B5"/>
    <w:rsid w:val="7BE83758"/>
    <w:rsid w:val="7BEA61E3"/>
    <w:rsid w:val="7BF36FE8"/>
    <w:rsid w:val="7BF73FB5"/>
    <w:rsid w:val="7C1032C9"/>
    <w:rsid w:val="7C2328FC"/>
    <w:rsid w:val="7C2406B2"/>
    <w:rsid w:val="7C3EF850"/>
    <w:rsid w:val="7C3F7BFE"/>
    <w:rsid w:val="7C5F67D1"/>
    <w:rsid w:val="7C683731"/>
    <w:rsid w:val="7C6E16D0"/>
    <w:rsid w:val="7C79132C"/>
    <w:rsid w:val="7CAB151C"/>
    <w:rsid w:val="7CAB1F4A"/>
    <w:rsid w:val="7CBA236E"/>
    <w:rsid w:val="7CBD01AA"/>
    <w:rsid w:val="7CC7240B"/>
    <w:rsid w:val="7CCA6D45"/>
    <w:rsid w:val="7D081BF6"/>
    <w:rsid w:val="7D0B3027"/>
    <w:rsid w:val="7D1D0608"/>
    <w:rsid w:val="7D271ECA"/>
    <w:rsid w:val="7D3A205F"/>
    <w:rsid w:val="7D4E22D4"/>
    <w:rsid w:val="7D5213CA"/>
    <w:rsid w:val="7D524E09"/>
    <w:rsid w:val="7D711FA3"/>
    <w:rsid w:val="7D7A2A7A"/>
    <w:rsid w:val="7D7C149C"/>
    <w:rsid w:val="7D99109C"/>
    <w:rsid w:val="7DA6261A"/>
    <w:rsid w:val="7DBC4602"/>
    <w:rsid w:val="7DE71F3F"/>
    <w:rsid w:val="7DED73CA"/>
    <w:rsid w:val="7E002DBC"/>
    <w:rsid w:val="7E0043D6"/>
    <w:rsid w:val="7E014E7C"/>
    <w:rsid w:val="7E213518"/>
    <w:rsid w:val="7E2244A1"/>
    <w:rsid w:val="7E316553"/>
    <w:rsid w:val="7E376396"/>
    <w:rsid w:val="7E3C4FBD"/>
    <w:rsid w:val="7E506DC6"/>
    <w:rsid w:val="7E541B6C"/>
    <w:rsid w:val="7E625F95"/>
    <w:rsid w:val="7E661868"/>
    <w:rsid w:val="7E7626BF"/>
    <w:rsid w:val="7E7C0236"/>
    <w:rsid w:val="7E811DCF"/>
    <w:rsid w:val="7E817B96"/>
    <w:rsid w:val="7E854807"/>
    <w:rsid w:val="7E912A60"/>
    <w:rsid w:val="7E983E46"/>
    <w:rsid w:val="7EAA2A2D"/>
    <w:rsid w:val="7EB6209B"/>
    <w:rsid w:val="7EC82C91"/>
    <w:rsid w:val="7ECF2315"/>
    <w:rsid w:val="7ED61D85"/>
    <w:rsid w:val="7EDE0CFF"/>
    <w:rsid w:val="7F200D85"/>
    <w:rsid w:val="7F22121B"/>
    <w:rsid w:val="7F373511"/>
    <w:rsid w:val="7F380D7B"/>
    <w:rsid w:val="7F386237"/>
    <w:rsid w:val="7F49346B"/>
    <w:rsid w:val="7F596A8A"/>
    <w:rsid w:val="7F6F5227"/>
    <w:rsid w:val="7F776D36"/>
    <w:rsid w:val="7F8726F3"/>
    <w:rsid w:val="7F874CF2"/>
    <w:rsid w:val="7F9270AE"/>
    <w:rsid w:val="7F9A3B29"/>
    <w:rsid w:val="7FC02E00"/>
    <w:rsid w:val="7FC5477F"/>
    <w:rsid w:val="7FCA7D77"/>
    <w:rsid w:val="7FCB1787"/>
    <w:rsid w:val="7FD86978"/>
    <w:rsid w:val="7FE26933"/>
    <w:rsid w:val="7FEB524D"/>
    <w:rsid w:val="7FEC387D"/>
    <w:rsid w:val="7FEE670E"/>
    <w:rsid w:val="7FFA609E"/>
    <w:rsid w:val="CFFFD2F7"/>
    <w:rsid w:val="EA553907"/>
    <w:rsid w:val="F5EC6365"/>
    <w:rsid w:val="FDE7C02C"/>
    <w:rsid w:val="FDFFEAAD"/>
    <w:rsid w:val="FEAE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5"/>
    <w:qFormat/>
    <w:uiPriority w:val="0"/>
    <w:pPr>
      <w:keepNext/>
      <w:keepLines/>
      <w:spacing w:before="260" w:after="260" w:line="416" w:lineRule="auto"/>
      <w:outlineLvl w:val="2"/>
    </w:pPr>
    <w:rPr>
      <w:b/>
      <w:bCs/>
      <w:sz w:val="32"/>
      <w:szCs w:val="32"/>
    </w:rPr>
  </w:style>
  <w:style w:type="paragraph" w:styleId="2">
    <w:name w:val="heading 4"/>
    <w:basedOn w:val="3"/>
    <w:next w:val="1"/>
    <w:qFormat/>
    <w:uiPriority w:val="0"/>
    <w:pPr>
      <w:spacing w:before="280" w:after="290" w:line="376" w:lineRule="auto"/>
      <w:outlineLvl w:val="3"/>
    </w:pPr>
    <w:rPr>
      <w:rFonts w:ascii="Calibri Light" w:hAnsi="Calibri Light"/>
      <w:b w:val="0"/>
      <w:bCs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26"/>
    <w:qFormat/>
    <w:uiPriority w:val="0"/>
    <w:rPr>
      <w:rFonts w:ascii="宋体"/>
      <w:sz w:val="18"/>
      <w:szCs w:val="18"/>
    </w:rPr>
  </w:style>
  <w:style w:type="paragraph" w:styleId="8">
    <w:name w:val="Body Text"/>
    <w:basedOn w:val="1"/>
    <w:next w:val="9"/>
    <w:link w:val="27"/>
    <w:qFormat/>
    <w:uiPriority w:val="0"/>
    <w:pPr>
      <w:ind w:left="117"/>
      <w:jc w:val="left"/>
    </w:pPr>
    <w:rPr>
      <w:rFonts w:ascii="仿宋" w:hAnsi="仿宋" w:eastAsia="仿宋"/>
      <w:kern w:val="0"/>
      <w:sz w:val="28"/>
      <w:szCs w:val="28"/>
      <w:lang w:eastAsia="en-US"/>
    </w:rPr>
  </w:style>
  <w:style w:type="paragraph" w:styleId="9">
    <w:name w:val="toc 5"/>
    <w:basedOn w:val="1"/>
    <w:next w:val="1"/>
    <w:qFormat/>
    <w:uiPriority w:val="0"/>
    <w:pPr>
      <w:ind w:left="1680" w:leftChars="800"/>
    </w:pPr>
  </w:style>
  <w:style w:type="paragraph" w:styleId="10">
    <w:name w:val="Plain Text"/>
    <w:basedOn w:val="1"/>
    <w:link w:val="28"/>
    <w:qFormat/>
    <w:uiPriority w:val="0"/>
    <w:rPr>
      <w:rFonts w:ascii="宋体" w:hAnsi="Courier New" w:cs="宋体"/>
      <w:szCs w:val="21"/>
    </w:rPr>
  </w:style>
  <w:style w:type="paragraph" w:styleId="11">
    <w:name w:val="Date"/>
    <w:basedOn w:val="1"/>
    <w:next w:val="1"/>
    <w:link w:val="29"/>
    <w:qFormat/>
    <w:uiPriority w:val="0"/>
    <w:pPr>
      <w:ind w:left="100" w:leftChars="2500"/>
    </w:pPr>
  </w:style>
  <w:style w:type="paragraph" w:styleId="12">
    <w:name w:val="Balloon Text"/>
    <w:basedOn w:val="1"/>
    <w:link w:val="30"/>
    <w:qFormat/>
    <w:uiPriority w:val="0"/>
    <w:rPr>
      <w:sz w:val="18"/>
      <w:szCs w:val="18"/>
    </w:rPr>
  </w:style>
  <w:style w:type="paragraph" w:styleId="13">
    <w:name w:val="footer"/>
    <w:basedOn w:val="1"/>
    <w:link w:val="31"/>
    <w:qFormat/>
    <w:uiPriority w:val="0"/>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060"/>
      </w:tabs>
    </w:pPr>
    <w:rPr>
      <w:rFonts w:ascii="方正黑体_GBK" w:eastAsia="方正黑体_GBK"/>
      <w:sz w:val="28"/>
      <w:szCs w:val="28"/>
    </w:rPr>
  </w:style>
  <w:style w:type="paragraph" w:styleId="16">
    <w:name w:val="toc 2"/>
    <w:basedOn w:val="1"/>
    <w:next w:val="1"/>
    <w:qFormat/>
    <w:uiPriority w:val="0"/>
    <w:pPr>
      <w:tabs>
        <w:tab w:val="right" w:leader="dot" w:pos="9060"/>
      </w:tabs>
      <w:ind w:left="420" w:leftChars="200"/>
    </w:pPr>
    <w:rPr>
      <w:rFonts w:ascii="方正仿宋_GBK" w:eastAsia="方正仿宋_GBK"/>
      <w:sz w:val="24"/>
      <w:szCs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ascii="Times New Roman" w:hAnsi="Times New Roman" w:eastAsia="宋体" w:cs="Times New Roman"/>
    </w:rPr>
  </w:style>
  <w:style w:type="character" w:styleId="22">
    <w:name w:val="Hyperlink"/>
    <w:basedOn w:val="20"/>
    <w:qFormat/>
    <w:uiPriority w:val="0"/>
    <w:rPr>
      <w:color w:val="0000FF"/>
      <w:u w:val="single"/>
    </w:rPr>
  </w:style>
  <w:style w:type="character" w:customStyle="1" w:styleId="23">
    <w:name w:val="标题 1 Char"/>
    <w:basedOn w:val="20"/>
    <w:link w:val="4"/>
    <w:qFormat/>
    <w:uiPriority w:val="9"/>
    <w:rPr>
      <w:b/>
      <w:bCs/>
      <w:kern w:val="44"/>
      <w:sz w:val="44"/>
      <w:szCs w:val="44"/>
    </w:rPr>
  </w:style>
  <w:style w:type="character" w:customStyle="1" w:styleId="24">
    <w:name w:val="标题 2 Char"/>
    <w:basedOn w:val="20"/>
    <w:link w:val="3"/>
    <w:qFormat/>
    <w:uiPriority w:val="9"/>
    <w:rPr>
      <w:rFonts w:ascii="Cambria" w:hAnsi="Cambria" w:eastAsia="宋体" w:cs="Times New Roman"/>
      <w:b/>
      <w:bCs/>
      <w:sz w:val="32"/>
      <w:szCs w:val="32"/>
    </w:rPr>
  </w:style>
  <w:style w:type="character" w:customStyle="1" w:styleId="25">
    <w:name w:val="标题 3 Char"/>
    <w:basedOn w:val="20"/>
    <w:link w:val="5"/>
    <w:semiHidden/>
    <w:qFormat/>
    <w:uiPriority w:val="9"/>
    <w:rPr>
      <w:b/>
      <w:bCs/>
      <w:sz w:val="32"/>
      <w:szCs w:val="32"/>
    </w:rPr>
  </w:style>
  <w:style w:type="character" w:customStyle="1" w:styleId="26">
    <w:name w:val="文档结构图 Char"/>
    <w:basedOn w:val="20"/>
    <w:link w:val="7"/>
    <w:semiHidden/>
    <w:qFormat/>
    <w:uiPriority w:val="99"/>
    <w:rPr>
      <w:rFonts w:ascii="宋体" w:eastAsia="宋体"/>
      <w:sz w:val="18"/>
      <w:szCs w:val="18"/>
    </w:rPr>
  </w:style>
  <w:style w:type="character" w:customStyle="1" w:styleId="27">
    <w:name w:val="正文文本 Char"/>
    <w:basedOn w:val="20"/>
    <w:link w:val="8"/>
    <w:qFormat/>
    <w:uiPriority w:val="1"/>
    <w:rPr>
      <w:rFonts w:ascii="仿宋" w:hAnsi="仿宋" w:eastAsia="仿宋"/>
      <w:kern w:val="0"/>
      <w:sz w:val="28"/>
      <w:szCs w:val="28"/>
      <w:lang w:eastAsia="en-US"/>
    </w:rPr>
  </w:style>
  <w:style w:type="character" w:customStyle="1" w:styleId="28">
    <w:name w:val="纯文本 Char"/>
    <w:basedOn w:val="20"/>
    <w:link w:val="10"/>
    <w:qFormat/>
    <w:uiPriority w:val="99"/>
    <w:rPr>
      <w:rFonts w:ascii="宋体" w:hAnsi="Courier New" w:eastAsia="宋体" w:cs="宋体"/>
      <w:szCs w:val="21"/>
    </w:rPr>
  </w:style>
  <w:style w:type="character" w:customStyle="1" w:styleId="29">
    <w:name w:val="日期 Char"/>
    <w:basedOn w:val="20"/>
    <w:link w:val="11"/>
    <w:semiHidden/>
    <w:qFormat/>
    <w:uiPriority w:val="99"/>
  </w:style>
  <w:style w:type="character" w:customStyle="1" w:styleId="30">
    <w:name w:val="批注框文本 Char"/>
    <w:basedOn w:val="20"/>
    <w:link w:val="12"/>
    <w:semiHidden/>
    <w:qFormat/>
    <w:uiPriority w:val="99"/>
    <w:rPr>
      <w:sz w:val="18"/>
      <w:szCs w:val="18"/>
    </w:rPr>
  </w:style>
  <w:style w:type="character" w:customStyle="1" w:styleId="31">
    <w:name w:val="页脚 Char"/>
    <w:basedOn w:val="20"/>
    <w:link w:val="13"/>
    <w:qFormat/>
    <w:uiPriority w:val="99"/>
    <w:rPr>
      <w:sz w:val="18"/>
      <w:szCs w:val="18"/>
    </w:rPr>
  </w:style>
  <w:style w:type="character" w:customStyle="1" w:styleId="32">
    <w:name w:val="页眉 Char"/>
    <w:basedOn w:val="20"/>
    <w:link w:val="14"/>
    <w:qFormat/>
    <w:uiPriority w:val="99"/>
    <w:rPr>
      <w:sz w:val="18"/>
      <w:szCs w:val="18"/>
    </w:rPr>
  </w:style>
  <w:style w:type="paragraph" w:customStyle="1" w:styleId="33">
    <w:name w:val="样式 样式 样式 仿宋_GB2312 四号 首行缩进:  0.99 厘米 行距: 1.5 倍行距 + 首行缩进:  2 字符 +..."/>
    <w:basedOn w:val="1"/>
    <w:qFormat/>
    <w:uiPriority w:val="0"/>
    <w:pPr>
      <w:adjustRightInd w:val="0"/>
      <w:spacing w:line="560" w:lineRule="exact"/>
      <w:ind w:firstLine="200" w:firstLineChars="200"/>
      <w:textAlignment w:val="baseline"/>
    </w:pPr>
    <w:rPr>
      <w:rFonts w:ascii="仿宋_GB2312" w:hAnsi="Times New Roman" w:eastAsia="仿宋_GB2312" w:cs="宋体"/>
      <w:kern w:val="0"/>
      <w:sz w:val="28"/>
      <w:szCs w:val="20"/>
    </w:rPr>
  </w:style>
  <w:style w:type="paragraph" w:customStyle="1" w:styleId="34">
    <w:name w:val="样式 表格 + 首行缩进:  0.56 厘米"/>
    <w:basedOn w:val="1"/>
    <w:qFormat/>
    <w:uiPriority w:val="0"/>
    <w:pPr>
      <w:spacing w:line="0" w:lineRule="atLeast"/>
      <w:jc w:val="center"/>
    </w:pPr>
    <w:rPr>
      <w:rFonts w:ascii="楷体_GB2312" w:hAnsi="Times New Roman" w:eastAsia="楷体_GB2312" w:cs="宋体"/>
      <w:szCs w:val="20"/>
    </w:rPr>
  </w:style>
  <w:style w:type="paragraph" w:customStyle="1" w:styleId="35">
    <w:name w:val="样式 表名 + 首行缩进:  1 字符"/>
    <w:basedOn w:val="1"/>
    <w:qFormat/>
    <w:uiPriority w:val="0"/>
    <w:pPr>
      <w:spacing w:after="60" w:line="560" w:lineRule="exact"/>
      <w:ind w:firstLine="240" w:firstLineChars="100"/>
    </w:pPr>
    <w:rPr>
      <w:rFonts w:ascii="黑体" w:hAnsi="Times New Roman" w:eastAsia="黑体" w:cs="宋体"/>
      <w:kern w:val="0"/>
      <w:sz w:val="24"/>
      <w:szCs w:val="20"/>
    </w:rPr>
  </w:style>
  <w:style w:type="paragraph" w:customStyle="1" w:styleId="36">
    <w:name w:val="样式 标题 2 + 非加粗 段前: 6 磅 段后: 6 磅 行距: 固定值 28 磅"/>
    <w:basedOn w:val="3"/>
    <w:qFormat/>
    <w:uiPriority w:val="0"/>
    <w:pPr>
      <w:spacing w:before="120" w:after="120" w:line="560" w:lineRule="exact"/>
    </w:pPr>
    <w:rPr>
      <w:rFonts w:ascii="Arial" w:hAnsi="Arial" w:eastAsia="黑体" w:cs="宋体"/>
      <w:b w:val="0"/>
      <w:bCs w:val="0"/>
      <w:szCs w:val="28"/>
    </w:rPr>
  </w:style>
  <w:style w:type="character" w:customStyle="1" w:styleId="37">
    <w:name w:val="样式 样式 首行缩进:  2 字符1 + 字距调整二号 Char Char"/>
    <w:link w:val="38"/>
    <w:qFormat/>
    <w:uiPriority w:val="0"/>
    <w:rPr>
      <w:rFonts w:ascii="仿宋_GB2312" w:eastAsia="仿宋_GB2312" w:cs="宋体"/>
      <w:kern w:val="44"/>
      <w:sz w:val="28"/>
      <w:szCs w:val="28"/>
    </w:rPr>
  </w:style>
  <w:style w:type="paragraph" w:customStyle="1" w:styleId="38">
    <w:name w:val="样式 样式 首行缩进:  2 字符1 + 字距调整二号"/>
    <w:basedOn w:val="1"/>
    <w:link w:val="37"/>
    <w:qFormat/>
    <w:uiPriority w:val="0"/>
    <w:pPr>
      <w:spacing w:line="560" w:lineRule="exact"/>
      <w:ind w:firstLine="200" w:firstLineChars="200"/>
    </w:pPr>
    <w:rPr>
      <w:rFonts w:ascii="仿宋_GB2312" w:eastAsia="仿宋_GB2312" w:cs="宋体"/>
      <w:kern w:val="44"/>
      <w:sz w:val="28"/>
      <w:szCs w:val="28"/>
    </w:rPr>
  </w:style>
  <w:style w:type="table" w:customStyle="1" w:styleId="39">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40">
    <w:name w:val="Table Paragraph"/>
    <w:basedOn w:val="1"/>
    <w:qFormat/>
    <w:uiPriority w:val="1"/>
    <w:pPr>
      <w:jc w:val="left"/>
    </w:pPr>
    <w:rPr>
      <w:kern w:val="0"/>
      <w:sz w:val="22"/>
      <w:lang w:eastAsia="en-US"/>
    </w:rPr>
  </w:style>
  <w:style w:type="paragraph" w:customStyle="1" w:styleId="41">
    <w:name w:val="表格文字"/>
    <w:basedOn w:val="1"/>
    <w:qFormat/>
    <w:uiPriority w:val="0"/>
    <w:pPr>
      <w:widowControl/>
      <w:spacing w:line="240" w:lineRule="exact"/>
      <w:jc w:val="center"/>
    </w:pPr>
    <w:rPr>
      <w:rFonts w:ascii="Times New Roman" w:hAnsi="Times New Roman" w:eastAsia="仿宋_GB2312"/>
      <w:color w:val="000000"/>
      <w:spacing w:val="6"/>
      <w:kern w:val="0"/>
      <w:szCs w:val="18"/>
    </w:rPr>
  </w:style>
  <w:style w:type="paragraph" w:customStyle="1" w:styleId="42">
    <w:name w:val="表头"/>
    <w:basedOn w:val="1"/>
    <w:qFormat/>
    <w:uiPriority w:val="0"/>
    <w:pPr>
      <w:contextualSpacing/>
      <w:jc w:val="center"/>
    </w:pPr>
    <w:rPr>
      <w:rFonts w:ascii="Times New Roman" w:hAnsi="Times New Roman" w:eastAsia="方正仿宋_GBK"/>
      <w:b/>
      <w:kern w:val="0"/>
      <w:sz w:val="28"/>
    </w:rPr>
  </w:style>
  <w:style w:type="paragraph" w:customStyle="1" w:styleId="43">
    <w:name w:val="样式 样式 仿宋_GB2312 四号 首行缩进:  0.99 厘米 行距: 1.5 倍行距 + 首行缩进:  2 字符"/>
    <w:basedOn w:val="1"/>
    <w:qFormat/>
    <w:uiPriority w:val="0"/>
    <w:pPr>
      <w:adjustRightInd w:val="0"/>
      <w:spacing w:line="560" w:lineRule="exact"/>
      <w:ind w:firstLine="200" w:firstLineChars="200"/>
      <w:textAlignment w:val="baseline"/>
    </w:pPr>
    <w:rPr>
      <w:rFonts w:ascii="仿宋_GB2312" w:hAnsi="Times New Roman" w:eastAsia="仿宋_GB2312" w:cs="宋体"/>
      <w:kern w:val="0"/>
      <w:sz w:val="28"/>
      <w:szCs w:val="20"/>
    </w:rPr>
  </w:style>
  <w:style w:type="paragraph" w:customStyle="1" w:styleId="44">
    <w:name w:val="列出段落1"/>
    <w:basedOn w:val="1"/>
    <w:qFormat/>
    <w:uiPriority w:val="34"/>
    <w:pPr>
      <w:ind w:firstLine="420" w:firstLineChars="200"/>
    </w:pPr>
  </w:style>
  <w:style w:type="paragraph" w:customStyle="1" w:styleId="45">
    <w:name w:val="样式 正文NN + 首行缩进:  2 字符"/>
    <w:basedOn w:val="1"/>
    <w:qFormat/>
    <w:uiPriority w:val="0"/>
    <w:pPr>
      <w:spacing w:line="560" w:lineRule="exact"/>
      <w:ind w:firstLine="200" w:firstLineChars="200"/>
    </w:pPr>
    <w:rPr>
      <w:rFonts w:ascii="仿宋_GB2312" w:eastAsia="仿宋_GB2312" w:cs="宋体"/>
      <w:sz w:val="28"/>
      <w:szCs w:val="20"/>
    </w:rPr>
  </w:style>
  <w:style w:type="paragraph" w:customStyle="1" w:styleId="4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7">
    <w:name w:val="Char Char Char Char Char Char Char Char Char Char1 Char Char Char Char Char Char"/>
    <w:basedOn w:val="1"/>
    <w:semiHidden/>
    <w:qFormat/>
    <w:uiPriority w:val="0"/>
    <w:pPr>
      <w:adjustRightInd w:val="0"/>
      <w:spacing w:line="360" w:lineRule="atLeast"/>
      <w:textAlignment w:val="baseline"/>
    </w:pPr>
    <w:rPr>
      <w:rFonts w:ascii="Times New Roman" w:hAnsi="Times New Roman"/>
      <w:szCs w:val="24"/>
    </w:rPr>
  </w:style>
  <w:style w:type="paragraph" w:customStyle="1" w:styleId="48">
    <w:name w:val="修订1"/>
    <w:semiHidden/>
    <w:qFormat/>
    <w:uiPriority w:val="99"/>
    <w:rPr>
      <w:rFonts w:ascii="Calibri" w:hAnsi="Calibri" w:eastAsia="宋体" w:cs="Times New Roman"/>
      <w:kern w:val="2"/>
      <w:sz w:val="21"/>
      <w:szCs w:val="22"/>
      <w:lang w:val="en-US" w:eastAsia="zh-CN" w:bidi="ar-SA"/>
    </w:rPr>
  </w:style>
  <w:style w:type="paragraph" w:customStyle="1" w:styleId="49">
    <w:name w:val="表头文字小"/>
    <w:basedOn w:val="1"/>
    <w:qFormat/>
    <w:uiPriority w:val="0"/>
    <w:pPr>
      <w:tabs>
        <w:tab w:val="left" w:pos="1419"/>
      </w:tabs>
      <w:spacing w:line="320" w:lineRule="exact"/>
      <w:jc w:val="center"/>
    </w:pPr>
    <w:rPr>
      <w:rFonts w:ascii="宋体" w:hAnsi="Times New Roman"/>
      <w:spacing w:val="6"/>
      <w:szCs w:val="21"/>
    </w:rPr>
  </w:style>
  <w:style w:type="character" w:customStyle="1" w:styleId="50">
    <w:name w:val="font31"/>
    <w:basedOn w:val="20"/>
    <w:qFormat/>
    <w:uiPriority w:val="0"/>
    <w:rPr>
      <w:rFonts w:hint="eastAsia" w:ascii="宋体" w:hAnsi="宋体" w:eastAsia="宋体" w:cs="宋体"/>
      <w:color w:val="000000"/>
      <w:sz w:val="21"/>
      <w:szCs w:val="21"/>
      <w:u w:val="none"/>
      <w:vertAlign w:val="superscript"/>
    </w:rPr>
  </w:style>
  <w:style w:type="character" w:customStyle="1" w:styleId="51">
    <w:name w:val="font41"/>
    <w:basedOn w:val="20"/>
    <w:qFormat/>
    <w:uiPriority w:val="0"/>
    <w:rPr>
      <w:rFonts w:ascii="Calibri" w:hAnsi="Calibri" w:cs="Calibri"/>
      <w:color w:val="000000"/>
      <w:sz w:val="21"/>
      <w:szCs w:val="21"/>
      <w:u w:val="none"/>
    </w:rPr>
  </w:style>
  <w:style w:type="character" w:customStyle="1" w:styleId="52">
    <w:name w:val="font11"/>
    <w:basedOn w:val="20"/>
    <w:qFormat/>
    <w:uiPriority w:val="0"/>
    <w:rPr>
      <w:rFonts w:hint="eastAsia" w:ascii="宋体" w:hAnsi="宋体" w:eastAsia="宋体" w:cs="宋体"/>
      <w:color w:val="000000"/>
      <w:sz w:val="21"/>
      <w:szCs w:val="21"/>
      <w:u w:val="none"/>
    </w:rPr>
  </w:style>
  <w:style w:type="character" w:customStyle="1" w:styleId="53">
    <w:name w:val="font51"/>
    <w:basedOn w:val="20"/>
    <w:qFormat/>
    <w:uiPriority w:val="0"/>
    <w:rPr>
      <w:rFonts w:hint="eastAsia" w:ascii="宋体" w:hAnsi="宋体" w:eastAsia="宋体" w:cs="宋体"/>
      <w:color w:val="000000"/>
      <w:sz w:val="21"/>
      <w:szCs w:val="21"/>
      <w:u w:val="none"/>
      <w:vertAlign w:val="superscript"/>
    </w:rPr>
  </w:style>
  <w:style w:type="character" w:customStyle="1" w:styleId="54">
    <w:name w:val="font21"/>
    <w:basedOn w:val="20"/>
    <w:qFormat/>
    <w:uiPriority w:val="0"/>
    <w:rPr>
      <w:rFonts w:hint="eastAsia" w:ascii="宋体" w:hAnsi="宋体" w:eastAsia="宋体" w:cs="宋体"/>
      <w:color w:val="000000"/>
      <w:sz w:val="18"/>
      <w:szCs w:val="18"/>
      <w:u w:val="none"/>
    </w:rPr>
  </w:style>
  <w:style w:type="character" w:customStyle="1" w:styleId="55">
    <w:name w:val="font01"/>
    <w:basedOn w:val="20"/>
    <w:qFormat/>
    <w:uiPriority w:val="0"/>
    <w:rPr>
      <w:rFonts w:hint="eastAsia" w:ascii="方正仿宋_GBK" w:hAnsi="方正仿宋_GBK" w:eastAsia="方正仿宋_GBK" w:cs="方正仿宋_GBK"/>
      <w:color w:val="000000"/>
      <w:sz w:val="18"/>
      <w:szCs w:val="18"/>
      <w:u w:val="none"/>
    </w:rPr>
  </w:style>
  <w:style w:type="paragraph" w:customStyle="1" w:styleId="56">
    <w:name w:val="样式 首行缩进:  2 字符1YM"/>
    <w:basedOn w:val="1"/>
    <w:qFormat/>
    <w:uiPriority w:val="0"/>
    <w:pPr>
      <w:spacing w:line="560" w:lineRule="exact"/>
      <w:ind w:firstLine="200" w:firstLineChars="200"/>
    </w:pPr>
    <w:rPr>
      <w:rFonts w:ascii="方正小标宋_GBK" w:hAnsi="Arial Unicode MS" w:eastAsia="方正小标宋_GBK" w:cs="Courier New"/>
      <w:color w:val="000000"/>
      <w:sz w:val="28"/>
      <w:szCs w:val="20"/>
    </w:rPr>
  </w:style>
  <w:style w:type="paragraph" w:customStyle="1" w:styleId="57">
    <w:name w:val="无间隔1"/>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58">
    <w:name w:val="正文（缩进）"/>
    <w:basedOn w:val="1"/>
    <w:qFormat/>
    <w:uiPriority w:val="0"/>
    <w:pPr>
      <w:spacing w:line="594" w:lineRule="exact"/>
      <w:ind w:firstLine="482"/>
    </w:pPr>
    <w:rPr>
      <w:rFonts w:eastAsia="方正仿宋_GBK"/>
      <w:sz w:val="32"/>
      <w:szCs w:val="20"/>
    </w:rPr>
  </w:style>
  <w:style w:type="paragraph" w:customStyle="1" w:styleId="59">
    <w:name w:val="表格"/>
    <w:next w:val="57"/>
    <w:qFormat/>
    <w:uiPriority w:val="0"/>
    <w:pPr>
      <w:jc w:val="center"/>
    </w:pPr>
    <w:rPr>
      <w:rFonts w:ascii="Times New Roman" w:hAnsi="Times New Roman" w:eastAsia="仿宋" w:cs="Times New Roman"/>
      <w:kern w:val="2"/>
      <w:sz w:val="21"/>
      <w:szCs w:val="22"/>
      <w:lang w:val="en-US" w:eastAsia="zh-CN" w:bidi="ar-SA"/>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1792</Words>
  <Characters>10221</Characters>
  <Lines>85</Lines>
  <Paragraphs>23</Paragraphs>
  <TotalTime>13</TotalTime>
  <ScaleCrop>false</ScaleCrop>
  <LinksUpToDate>false</LinksUpToDate>
  <CharactersWithSpaces>11990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2022-01-23T01:47:00Z</dcterms:created>
  <dc:creator>User</dc:creator>
  <cp:lastModifiedBy> </cp:lastModifiedBy>
  <cp:lastPrinted>2022-01-23T14:57:00Z</cp:lastPrinted>
  <dcterms:modified xsi:type="dcterms:W3CDTF">2023-07-10T16:40:59Z</dcterms:modified>
  <dc:title>重庆市永川区人民政府办公室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BEC42FB49A5E4268AB603E12A854E737</vt:lpwstr>
  </property>
</Properties>
</file>