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rPr>
        <w:t xml:space="preserve"> </w:t>
      </w: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rPr>
        <w:t xml:space="preserve"> </w:t>
      </w: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rPr>
        <w:t xml:space="preserve"> </w:t>
      </w: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pacing w:line="594" w:lineRule="exact"/>
        <w:ind w:left="0" w:leftChars="0"/>
        <w:jc w:val="both"/>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青峰府发〔202</w:t>
      </w:r>
      <w:r>
        <w:rPr>
          <w:rFonts w:hint="default" w:ascii="Times New Roman" w:hAnsi="Times New Roman" w:cs="Times New Roman"/>
          <w:b w:val="0"/>
          <w:bCs w:val="0"/>
          <w:color w:val="auto"/>
          <w:lang w:val="en-US" w:eastAsia="zh-CN"/>
        </w:rPr>
        <w:t>2</w:t>
      </w:r>
      <w:r>
        <w:rPr>
          <w:rFonts w:hint="default" w:ascii="Times New Roman" w:hAnsi="Times New Roman" w:cs="Times New Roman"/>
          <w:b w:val="0"/>
          <w:bCs w:val="0"/>
          <w:color w:val="auto"/>
        </w:rPr>
        <w:t>〕</w:t>
      </w:r>
      <w:r>
        <w:rPr>
          <w:rFonts w:hint="default" w:ascii="Times New Roman" w:hAnsi="Times New Roman" w:cs="Times New Roman"/>
          <w:b w:val="0"/>
          <w:bCs w:val="0"/>
          <w:color w:val="auto"/>
          <w:lang w:val="en-US" w:eastAsia="zh-CN"/>
        </w:rPr>
        <w:t>47</w:t>
      </w:r>
      <w:r>
        <w:rPr>
          <w:rFonts w:hint="default" w:ascii="Times New Roman" w:hAnsi="Times New Roman" w:cs="Times New Roman"/>
          <w:b w:val="0"/>
          <w:bCs w:val="0"/>
          <w:color w:val="auto"/>
        </w:rPr>
        <w:t>号</w:t>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重庆市永川区青峰镇人民政府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000000"/>
          <w:sz w:val="44"/>
          <w:szCs w:val="44"/>
          <w:lang w:val="zh-CN"/>
        </w:rPr>
      </w:pPr>
      <w:r>
        <w:rPr>
          <w:rFonts w:hint="default" w:ascii="Times New Roman" w:hAnsi="Times New Roman" w:eastAsia="方正小标宋_GBK" w:cs="Times New Roman"/>
          <w:b w:val="0"/>
          <w:bCs w:val="0"/>
          <w:color w:val="000000"/>
          <w:sz w:val="44"/>
          <w:szCs w:val="44"/>
        </w:rPr>
        <w:t>关于印发2022年</w:t>
      </w:r>
      <w:r>
        <w:rPr>
          <w:rFonts w:hint="default" w:ascii="Times New Roman" w:hAnsi="Times New Roman" w:eastAsia="方正小标宋_GBK" w:cs="Times New Roman"/>
          <w:b w:val="0"/>
          <w:bCs w:val="0"/>
          <w:color w:val="000000"/>
          <w:sz w:val="44"/>
          <w:szCs w:val="44"/>
          <w:lang w:eastAsia="zh-CN"/>
        </w:rPr>
        <w:t>青峰镇</w:t>
      </w:r>
      <w:r>
        <w:rPr>
          <w:rFonts w:hint="default" w:ascii="Times New Roman" w:hAnsi="Times New Roman" w:eastAsia="方正小标宋_GBK" w:cs="Times New Roman"/>
          <w:b w:val="0"/>
          <w:bCs w:val="0"/>
          <w:color w:val="000000"/>
          <w:sz w:val="44"/>
          <w:szCs w:val="44"/>
        </w:rPr>
        <w:t>消防工作要点的</w:t>
      </w:r>
      <w:r>
        <w:rPr>
          <w:rFonts w:hint="default" w:ascii="Times New Roman" w:hAnsi="Times New Roman" w:eastAsia="方正小标宋_GBK" w:cs="Times New Roman"/>
          <w:b w:val="0"/>
          <w:bCs w:val="0"/>
          <w:color w:val="000000"/>
          <w:sz w:val="44"/>
          <w:szCs w:val="44"/>
          <w:lang w:val="zh-CN"/>
        </w:rPr>
        <w:t>通知</w:t>
      </w:r>
    </w:p>
    <w:p>
      <w:pPr>
        <w:spacing w:line="500" w:lineRule="exact"/>
        <w:ind w:firstLine="632" w:firstLineChars="200"/>
        <w:rPr>
          <w:rFonts w:hint="default" w:ascii="Times New Roman" w:hAnsi="Times New Roman" w:eastAsia="方正仿宋_GBK" w:cs="Times New Roman"/>
          <w:b w:val="0"/>
          <w:bCs w:val="0"/>
          <w:color w:val="000000"/>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color w:val="000000"/>
          <w:kern w:val="0"/>
          <w:sz w:val="32"/>
          <w:szCs w:val="32"/>
          <w:highlight w:val="none"/>
        </w:rPr>
        <w:t>各村（</w:t>
      </w:r>
      <w:r>
        <w:rPr>
          <w:rFonts w:hint="eastAsia" w:ascii="Times New Roman" w:hAnsi="Times New Roman" w:cs="Times New Roman"/>
          <w:b w:val="0"/>
          <w:bCs w:val="0"/>
          <w:color w:val="000000"/>
          <w:kern w:val="0"/>
          <w:sz w:val="32"/>
          <w:szCs w:val="32"/>
          <w:highlight w:val="none"/>
          <w:lang w:eastAsia="zh-CN"/>
        </w:rPr>
        <w:t>居</w:t>
      </w:r>
      <w:r>
        <w:rPr>
          <w:rFonts w:hint="default" w:ascii="Times New Roman" w:hAnsi="Times New Roman" w:eastAsia="方正仿宋_GBK" w:cs="Times New Roman"/>
          <w:b w:val="0"/>
          <w:bCs w:val="0"/>
          <w:color w:val="000000"/>
          <w:kern w:val="0"/>
          <w:sz w:val="32"/>
          <w:szCs w:val="32"/>
          <w:highlight w:val="none"/>
        </w:rPr>
        <w:t>）</w:t>
      </w:r>
      <w:r>
        <w:rPr>
          <w:rFonts w:hint="eastAsia" w:ascii="Times New Roman" w:hAnsi="Times New Roman" w:cs="Times New Roman"/>
          <w:b w:val="0"/>
          <w:bCs w:val="0"/>
          <w:color w:val="000000"/>
          <w:kern w:val="0"/>
          <w:sz w:val="32"/>
          <w:szCs w:val="32"/>
          <w:highlight w:val="none"/>
          <w:lang w:eastAsia="zh-CN"/>
        </w:rPr>
        <w:t>居民委员会</w:t>
      </w:r>
      <w:r>
        <w:rPr>
          <w:rFonts w:hint="default" w:ascii="Times New Roman" w:hAnsi="Times New Roman" w:eastAsia="方正仿宋_GBK" w:cs="Times New Roman"/>
          <w:b w:val="0"/>
          <w:bCs w:val="0"/>
          <w:kern w:val="0"/>
          <w:sz w:val="32"/>
          <w:szCs w:val="32"/>
        </w:rPr>
        <w:t>，镇属各部门，区级延伸部门：</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b w:val="0"/>
          <w:bCs w:val="0"/>
          <w:color w:val="FF0000"/>
          <w:szCs w:val="32"/>
        </w:rPr>
      </w:pPr>
      <w:r>
        <w:rPr>
          <w:rFonts w:hint="default" w:ascii="Times New Roman" w:hAnsi="Times New Roman" w:eastAsia="方正仿宋_GBK" w:cs="Times New Roman"/>
          <w:b w:val="0"/>
          <w:bCs w:val="0"/>
          <w:szCs w:val="32"/>
        </w:rPr>
        <w:t>经</w:t>
      </w:r>
      <w:r>
        <w:rPr>
          <w:rFonts w:hint="default" w:ascii="Times New Roman" w:hAnsi="Times New Roman" w:eastAsia="方正仿宋_GBK" w:cs="Times New Roman"/>
          <w:b w:val="0"/>
          <w:bCs w:val="0"/>
          <w:szCs w:val="32"/>
          <w:lang w:eastAsia="zh-CN"/>
        </w:rPr>
        <w:t>镇</w:t>
      </w:r>
      <w:r>
        <w:rPr>
          <w:rFonts w:hint="default" w:ascii="Times New Roman" w:hAnsi="Times New Roman" w:eastAsia="方正仿宋_GBK" w:cs="Times New Roman"/>
          <w:b w:val="0"/>
          <w:bCs w:val="0"/>
          <w:szCs w:val="32"/>
        </w:rPr>
        <w:t>政府同意，现将《2022年</w:t>
      </w:r>
      <w:r>
        <w:rPr>
          <w:rFonts w:hint="default" w:ascii="Times New Roman" w:hAnsi="Times New Roman" w:eastAsia="方正仿宋_GBK" w:cs="Times New Roman"/>
          <w:b w:val="0"/>
          <w:bCs w:val="0"/>
          <w:szCs w:val="32"/>
          <w:lang w:eastAsia="zh-CN"/>
        </w:rPr>
        <w:t>青峰镇</w:t>
      </w:r>
      <w:r>
        <w:rPr>
          <w:rFonts w:hint="default" w:ascii="Times New Roman" w:hAnsi="Times New Roman" w:eastAsia="方正仿宋_GBK" w:cs="Times New Roman"/>
          <w:b w:val="0"/>
          <w:bCs w:val="0"/>
          <w:szCs w:val="32"/>
        </w:rPr>
        <w:t>消防工作要点》印发给你们，请认真贯彻执行。</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b w:val="0"/>
          <w:bCs w:val="0"/>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b w:val="0"/>
          <w:bCs w:val="0"/>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b w:val="0"/>
          <w:bCs w:val="0"/>
          <w:lang w:eastAsia="zh-CN"/>
        </w:rPr>
      </w:pPr>
      <w:r>
        <w:rPr>
          <w:rFonts w:hint="default" w:ascii="Times New Roman" w:hAnsi="Times New Roman" w:eastAsia="方正仿宋_GBK" w:cs="Times New Roman"/>
          <w:b w:val="0"/>
          <w:bCs w:val="0"/>
        </w:rPr>
        <w:t xml:space="preserve">                      重庆市永川区</w:t>
      </w:r>
      <w:r>
        <w:rPr>
          <w:rFonts w:hint="default" w:ascii="Times New Roman" w:hAnsi="Times New Roman" w:eastAsia="方正仿宋_GBK" w:cs="Times New Roman"/>
          <w:b w:val="0"/>
          <w:bCs w:val="0"/>
          <w:lang w:eastAsia="zh-CN"/>
        </w:rPr>
        <w:t>青峰镇人民政府</w:t>
      </w:r>
    </w:p>
    <w:p>
      <w:pPr>
        <w:keepNext w:val="0"/>
        <w:keepLines w:val="0"/>
        <w:pageBreakBefore w:val="0"/>
        <w:widowControl w:val="0"/>
        <w:kinsoku/>
        <w:wordWrap/>
        <w:overflowPunct/>
        <w:topLinePunct w:val="0"/>
        <w:autoSpaceDE/>
        <w:autoSpaceDN/>
        <w:bidi w:val="0"/>
        <w:adjustRightInd/>
        <w:snapToGrid/>
        <w:spacing w:line="594" w:lineRule="exact"/>
        <w:ind w:right="1264" w:rightChars="400" w:firstLine="0" w:firstLineChars="0"/>
        <w:jc w:val="center"/>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 xml:space="preserve">                       </w:t>
      </w:r>
      <w:r>
        <w:rPr>
          <w:rFonts w:hint="default" w:ascii="Times New Roman" w:hAnsi="Times New Roman" w:eastAsia="方正仿宋_GBK" w:cs="Times New Roman"/>
          <w:b w:val="0"/>
          <w:bCs w:val="0"/>
          <w:lang w:val="en-US" w:eastAsia="zh-CN"/>
        </w:rPr>
        <w:t xml:space="preserve">         </w:t>
      </w:r>
      <w:r>
        <w:rPr>
          <w:rFonts w:hint="default" w:ascii="Times New Roman" w:hAnsi="Times New Roman" w:eastAsia="方正仿宋_GBK" w:cs="Times New Roman"/>
          <w:b w:val="0"/>
          <w:bCs w:val="0"/>
        </w:rPr>
        <w:t xml:space="preserve"> 2022年4月</w:t>
      </w:r>
      <w:r>
        <w:rPr>
          <w:rFonts w:hint="default" w:ascii="Times New Roman" w:hAnsi="Times New Roman" w:eastAsia="方正仿宋_GBK" w:cs="Times New Roman"/>
          <w:b w:val="0"/>
          <w:bCs w:val="0"/>
          <w:lang w:val="en-US" w:eastAsia="zh-CN"/>
        </w:rPr>
        <w:t>15</w:t>
      </w:r>
      <w:r>
        <w:rPr>
          <w:rFonts w:hint="default" w:ascii="Times New Roman" w:hAnsi="Times New Roman" w:eastAsia="方正仿宋_GBK" w:cs="Times New Roman"/>
          <w:b w:val="0"/>
          <w:bCs w:val="0"/>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b w:val="0"/>
          <w:bCs w:val="0"/>
          <w:color w:val="000000"/>
          <w:sz w:val="44"/>
          <w:szCs w:val="44"/>
          <w:lang w:val="en-US" w:eastAsia="zh-CN"/>
        </w:rPr>
      </w:pPr>
      <w:r>
        <w:rPr>
          <w:rFonts w:hint="eastAsia" w:ascii="方正仿宋_GBK" w:hAnsi="方正仿宋_GBK" w:eastAsia="方正仿宋_GBK" w:cs="方正仿宋_GBK"/>
          <w:b w:val="0"/>
          <w:bCs w:val="0"/>
          <w:color w:val="000000"/>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2022年</w:t>
      </w:r>
      <w:r>
        <w:rPr>
          <w:rFonts w:hint="default" w:ascii="Times New Roman" w:hAnsi="Times New Roman" w:eastAsia="方正小标宋_GBK" w:cs="Times New Roman"/>
          <w:b w:val="0"/>
          <w:bCs w:val="0"/>
          <w:color w:val="000000"/>
          <w:sz w:val="44"/>
          <w:szCs w:val="44"/>
          <w:lang w:eastAsia="zh-CN"/>
        </w:rPr>
        <w:t>青峰镇</w:t>
      </w:r>
      <w:r>
        <w:rPr>
          <w:rFonts w:hint="default" w:ascii="Times New Roman" w:hAnsi="Times New Roman" w:eastAsia="方正小标宋_GBK" w:cs="Times New Roman"/>
          <w:b w:val="0"/>
          <w:bCs w:val="0"/>
          <w:color w:val="000000"/>
          <w:sz w:val="44"/>
          <w:szCs w:val="44"/>
        </w:rPr>
        <w:t>消防工作要点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val="0"/>
          <w:bCs w:val="0"/>
          <w:color w:val="000000"/>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kern w:val="0"/>
          <w:szCs w:val="32"/>
        </w:rPr>
      </w:pPr>
      <w:r>
        <w:rPr>
          <w:rFonts w:hint="default" w:ascii="Times New Roman" w:hAnsi="Times New Roman" w:eastAsia="方正仿宋_GBK" w:cs="Times New Roman"/>
          <w:b w:val="0"/>
          <w:bCs w:val="0"/>
          <w:color w:val="000000"/>
          <w:kern w:val="0"/>
          <w:szCs w:val="32"/>
          <w:lang w:eastAsia="zh-CN"/>
        </w:rPr>
        <w:t>根据《重庆市永川区消防安全委员会办公室关于印发2022年全区镇消防工作要点的通知》（永</w:t>
      </w:r>
      <w:r>
        <w:rPr>
          <w:rFonts w:hint="default" w:ascii="Times New Roman" w:hAnsi="Times New Roman" w:eastAsia="方正仿宋_GBK" w:cs="Times New Roman"/>
          <w:b w:val="0"/>
          <w:bCs w:val="0"/>
          <w:color w:val="000000"/>
          <w:kern w:val="0"/>
          <w:szCs w:val="32"/>
        </w:rPr>
        <w:t>防发〔202</w:t>
      </w:r>
      <w:r>
        <w:rPr>
          <w:rFonts w:hint="default" w:ascii="Times New Roman" w:hAnsi="Times New Roman" w:eastAsia="方正仿宋_GBK" w:cs="Times New Roman"/>
          <w:b w:val="0"/>
          <w:bCs w:val="0"/>
          <w:color w:val="000000"/>
          <w:kern w:val="0"/>
          <w:szCs w:val="32"/>
          <w:lang w:val="en-US" w:eastAsia="zh-CN"/>
        </w:rPr>
        <w:t>2</w:t>
      </w:r>
      <w:r>
        <w:rPr>
          <w:rFonts w:hint="default" w:ascii="Times New Roman" w:hAnsi="Times New Roman" w:eastAsia="方正仿宋_GBK" w:cs="Times New Roman"/>
          <w:b w:val="0"/>
          <w:bCs w:val="0"/>
          <w:color w:val="000000"/>
          <w:kern w:val="0"/>
          <w:szCs w:val="32"/>
        </w:rPr>
        <w:t>〕</w:t>
      </w:r>
      <w:r>
        <w:rPr>
          <w:rFonts w:hint="default" w:ascii="Times New Roman" w:hAnsi="Times New Roman" w:eastAsia="方正仿宋_GBK" w:cs="Times New Roman"/>
          <w:b w:val="0"/>
          <w:bCs w:val="0"/>
          <w:color w:val="000000"/>
          <w:kern w:val="0"/>
          <w:szCs w:val="32"/>
          <w:lang w:val="en-US" w:eastAsia="zh-CN"/>
        </w:rPr>
        <w:t>4</w:t>
      </w:r>
      <w:r>
        <w:rPr>
          <w:rFonts w:hint="default" w:ascii="Times New Roman" w:hAnsi="Times New Roman" w:eastAsia="方正仿宋_GBK" w:cs="Times New Roman"/>
          <w:b w:val="0"/>
          <w:bCs w:val="0"/>
          <w:color w:val="000000"/>
          <w:kern w:val="0"/>
          <w:szCs w:val="32"/>
        </w:rPr>
        <w:t>号</w:t>
      </w:r>
      <w:r>
        <w:rPr>
          <w:rFonts w:hint="default" w:ascii="Times New Roman" w:hAnsi="Times New Roman" w:eastAsia="方正仿宋_GBK" w:cs="Times New Roman"/>
          <w:b w:val="0"/>
          <w:bCs w:val="0"/>
          <w:color w:val="000000"/>
          <w:kern w:val="0"/>
          <w:szCs w:val="32"/>
          <w:lang w:eastAsia="zh-CN"/>
        </w:rPr>
        <w:t>）文件要求，</w:t>
      </w:r>
      <w:r>
        <w:rPr>
          <w:rFonts w:hint="default" w:ascii="Times New Roman" w:hAnsi="Times New Roman" w:eastAsia="方正仿宋_GBK" w:cs="Times New Roman"/>
          <w:b w:val="0"/>
          <w:bCs w:val="0"/>
          <w:color w:val="000000"/>
          <w:kern w:val="0"/>
          <w:szCs w:val="32"/>
        </w:rPr>
        <w:t>为加强</w:t>
      </w:r>
      <w:r>
        <w:rPr>
          <w:rFonts w:hint="default" w:ascii="Times New Roman" w:hAnsi="Times New Roman" w:eastAsia="方正仿宋_GBK" w:cs="Times New Roman"/>
          <w:b w:val="0"/>
          <w:bCs w:val="0"/>
          <w:color w:val="000000"/>
          <w:kern w:val="0"/>
          <w:szCs w:val="32"/>
          <w:lang w:eastAsia="zh-CN"/>
        </w:rPr>
        <w:t>全镇</w:t>
      </w:r>
      <w:r>
        <w:rPr>
          <w:rFonts w:hint="default" w:ascii="Times New Roman" w:hAnsi="Times New Roman" w:eastAsia="方正仿宋_GBK" w:cs="Times New Roman"/>
          <w:b w:val="0"/>
          <w:bCs w:val="0"/>
          <w:color w:val="000000"/>
          <w:kern w:val="0"/>
          <w:szCs w:val="32"/>
        </w:rPr>
        <w:t>消防工作，有效预防和遏制火灾事故，切实保护人民群众生命财产安全，特制定本要点。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黑体_GBK" w:hAnsi="方正黑体_GBK" w:eastAsia="方正黑体_GBK" w:cs="方正黑体_GBK"/>
          <w:b w:val="0"/>
          <w:bCs w:val="0"/>
          <w:color w:val="000000"/>
          <w:szCs w:val="32"/>
        </w:rPr>
      </w:pPr>
      <w:r>
        <w:rPr>
          <w:rFonts w:hint="eastAsia" w:ascii="方正黑体_GBK" w:hAnsi="方正黑体_GBK" w:eastAsia="方正黑体_GBK" w:cs="方正黑体_GBK"/>
          <w:b w:val="0"/>
          <w:bCs w:val="0"/>
          <w:color w:val="000000"/>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szCs w:val="32"/>
          <w:u w:val="none"/>
        </w:rPr>
      </w:pPr>
      <w:r>
        <w:rPr>
          <w:rFonts w:hint="default" w:ascii="Times New Roman" w:hAnsi="Times New Roman" w:eastAsia="方正仿宋_GBK" w:cs="Times New Roman"/>
          <w:b w:val="0"/>
          <w:bCs w:val="0"/>
          <w:color w:val="000000"/>
          <w:szCs w:val="32"/>
        </w:rPr>
        <w:t>以习近平新时代中国特色社会主义思想为指导，深入贯彻党的十九大和</w:t>
      </w:r>
      <w:r>
        <w:rPr>
          <w:rFonts w:hint="default" w:ascii="Times New Roman" w:hAnsi="Times New Roman" w:eastAsia="方正仿宋_GBK" w:cs="Times New Roman"/>
          <w:b w:val="0"/>
          <w:bCs w:val="0"/>
          <w:color w:val="000000"/>
          <w:kern w:val="0"/>
          <w:szCs w:val="32"/>
        </w:rPr>
        <w:t>十九届历次全会精神，坚持人民至上、生命至上，牢固树立安全发展理念，统筹发展和安全，立足新发展阶段，</w:t>
      </w:r>
      <w:r>
        <w:rPr>
          <w:rFonts w:hint="default" w:ascii="Times New Roman" w:hAnsi="Times New Roman" w:eastAsia="方正仿宋_GBK" w:cs="Times New Roman"/>
          <w:b w:val="0"/>
          <w:bCs w:val="0"/>
          <w:color w:val="000000"/>
          <w:szCs w:val="32"/>
        </w:rPr>
        <w:t>完整、准确、全面贯彻新发展理念，积极融入和服务新发展格局，以</w:t>
      </w:r>
      <w:r>
        <w:rPr>
          <w:rFonts w:hint="default" w:ascii="Times New Roman" w:hAnsi="Times New Roman" w:eastAsia="方正仿宋_GBK" w:cs="Times New Roman"/>
          <w:b w:val="0"/>
          <w:bCs w:val="0"/>
          <w:color w:val="000000"/>
          <w:kern w:val="0"/>
          <w:szCs w:val="32"/>
        </w:rPr>
        <w:t>全面实施重庆市永川区消防救援事业发展“十四五”规划为统领，</w:t>
      </w:r>
      <w:r>
        <w:rPr>
          <w:rFonts w:hint="default" w:ascii="Times New Roman" w:hAnsi="Times New Roman" w:eastAsia="方正仿宋_GBK" w:cs="Times New Roman"/>
          <w:b w:val="0"/>
          <w:bCs w:val="0"/>
          <w:color w:val="000000"/>
          <w:szCs w:val="32"/>
        </w:rPr>
        <w:t>从强责任、强治理、强基础、强救援四个方面协同发力，提升防范化解重大消防安全风险、应对处置各类灾害事故能力，确保全区消防安全形势持续稳定，</w:t>
      </w:r>
      <w:r>
        <w:rPr>
          <w:rFonts w:hint="default" w:ascii="Times New Roman" w:hAnsi="Times New Roman" w:eastAsia="方正仿宋_GBK" w:cs="Times New Roman"/>
          <w:b w:val="0"/>
          <w:bCs w:val="0"/>
          <w:color w:val="000000"/>
          <w:szCs w:val="32"/>
          <w:u w:val="none"/>
        </w:rPr>
        <w:t>为全面实施</w:t>
      </w:r>
      <w:r>
        <w:rPr>
          <w:rFonts w:hint="default" w:ascii="Times New Roman" w:hAnsi="Times New Roman" w:eastAsia="方正仿宋_GBK" w:cs="Times New Roman"/>
          <w:b w:val="0"/>
          <w:bCs w:val="0"/>
          <w:color w:val="000000"/>
          <w:szCs w:val="32"/>
          <w:u w:val="none"/>
          <w:lang w:eastAsia="zh-CN"/>
        </w:rPr>
        <w:t>青峰镇</w:t>
      </w:r>
      <w:r>
        <w:rPr>
          <w:rFonts w:hint="default" w:ascii="Times New Roman" w:hAnsi="Times New Roman" w:eastAsia="方正仿宋_GBK" w:cs="Times New Roman"/>
          <w:b w:val="0"/>
          <w:bCs w:val="0"/>
          <w:color w:val="000000"/>
          <w:szCs w:val="32"/>
          <w:u w:val="none"/>
        </w:rPr>
        <w:t>“</w:t>
      </w:r>
      <w:r>
        <w:rPr>
          <w:rFonts w:hint="default" w:ascii="Times New Roman" w:hAnsi="Times New Roman" w:eastAsia="方正仿宋_GBK" w:cs="Times New Roman"/>
          <w:b w:val="0"/>
          <w:bCs w:val="0"/>
          <w:color w:val="000000"/>
          <w:szCs w:val="32"/>
          <w:u w:val="none"/>
          <w:lang w:eastAsia="zh-CN"/>
        </w:rPr>
        <w:t>一二四四</w:t>
      </w:r>
      <w:r>
        <w:rPr>
          <w:rFonts w:hint="default" w:ascii="Times New Roman" w:hAnsi="Times New Roman" w:eastAsia="方正仿宋_GBK" w:cs="Times New Roman"/>
          <w:b w:val="0"/>
          <w:bCs w:val="0"/>
          <w:color w:val="000000"/>
          <w:szCs w:val="32"/>
          <w:u w:val="none"/>
        </w:rPr>
        <w:t>”总体发展思路保驾护航，为党的二十大和市第六次党代会胜利召开营造良好的消防安全环境。</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方正黑体_GBK" w:hAnsi="方正黑体_GBK" w:eastAsia="方正黑体_GBK" w:cs="方正黑体_GBK"/>
          <w:b w:val="0"/>
          <w:bCs w:val="0"/>
          <w:color w:val="000000"/>
          <w:szCs w:val="32"/>
        </w:rPr>
      </w:pPr>
      <w:r>
        <w:rPr>
          <w:rFonts w:hint="default" w:ascii="方正黑体_GBK" w:hAnsi="方正黑体_GBK" w:eastAsia="方正黑体_GBK" w:cs="方正黑体_GBK"/>
          <w:b w:val="0"/>
          <w:bCs w:val="0"/>
          <w:color w:val="000000"/>
          <w:szCs w:val="32"/>
        </w:rPr>
        <w:t>二、重点任务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楷体_GBK" w:hAnsi="方正楷体_GBK" w:eastAsia="方正楷体_GBK" w:cs="方正楷体_GBK"/>
          <w:b w:val="0"/>
          <w:bCs w:val="0"/>
          <w:szCs w:val="32"/>
        </w:rPr>
      </w:pPr>
      <w:r>
        <w:rPr>
          <w:rFonts w:hint="eastAsia" w:ascii="方正楷体_GBK" w:hAnsi="方正楷体_GBK" w:eastAsia="方正楷体_GBK" w:cs="方正楷体_GBK"/>
          <w:b w:val="0"/>
          <w:bCs w:val="0"/>
          <w:szCs w:val="32"/>
        </w:rPr>
        <w:t>（一）完善消防安全责任运行机制。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szCs w:val="32"/>
        </w:rPr>
      </w:pPr>
      <w:r>
        <w:rPr>
          <w:rStyle w:val="40"/>
          <w:rFonts w:hint="default" w:ascii="Times New Roman" w:hAnsi="Times New Roman" w:eastAsia="方正仿宋_GBK" w:cs="Times New Roman"/>
          <w:b w:val="0"/>
          <w:bCs w:val="0"/>
        </w:rPr>
        <w:t>1</w:t>
      </w:r>
      <w:r>
        <w:rPr>
          <w:rFonts w:hint="default" w:ascii="Times New Roman" w:hAnsi="Times New Roman" w:eastAsia="方正仿宋_GBK" w:cs="Times New Roman"/>
          <w:b w:val="0"/>
          <w:bCs w:val="0"/>
          <w:color w:val="000000"/>
          <w:szCs w:val="32"/>
        </w:rPr>
        <w:t>﹒</w:t>
      </w:r>
      <w:r>
        <w:rPr>
          <w:rStyle w:val="40"/>
          <w:rFonts w:hint="default" w:ascii="Times New Roman" w:hAnsi="Times New Roman" w:eastAsia="方正仿宋_GBK" w:cs="Times New Roman"/>
          <w:b w:val="0"/>
          <w:bCs w:val="0"/>
        </w:rPr>
        <w:t>全面落实党政“一岗双责”。</w:t>
      </w:r>
      <w:r>
        <w:rPr>
          <w:rFonts w:hint="default" w:ascii="Times New Roman" w:hAnsi="Times New Roman" w:eastAsia="方正仿宋_GBK" w:cs="Times New Roman"/>
          <w:b w:val="0"/>
          <w:bCs w:val="0"/>
          <w:szCs w:val="32"/>
        </w:rPr>
        <w:t>认真贯彻落实《重庆市党政领导干部安全生产责任制实施细则》和《重庆市消防安全责任制实施办法》，成立由镇政府主要负责人牵头，分管负责人具体负责的消防安全委员会，落实党政办公会定期研究部署消防安全工作制度和消防安全警示约谈、督导考核等机制，并纳入全镇经济社会发展实绩目标考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Style w:val="40"/>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color w:val="000000"/>
          <w:szCs w:val="32"/>
        </w:rPr>
        <w:t>2﹒主动落实行业监管责任。</w:t>
      </w:r>
      <w:r>
        <w:rPr>
          <w:rStyle w:val="40"/>
          <w:rFonts w:hint="default" w:ascii="Times New Roman" w:hAnsi="Times New Roman" w:eastAsia="方正仿宋_GBK" w:cs="Times New Roman"/>
          <w:b w:val="0"/>
          <w:bCs w:val="0"/>
        </w:rPr>
        <w:t>坚持“管行业必须管安全、管业务必须管安全、管生产经营必须管安全”，将消防安全全面融入行业日常管理，常态化开展火灾隐患排查整治、督查督办和约谈提示，每月分析形势、每季度召开会议、每年组织考评。</w:t>
      </w:r>
      <w:r>
        <w:rPr>
          <w:rFonts w:hint="default" w:ascii="Times New Roman" w:hAnsi="Times New Roman" w:eastAsia="方正仿宋_GBK" w:cs="Times New Roman"/>
          <w:b w:val="0"/>
          <w:bCs w:val="0"/>
          <w:color w:val="000000"/>
          <w:szCs w:val="32"/>
          <w:lang w:eastAsia="zh-CN"/>
        </w:rPr>
        <w:t>经发办</w:t>
      </w:r>
      <w:r>
        <w:rPr>
          <w:rFonts w:hint="default" w:ascii="Times New Roman" w:hAnsi="Times New Roman" w:eastAsia="方正仿宋_GBK" w:cs="Times New Roman"/>
          <w:b w:val="0"/>
          <w:bCs w:val="0"/>
          <w:color w:val="000000"/>
          <w:szCs w:val="32"/>
        </w:rPr>
        <w:t>、</w:t>
      </w:r>
      <w:r>
        <w:rPr>
          <w:rFonts w:hint="default" w:ascii="Times New Roman" w:hAnsi="Times New Roman" w:eastAsia="方正仿宋_GBK" w:cs="Times New Roman"/>
          <w:b w:val="0"/>
          <w:bCs w:val="0"/>
          <w:color w:val="000000"/>
          <w:szCs w:val="32"/>
          <w:lang w:eastAsia="zh-CN"/>
        </w:rPr>
        <w:t>应急办、民社办</w:t>
      </w:r>
      <w:r>
        <w:rPr>
          <w:rFonts w:hint="default" w:ascii="Times New Roman" w:hAnsi="Times New Roman" w:eastAsia="方正仿宋_GBK" w:cs="Times New Roman"/>
          <w:b w:val="0"/>
          <w:bCs w:val="0"/>
          <w:color w:val="000000"/>
          <w:szCs w:val="32"/>
        </w:rPr>
        <w:t>、</w:t>
      </w:r>
      <w:r>
        <w:rPr>
          <w:rFonts w:hint="default" w:ascii="Times New Roman" w:hAnsi="Times New Roman" w:eastAsia="方正仿宋_GBK" w:cs="Times New Roman"/>
          <w:b w:val="0"/>
          <w:bCs w:val="0"/>
          <w:color w:val="000000"/>
          <w:szCs w:val="32"/>
          <w:lang w:eastAsia="zh-CN"/>
        </w:rPr>
        <w:t>文化服务中心</w:t>
      </w:r>
      <w:r>
        <w:rPr>
          <w:rFonts w:hint="default" w:ascii="Times New Roman" w:hAnsi="Times New Roman" w:eastAsia="方正仿宋_GBK" w:cs="Times New Roman"/>
          <w:b w:val="0"/>
          <w:bCs w:val="0"/>
          <w:color w:val="000000"/>
          <w:szCs w:val="32"/>
        </w:rPr>
        <w:t>、</w:t>
      </w:r>
      <w:r>
        <w:rPr>
          <w:rFonts w:hint="default" w:ascii="Times New Roman" w:hAnsi="Times New Roman" w:eastAsia="方正仿宋_GBK" w:cs="Times New Roman"/>
          <w:b w:val="0"/>
          <w:bCs w:val="0"/>
          <w:color w:val="000000"/>
          <w:szCs w:val="32"/>
          <w:lang w:eastAsia="zh-CN"/>
        </w:rPr>
        <w:t>医院、教管中心</w:t>
      </w:r>
      <w:r>
        <w:rPr>
          <w:rFonts w:hint="default" w:ascii="Times New Roman" w:hAnsi="Times New Roman" w:eastAsia="方正仿宋_GBK" w:cs="Times New Roman"/>
          <w:b w:val="0"/>
          <w:bCs w:val="0"/>
          <w:color w:val="000000"/>
          <w:szCs w:val="32"/>
        </w:rPr>
        <w:t>等部门，跟踪推进消防安全遗留隐患整治，持续开展行业消防安全标准化管理示范创建活动，培育打造行业标杆示范单位。开展年度行业消防安全“四个一”活动，开展一次全行业消防安全形势评估，组织一次行业消防安全突出问题排查整治、举办一次行业重点人群消防安全培训。</w:t>
      </w:r>
      <w:r>
        <w:rPr>
          <w:rFonts w:hint="default" w:ascii="Times New Roman" w:hAnsi="Times New Roman" w:eastAsia="方正仿宋_GBK" w:cs="Times New Roman"/>
          <w:b w:val="0"/>
          <w:bCs w:val="0"/>
          <w:color w:val="000000"/>
          <w:szCs w:val="32"/>
          <w:lang w:eastAsia="zh-CN"/>
        </w:rPr>
        <w:t>规环办</w:t>
      </w:r>
      <w:r>
        <w:rPr>
          <w:rFonts w:hint="default" w:ascii="Times New Roman" w:hAnsi="Times New Roman" w:eastAsia="方正仿宋_GBK" w:cs="Times New Roman"/>
          <w:b w:val="0"/>
          <w:bCs w:val="0"/>
          <w:color w:val="000000"/>
          <w:szCs w:val="32"/>
        </w:rPr>
        <w:t>依法依规开展建设工程消防设计审查验收；</w:t>
      </w:r>
      <w:r>
        <w:rPr>
          <w:rFonts w:hint="default" w:ascii="Times New Roman" w:hAnsi="Times New Roman" w:eastAsia="方正仿宋_GBK" w:cs="Times New Roman"/>
          <w:b w:val="0"/>
          <w:bCs w:val="0"/>
          <w:color w:val="000000"/>
          <w:szCs w:val="32"/>
          <w:lang w:eastAsia="zh-CN"/>
        </w:rPr>
        <w:t>派出所</w:t>
      </w:r>
      <w:r>
        <w:rPr>
          <w:rFonts w:hint="default" w:ascii="Times New Roman" w:hAnsi="Times New Roman" w:eastAsia="方正仿宋_GBK" w:cs="Times New Roman"/>
          <w:b w:val="0"/>
          <w:bCs w:val="0"/>
          <w:color w:val="000000"/>
          <w:szCs w:val="32"/>
        </w:rPr>
        <w:t>依法依规开展消防监督检查、宣传教育和委托执法，并纳入绩效考评、督导检查等范畴。</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szCs w:val="32"/>
          <w:lang w:eastAsia="zh-CN"/>
        </w:rPr>
      </w:pPr>
      <w:r>
        <w:rPr>
          <w:rStyle w:val="40"/>
          <w:rFonts w:hint="default" w:ascii="Times New Roman" w:hAnsi="Times New Roman" w:eastAsia="方正仿宋_GBK" w:cs="Times New Roman"/>
          <w:b w:val="0"/>
          <w:bCs w:val="0"/>
        </w:rPr>
        <w:t>3</w:t>
      </w:r>
      <w:r>
        <w:rPr>
          <w:rFonts w:hint="default" w:ascii="Times New Roman" w:hAnsi="Times New Roman" w:eastAsia="方正仿宋_GBK" w:cs="Times New Roman"/>
          <w:b w:val="0"/>
          <w:bCs w:val="0"/>
          <w:color w:val="000000"/>
          <w:szCs w:val="32"/>
        </w:rPr>
        <w:t>﹒督促落实单位主体责任。社会单位全面运用《火灾风险自查指南》《火灾风险检查指引》，建立完善火灾风险隐患“自知、自查、自改”和公示承诺制度，严格落实消防安全自主管理机制，提高“四个能力”建设。</w:t>
      </w:r>
      <w:r>
        <w:rPr>
          <w:rFonts w:hint="default" w:ascii="Times New Roman" w:hAnsi="Times New Roman" w:eastAsia="方正仿宋_GBK" w:cs="Times New Roman"/>
          <w:b w:val="0"/>
          <w:bCs w:val="0"/>
          <w:color w:val="000000"/>
          <w:szCs w:val="32"/>
          <w:lang w:eastAsia="zh-CN"/>
        </w:rPr>
        <w:t>消防安全重点单位要健全消防安全机构，加强消防安全培训，火灾高危单位要配备疏散逃生设备，按规定开展防火巡查，每半年组织消防培训和疏散演练，投保火灾公众责任险。</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szCs w:val="32"/>
        </w:rPr>
      </w:pPr>
      <w:r>
        <w:rPr>
          <w:rFonts w:hint="default" w:ascii="Times New Roman" w:hAnsi="Times New Roman" w:eastAsia="方正仿宋_GBK" w:cs="Times New Roman"/>
          <w:b w:val="0"/>
          <w:bCs w:val="0"/>
          <w:color w:val="000000"/>
          <w:szCs w:val="32"/>
        </w:rPr>
        <w:t>4﹒强化消防工作统筹协调。加强</w:t>
      </w:r>
      <w:r>
        <w:rPr>
          <w:rFonts w:hint="default" w:ascii="Times New Roman" w:hAnsi="Times New Roman" w:eastAsia="方正仿宋_GBK" w:cs="Times New Roman"/>
          <w:b w:val="0"/>
          <w:bCs w:val="0"/>
          <w:color w:val="000000"/>
          <w:szCs w:val="32"/>
          <w:lang w:eastAsia="zh-CN"/>
        </w:rPr>
        <w:t>我镇</w:t>
      </w:r>
      <w:r>
        <w:rPr>
          <w:rFonts w:hint="default" w:ascii="Times New Roman" w:hAnsi="Times New Roman" w:eastAsia="方正仿宋_GBK" w:cs="Times New Roman"/>
          <w:b w:val="0"/>
          <w:bCs w:val="0"/>
          <w:color w:val="000000"/>
          <w:szCs w:val="32"/>
        </w:rPr>
        <w:t>消防安全委员会建设，及时调整消防安全委员会成员，实体化运作各级消防安全委员会办公室，配强工作力量，实现定人、定职、定责，更好发挥统筹指导职责。强化各级消防安全委员会议事协调职能，落实季度例会、会商研判、督查督办、警示约谈等制度，加强重点时段、重要节日、重大活动和典型火灾事故提示警示，牵头行业主管部门常态</w:t>
      </w:r>
      <w:r>
        <w:rPr>
          <w:rFonts w:hint="default" w:cs="Times New Roman"/>
          <w:b w:val="0"/>
          <w:bCs w:val="0"/>
          <w:color w:val="000000"/>
          <w:szCs w:val="32"/>
          <w:lang w:val="en-US"/>
        </w:rPr>
        <w:t>化</w:t>
      </w:r>
      <w:bookmarkStart w:id="0" w:name="_GoBack"/>
      <w:bookmarkEnd w:id="0"/>
      <w:r>
        <w:rPr>
          <w:rFonts w:hint="default" w:ascii="Times New Roman" w:hAnsi="Times New Roman" w:eastAsia="方正仿宋_GBK" w:cs="Times New Roman"/>
          <w:b w:val="0"/>
          <w:bCs w:val="0"/>
          <w:color w:val="000000"/>
          <w:szCs w:val="32"/>
        </w:rPr>
        <w:t>开展联合检查、联合宣传、联合培训、联合督导。</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szCs w:val="32"/>
        </w:rPr>
      </w:pPr>
      <w:r>
        <w:rPr>
          <w:rFonts w:hint="default" w:ascii="Times New Roman" w:hAnsi="Times New Roman" w:eastAsia="方正仿宋_GBK" w:cs="Times New Roman"/>
          <w:b w:val="0"/>
          <w:bCs w:val="0"/>
          <w:color w:val="000000"/>
          <w:szCs w:val="32"/>
        </w:rPr>
        <w:t>5﹒</w:t>
      </w:r>
      <w:r>
        <w:rPr>
          <w:rStyle w:val="40"/>
          <w:rFonts w:hint="default" w:ascii="Times New Roman" w:hAnsi="Times New Roman" w:eastAsia="方正仿宋_GBK" w:cs="Times New Roman"/>
          <w:b w:val="0"/>
          <w:bCs w:val="0"/>
        </w:rPr>
        <w:t>健全火灾事故调查处理机制</w:t>
      </w:r>
      <w:r>
        <w:rPr>
          <w:rFonts w:hint="default" w:ascii="Times New Roman" w:hAnsi="Times New Roman" w:eastAsia="方正仿宋_GBK" w:cs="Times New Roman"/>
          <w:b w:val="0"/>
          <w:bCs w:val="0"/>
          <w:color w:val="000000"/>
          <w:szCs w:val="32"/>
        </w:rPr>
        <w:t>。固化政府统一领导、部门共同参与的火灾事故调查处理模式，逐起对造成人员死亡或重大社会影响的火灾事故启动延伸调查，倒查工程建设、中介服务、消防产品质量、使用管理等各方主体责任。及时跟进调查处理结果，对完成延伸调查的火灾事故开展“回头看”，对相关责任单位、人员落实防范和整改措施情况开展评估，不断压实消防安全责任。</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方正楷体_GBK" w:hAnsi="方正楷体_GBK" w:eastAsia="方正楷体_GBK" w:cs="方正楷体_GBK"/>
          <w:b w:val="0"/>
          <w:bCs w:val="0"/>
          <w:szCs w:val="32"/>
        </w:rPr>
      </w:pPr>
      <w:r>
        <w:rPr>
          <w:rFonts w:hint="default" w:ascii="方正楷体_GBK" w:hAnsi="方正楷体_GBK" w:eastAsia="方正楷体_GBK" w:cs="方正楷体_GBK"/>
          <w:b w:val="0"/>
          <w:bCs w:val="0"/>
          <w:szCs w:val="32"/>
        </w:rPr>
        <w:t>（二）攻坚推进消防安全整治“三年行动”。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szCs w:val="32"/>
        </w:rPr>
      </w:pPr>
      <w:r>
        <w:rPr>
          <w:rFonts w:hint="default" w:ascii="Times New Roman" w:hAnsi="Times New Roman" w:eastAsia="方正仿宋_GBK" w:cs="Times New Roman"/>
          <w:b w:val="0"/>
          <w:bCs w:val="0"/>
          <w:color w:val="000000"/>
          <w:szCs w:val="32"/>
          <w:lang w:val="en-US" w:eastAsia="zh-CN"/>
        </w:rPr>
        <w:t>6</w:t>
      </w:r>
      <w:r>
        <w:rPr>
          <w:rFonts w:hint="default" w:ascii="Times New Roman" w:hAnsi="Times New Roman" w:eastAsia="方正仿宋_GBK" w:cs="Times New Roman"/>
          <w:b w:val="0"/>
          <w:bCs w:val="0"/>
          <w:color w:val="000000"/>
          <w:szCs w:val="32"/>
        </w:rPr>
        <w:t>﹒强化厂房库房消防专项整治。</w:t>
      </w:r>
      <w:r>
        <w:rPr>
          <w:rFonts w:hint="default" w:ascii="Times New Roman" w:hAnsi="Times New Roman" w:eastAsia="方正仿宋_GBK" w:cs="Times New Roman"/>
          <w:b w:val="0"/>
          <w:bCs w:val="0"/>
          <w:color w:val="000000"/>
          <w:szCs w:val="32"/>
          <w:lang w:eastAsia="zh-CN"/>
        </w:rPr>
        <w:t>应急办、经发办等部门</w:t>
      </w:r>
      <w:r>
        <w:rPr>
          <w:rFonts w:hint="default" w:ascii="Times New Roman" w:hAnsi="Times New Roman" w:eastAsia="方正仿宋_GBK" w:cs="Times New Roman"/>
          <w:b w:val="0"/>
          <w:bCs w:val="0"/>
          <w:color w:val="000000"/>
          <w:szCs w:val="32"/>
        </w:rPr>
        <w:t>持续加大厂房库房火灾隐患整治力度，综合采取“拆、搬、改、关”等措施，“清单化、台账式”推动隐患问题整改销案。</w:t>
      </w:r>
      <w:r>
        <w:rPr>
          <w:rFonts w:hint="default" w:ascii="Times New Roman" w:hAnsi="Times New Roman" w:eastAsia="方正仿宋_GBK" w:cs="Times New Roman"/>
          <w:b w:val="0"/>
          <w:bCs w:val="0"/>
          <w:color w:val="000000"/>
          <w:szCs w:val="32"/>
          <w:lang w:eastAsia="zh-CN"/>
        </w:rPr>
        <w:t>同时</w:t>
      </w:r>
      <w:r>
        <w:rPr>
          <w:rFonts w:hint="default" w:ascii="Times New Roman" w:hAnsi="Times New Roman" w:eastAsia="方正仿宋_GBK" w:cs="Times New Roman"/>
          <w:b w:val="0"/>
          <w:bCs w:val="0"/>
          <w:color w:val="000000"/>
          <w:szCs w:val="32"/>
        </w:rPr>
        <w:t>要加强重点监管，建立完善联合执法机制，加大执法检查频次，督促企业单位落实消防安全主体责任，建立消防安全监管长效机制。</w:t>
      </w:r>
      <w:r>
        <w:rPr>
          <w:rFonts w:hint="default" w:ascii="Times New Roman" w:hAnsi="Times New Roman" w:eastAsia="方正仿宋_GBK" w:cs="Times New Roman"/>
          <w:b w:val="0"/>
          <w:bCs w:val="0"/>
          <w:color w:val="000000"/>
          <w:szCs w:val="32"/>
          <w:u w:val="none"/>
          <w:lang w:eastAsia="zh-CN"/>
        </w:rPr>
        <w:t>规环办、城建办</w:t>
      </w:r>
      <w:r>
        <w:rPr>
          <w:rFonts w:hint="default" w:ascii="Times New Roman" w:hAnsi="Times New Roman" w:eastAsia="方正仿宋_GBK" w:cs="Times New Roman"/>
          <w:b w:val="0"/>
          <w:bCs w:val="0"/>
          <w:color w:val="000000"/>
          <w:szCs w:val="32"/>
          <w:u w:val="none"/>
        </w:rPr>
        <w:t>等</w:t>
      </w:r>
      <w:r>
        <w:rPr>
          <w:rFonts w:hint="default" w:ascii="Times New Roman" w:hAnsi="Times New Roman" w:eastAsia="方正仿宋_GBK" w:cs="Times New Roman"/>
          <w:b w:val="0"/>
          <w:bCs w:val="0"/>
          <w:color w:val="000000"/>
          <w:szCs w:val="32"/>
        </w:rPr>
        <w:t>部门要把好源头关，依法查处违法用地、违法建设等行为。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szCs w:val="32"/>
        </w:rPr>
      </w:pPr>
      <w:r>
        <w:rPr>
          <w:rFonts w:hint="default" w:ascii="Times New Roman" w:hAnsi="Times New Roman" w:eastAsia="方正仿宋_GBK" w:cs="Times New Roman"/>
          <w:b w:val="0"/>
          <w:bCs w:val="0"/>
          <w:color w:val="000000"/>
          <w:szCs w:val="32"/>
          <w:lang w:val="en-US" w:eastAsia="zh-CN"/>
        </w:rPr>
        <w:t>7</w:t>
      </w:r>
      <w:r>
        <w:rPr>
          <w:rFonts w:hint="default" w:ascii="Times New Roman" w:hAnsi="Times New Roman" w:eastAsia="方正仿宋_GBK" w:cs="Times New Roman"/>
          <w:b w:val="0"/>
          <w:bCs w:val="0"/>
          <w:color w:val="000000"/>
          <w:szCs w:val="32"/>
        </w:rPr>
        <w:t>﹒实施自建房重大火灾风险综合治理。对具有生产、经营、租住使用功能之一，且住宿人员达到10人及以上的自建房开展综合治理，重点整治违规使用易燃可燃夹芯彩钢板或其他易燃材料；违规设置室外电动车集中停放、充电雨棚；外窗、疏散走道安装防盗网、广告牌、铁栅栏；居住区域与其他区域，或居住区域内各房间未完全分隔；电动车及蓄电池在室内停放、充电；安全出口、疏散楼梯不足；生产、储存、经营易燃易爆危险品区域内设置的居住场所，或租住场所内设置不符合要求的冷库等突出问题，建立底数清单和问题台账，分级分类推进整改销案。</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szCs w:val="32"/>
        </w:rPr>
      </w:pPr>
      <w:r>
        <w:rPr>
          <w:rFonts w:hint="default" w:ascii="Times New Roman" w:hAnsi="Times New Roman" w:eastAsia="方正仿宋_GBK" w:cs="Times New Roman"/>
          <w:b w:val="0"/>
          <w:bCs w:val="0"/>
          <w:color w:val="000000"/>
          <w:szCs w:val="32"/>
          <w:lang w:val="en-US" w:eastAsia="zh-CN"/>
        </w:rPr>
        <w:t>8</w:t>
      </w:r>
      <w:r>
        <w:rPr>
          <w:rFonts w:hint="default" w:ascii="Times New Roman" w:hAnsi="Times New Roman" w:eastAsia="方正仿宋_GBK" w:cs="Times New Roman"/>
          <w:b w:val="0"/>
          <w:bCs w:val="0"/>
          <w:color w:val="000000"/>
          <w:szCs w:val="32"/>
        </w:rPr>
        <w:t>﹒强化重点对象消防安全风险防控。立足“两个根本”，针对</w:t>
      </w:r>
      <w:r>
        <w:rPr>
          <w:rFonts w:hint="default" w:ascii="Times New Roman" w:hAnsi="Times New Roman" w:eastAsia="方正仿宋_GBK" w:cs="Times New Roman"/>
          <w:b w:val="0"/>
          <w:bCs w:val="0"/>
          <w:color w:val="000000"/>
          <w:szCs w:val="32"/>
          <w:lang w:eastAsia="zh-CN"/>
        </w:rPr>
        <w:t>辖区“三合一”场所</w:t>
      </w:r>
      <w:r>
        <w:rPr>
          <w:rFonts w:hint="default" w:ascii="Times New Roman" w:hAnsi="Times New Roman" w:eastAsia="方正仿宋_GBK" w:cs="Times New Roman"/>
          <w:b w:val="0"/>
          <w:bCs w:val="0"/>
          <w:color w:val="000000"/>
          <w:szCs w:val="32"/>
        </w:rPr>
        <w:t>、</w:t>
      </w:r>
      <w:r>
        <w:rPr>
          <w:rFonts w:hint="default" w:ascii="Times New Roman" w:hAnsi="Times New Roman" w:eastAsia="方正仿宋_GBK" w:cs="Times New Roman"/>
          <w:b w:val="0"/>
          <w:bCs w:val="0"/>
          <w:color w:val="000000"/>
          <w:szCs w:val="32"/>
          <w:lang w:eastAsia="zh-CN"/>
        </w:rPr>
        <w:t>九小场所、三无小区、</w:t>
      </w:r>
      <w:r>
        <w:rPr>
          <w:rFonts w:hint="default" w:ascii="Times New Roman" w:hAnsi="Times New Roman" w:eastAsia="方正仿宋_GBK" w:cs="Times New Roman"/>
          <w:b w:val="0"/>
          <w:bCs w:val="0"/>
          <w:color w:val="000000"/>
          <w:szCs w:val="32"/>
        </w:rPr>
        <w:t>石油化工企业、养老机构、学校、医院等传统高风险</w:t>
      </w:r>
      <w:r>
        <w:rPr>
          <w:rFonts w:hint="default" w:ascii="Times New Roman" w:hAnsi="Times New Roman" w:eastAsia="方正仿宋_GBK" w:cs="Times New Roman"/>
          <w:b w:val="0"/>
          <w:bCs w:val="0"/>
          <w:color w:val="000000"/>
          <w:szCs w:val="32"/>
          <w:lang w:eastAsia="zh-CN"/>
        </w:rPr>
        <w:t>，</w:t>
      </w:r>
      <w:r>
        <w:rPr>
          <w:rFonts w:hint="default" w:ascii="Times New Roman" w:hAnsi="Times New Roman" w:eastAsia="方正仿宋_GBK" w:cs="Times New Roman"/>
          <w:b w:val="0"/>
          <w:bCs w:val="0"/>
          <w:color w:val="000000"/>
          <w:szCs w:val="32"/>
        </w:rPr>
        <w:t>以及燃气、老旧商住楼、易地搬迁、疫情防控等关系民生民安的场所，分析研判风险，因地制宜地开展专项治理，实行分类化排查、差异化监管、标准化创建。加强重大及区域性火灾隐患排查整治，严格落实区县政府挂牌督办要求，综合运用挂牌督办、抄告通报、警示约谈、媒体曝光等措施督促整改，每季度集中曝光一批重大火灾隐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szCs w:val="32"/>
        </w:rPr>
      </w:pPr>
      <w:r>
        <w:rPr>
          <w:rFonts w:hint="default" w:ascii="Times New Roman" w:hAnsi="Times New Roman" w:eastAsia="方正仿宋_GBK" w:cs="Times New Roman"/>
          <w:b w:val="0"/>
          <w:bCs w:val="0"/>
          <w:color w:val="000000"/>
          <w:szCs w:val="32"/>
          <w:lang w:val="en-US" w:eastAsia="zh-CN"/>
        </w:rPr>
        <w:t>9</w:t>
      </w:r>
      <w:r>
        <w:rPr>
          <w:rFonts w:hint="default" w:ascii="Times New Roman" w:hAnsi="Times New Roman" w:eastAsia="方正仿宋_GBK" w:cs="Times New Roman"/>
          <w:b w:val="0"/>
          <w:bCs w:val="0"/>
          <w:color w:val="000000"/>
          <w:szCs w:val="32"/>
        </w:rPr>
        <w:t>﹒抓好重要节点火灾防控工作。紧盯党的二十大、市第六次党代会等重要会议，西洽会、智博会等重大活动，五一、国庆等重要节日，提升火灾防范等级，加强形势预研预判，提前发布针对性风险提示，加大不放心区域、不放心场所和高风险对象的消防安全检查力度，落实力量对涉会、涉节场所实施重点监护，确保社会面不发生大的火灾事故，活动场所不发生火灾事故。</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方正楷体_GBK" w:hAnsi="方正楷体_GBK" w:eastAsia="方正楷体_GBK" w:cs="方正楷体_GBK"/>
          <w:b w:val="0"/>
          <w:bCs w:val="0"/>
          <w:szCs w:val="32"/>
        </w:rPr>
      </w:pPr>
      <w:r>
        <w:rPr>
          <w:rFonts w:hint="default" w:ascii="方正楷体_GBK" w:hAnsi="方正楷体_GBK" w:eastAsia="方正楷体_GBK" w:cs="方正楷体_GBK"/>
          <w:b w:val="0"/>
          <w:bCs w:val="0"/>
          <w:szCs w:val="32"/>
        </w:rPr>
        <w:t>（三）扎实推进消防基层基础建设。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szCs w:val="32"/>
          <w:u w:val="none"/>
        </w:rPr>
      </w:pPr>
      <w:r>
        <w:rPr>
          <w:rFonts w:hint="default" w:ascii="Times New Roman" w:hAnsi="Times New Roman" w:eastAsia="方正仿宋_GBK" w:cs="Times New Roman"/>
          <w:b w:val="0"/>
          <w:bCs w:val="0"/>
          <w:color w:val="000000"/>
          <w:szCs w:val="32"/>
        </w:rPr>
        <w:t>1</w:t>
      </w:r>
      <w:r>
        <w:rPr>
          <w:rFonts w:hint="default" w:ascii="Times New Roman" w:hAnsi="Times New Roman" w:eastAsia="方正仿宋_GBK" w:cs="Times New Roman"/>
          <w:b w:val="0"/>
          <w:bCs w:val="0"/>
          <w:color w:val="000000"/>
          <w:szCs w:val="32"/>
          <w:lang w:val="en-US" w:eastAsia="zh-CN"/>
        </w:rPr>
        <w:t>0</w:t>
      </w:r>
      <w:r>
        <w:rPr>
          <w:rFonts w:hint="default" w:ascii="Times New Roman" w:hAnsi="Times New Roman" w:eastAsia="方正仿宋_GBK" w:cs="Times New Roman"/>
          <w:b w:val="0"/>
          <w:bCs w:val="0"/>
          <w:color w:val="000000"/>
          <w:szCs w:val="32"/>
        </w:rPr>
        <w:t>﹒推进公共消防设施建设。</w:t>
      </w:r>
      <w:r>
        <w:rPr>
          <w:rFonts w:hint="default" w:ascii="Times New Roman" w:hAnsi="Times New Roman" w:eastAsia="方正仿宋_GBK" w:cs="Times New Roman"/>
          <w:b w:val="0"/>
          <w:bCs w:val="0"/>
          <w:color w:val="000000"/>
          <w:szCs w:val="32"/>
          <w:lang w:eastAsia="zh-CN"/>
        </w:rPr>
        <w:t>根据</w:t>
      </w:r>
      <w:r>
        <w:rPr>
          <w:rFonts w:hint="default" w:ascii="Times New Roman" w:hAnsi="Times New Roman" w:eastAsia="方正仿宋_GBK" w:cs="Times New Roman"/>
          <w:b w:val="0"/>
          <w:bCs w:val="0"/>
          <w:color w:val="000000"/>
          <w:szCs w:val="32"/>
        </w:rPr>
        <w:t>《重庆市永川区城乡消防规划（2020—2035年）》</w:t>
      </w:r>
      <w:r>
        <w:rPr>
          <w:rFonts w:hint="default" w:ascii="Times New Roman" w:hAnsi="Times New Roman" w:eastAsia="方正仿宋_GBK" w:cs="Times New Roman"/>
          <w:b w:val="0"/>
          <w:bCs w:val="0"/>
          <w:color w:val="000000"/>
          <w:szCs w:val="32"/>
          <w:lang w:eastAsia="zh-CN"/>
        </w:rPr>
        <w:t>，我镇要</w:t>
      </w:r>
      <w:r>
        <w:rPr>
          <w:rFonts w:hint="default" w:ascii="Times New Roman" w:hAnsi="Times New Roman" w:eastAsia="方正仿宋_GBK" w:cs="Times New Roman"/>
          <w:b w:val="0"/>
          <w:bCs w:val="0"/>
          <w:color w:val="000000"/>
          <w:szCs w:val="32"/>
        </w:rPr>
        <w:t>全面融入城市更新行动，同步推进消防站、市政消火栓、消防车通道等公共消防设施建设，</w:t>
      </w:r>
      <w:r>
        <w:rPr>
          <w:rFonts w:hint="default" w:ascii="Times New Roman" w:hAnsi="Times New Roman" w:eastAsia="方正仿宋_GBK" w:cs="Times New Roman"/>
          <w:b w:val="0"/>
          <w:bCs w:val="0"/>
          <w:color w:val="000000"/>
          <w:szCs w:val="32"/>
          <w:u w:val="none"/>
        </w:rPr>
        <w:t>年内补齐场镇市政消火栓。</w:t>
      </w:r>
      <w:r>
        <w:rPr>
          <w:rFonts w:hint="default" w:ascii="Times New Roman" w:hAnsi="Times New Roman" w:eastAsia="方正仿宋_GBK" w:cs="Times New Roman"/>
          <w:b w:val="0"/>
          <w:bCs w:val="0"/>
          <w:color w:val="000000"/>
          <w:szCs w:val="32"/>
        </w:rPr>
        <w:t>结合乡村振兴战略、村镇合并和小城镇及村寨改造等工作，规划建设镇、农村消防器材配置点、消防取水等设施。持续将消防设施改造纳入城镇老旧小区改造提升计划，并完成老旧小区消防设施改造任务</w:t>
      </w:r>
      <w:r>
        <w:rPr>
          <w:rFonts w:hint="default" w:ascii="Times New Roman" w:hAnsi="Times New Roman" w:eastAsia="方正仿宋_GBK" w:cs="Times New Roman"/>
          <w:b w:val="0"/>
          <w:bCs w:val="0"/>
          <w:color w:val="000000"/>
          <w:szCs w:val="32"/>
          <w:u w:val="none"/>
        </w:rPr>
        <w:t>，强化老旧小区消防设施改造后的监管。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szCs w:val="32"/>
          <w:u w:val="none"/>
        </w:rPr>
      </w:pPr>
      <w:r>
        <w:rPr>
          <w:rFonts w:hint="default" w:ascii="Times New Roman" w:hAnsi="Times New Roman" w:eastAsia="方正仿宋_GBK" w:cs="Times New Roman"/>
          <w:b w:val="0"/>
          <w:bCs w:val="0"/>
          <w:color w:val="000000"/>
          <w:szCs w:val="32"/>
        </w:rPr>
        <w:t>1</w:t>
      </w:r>
      <w:r>
        <w:rPr>
          <w:rFonts w:hint="default" w:ascii="Times New Roman" w:hAnsi="Times New Roman" w:eastAsia="方正仿宋_GBK" w:cs="Times New Roman"/>
          <w:b w:val="0"/>
          <w:bCs w:val="0"/>
          <w:color w:val="000000"/>
          <w:szCs w:val="32"/>
          <w:lang w:val="en-US" w:eastAsia="zh-CN"/>
        </w:rPr>
        <w:t>1</w:t>
      </w:r>
      <w:r>
        <w:rPr>
          <w:rFonts w:hint="default" w:ascii="Times New Roman" w:hAnsi="Times New Roman" w:eastAsia="方正仿宋_GBK" w:cs="Times New Roman"/>
          <w:b w:val="0"/>
          <w:bCs w:val="0"/>
          <w:color w:val="000000"/>
          <w:szCs w:val="32"/>
        </w:rPr>
        <w:t>﹒加强基层消防安全治理。鼓励采取政府购买公共服务的方式，聘请专业机构、专业人员开展消防安全评估、火灾隐患排查、消防宣传培训，提高消防管理质效。做实社区消防工作机构，完善消防安全网格化管理，健全风险隐患“吹哨人”制度，发动群众查找、报告身边火灾隐患；将基层消防工作纳入基层智慧治理平台和社区治理智能化网格化共治平台建设范畴，</w:t>
      </w:r>
      <w:r>
        <w:rPr>
          <w:rFonts w:hint="default" w:ascii="Times New Roman" w:hAnsi="Times New Roman" w:eastAsia="方正仿宋_GBK" w:cs="Times New Roman"/>
          <w:b w:val="0"/>
          <w:bCs w:val="0"/>
          <w:color w:val="000000"/>
          <w:szCs w:val="32"/>
          <w:u w:val="none"/>
        </w:rPr>
        <w:t>探索建立全区消防信息化监管平台。</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kern w:val="32"/>
          <w:sz w:val="32"/>
          <w:szCs w:val="32"/>
        </w:rPr>
        <w:t>1</w:t>
      </w:r>
      <w:r>
        <w:rPr>
          <w:rFonts w:hint="default" w:ascii="Times New Roman" w:hAnsi="Times New Roman" w:eastAsia="方正仿宋_GBK" w:cs="Times New Roman"/>
          <w:b w:val="0"/>
          <w:bCs w:val="0"/>
          <w:color w:val="000000"/>
          <w:kern w:val="32"/>
          <w:sz w:val="32"/>
          <w:szCs w:val="32"/>
          <w:lang w:val="en-US" w:eastAsia="zh-CN"/>
        </w:rPr>
        <w:t>2</w:t>
      </w:r>
      <w:r>
        <w:rPr>
          <w:rFonts w:hint="default" w:ascii="Times New Roman" w:hAnsi="Times New Roman" w:eastAsia="方正仿宋_GBK" w:cs="Times New Roman"/>
          <w:b w:val="0"/>
          <w:bCs w:val="0"/>
          <w:color w:val="000000"/>
          <w:kern w:val="32"/>
          <w:sz w:val="32"/>
          <w:szCs w:val="32"/>
        </w:rPr>
        <w:t>．完善消防安全监管机制。</w:t>
      </w:r>
      <w:r>
        <w:rPr>
          <w:rFonts w:hint="default" w:ascii="Times New Roman" w:hAnsi="Times New Roman" w:eastAsia="方正仿宋_GBK" w:cs="Times New Roman"/>
          <w:b w:val="0"/>
          <w:bCs w:val="0"/>
          <w:color w:val="000000"/>
          <w:sz w:val="32"/>
          <w:szCs w:val="32"/>
        </w:rPr>
        <w:t>持续开展消防委托执法，在赋权或委托范围内依法履行消防行政执法权限，</w:t>
      </w:r>
      <w:r>
        <w:rPr>
          <w:rFonts w:hint="default" w:ascii="Times New Roman" w:hAnsi="Times New Roman" w:eastAsia="方正仿宋_GBK" w:cs="Times New Roman"/>
          <w:b w:val="0"/>
          <w:bCs w:val="0"/>
          <w:color w:val="000000"/>
          <w:kern w:val="32"/>
          <w:sz w:val="32"/>
          <w:szCs w:val="32"/>
        </w:rPr>
        <w:t>健全消防行政执法责任制和执法工作制度，实施消防执法“清零”行动</w:t>
      </w:r>
      <w:r>
        <w:rPr>
          <w:rFonts w:hint="default" w:ascii="Times New Roman" w:hAnsi="Times New Roman" w:eastAsia="方正仿宋_GBK" w:cs="Times New Roman"/>
          <w:b w:val="0"/>
          <w:bCs w:val="0"/>
          <w:color w:val="000000"/>
          <w:sz w:val="32"/>
          <w:szCs w:val="32"/>
        </w:rPr>
        <w:t>。派出所依法开展消防监督检查、消防宣传教育和消防委托执法工作，受消防救援机构委托实施消防行政处罚，开展社区居民和监管对象从业人员消防宣传教育培训。</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szCs w:val="32"/>
        </w:rPr>
      </w:pPr>
      <w:r>
        <w:rPr>
          <w:rFonts w:hint="default" w:ascii="Times New Roman" w:hAnsi="Times New Roman" w:eastAsia="方正仿宋_GBK" w:cs="Times New Roman"/>
          <w:b w:val="0"/>
          <w:bCs w:val="0"/>
          <w:color w:val="000000"/>
          <w:szCs w:val="32"/>
        </w:rPr>
        <w:t>1</w:t>
      </w:r>
      <w:r>
        <w:rPr>
          <w:rFonts w:hint="default" w:ascii="Times New Roman" w:hAnsi="Times New Roman" w:eastAsia="方正仿宋_GBK" w:cs="Times New Roman"/>
          <w:b w:val="0"/>
          <w:bCs w:val="0"/>
          <w:color w:val="000000"/>
          <w:szCs w:val="32"/>
          <w:lang w:val="en-US" w:eastAsia="zh-CN"/>
        </w:rPr>
        <w:t>3</w:t>
      </w:r>
      <w:r>
        <w:rPr>
          <w:rFonts w:hint="default" w:ascii="Times New Roman" w:hAnsi="Times New Roman" w:eastAsia="方正仿宋_GBK" w:cs="Times New Roman"/>
          <w:b w:val="0"/>
          <w:bCs w:val="0"/>
          <w:color w:val="000000"/>
          <w:szCs w:val="32"/>
        </w:rPr>
        <w:t>．提升火灾防控智能化水平。依托“智慧城市”和消防大数据实战应用平台，建设消防安全协同管理系统，推进消防远程监控系统应用，运用科技化、信息化手段对高风险对象实施精准有效监控。拓宽数据采集渠道，加快各类火灾防控、灭火救援辅助决策等政务数据融汇共享。推广应用社会公众服务系统，实现消防宣传教育、公共预警、信息查询、行政事项申报等功能上线运行。继续在小单位、小场所、群租房、农村自建房和老弱病残等特殊群体家庭，推广独立式感烟火灾探测报警器、简易喷淋、电气火灾监控、漏电保护装置等设施，增强自防自救能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cs="Times New Roman"/>
          <w:b w:val="0"/>
          <w:bCs w:val="0"/>
          <w:szCs w:val="32"/>
        </w:rPr>
      </w:pPr>
      <w:r>
        <w:rPr>
          <w:rFonts w:hint="default" w:ascii="Times New Roman" w:hAnsi="Times New Roman" w:eastAsia="方正仿宋_GBK" w:cs="Times New Roman"/>
          <w:b w:val="0"/>
          <w:bCs w:val="0"/>
          <w:color w:val="000000"/>
          <w:szCs w:val="32"/>
        </w:rPr>
        <w:t>1</w:t>
      </w:r>
      <w:r>
        <w:rPr>
          <w:rFonts w:hint="default" w:ascii="Times New Roman" w:hAnsi="Times New Roman" w:eastAsia="方正仿宋_GBK" w:cs="Times New Roman"/>
          <w:b w:val="0"/>
          <w:bCs w:val="0"/>
          <w:color w:val="000000"/>
          <w:szCs w:val="32"/>
          <w:lang w:val="en-US" w:eastAsia="zh-CN"/>
        </w:rPr>
        <w:t>4</w:t>
      </w:r>
      <w:r>
        <w:rPr>
          <w:rFonts w:hint="default" w:ascii="Times New Roman" w:hAnsi="Times New Roman" w:eastAsia="方正仿宋_GBK" w:cs="Times New Roman"/>
          <w:b w:val="0"/>
          <w:bCs w:val="0"/>
          <w:color w:val="000000"/>
          <w:szCs w:val="32"/>
        </w:rPr>
        <w:t>﹒强化消防宣传教育。</w:t>
      </w:r>
      <w:r>
        <w:rPr>
          <w:rFonts w:hint="default" w:ascii="Times New Roman" w:hAnsi="Times New Roman" w:cs="Times New Roman"/>
          <w:b w:val="0"/>
          <w:bCs w:val="0"/>
          <w:szCs w:val="32"/>
        </w:rPr>
        <w:t>各村居明确一名消防宣传员并开展</w:t>
      </w:r>
      <w:r>
        <w:rPr>
          <w:rFonts w:hint="default" w:ascii="Times New Roman" w:hAnsi="Times New Roman" w:eastAsia="方正仿宋_GBK" w:cs="Times New Roman"/>
          <w:b w:val="0"/>
          <w:bCs w:val="0"/>
          <w:color w:val="000000"/>
          <w:szCs w:val="32"/>
        </w:rPr>
        <w:t>“全民消防‘五进’有我</w:t>
      </w:r>
      <w:r>
        <w:rPr>
          <w:rFonts w:hint="default" w:ascii="Times New Roman" w:hAnsi="Times New Roman" w:eastAsia="方正仿宋_GBK" w:cs="Times New Roman"/>
          <w:b w:val="0"/>
          <w:bCs w:val="0"/>
          <w:color w:val="000000"/>
          <w:w w:val="102"/>
          <w:szCs w:val="32"/>
          <w:lang w:val="en-US" w:eastAsia="zh-CN"/>
        </w:rPr>
        <w:t>·</w:t>
      </w:r>
      <w:r>
        <w:rPr>
          <w:rFonts w:hint="default" w:ascii="Times New Roman" w:hAnsi="Times New Roman" w:eastAsia="方正仿宋_GBK" w:cs="Times New Roman"/>
          <w:b w:val="0"/>
          <w:bCs w:val="0"/>
          <w:color w:val="000000"/>
          <w:w w:val="102"/>
          <w:szCs w:val="32"/>
        </w:rPr>
        <w:t>2022</w:t>
      </w:r>
      <w:r>
        <w:rPr>
          <w:rFonts w:hint="default" w:ascii="Times New Roman" w:hAnsi="Times New Roman" w:eastAsia="方正仿宋_GBK" w:cs="Times New Roman"/>
          <w:b w:val="0"/>
          <w:bCs w:val="0"/>
          <w:color w:val="000000"/>
          <w:szCs w:val="32"/>
        </w:rPr>
        <w:t>”等</w:t>
      </w:r>
      <w:r>
        <w:rPr>
          <w:rFonts w:hint="default" w:ascii="Times New Roman" w:hAnsi="Times New Roman" w:cs="Times New Roman"/>
          <w:b w:val="0"/>
          <w:bCs w:val="0"/>
          <w:szCs w:val="32"/>
        </w:rPr>
        <w:t>主题消防宣传活动，年内组织不少于一次疏散逃生演练。巩固微信、抖音等新媒体宣传平台，打造“消防融入生活”。镇应急办每月要组织发动消防志愿者、消防宣传员和网格人员进农村、进社区、进家庭、进企业，宣传普及消防安全常识。镇中小校每学年消防安全教育课程不低于4课时，做到学生消防教育教材人手一本。司法所、社保所、农业服务中心等部门要将消防安全纳入普法教育、国民素质教育、职业技能培训、城乡科普教育和党政领导干部必训内容，应急、民政、公安等部门要将消防业务纳入安监员、村(居)委负责人和公安派出所民警业务培训内容。镇政府每年要组织网格员、重点单位消防安全责任人及管理人，微型消防站队员、志愿消防队等重点群体开展消防安全知识和救援技能培训不少于2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方正楷体_GBK" w:hAnsi="方正楷体_GBK" w:eastAsia="方正楷体_GBK" w:cs="方正楷体_GBK"/>
          <w:b w:val="0"/>
          <w:bCs w:val="0"/>
          <w:szCs w:val="32"/>
        </w:rPr>
      </w:pPr>
      <w:r>
        <w:rPr>
          <w:rFonts w:hint="default" w:ascii="方正楷体_GBK" w:hAnsi="方正楷体_GBK" w:eastAsia="方正楷体_GBK" w:cs="方正楷体_GBK"/>
          <w:b w:val="0"/>
          <w:bCs w:val="0"/>
          <w:szCs w:val="32"/>
        </w:rPr>
        <w:t>（四）全面提升灭火救援综合能力。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szCs w:val="32"/>
        </w:rPr>
      </w:pPr>
      <w:r>
        <w:rPr>
          <w:rFonts w:hint="default" w:ascii="Times New Roman" w:hAnsi="Times New Roman" w:eastAsia="方正仿宋_GBK" w:cs="Times New Roman"/>
          <w:b w:val="0"/>
          <w:bCs w:val="0"/>
          <w:color w:val="000000"/>
          <w:szCs w:val="32"/>
          <w:lang w:val="en-US" w:eastAsia="zh-CN"/>
        </w:rPr>
        <w:t xml:space="preserve">15. </w:t>
      </w:r>
      <w:r>
        <w:rPr>
          <w:rFonts w:hint="default" w:ascii="Times New Roman" w:hAnsi="Times New Roman" w:eastAsia="方正仿宋_GBK" w:cs="Times New Roman"/>
          <w:b w:val="0"/>
          <w:bCs w:val="0"/>
          <w:color w:val="000000"/>
          <w:szCs w:val="32"/>
        </w:rPr>
        <w:t>加强微型消防站和消防队建设。</w:t>
      </w:r>
      <w:r>
        <w:rPr>
          <w:rFonts w:hint="default" w:ascii="Times New Roman" w:hAnsi="Times New Roman" w:eastAsia="方正仿宋_GBK" w:cs="Times New Roman"/>
          <w:b w:val="0"/>
          <w:bCs w:val="0"/>
          <w:color w:val="000000"/>
          <w:szCs w:val="32"/>
          <w:lang w:eastAsia="zh-CN"/>
        </w:rPr>
        <w:t>各村（社区）</w:t>
      </w:r>
      <w:r>
        <w:rPr>
          <w:rFonts w:hint="default" w:ascii="Times New Roman" w:hAnsi="Times New Roman" w:eastAsia="方正仿宋_GBK" w:cs="Times New Roman"/>
          <w:b w:val="0"/>
          <w:bCs w:val="0"/>
          <w:color w:val="000000"/>
          <w:szCs w:val="32"/>
        </w:rPr>
        <w:t>微型消防站要严格执行24小时值班备勤，妥善保管消防器材，充分发挥微型消防站的功效，确保发生火灾事故能够快速响应、妥善应对、高效处置。镇政府要整合各方力量，组成一支综合应急救援队伍和志愿消防队伍，各村居要加强社会应急救援队伍建设，充分发挥民兵组织、民间力量的作用。应急办要搭建部门会商平台，定期研判安全风险;健全应急联动机制，组织应急救援队伍开展综合演练。</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color w:val="000000"/>
          <w:szCs w:val="32"/>
        </w:rPr>
      </w:pPr>
      <w:r>
        <w:rPr>
          <w:rFonts w:hint="default" w:ascii="Times New Roman" w:hAnsi="Times New Roman" w:eastAsia="方正仿宋_GBK" w:cs="Times New Roman"/>
          <w:b w:val="0"/>
          <w:bCs w:val="0"/>
          <w:color w:val="000000"/>
          <w:szCs w:val="32"/>
          <w:lang w:val="en-US" w:eastAsia="zh-CN"/>
        </w:rPr>
        <w:t xml:space="preserve">16. </w:t>
      </w:r>
      <w:r>
        <w:rPr>
          <w:rFonts w:hint="default" w:ascii="Times New Roman" w:hAnsi="Times New Roman" w:eastAsia="方正仿宋_GBK" w:cs="Times New Roman"/>
          <w:b w:val="0"/>
          <w:bCs w:val="0"/>
          <w:color w:val="000000"/>
          <w:szCs w:val="32"/>
        </w:rPr>
        <w:t>加强消防装备和应急保障建设。建立政府统一领导，应急、农业、公安、民兵、医疗急救等部门，以及水、电、气等公共事业单位共同组成的灾害事故抢险救援体系。建立完善应急救援物资、装备器材及灭火药剂联勤保障、动态存储、应急供应和技术保障等社会联动机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color w:val="000000"/>
          <w:szCs w:val="32"/>
          <w:lang w:val="en-US" w:eastAsia="zh-CN"/>
        </w:rPr>
        <w:t>17</w:t>
      </w:r>
      <w:r>
        <w:rPr>
          <w:rFonts w:hint="default" w:ascii="Times New Roman" w:hAnsi="Times New Roman" w:eastAsia="方正仿宋_GBK" w:cs="Times New Roman"/>
          <w:b w:val="0"/>
          <w:bCs w:val="0"/>
          <w:color w:val="000000"/>
          <w:szCs w:val="32"/>
        </w:rPr>
        <w:t>﹒加强多种形式消防队伍建设。按照“全面覆盖、注重实效、标准适当、就近可及”的原则，壮大政府专职消防队伍、企业专职消防队伍、志愿消防队伍和微型消防站力量，新招录政府专职消防员15人。优化政府专职消防队伍布点，结合农村经济社会发展状况，制定政府专职队伍建设规划和年度建设计划，织密农村地区专业消防力量网络，</w:t>
      </w:r>
      <w:r>
        <w:rPr>
          <w:rFonts w:hint="default" w:ascii="Times New Roman" w:hAnsi="Times New Roman" w:eastAsia="方正仿宋_GBK" w:cs="Times New Roman"/>
          <w:b w:val="0"/>
          <w:bCs w:val="0"/>
          <w:szCs w:val="32"/>
        </w:rPr>
        <w:t>最大限度压缩火灾扑救响应时间。加强多种形式消防队伍运行管理，组织实施人员素质、装备能力、管理水平提升工程，落实日常运行、器材装备保养更新、队员执勤值班补贴等经费保障，提升队伍履职能力。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方正黑体_GBK" w:hAnsi="方正黑体_GBK" w:eastAsia="方正黑体_GBK" w:cs="方正黑体_GBK"/>
          <w:b w:val="0"/>
          <w:bCs w:val="0"/>
          <w:color w:val="000000"/>
          <w:szCs w:val="32"/>
        </w:rPr>
      </w:pPr>
      <w:r>
        <w:rPr>
          <w:rFonts w:hint="default" w:ascii="方正黑体_GBK" w:hAnsi="方正黑体_GBK" w:eastAsia="方正黑体_GBK" w:cs="方正黑体_GBK"/>
          <w:b w:val="0"/>
          <w:bCs w:val="0"/>
          <w:color w:val="000000"/>
          <w:szCs w:val="32"/>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szCs w:val="32"/>
        </w:rPr>
      </w:pPr>
      <w:r>
        <w:rPr>
          <w:rFonts w:hint="default" w:ascii="方正楷体_GBK" w:hAnsi="方正楷体_GBK" w:eastAsia="方正楷体_GBK" w:cs="方正楷体_GBK"/>
          <w:b w:val="0"/>
          <w:bCs w:val="0"/>
          <w:szCs w:val="32"/>
        </w:rPr>
        <w:t>（一）强化组织领导。</w:t>
      </w:r>
      <w:r>
        <w:rPr>
          <w:rFonts w:hint="default" w:ascii="Times New Roman" w:hAnsi="Times New Roman" w:eastAsia="方正仿宋_GBK" w:cs="Times New Roman"/>
          <w:b w:val="0"/>
          <w:bCs w:val="0"/>
          <w:szCs w:val="32"/>
        </w:rPr>
        <w:t>消防安全事关人民群众生命财产安全，事关经济社会发展大局稳定。各村居和责任部门要坚持安全发展理念，按照党政同责、一岗双责的要求，将消防工作摆在更加突出位置，落实责任，完善机制，强化保障，不断提升消防安全治理能力和水平，坚决确保火灾形势持续稳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szCs w:val="32"/>
          <w:lang w:eastAsia="zh-CN"/>
        </w:rPr>
      </w:pPr>
      <w:r>
        <w:rPr>
          <w:rFonts w:hint="default" w:ascii="方正楷体_GBK" w:hAnsi="方正楷体_GBK" w:eastAsia="方正楷体_GBK" w:cs="方正楷体_GBK"/>
          <w:b w:val="0"/>
          <w:bCs w:val="0"/>
          <w:szCs w:val="32"/>
        </w:rPr>
        <w:t>（二）强化统筹协调。</w:t>
      </w:r>
      <w:r>
        <w:rPr>
          <w:rFonts w:hint="default" w:ascii="Times New Roman" w:hAnsi="Times New Roman" w:eastAsia="方正仿宋_GBK" w:cs="Times New Roman"/>
          <w:b w:val="0"/>
          <w:bCs w:val="0"/>
          <w:szCs w:val="32"/>
        </w:rPr>
        <w:t>各单位要进一步细化本地区、本行业消防工作年度目标和任务，明确工作标准和完成时限，定期进行梳理盘点，落实工作责任，确保各项工作有序推进、按期完成</w:t>
      </w:r>
      <w:r>
        <w:rPr>
          <w:rFonts w:hint="default" w:ascii="Times New Roman" w:hAnsi="Times New Roman" w:eastAsia="方正仿宋_GBK" w:cs="Times New Roman"/>
          <w:b w:val="0"/>
          <w:bCs w:val="0"/>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方正仿宋_GBK" w:cs="Times New Roman"/>
          <w:b w:val="0"/>
          <w:bCs w:val="0"/>
          <w:szCs w:val="32"/>
        </w:rPr>
      </w:pPr>
      <w:r>
        <w:rPr>
          <w:rFonts w:hint="default" w:ascii="方正楷体_GBK" w:hAnsi="方正楷体_GBK" w:eastAsia="方正楷体_GBK" w:cs="方正楷体_GBK"/>
          <w:b w:val="0"/>
          <w:bCs w:val="0"/>
          <w:szCs w:val="32"/>
        </w:rPr>
        <w:t>（三）强化督导问责。</w:t>
      </w:r>
      <w:r>
        <w:rPr>
          <w:rFonts w:hint="default" w:ascii="Times New Roman" w:hAnsi="Times New Roman" w:eastAsia="方正仿宋_GBK" w:cs="Times New Roman"/>
          <w:b w:val="0"/>
          <w:bCs w:val="0"/>
          <w:szCs w:val="32"/>
        </w:rPr>
        <w:t>消防工作已纳入我镇经济社会发展实绩考核范畴，对工作责任不落实、重点工作推进缓慢的单位，镇安委会将及时进行通报批评和警示约谈。凡发生亡人火灾及有影响火灾事故的，将严格按照有关规定开展责任倒查，依法依规追究责任。</w:t>
      </w:r>
    </w:p>
    <w:p>
      <w:pPr>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b w:val="0"/>
          <w:bCs w:val="0"/>
          <w:color w:val="auto"/>
          <w:sz w:val="32"/>
          <w:szCs w:val="32"/>
          <w:lang w:val="en-US" w:eastAsia="zh-CN"/>
        </w:rPr>
      </w:pPr>
    </w:p>
    <w:p>
      <w:pPr>
        <w:pStyle w:val="13"/>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b w:val="0"/>
          <w:bCs w:val="0"/>
          <w:color w:val="auto"/>
          <w:sz w:val="32"/>
          <w:szCs w:val="32"/>
          <w:lang w:val="en-US" w:eastAsia="zh-CN"/>
        </w:rPr>
      </w:pPr>
    </w:p>
    <w:p>
      <w:pPr>
        <w:pStyle w:val="13"/>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b w:val="0"/>
          <w:bCs w:val="0"/>
          <w:color w:val="auto"/>
          <w:sz w:val="32"/>
          <w:szCs w:val="32"/>
          <w:lang w:val="en-US" w:eastAsia="zh-CN"/>
        </w:rPr>
      </w:pPr>
    </w:p>
    <w:p>
      <w:pPr>
        <w:pStyle w:val="13"/>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b w:val="0"/>
          <w:bCs w:val="0"/>
          <w:color w:val="auto"/>
          <w:sz w:val="32"/>
          <w:szCs w:val="32"/>
          <w:lang w:val="en-US" w:eastAsia="zh-CN"/>
        </w:rPr>
      </w:pPr>
    </w:p>
    <w:p>
      <w:pPr>
        <w:pStyle w:val="13"/>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b w:val="0"/>
          <w:bCs w:val="0"/>
          <w:color w:val="auto"/>
          <w:sz w:val="32"/>
          <w:szCs w:val="32"/>
          <w:lang w:val="en-US" w:eastAsia="zh-CN"/>
        </w:rPr>
      </w:pPr>
    </w:p>
    <w:p>
      <w:pPr>
        <w:pageBreakBefore w:val="0"/>
        <w:widowControl w:val="0"/>
        <w:kinsoku/>
        <w:wordWrap/>
        <w:overflowPunct/>
        <w:topLinePunct w:val="0"/>
        <w:autoSpaceDE/>
        <w:autoSpaceDN/>
        <w:bidi w:val="0"/>
        <w:spacing w:line="594" w:lineRule="exact"/>
        <w:textAlignment w:val="auto"/>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spacing w:line="594" w:lineRule="exact"/>
        <w:jc w:val="left"/>
        <w:textAlignment w:val="auto"/>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pict>
          <v:line id="_x0000_s1032" o:spid="_x0000_s1032" o:spt="20" style="position:absolute;left:0pt;margin-left:0pt;margin-top:28.75pt;height:0pt;width:441pt;z-index:251661312;mso-width-relative:page;mso-height-relative:page;" coordsize="21600,21600">
            <v:path arrowok="t"/>
            <v:fill focussize="0,0"/>
            <v:stroke/>
            <v:imagedata o:title=""/>
            <o:lock v:ext="edit"/>
          </v:line>
        </w:pict>
      </w:r>
      <w:r>
        <w:rPr>
          <w:rFonts w:hint="default" w:ascii="Times New Roman" w:hAnsi="Times New Roman" w:cs="Times New Roman"/>
          <w:b w:val="0"/>
          <w:bCs w:val="0"/>
          <w:color w:val="auto"/>
          <w:sz w:val="32"/>
          <w:szCs w:val="32"/>
        </w:rPr>
        <w:pict>
          <v:line id="_x0000_s1031" o:spid="_x0000_s1031" o:spt="20" style="position:absolute;left:0pt;margin-left:0pt;margin-top:-0.2pt;height:0pt;width:441pt;z-index:251660288;mso-width-relative:page;mso-height-relative:page;" coordsize="21600,21600">
            <v:path arrowok="t"/>
            <v:fill focussize="0,0"/>
            <v:stroke/>
            <v:imagedata o:title=""/>
            <o:lock v:ext="edit"/>
          </v:line>
        </w:pict>
      </w:r>
      <w:r>
        <w:rPr>
          <w:rFonts w:hint="default" w:ascii="Times New Roman" w:hAnsi="Times New Roman" w:cs="Times New Roman"/>
          <w:b w:val="0"/>
          <w:bCs w:val="0"/>
          <w:color w:val="auto"/>
          <w:sz w:val="32"/>
          <w:szCs w:val="32"/>
        </w:rPr>
        <w:t xml:space="preserve">重庆市永川区青峰镇党政办公室    </w:t>
      </w:r>
      <w:r>
        <w:rPr>
          <w:rFonts w:hint="default" w:ascii="Times New Roman" w:hAnsi="Times New Roman" w:cs="Times New Roman"/>
          <w:b w:val="0"/>
          <w:bCs w:val="0"/>
          <w:color w:val="auto"/>
          <w:sz w:val="32"/>
          <w:szCs w:val="32"/>
          <w:lang w:val="en-US" w:eastAsia="zh-CN"/>
        </w:rPr>
        <w:t xml:space="preserve">  </w:t>
      </w:r>
      <w:r>
        <w:rPr>
          <w:rFonts w:hint="default" w:ascii="Times New Roman" w:hAnsi="Times New Roman" w:cs="Times New Roman"/>
          <w:b w:val="0"/>
          <w:bCs w:val="0"/>
          <w:color w:val="auto"/>
          <w:sz w:val="32"/>
          <w:szCs w:val="32"/>
        </w:rPr>
        <w:t xml:space="preserve"> 202</w:t>
      </w:r>
      <w:r>
        <w:rPr>
          <w:rFonts w:hint="default" w:ascii="Times New Roman" w:hAnsi="Times New Roman" w:cs="Times New Roman"/>
          <w:b w:val="0"/>
          <w:bCs w:val="0"/>
          <w:color w:val="auto"/>
          <w:sz w:val="32"/>
          <w:szCs w:val="32"/>
          <w:lang w:val="en-US" w:eastAsia="zh-CN"/>
        </w:rPr>
        <w:t>2</w:t>
      </w:r>
      <w:r>
        <w:rPr>
          <w:rFonts w:hint="default" w:ascii="Times New Roman" w:hAnsi="Times New Roman" w:cs="Times New Roman"/>
          <w:b w:val="0"/>
          <w:bCs w:val="0"/>
          <w:color w:val="auto"/>
          <w:sz w:val="32"/>
          <w:szCs w:val="32"/>
        </w:rPr>
        <w:t>年</w:t>
      </w:r>
      <w:r>
        <w:rPr>
          <w:rFonts w:hint="default" w:ascii="Times New Roman" w:hAnsi="Times New Roman" w:cs="Times New Roman"/>
          <w:b w:val="0"/>
          <w:bCs w:val="0"/>
          <w:color w:val="auto"/>
          <w:sz w:val="32"/>
          <w:szCs w:val="32"/>
          <w:lang w:val="en-US" w:eastAsia="zh-CN"/>
        </w:rPr>
        <w:t>4</w:t>
      </w:r>
      <w:r>
        <w:rPr>
          <w:rFonts w:hint="default" w:ascii="Times New Roman" w:hAnsi="Times New Roman" w:cs="Times New Roman"/>
          <w:b w:val="0"/>
          <w:bCs w:val="0"/>
          <w:color w:val="auto"/>
          <w:sz w:val="32"/>
          <w:szCs w:val="32"/>
        </w:rPr>
        <w:t>月</w:t>
      </w:r>
      <w:r>
        <w:rPr>
          <w:rFonts w:hint="default" w:ascii="Times New Roman" w:hAnsi="Times New Roman" w:cs="Times New Roman"/>
          <w:b w:val="0"/>
          <w:bCs w:val="0"/>
          <w:color w:val="auto"/>
          <w:sz w:val="32"/>
          <w:szCs w:val="32"/>
          <w:lang w:val="en-US" w:eastAsia="zh-CN"/>
        </w:rPr>
        <w:t>1</w:t>
      </w:r>
      <w:r>
        <w:rPr>
          <w:rFonts w:hint="eastAsia" w:ascii="Times New Roman" w:hAnsi="Times New Roman" w:cs="Times New Roman"/>
          <w:b w:val="0"/>
          <w:bCs w:val="0"/>
          <w:color w:val="auto"/>
          <w:sz w:val="32"/>
          <w:szCs w:val="32"/>
          <w:lang w:val="en-US" w:eastAsia="zh-CN"/>
        </w:rPr>
        <w:t>5</w:t>
      </w:r>
      <w:r>
        <w:rPr>
          <w:rFonts w:hint="default" w:ascii="Times New Roman" w:hAnsi="Times New Roman" w:cs="Times New Roman"/>
          <w:b w:val="0"/>
          <w:bCs w:val="0"/>
          <w:color w:val="auto"/>
          <w:sz w:val="32"/>
          <w:szCs w:val="32"/>
        </w:rPr>
        <w:t>日印发</w:t>
      </w:r>
    </w:p>
    <w:sectPr>
      <w:headerReference r:id="rId3" w:type="default"/>
      <w:footerReference r:id="rId4" w:type="default"/>
      <w:pgSz w:w="11906" w:h="16838"/>
      <w:pgMar w:top="1984" w:right="1446" w:bottom="1644" w:left="1446" w:header="851" w:footer="1474"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sz w:val="28"/>
      </w:rPr>
    </w:pPr>
    <w:r>
      <w:rPr>
        <w:sz w:val="2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ind w:right="360" w:firstLine="360"/>
                  <w:jc w:val="right"/>
                </w:pPr>
                <w:r>
                  <w:rPr>
                    <w:rStyle w:val="1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9"/>
                    <w:rFonts w:hint="eastAsia"/>
                    <w:sz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5"/>
  <w:drawingGridHorizontalSpacing w:val="175"/>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rsids>
    <w:rsidRoot w:val="00DC50FC"/>
    <w:rsid w:val="00000382"/>
    <w:rsid w:val="000011A2"/>
    <w:rsid w:val="00001B7B"/>
    <w:rsid w:val="00003093"/>
    <w:rsid w:val="0000329F"/>
    <w:rsid w:val="00003D39"/>
    <w:rsid w:val="00004CD7"/>
    <w:rsid w:val="00005B3A"/>
    <w:rsid w:val="00007FC6"/>
    <w:rsid w:val="00010674"/>
    <w:rsid w:val="000116DA"/>
    <w:rsid w:val="000122F6"/>
    <w:rsid w:val="00012A17"/>
    <w:rsid w:val="00013335"/>
    <w:rsid w:val="00013BC2"/>
    <w:rsid w:val="00013FC5"/>
    <w:rsid w:val="000143FD"/>
    <w:rsid w:val="00014B91"/>
    <w:rsid w:val="00015E64"/>
    <w:rsid w:val="00016371"/>
    <w:rsid w:val="00017121"/>
    <w:rsid w:val="000177C5"/>
    <w:rsid w:val="000208E0"/>
    <w:rsid w:val="00021D35"/>
    <w:rsid w:val="0002225C"/>
    <w:rsid w:val="0002258B"/>
    <w:rsid w:val="0002331B"/>
    <w:rsid w:val="000239A5"/>
    <w:rsid w:val="00023E38"/>
    <w:rsid w:val="0002417D"/>
    <w:rsid w:val="0002493A"/>
    <w:rsid w:val="00024B01"/>
    <w:rsid w:val="00025490"/>
    <w:rsid w:val="00025EED"/>
    <w:rsid w:val="00025F0A"/>
    <w:rsid w:val="00026491"/>
    <w:rsid w:val="00026F0E"/>
    <w:rsid w:val="000274E9"/>
    <w:rsid w:val="00030168"/>
    <w:rsid w:val="00030299"/>
    <w:rsid w:val="00031173"/>
    <w:rsid w:val="00031C22"/>
    <w:rsid w:val="000325D8"/>
    <w:rsid w:val="00032977"/>
    <w:rsid w:val="00032ADA"/>
    <w:rsid w:val="00032B25"/>
    <w:rsid w:val="00032FAF"/>
    <w:rsid w:val="00033575"/>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09D"/>
    <w:rsid w:val="000476FF"/>
    <w:rsid w:val="00047C14"/>
    <w:rsid w:val="00050112"/>
    <w:rsid w:val="0005011C"/>
    <w:rsid w:val="00050279"/>
    <w:rsid w:val="000510E6"/>
    <w:rsid w:val="00051699"/>
    <w:rsid w:val="00051EA7"/>
    <w:rsid w:val="0005288B"/>
    <w:rsid w:val="000542B3"/>
    <w:rsid w:val="000545F0"/>
    <w:rsid w:val="00055746"/>
    <w:rsid w:val="00056841"/>
    <w:rsid w:val="00056F10"/>
    <w:rsid w:val="0005724A"/>
    <w:rsid w:val="00057A77"/>
    <w:rsid w:val="00057B21"/>
    <w:rsid w:val="00057F7E"/>
    <w:rsid w:val="000604B2"/>
    <w:rsid w:val="0006085E"/>
    <w:rsid w:val="00060D00"/>
    <w:rsid w:val="00060E1C"/>
    <w:rsid w:val="0006205A"/>
    <w:rsid w:val="000634A1"/>
    <w:rsid w:val="00063AD5"/>
    <w:rsid w:val="0006419E"/>
    <w:rsid w:val="00065799"/>
    <w:rsid w:val="00065EDA"/>
    <w:rsid w:val="000660AB"/>
    <w:rsid w:val="00066D40"/>
    <w:rsid w:val="00067F0D"/>
    <w:rsid w:val="00070408"/>
    <w:rsid w:val="00070CEB"/>
    <w:rsid w:val="000713E8"/>
    <w:rsid w:val="000714DF"/>
    <w:rsid w:val="00071E64"/>
    <w:rsid w:val="000729F4"/>
    <w:rsid w:val="00072F7B"/>
    <w:rsid w:val="00074173"/>
    <w:rsid w:val="000741CF"/>
    <w:rsid w:val="0007423A"/>
    <w:rsid w:val="00074910"/>
    <w:rsid w:val="000749FB"/>
    <w:rsid w:val="000761F2"/>
    <w:rsid w:val="000767F3"/>
    <w:rsid w:val="00080EFD"/>
    <w:rsid w:val="00084781"/>
    <w:rsid w:val="000858A8"/>
    <w:rsid w:val="00085AF8"/>
    <w:rsid w:val="000878C1"/>
    <w:rsid w:val="00091529"/>
    <w:rsid w:val="000917C2"/>
    <w:rsid w:val="00092641"/>
    <w:rsid w:val="000927B2"/>
    <w:rsid w:val="00092DCC"/>
    <w:rsid w:val="00094549"/>
    <w:rsid w:val="0009670D"/>
    <w:rsid w:val="00096AB3"/>
    <w:rsid w:val="00097768"/>
    <w:rsid w:val="000A30CD"/>
    <w:rsid w:val="000A4164"/>
    <w:rsid w:val="000A4806"/>
    <w:rsid w:val="000A5060"/>
    <w:rsid w:val="000A5A06"/>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622"/>
    <w:rsid w:val="000E0E10"/>
    <w:rsid w:val="000E0E39"/>
    <w:rsid w:val="000E2E8F"/>
    <w:rsid w:val="000E3447"/>
    <w:rsid w:val="000E3696"/>
    <w:rsid w:val="000E3EBE"/>
    <w:rsid w:val="000E4032"/>
    <w:rsid w:val="000E413E"/>
    <w:rsid w:val="000E51C4"/>
    <w:rsid w:val="000E5323"/>
    <w:rsid w:val="000E534A"/>
    <w:rsid w:val="000F045B"/>
    <w:rsid w:val="000F2923"/>
    <w:rsid w:val="000F34E2"/>
    <w:rsid w:val="000F51C7"/>
    <w:rsid w:val="000F54A2"/>
    <w:rsid w:val="000F5DA0"/>
    <w:rsid w:val="000F64D2"/>
    <w:rsid w:val="00101AA1"/>
    <w:rsid w:val="001058AF"/>
    <w:rsid w:val="00106917"/>
    <w:rsid w:val="00107781"/>
    <w:rsid w:val="00113397"/>
    <w:rsid w:val="00114199"/>
    <w:rsid w:val="0011527B"/>
    <w:rsid w:val="0011669C"/>
    <w:rsid w:val="0011723B"/>
    <w:rsid w:val="00117B81"/>
    <w:rsid w:val="001202C1"/>
    <w:rsid w:val="0012045E"/>
    <w:rsid w:val="00121396"/>
    <w:rsid w:val="00121755"/>
    <w:rsid w:val="00121BC4"/>
    <w:rsid w:val="00122677"/>
    <w:rsid w:val="00122F31"/>
    <w:rsid w:val="001230FC"/>
    <w:rsid w:val="00123FCE"/>
    <w:rsid w:val="001250D9"/>
    <w:rsid w:val="00125E3B"/>
    <w:rsid w:val="0012609C"/>
    <w:rsid w:val="00126520"/>
    <w:rsid w:val="00127CF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2F67"/>
    <w:rsid w:val="00144D97"/>
    <w:rsid w:val="00144E65"/>
    <w:rsid w:val="00145242"/>
    <w:rsid w:val="00145DF4"/>
    <w:rsid w:val="00145E1D"/>
    <w:rsid w:val="00145F70"/>
    <w:rsid w:val="00146709"/>
    <w:rsid w:val="00147138"/>
    <w:rsid w:val="001508A5"/>
    <w:rsid w:val="001509A5"/>
    <w:rsid w:val="001524F8"/>
    <w:rsid w:val="00153246"/>
    <w:rsid w:val="0015389A"/>
    <w:rsid w:val="00153A3D"/>
    <w:rsid w:val="0015487C"/>
    <w:rsid w:val="00154DD1"/>
    <w:rsid w:val="00155095"/>
    <w:rsid w:val="00155775"/>
    <w:rsid w:val="0015694C"/>
    <w:rsid w:val="001578D5"/>
    <w:rsid w:val="00160456"/>
    <w:rsid w:val="00160E8A"/>
    <w:rsid w:val="00160F7A"/>
    <w:rsid w:val="00162C80"/>
    <w:rsid w:val="001644EB"/>
    <w:rsid w:val="00165E94"/>
    <w:rsid w:val="00166911"/>
    <w:rsid w:val="00166EAB"/>
    <w:rsid w:val="00167C85"/>
    <w:rsid w:val="00170182"/>
    <w:rsid w:val="00170B82"/>
    <w:rsid w:val="00171FC6"/>
    <w:rsid w:val="00172701"/>
    <w:rsid w:val="0017419F"/>
    <w:rsid w:val="001759DE"/>
    <w:rsid w:val="00175C23"/>
    <w:rsid w:val="0017638A"/>
    <w:rsid w:val="0017677B"/>
    <w:rsid w:val="00180B55"/>
    <w:rsid w:val="00181320"/>
    <w:rsid w:val="00181D14"/>
    <w:rsid w:val="00182365"/>
    <w:rsid w:val="001829CF"/>
    <w:rsid w:val="0018388A"/>
    <w:rsid w:val="0018438E"/>
    <w:rsid w:val="00184836"/>
    <w:rsid w:val="00184880"/>
    <w:rsid w:val="001853F2"/>
    <w:rsid w:val="001869CD"/>
    <w:rsid w:val="00190637"/>
    <w:rsid w:val="00190910"/>
    <w:rsid w:val="00190B5C"/>
    <w:rsid w:val="00192BD7"/>
    <w:rsid w:val="00192F3A"/>
    <w:rsid w:val="00194A52"/>
    <w:rsid w:val="00194B5C"/>
    <w:rsid w:val="00195D86"/>
    <w:rsid w:val="0019633C"/>
    <w:rsid w:val="00197446"/>
    <w:rsid w:val="001A0116"/>
    <w:rsid w:val="001A0CE8"/>
    <w:rsid w:val="001A1AD2"/>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2CE2"/>
    <w:rsid w:val="001B3A3F"/>
    <w:rsid w:val="001B5281"/>
    <w:rsid w:val="001B5FA3"/>
    <w:rsid w:val="001B6369"/>
    <w:rsid w:val="001B6981"/>
    <w:rsid w:val="001B6C61"/>
    <w:rsid w:val="001B6D91"/>
    <w:rsid w:val="001B6F66"/>
    <w:rsid w:val="001B796D"/>
    <w:rsid w:val="001B79B6"/>
    <w:rsid w:val="001B7CB0"/>
    <w:rsid w:val="001C0AE4"/>
    <w:rsid w:val="001C0FB3"/>
    <w:rsid w:val="001C2525"/>
    <w:rsid w:val="001C436D"/>
    <w:rsid w:val="001C43B5"/>
    <w:rsid w:val="001C5741"/>
    <w:rsid w:val="001C586A"/>
    <w:rsid w:val="001C69ED"/>
    <w:rsid w:val="001C6D8F"/>
    <w:rsid w:val="001C7AA8"/>
    <w:rsid w:val="001C7F40"/>
    <w:rsid w:val="001D01DF"/>
    <w:rsid w:val="001D11AB"/>
    <w:rsid w:val="001D1323"/>
    <w:rsid w:val="001D14C7"/>
    <w:rsid w:val="001D1889"/>
    <w:rsid w:val="001D1CAD"/>
    <w:rsid w:val="001D328C"/>
    <w:rsid w:val="001D465E"/>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1C1"/>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282"/>
    <w:rsid w:val="00202F85"/>
    <w:rsid w:val="0020417D"/>
    <w:rsid w:val="002045EA"/>
    <w:rsid w:val="00204C4A"/>
    <w:rsid w:val="002052BE"/>
    <w:rsid w:val="00205E96"/>
    <w:rsid w:val="00205EE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3BE1"/>
    <w:rsid w:val="00224040"/>
    <w:rsid w:val="00224147"/>
    <w:rsid w:val="0022439F"/>
    <w:rsid w:val="002246D8"/>
    <w:rsid w:val="002258D9"/>
    <w:rsid w:val="0022621C"/>
    <w:rsid w:val="00226F12"/>
    <w:rsid w:val="00227095"/>
    <w:rsid w:val="0023028B"/>
    <w:rsid w:val="002316B7"/>
    <w:rsid w:val="00231F10"/>
    <w:rsid w:val="00232D70"/>
    <w:rsid w:val="00233FB8"/>
    <w:rsid w:val="002346F6"/>
    <w:rsid w:val="00235010"/>
    <w:rsid w:val="00236969"/>
    <w:rsid w:val="00236D56"/>
    <w:rsid w:val="0023797B"/>
    <w:rsid w:val="00237B32"/>
    <w:rsid w:val="00237E75"/>
    <w:rsid w:val="002411B8"/>
    <w:rsid w:val="002423BA"/>
    <w:rsid w:val="002428FF"/>
    <w:rsid w:val="00242AFD"/>
    <w:rsid w:val="00244344"/>
    <w:rsid w:val="00245352"/>
    <w:rsid w:val="00245F32"/>
    <w:rsid w:val="00247742"/>
    <w:rsid w:val="00247DF9"/>
    <w:rsid w:val="00251358"/>
    <w:rsid w:val="00252531"/>
    <w:rsid w:val="00252E04"/>
    <w:rsid w:val="002532C2"/>
    <w:rsid w:val="0025354C"/>
    <w:rsid w:val="00253D57"/>
    <w:rsid w:val="002550EA"/>
    <w:rsid w:val="00255151"/>
    <w:rsid w:val="00256418"/>
    <w:rsid w:val="00256678"/>
    <w:rsid w:val="00257070"/>
    <w:rsid w:val="00257439"/>
    <w:rsid w:val="0025749C"/>
    <w:rsid w:val="00257ED6"/>
    <w:rsid w:val="00261901"/>
    <w:rsid w:val="00261EF9"/>
    <w:rsid w:val="0026223F"/>
    <w:rsid w:val="0026233C"/>
    <w:rsid w:val="00262A45"/>
    <w:rsid w:val="0026342D"/>
    <w:rsid w:val="00264224"/>
    <w:rsid w:val="00265878"/>
    <w:rsid w:val="00266452"/>
    <w:rsid w:val="002669DB"/>
    <w:rsid w:val="002678DD"/>
    <w:rsid w:val="002679F9"/>
    <w:rsid w:val="00267B54"/>
    <w:rsid w:val="00270AF8"/>
    <w:rsid w:val="002712E5"/>
    <w:rsid w:val="0027139B"/>
    <w:rsid w:val="00271879"/>
    <w:rsid w:val="00271B86"/>
    <w:rsid w:val="002721CE"/>
    <w:rsid w:val="002729B5"/>
    <w:rsid w:val="00274048"/>
    <w:rsid w:val="00275090"/>
    <w:rsid w:val="002753B4"/>
    <w:rsid w:val="00276BED"/>
    <w:rsid w:val="00276D79"/>
    <w:rsid w:val="002802D2"/>
    <w:rsid w:val="00281675"/>
    <w:rsid w:val="00281BD8"/>
    <w:rsid w:val="00281BDD"/>
    <w:rsid w:val="00281F57"/>
    <w:rsid w:val="00282903"/>
    <w:rsid w:val="0028300F"/>
    <w:rsid w:val="0028529E"/>
    <w:rsid w:val="00290500"/>
    <w:rsid w:val="00291CED"/>
    <w:rsid w:val="0029229C"/>
    <w:rsid w:val="00292AD6"/>
    <w:rsid w:val="00292F3F"/>
    <w:rsid w:val="00294488"/>
    <w:rsid w:val="002946EC"/>
    <w:rsid w:val="00294D0E"/>
    <w:rsid w:val="00294F1E"/>
    <w:rsid w:val="00295286"/>
    <w:rsid w:val="00295FDC"/>
    <w:rsid w:val="0029604E"/>
    <w:rsid w:val="002963BC"/>
    <w:rsid w:val="002965E4"/>
    <w:rsid w:val="0029667C"/>
    <w:rsid w:val="002A04DB"/>
    <w:rsid w:val="002A0513"/>
    <w:rsid w:val="002A05F8"/>
    <w:rsid w:val="002A0EE7"/>
    <w:rsid w:val="002A167D"/>
    <w:rsid w:val="002A1DED"/>
    <w:rsid w:val="002A1ED7"/>
    <w:rsid w:val="002A37BA"/>
    <w:rsid w:val="002A3993"/>
    <w:rsid w:val="002A3A1F"/>
    <w:rsid w:val="002A419A"/>
    <w:rsid w:val="002A4221"/>
    <w:rsid w:val="002A452E"/>
    <w:rsid w:val="002A5796"/>
    <w:rsid w:val="002A5D7D"/>
    <w:rsid w:val="002A69F6"/>
    <w:rsid w:val="002A6C22"/>
    <w:rsid w:val="002A7176"/>
    <w:rsid w:val="002B0185"/>
    <w:rsid w:val="002B064E"/>
    <w:rsid w:val="002B112B"/>
    <w:rsid w:val="002B190E"/>
    <w:rsid w:val="002B2343"/>
    <w:rsid w:val="002B2777"/>
    <w:rsid w:val="002B5135"/>
    <w:rsid w:val="002B5A5C"/>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B0A"/>
    <w:rsid w:val="002D3E81"/>
    <w:rsid w:val="002D479B"/>
    <w:rsid w:val="002D66DF"/>
    <w:rsid w:val="002D698C"/>
    <w:rsid w:val="002D71D3"/>
    <w:rsid w:val="002D774F"/>
    <w:rsid w:val="002E0141"/>
    <w:rsid w:val="002E113F"/>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6257"/>
    <w:rsid w:val="002F7604"/>
    <w:rsid w:val="002F7786"/>
    <w:rsid w:val="002F7853"/>
    <w:rsid w:val="002F78BD"/>
    <w:rsid w:val="002F79BA"/>
    <w:rsid w:val="002F7CF4"/>
    <w:rsid w:val="003001CF"/>
    <w:rsid w:val="0030026F"/>
    <w:rsid w:val="00300DD4"/>
    <w:rsid w:val="003018F7"/>
    <w:rsid w:val="00301AC5"/>
    <w:rsid w:val="00302648"/>
    <w:rsid w:val="00304155"/>
    <w:rsid w:val="00304262"/>
    <w:rsid w:val="003046F3"/>
    <w:rsid w:val="00306347"/>
    <w:rsid w:val="00306AA4"/>
    <w:rsid w:val="0030749E"/>
    <w:rsid w:val="003076E2"/>
    <w:rsid w:val="003102BA"/>
    <w:rsid w:val="003112FF"/>
    <w:rsid w:val="00311D72"/>
    <w:rsid w:val="003121DC"/>
    <w:rsid w:val="00312B2A"/>
    <w:rsid w:val="00313459"/>
    <w:rsid w:val="00314E9E"/>
    <w:rsid w:val="00315200"/>
    <w:rsid w:val="00315336"/>
    <w:rsid w:val="003159A2"/>
    <w:rsid w:val="00315C61"/>
    <w:rsid w:val="00315E67"/>
    <w:rsid w:val="00316D18"/>
    <w:rsid w:val="00317A16"/>
    <w:rsid w:val="0032102F"/>
    <w:rsid w:val="003210B4"/>
    <w:rsid w:val="00323594"/>
    <w:rsid w:val="00323AE6"/>
    <w:rsid w:val="00324133"/>
    <w:rsid w:val="00324472"/>
    <w:rsid w:val="003247B9"/>
    <w:rsid w:val="003248EA"/>
    <w:rsid w:val="00325703"/>
    <w:rsid w:val="00325894"/>
    <w:rsid w:val="00327824"/>
    <w:rsid w:val="00327FAD"/>
    <w:rsid w:val="00330574"/>
    <w:rsid w:val="00330794"/>
    <w:rsid w:val="003319E3"/>
    <w:rsid w:val="00331F3D"/>
    <w:rsid w:val="003326BC"/>
    <w:rsid w:val="00332A67"/>
    <w:rsid w:val="00333459"/>
    <w:rsid w:val="00333F1D"/>
    <w:rsid w:val="00335336"/>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5775"/>
    <w:rsid w:val="00346317"/>
    <w:rsid w:val="00347059"/>
    <w:rsid w:val="00350DEA"/>
    <w:rsid w:val="003515EF"/>
    <w:rsid w:val="003530C5"/>
    <w:rsid w:val="00355240"/>
    <w:rsid w:val="003556BD"/>
    <w:rsid w:val="00355A31"/>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4B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48BD"/>
    <w:rsid w:val="00395448"/>
    <w:rsid w:val="003958FD"/>
    <w:rsid w:val="00395E96"/>
    <w:rsid w:val="00395F25"/>
    <w:rsid w:val="00396687"/>
    <w:rsid w:val="003A09FD"/>
    <w:rsid w:val="003A154E"/>
    <w:rsid w:val="003A164D"/>
    <w:rsid w:val="003A1833"/>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0B69"/>
    <w:rsid w:val="003B1E0A"/>
    <w:rsid w:val="003B230A"/>
    <w:rsid w:val="003B3200"/>
    <w:rsid w:val="003B32E3"/>
    <w:rsid w:val="003B3BEC"/>
    <w:rsid w:val="003B3D8A"/>
    <w:rsid w:val="003B417A"/>
    <w:rsid w:val="003B42C6"/>
    <w:rsid w:val="003B4498"/>
    <w:rsid w:val="003B4AD7"/>
    <w:rsid w:val="003B4FE4"/>
    <w:rsid w:val="003B62F3"/>
    <w:rsid w:val="003B68E3"/>
    <w:rsid w:val="003B7172"/>
    <w:rsid w:val="003B74EB"/>
    <w:rsid w:val="003C0386"/>
    <w:rsid w:val="003C0792"/>
    <w:rsid w:val="003C0A11"/>
    <w:rsid w:val="003C0DA0"/>
    <w:rsid w:val="003C28DB"/>
    <w:rsid w:val="003C30A5"/>
    <w:rsid w:val="003C36BD"/>
    <w:rsid w:val="003C3C7B"/>
    <w:rsid w:val="003C5963"/>
    <w:rsid w:val="003C5DAC"/>
    <w:rsid w:val="003C6F5B"/>
    <w:rsid w:val="003C730F"/>
    <w:rsid w:val="003C77A7"/>
    <w:rsid w:val="003C7E16"/>
    <w:rsid w:val="003D010F"/>
    <w:rsid w:val="003D0509"/>
    <w:rsid w:val="003D09EA"/>
    <w:rsid w:val="003D14CB"/>
    <w:rsid w:val="003D189B"/>
    <w:rsid w:val="003D2661"/>
    <w:rsid w:val="003D27DF"/>
    <w:rsid w:val="003D2C29"/>
    <w:rsid w:val="003D3543"/>
    <w:rsid w:val="003D3ABF"/>
    <w:rsid w:val="003D5597"/>
    <w:rsid w:val="003D5CA0"/>
    <w:rsid w:val="003D61DD"/>
    <w:rsid w:val="003D7775"/>
    <w:rsid w:val="003E0D68"/>
    <w:rsid w:val="003E0FD8"/>
    <w:rsid w:val="003E3917"/>
    <w:rsid w:val="003E4469"/>
    <w:rsid w:val="003E4BC5"/>
    <w:rsid w:val="003E56DB"/>
    <w:rsid w:val="003E5BC0"/>
    <w:rsid w:val="003E63A4"/>
    <w:rsid w:val="003F0225"/>
    <w:rsid w:val="003F2372"/>
    <w:rsid w:val="003F2B2A"/>
    <w:rsid w:val="003F37D9"/>
    <w:rsid w:val="003F404F"/>
    <w:rsid w:val="003F476F"/>
    <w:rsid w:val="003F4E5F"/>
    <w:rsid w:val="003F59A1"/>
    <w:rsid w:val="003F5E8A"/>
    <w:rsid w:val="003F6D1D"/>
    <w:rsid w:val="003F6E16"/>
    <w:rsid w:val="004002C1"/>
    <w:rsid w:val="00401638"/>
    <w:rsid w:val="00401FD1"/>
    <w:rsid w:val="00402F88"/>
    <w:rsid w:val="00403B6C"/>
    <w:rsid w:val="00404571"/>
    <w:rsid w:val="00406782"/>
    <w:rsid w:val="00406A4E"/>
    <w:rsid w:val="00407B6E"/>
    <w:rsid w:val="00410789"/>
    <w:rsid w:val="00410FD6"/>
    <w:rsid w:val="004110A1"/>
    <w:rsid w:val="00411BC9"/>
    <w:rsid w:val="00411D13"/>
    <w:rsid w:val="00412565"/>
    <w:rsid w:val="004127A4"/>
    <w:rsid w:val="00412BB8"/>
    <w:rsid w:val="004148F8"/>
    <w:rsid w:val="0041595F"/>
    <w:rsid w:val="00415A2B"/>
    <w:rsid w:val="00415B16"/>
    <w:rsid w:val="00416796"/>
    <w:rsid w:val="00416C1B"/>
    <w:rsid w:val="00416E30"/>
    <w:rsid w:val="0041756C"/>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2E1"/>
    <w:rsid w:val="0044694C"/>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842"/>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03A"/>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A7655"/>
    <w:rsid w:val="004A7C60"/>
    <w:rsid w:val="004B00B2"/>
    <w:rsid w:val="004B034D"/>
    <w:rsid w:val="004B05C2"/>
    <w:rsid w:val="004B1AA9"/>
    <w:rsid w:val="004B1AE8"/>
    <w:rsid w:val="004B2141"/>
    <w:rsid w:val="004B22A6"/>
    <w:rsid w:val="004B2A16"/>
    <w:rsid w:val="004B353B"/>
    <w:rsid w:val="004B3DA6"/>
    <w:rsid w:val="004B6231"/>
    <w:rsid w:val="004B7643"/>
    <w:rsid w:val="004B77ED"/>
    <w:rsid w:val="004C0318"/>
    <w:rsid w:val="004C09C0"/>
    <w:rsid w:val="004C1BB7"/>
    <w:rsid w:val="004C2358"/>
    <w:rsid w:val="004C35BD"/>
    <w:rsid w:val="004C3BFA"/>
    <w:rsid w:val="004C449A"/>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D38"/>
    <w:rsid w:val="004E71DE"/>
    <w:rsid w:val="004F075A"/>
    <w:rsid w:val="004F2856"/>
    <w:rsid w:val="004F2EF7"/>
    <w:rsid w:val="004F4E03"/>
    <w:rsid w:val="004F4E3A"/>
    <w:rsid w:val="004F4E6A"/>
    <w:rsid w:val="004F632C"/>
    <w:rsid w:val="004F73B9"/>
    <w:rsid w:val="005009EA"/>
    <w:rsid w:val="00501FED"/>
    <w:rsid w:val="005021F6"/>
    <w:rsid w:val="0050495F"/>
    <w:rsid w:val="00504D06"/>
    <w:rsid w:val="00505A67"/>
    <w:rsid w:val="00505B41"/>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37D74"/>
    <w:rsid w:val="005406EE"/>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588"/>
    <w:rsid w:val="005569D4"/>
    <w:rsid w:val="0056204C"/>
    <w:rsid w:val="00563003"/>
    <w:rsid w:val="005633B2"/>
    <w:rsid w:val="00563D21"/>
    <w:rsid w:val="005645AA"/>
    <w:rsid w:val="00564F93"/>
    <w:rsid w:val="00565A09"/>
    <w:rsid w:val="00565A74"/>
    <w:rsid w:val="00566C60"/>
    <w:rsid w:val="005679AD"/>
    <w:rsid w:val="00567AB2"/>
    <w:rsid w:val="00567E6D"/>
    <w:rsid w:val="005702E8"/>
    <w:rsid w:val="00570437"/>
    <w:rsid w:val="00571EB6"/>
    <w:rsid w:val="00572219"/>
    <w:rsid w:val="0057299E"/>
    <w:rsid w:val="00572EC8"/>
    <w:rsid w:val="005735B2"/>
    <w:rsid w:val="00575EF9"/>
    <w:rsid w:val="00575FE2"/>
    <w:rsid w:val="00576613"/>
    <w:rsid w:val="005768CC"/>
    <w:rsid w:val="00576B02"/>
    <w:rsid w:val="00576BF2"/>
    <w:rsid w:val="005805B0"/>
    <w:rsid w:val="0058062E"/>
    <w:rsid w:val="005813FC"/>
    <w:rsid w:val="00582583"/>
    <w:rsid w:val="00582E9D"/>
    <w:rsid w:val="00584AFF"/>
    <w:rsid w:val="00584F97"/>
    <w:rsid w:val="005855AE"/>
    <w:rsid w:val="0058582A"/>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49C"/>
    <w:rsid w:val="00595909"/>
    <w:rsid w:val="00595EB6"/>
    <w:rsid w:val="0059637C"/>
    <w:rsid w:val="005A107E"/>
    <w:rsid w:val="005A1A77"/>
    <w:rsid w:val="005A1AB2"/>
    <w:rsid w:val="005A36D7"/>
    <w:rsid w:val="005A64F6"/>
    <w:rsid w:val="005A6B6F"/>
    <w:rsid w:val="005A7AE0"/>
    <w:rsid w:val="005B030E"/>
    <w:rsid w:val="005B0E4B"/>
    <w:rsid w:val="005B0E89"/>
    <w:rsid w:val="005B1B9C"/>
    <w:rsid w:val="005B23DB"/>
    <w:rsid w:val="005B2CD4"/>
    <w:rsid w:val="005B2CEA"/>
    <w:rsid w:val="005B3681"/>
    <w:rsid w:val="005B4012"/>
    <w:rsid w:val="005B43AD"/>
    <w:rsid w:val="005B52D5"/>
    <w:rsid w:val="005B5388"/>
    <w:rsid w:val="005B7211"/>
    <w:rsid w:val="005C041A"/>
    <w:rsid w:val="005C14B2"/>
    <w:rsid w:val="005C176B"/>
    <w:rsid w:val="005C31F3"/>
    <w:rsid w:val="005C361D"/>
    <w:rsid w:val="005C3DA5"/>
    <w:rsid w:val="005C447E"/>
    <w:rsid w:val="005C49FE"/>
    <w:rsid w:val="005C5515"/>
    <w:rsid w:val="005C771F"/>
    <w:rsid w:val="005C79A7"/>
    <w:rsid w:val="005C7FC7"/>
    <w:rsid w:val="005D06DD"/>
    <w:rsid w:val="005D1A43"/>
    <w:rsid w:val="005D1DDF"/>
    <w:rsid w:val="005D714F"/>
    <w:rsid w:val="005D765C"/>
    <w:rsid w:val="005D77DF"/>
    <w:rsid w:val="005D78D1"/>
    <w:rsid w:val="005E0257"/>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6E33"/>
    <w:rsid w:val="005F7336"/>
    <w:rsid w:val="005F7990"/>
    <w:rsid w:val="005F7C32"/>
    <w:rsid w:val="00601AEE"/>
    <w:rsid w:val="006024AB"/>
    <w:rsid w:val="006049EC"/>
    <w:rsid w:val="00605B32"/>
    <w:rsid w:val="00606B42"/>
    <w:rsid w:val="00606B8C"/>
    <w:rsid w:val="00607B3F"/>
    <w:rsid w:val="00610224"/>
    <w:rsid w:val="00610419"/>
    <w:rsid w:val="0061052B"/>
    <w:rsid w:val="0061189B"/>
    <w:rsid w:val="00611CB7"/>
    <w:rsid w:val="00611E54"/>
    <w:rsid w:val="00611EEE"/>
    <w:rsid w:val="00612373"/>
    <w:rsid w:val="006130B6"/>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3887"/>
    <w:rsid w:val="00634361"/>
    <w:rsid w:val="006346C4"/>
    <w:rsid w:val="00634B1D"/>
    <w:rsid w:val="006353D8"/>
    <w:rsid w:val="006369F5"/>
    <w:rsid w:val="00637E34"/>
    <w:rsid w:val="006400EF"/>
    <w:rsid w:val="00640C9E"/>
    <w:rsid w:val="00640E01"/>
    <w:rsid w:val="00640FC0"/>
    <w:rsid w:val="00641C93"/>
    <w:rsid w:val="00642FD9"/>
    <w:rsid w:val="00643053"/>
    <w:rsid w:val="00644CFE"/>
    <w:rsid w:val="006452B0"/>
    <w:rsid w:val="0064557C"/>
    <w:rsid w:val="0064596F"/>
    <w:rsid w:val="006461FA"/>
    <w:rsid w:val="00646FA8"/>
    <w:rsid w:val="00647779"/>
    <w:rsid w:val="00647BC1"/>
    <w:rsid w:val="006507D1"/>
    <w:rsid w:val="0065125F"/>
    <w:rsid w:val="00652324"/>
    <w:rsid w:val="006525BB"/>
    <w:rsid w:val="006526DA"/>
    <w:rsid w:val="006532F4"/>
    <w:rsid w:val="00653883"/>
    <w:rsid w:val="0065450B"/>
    <w:rsid w:val="00654FED"/>
    <w:rsid w:val="00655BFB"/>
    <w:rsid w:val="006568D4"/>
    <w:rsid w:val="00656C78"/>
    <w:rsid w:val="00656CF2"/>
    <w:rsid w:val="006577E6"/>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1DF"/>
    <w:rsid w:val="006734B4"/>
    <w:rsid w:val="006736EF"/>
    <w:rsid w:val="00673B7D"/>
    <w:rsid w:val="00674A9B"/>
    <w:rsid w:val="00674AF6"/>
    <w:rsid w:val="00674C3A"/>
    <w:rsid w:val="00674F34"/>
    <w:rsid w:val="006750A8"/>
    <w:rsid w:val="00675249"/>
    <w:rsid w:val="00675939"/>
    <w:rsid w:val="00675B7A"/>
    <w:rsid w:val="00677696"/>
    <w:rsid w:val="0067776D"/>
    <w:rsid w:val="00680191"/>
    <w:rsid w:val="00680F35"/>
    <w:rsid w:val="006812CB"/>
    <w:rsid w:val="00681C8C"/>
    <w:rsid w:val="0068243F"/>
    <w:rsid w:val="00683589"/>
    <w:rsid w:val="00683A38"/>
    <w:rsid w:val="00685C1D"/>
    <w:rsid w:val="00685D96"/>
    <w:rsid w:val="00686F0E"/>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0D5"/>
    <w:rsid w:val="006A5297"/>
    <w:rsid w:val="006A54F3"/>
    <w:rsid w:val="006A5983"/>
    <w:rsid w:val="006A6056"/>
    <w:rsid w:val="006A72DD"/>
    <w:rsid w:val="006A7719"/>
    <w:rsid w:val="006B0914"/>
    <w:rsid w:val="006B0CB0"/>
    <w:rsid w:val="006B2BBC"/>
    <w:rsid w:val="006B34A3"/>
    <w:rsid w:val="006B402B"/>
    <w:rsid w:val="006B42D1"/>
    <w:rsid w:val="006B52BB"/>
    <w:rsid w:val="006B5E40"/>
    <w:rsid w:val="006B60F5"/>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54C"/>
    <w:rsid w:val="006D4CBB"/>
    <w:rsid w:val="006D5F44"/>
    <w:rsid w:val="006D6265"/>
    <w:rsid w:val="006D7E39"/>
    <w:rsid w:val="006E0400"/>
    <w:rsid w:val="006E0A19"/>
    <w:rsid w:val="006E114D"/>
    <w:rsid w:val="006E22A9"/>
    <w:rsid w:val="006E35BD"/>
    <w:rsid w:val="006E3745"/>
    <w:rsid w:val="006E57C1"/>
    <w:rsid w:val="006E644B"/>
    <w:rsid w:val="006E65FF"/>
    <w:rsid w:val="006E75A6"/>
    <w:rsid w:val="006E794F"/>
    <w:rsid w:val="006E7C5B"/>
    <w:rsid w:val="006F0D41"/>
    <w:rsid w:val="006F0ECC"/>
    <w:rsid w:val="006F1165"/>
    <w:rsid w:val="006F2093"/>
    <w:rsid w:val="006F21AA"/>
    <w:rsid w:val="006F292D"/>
    <w:rsid w:val="006F42C2"/>
    <w:rsid w:val="006F42D5"/>
    <w:rsid w:val="006F44E9"/>
    <w:rsid w:val="006F5706"/>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01BC"/>
    <w:rsid w:val="00711083"/>
    <w:rsid w:val="00711C2B"/>
    <w:rsid w:val="00711FF0"/>
    <w:rsid w:val="00712141"/>
    <w:rsid w:val="0071303F"/>
    <w:rsid w:val="007144F4"/>
    <w:rsid w:val="007164B9"/>
    <w:rsid w:val="007164FB"/>
    <w:rsid w:val="0071758E"/>
    <w:rsid w:val="00717FD5"/>
    <w:rsid w:val="007217C1"/>
    <w:rsid w:val="00721D23"/>
    <w:rsid w:val="00721E36"/>
    <w:rsid w:val="00721FD5"/>
    <w:rsid w:val="00722592"/>
    <w:rsid w:val="007232DB"/>
    <w:rsid w:val="0072376D"/>
    <w:rsid w:val="0072529B"/>
    <w:rsid w:val="007256FC"/>
    <w:rsid w:val="00725E29"/>
    <w:rsid w:val="007260CA"/>
    <w:rsid w:val="00726F67"/>
    <w:rsid w:val="00727DED"/>
    <w:rsid w:val="007303B8"/>
    <w:rsid w:val="007307A6"/>
    <w:rsid w:val="00730C8D"/>
    <w:rsid w:val="007310BE"/>
    <w:rsid w:val="00733008"/>
    <w:rsid w:val="007332DE"/>
    <w:rsid w:val="007337A2"/>
    <w:rsid w:val="00733AD5"/>
    <w:rsid w:val="007341A2"/>
    <w:rsid w:val="00734E28"/>
    <w:rsid w:val="0073518E"/>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6EDD"/>
    <w:rsid w:val="00757405"/>
    <w:rsid w:val="00760B94"/>
    <w:rsid w:val="00760E60"/>
    <w:rsid w:val="0076159F"/>
    <w:rsid w:val="007628AD"/>
    <w:rsid w:val="00762DB5"/>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76C6F"/>
    <w:rsid w:val="00777383"/>
    <w:rsid w:val="0078109F"/>
    <w:rsid w:val="007820B0"/>
    <w:rsid w:val="00782A04"/>
    <w:rsid w:val="00783418"/>
    <w:rsid w:val="007835AD"/>
    <w:rsid w:val="00783CD4"/>
    <w:rsid w:val="00783DF7"/>
    <w:rsid w:val="00784D0D"/>
    <w:rsid w:val="00785C6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279"/>
    <w:rsid w:val="007E04A2"/>
    <w:rsid w:val="007E0528"/>
    <w:rsid w:val="007E086A"/>
    <w:rsid w:val="007E091D"/>
    <w:rsid w:val="007E0C02"/>
    <w:rsid w:val="007E0DD6"/>
    <w:rsid w:val="007E21C4"/>
    <w:rsid w:val="007E25A3"/>
    <w:rsid w:val="007E2645"/>
    <w:rsid w:val="007E2840"/>
    <w:rsid w:val="007E4AD3"/>
    <w:rsid w:val="007E7674"/>
    <w:rsid w:val="007E7945"/>
    <w:rsid w:val="007F049E"/>
    <w:rsid w:val="007F1982"/>
    <w:rsid w:val="007F2486"/>
    <w:rsid w:val="007F27C2"/>
    <w:rsid w:val="007F3591"/>
    <w:rsid w:val="007F4CA2"/>
    <w:rsid w:val="007F56BF"/>
    <w:rsid w:val="007F7679"/>
    <w:rsid w:val="007F796B"/>
    <w:rsid w:val="0080001D"/>
    <w:rsid w:val="00801B57"/>
    <w:rsid w:val="00802B46"/>
    <w:rsid w:val="0080486D"/>
    <w:rsid w:val="00805493"/>
    <w:rsid w:val="00805AA8"/>
    <w:rsid w:val="00806C2A"/>
    <w:rsid w:val="008073F7"/>
    <w:rsid w:val="0081097F"/>
    <w:rsid w:val="00810D07"/>
    <w:rsid w:val="00812A0E"/>
    <w:rsid w:val="008149ED"/>
    <w:rsid w:val="00816F46"/>
    <w:rsid w:val="008203D2"/>
    <w:rsid w:val="00820AB7"/>
    <w:rsid w:val="00820B7A"/>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6D4A"/>
    <w:rsid w:val="0086795B"/>
    <w:rsid w:val="00867BBD"/>
    <w:rsid w:val="00870269"/>
    <w:rsid w:val="008705CB"/>
    <w:rsid w:val="008707A8"/>
    <w:rsid w:val="00870955"/>
    <w:rsid w:val="008710F2"/>
    <w:rsid w:val="00871448"/>
    <w:rsid w:val="00871552"/>
    <w:rsid w:val="008716BA"/>
    <w:rsid w:val="0087200E"/>
    <w:rsid w:val="008737BA"/>
    <w:rsid w:val="00873CB9"/>
    <w:rsid w:val="00873CD2"/>
    <w:rsid w:val="00873D3D"/>
    <w:rsid w:val="00875631"/>
    <w:rsid w:val="00875B55"/>
    <w:rsid w:val="00875F96"/>
    <w:rsid w:val="008767A9"/>
    <w:rsid w:val="00876998"/>
    <w:rsid w:val="00876A75"/>
    <w:rsid w:val="0087741D"/>
    <w:rsid w:val="0088068B"/>
    <w:rsid w:val="00880DBA"/>
    <w:rsid w:val="0088169C"/>
    <w:rsid w:val="00881FA1"/>
    <w:rsid w:val="008820DC"/>
    <w:rsid w:val="008823B8"/>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0E"/>
    <w:rsid w:val="00897AE2"/>
    <w:rsid w:val="008A1198"/>
    <w:rsid w:val="008A16C7"/>
    <w:rsid w:val="008A1FC1"/>
    <w:rsid w:val="008A2069"/>
    <w:rsid w:val="008A31AB"/>
    <w:rsid w:val="008A3431"/>
    <w:rsid w:val="008A37BF"/>
    <w:rsid w:val="008A3C08"/>
    <w:rsid w:val="008A4020"/>
    <w:rsid w:val="008A4F49"/>
    <w:rsid w:val="008A64E8"/>
    <w:rsid w:val="008A7C7F"/>
    <w:rsid w:val="008B07E0"/>
    <w:rsid w:val="008B0970"/>
    <w:rsid w:val="008B11F2"/>
    <w:rsid w:val="008B26A0"/>
    <w:rsid w:val="008B42FC"/>
    <w:rsid w:val="008B5BED"/>
    <w:rsid w:val="008B6D9B"/>
    <w:rsid w:val="008B7291"/>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22C"/>
    <w:rsid w:val="008E4445"/>
    <w:rsid w:val="008E46EB"/>
    <w:rsid w:val="008E480A"/>
    <w:rsid w:val="008E4D43"/>
    <w:rsid w:val="008E4E57"/>
    <w:rsid w:val="008E525D"/>
    <w:rsid w:val="008E5D86"/>
    <w:rsid w:val="008E6156"/>
    <w:rsid w:val="008E6565"/>
    <w:rsid w:val="008E7EFE"/>
    <w:rsid w:val="008F0148"/>
    <w:rsid w:val="008F0689"/>
    <w:rsid w:val="008F2212"/>
    <w:rsid w:val="008F27BD"/>
    <w:rsid w:val="008F29F8"/>
    <w:rsid w:val="008F2F75"/>
    <w:rsid w:val="008F2FEB"/>
    <w:rsid w:val="008F37A9"/>
    <w:rsid w:val="008F3EB1"/>
    <w:rsid w:val="008F45C8"/>
    <w:rsid w:val="008F4AF5"/>
    <w:rsid w:val="008F579A"/>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5FD5"/>
    <w:rsid w:val="009161FE"/>
    <w:rsid w:val="00917804"/>
    <w:rsid w:val="00920BFE"/>
    <w:rsid w:val="009220AD"/>
    <w:rsid w:val="00922470"/>
    <w:rsid w:val="0092247D"/>
    <w:rsid w:val="009232A8"/>
    <w:rsid w:val="00923EAB"/>
    <w:rsid w:val="00924890"/>
    <w:rsid w:val="00924F1A"/>
    <w:rsid w:val="00924FA4"/>
    <w:rsid w:val="00925251"/>
    <w:rsid w:val="00925447"/>
    <w:rsid w:val="00925476"/>
    <w:rsid w:val="00925D10"/>
    <w:rsid w:val="00925FAE"/>
    <w:rsid w:val="0092601E"/>
    <w:rsid w:val="00926F40"/>
    <w:rsid w:val="0092754F"/>
    <w:rsid w:val="009275E5"/>
    <w:rsid w:val="00930871"/>
    <w:rsid w:val="0093094B"/>
    <w:rsid w:val="00931011"/>
    <w:rsid w:val="009312AE"/>
    <w:rsid w:val="00931A9D"/>
    <w:rsid w:val="00931FAB"/>
    <w:rsid w:val="00932605"/>
    <w:rsid w:val="00933362"/>
    <w:rsid w:val="009343FB"/>
    <w:rsid w:val="0093537D"/>
    <w:rsid w:val="00935F67"/>
    <w:rsid w:val="00935FDB"/>
    <w:rsid w:val="0093693A"/>
    <w:rsid w:val="00936F43"/>
    <w:rsid w:val="0093721F"/>
    <w:rsid w:val="00937477"/>
    <w:rsid w:val="0093755A"/>
    <w:rsid w:val="00937A22"/>
    <w:rsid w:val="00940C90"/>
    <w:rsid w:val="00940D13"/>
    <w:rsid w:val="00940D14"/>
    <w:rsid w:val="00941542"/>
    <w:rsid w:val="009425B2"/>
    <w:rsid w:val="0094338D"/>
    <w:rsid w:val="0094342A"/>
    <w:rsid w:val="00944753"/>
    <w:rsid w:val="00944A1B"/>
    <w:rsid w:val="009455EA"/>
    <w:rsid w:val="00945690"/>
    <w:rsid w:val="00946776"/>
    <w:rsid w:val="00951C45"/>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129"/>
    <w:rsid w:val="009742CE"/>
    <w:rsid w:val="00974996"/>
    <w:rsid w:val="00975E43"/>
    <w:rsid w:val="00975EC0"/>
    <w:rsid w:val="009766D9"/>
    <w:rsid w:val="00976D3F"/>
    <w:rsid w:val="009778FB"/>
    <w:rsid w:val="00977AAC"/>
    <w:rsid w:val="00980A97"/>
    <w:rsid w:val="00980F06"/>
    <w:rsid w:val="00981222"/>
    <w:rsid w:val="00982557"/>
    <w:rsid w:val="0098264B"/>
    <w:rsid w:val="009832FC"/>
    <w:rsid w:val="00983BC1"/>
    <w:rsid w:val="009847A9"/>
    <w:rsid w:val="0098484C"/>
    <w:rsid w:val="00984B39"/>
    <w:rsid w:val="00986157"/>
    <w:rsid w:val="00987E79"/>
    <w:rsid w:val="009904CC"/>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58F7"/>
    <w:rsid w:val="009C6FCC"/>
    <w:rsid w:val="009C7D92"/>
    <w:rsid w:val="009C7F74"/>
    <w:rsid w:val="009D000A"/>
    <w:rsid w:val="009D00E4"/>
    <w:rsid w:val="009D07B0"/>
    <w:rsid w:val="009D089F"/>
    <w:rsid w:val="009D15D5"/>
    <w:rsid w:val="009D1802"/>
    <w:rsid w:val="009D2082"/>
    <w:rsid w:val="009D267A"/>
    <w:rsid w:val="009D34F6"/>
    <w:rsid w:val="009D3705"/>
    <w:rsid w:val="009D3DCE"/>
    <w:rsid w:val="009D4CE8"/>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8B8"/>
    <w:rsid w:val="009F6A95"/>
    <w:rsid w:val="00A00825"/>
    <w:rsid w:val="00A01204"/>
    <w:rsid w:val="00A01C86"/>
    <w:rsid w:val="00A03A5F"/>
    <w:rsid w:val="00A03D46"/>
    <w:rsid w:val="00A04E80"/>
    <w:rsid w:val="00A0508B"/>
    <w:rsid w:val="00A05B28"/>
    <w:rsid w:val="00A06A61"/>
    <w:rsid w:val="00A10CFB"/>
    <w:rsid w:val="00A12136"/>
    <w:rsid w:val="00A12144"/>
    <w:rsid w:val="00A1219A"/>
    <w:rsid w:val="00A14577"/>
    <w:rsid w:val="00A14D9B"/>
    <w:rsid w:val="00A14DDA"/>
    <w:rsid w:val="00A167FB"/>
    <w:rsid w:val="00A1734F"/>
    <w:rsid w:val="00A20179"/>
    <w:rsid w:val="00A21BAC"/>
    <w:rsid w:val="00A21D8A"/>
    <w:rsid w:val="00A23BA5"/>
    <w:rsid w:val="00A23FAB"/>
    <w:rsid w:val="00A247DB"/>
    <w:rsid w:val="00A25D1C"/>
    <w:rsid w:val="00A26337"/>
    <w:rsid w:val="00A26F75"/>
    <w:rsid w:val="00A272F4"/>
    <w:rsid w:val="00A27C6A"/>
    <w:rsid w:val="00A300E1"/>
    <w:rsid w:val="00A307AE"/>
    <w:rsid w:val="00A31A66"/>
    <w:rsid w:val="00A31C9B"/>
    <w:rsid w:val="00A322E7"/>
    <w:rsid w:val="00A322EF"/>
    <w:rsid w:val="00A32C23"/>
    <w:rsid w:val="00A335C8"/>
    <w:rsid w:val="00A34CCD"/>
    <w:rsid w:val="00A34E90"/>
    <w:rsid w:val="00A354EB"/>
    <w:rsid w:val="00A357AC"/>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5E12"/>
    <w:rsid w:val="00A56F21"/>
    <w:rsid w:val="00A607D0"/>
    <w:rsid w:val="00A60EDC"/>
    <w:rsid w:val="00A621AE"/>
    <w:rsid w:val="00A62796"/>
    <w:rsid w:val="00A62E0E"/>
    <w:rsid w:val="00A6393B"/>
    <w:rsid w:val="00A63E56"/>
    <w:rsid w:val="00A64F69"/>
    <w:rsid w:val="00A65448"/>
    <w:rsid w:val="00A657E3"/>
    <w:rsid w:val="00A65D57"/>
    <w:rsid w:val="00A65FE0"/>
    <w:rsid w:val="00A66C11"/>
    <w:rsid w:val="00A67198"/>
    <w:rsid w:val="00A70862"/>
    <w:rsid w:val="00A70D5A"/>
    <w:rsid w:val="00A71A6C"/>
    <w:rsid w:val="00A72ACD"/>
    <w:rsid w:val="00A72C3A"/>
    <w:rsid w:val="00A72FB9"/>
    <w:rsid w:val="00A741DC"/>
    <w:rsid w:val="00A7426E"/>
    <w:rsid w:val="00A74D00"/>
    <w:rsid w:val="00A76F43"/>
    <w:rsid w:val="00A808C5"/>
    <w:rsid w:val="00A80907"/>
    <w:rsid w:val="00A81210"/>
    <w:rsid w:val="00A81351"/>
    <w:rsid w:val="00A81B04"/>
    <w:rsid w:val="00A8279C"/>
    <w:rsid w:val="00A82ACC"/>
    <w:rsid w:val="00A8323A"/>
    <w:rsid w:val="00A83667"/>
    <w:rsid w:val="00A83961"/>
    <w:rsid w:val="00A85B5C"/>
    <w:rsid w:val="00A86D2B"/>
    <w:rsid w:val="00A879E4"/>
    <w:rsid w:val="00A87B0B"/>
    <w:rsid w:val="00A87BCF"/>
    <w:rsid w:val="00A87F55"/>
    <w:rsid w:val="00A901D2"/>
    <w:rsid w:val="00A912BF"/>
    <w:rsid w:val="00A914D6"/>
    <w:rsid w:val="00A92905"/>
    <w:rsid w:val="00A93088"/>
    <w:rsid w:val="00A9318A"/>
    <w:rsid w:val="00A94393"/>
    <w:rsid w:val="00A94ECB"/>
    <w:rsid w:val="00A95824"/>
    <w:rsid w:val="00A95E83"/>
    <w:rsid w:val="00A961F2"/>
    <w:rsid w:val="00A96474"/>
    <w:rsid w:val="00A96861"/>
    <w:rsid w:val="00A9736E"/>
    <w:rsid w:val="00A97BFD"/>
    <w:rsid w:val="00AA037D"/>
    <w:rsid w:val="00AA0615"/>
    <w:rsid w:val="00AA149D"/>
    <w:rsid w:val="00AA3A50"/>
    <w:rsid w:val="00AA5DCF"/>
    <w:rsid w:val="00AA6242"/>
    <w:rsid w:val="00AA67AD"/>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189D"/>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5F6"/>
    <w:rsid w:val="00AE7CE5"/>
    <w:rsid w:val="00AF0302"/>
    <w:rsid w:val="00AF05BC"/>
    <w:rsid w:val="00AF1F6F"/>
    <w:rsid w:val="00AF241B"/>
    <w:rsid w:val="00AF2AB5"/>
    <w:rsid w:val="00AF3B5C"/>
    <w:rsid w:val="00AF4B25"/>
    <w:rsid w:val="00AF515F"/>
    <w:rsid w:val="00AF55D0"/>
    <w:rsid w:val="00AF7369"/>
    <w:rsid w:val="00B005D1"/>
    <w:rsid w:val="00B010DC"/>
    <w:rsid w:val="00B02A28"/>
    <w:rsid w:val="00B04492"/>
    <w:rsid w:val="00B04DDC"/>
    <w:rsid w:val="00B1012C"/>
    <w:rsid w:val="00B106B3"/>
    <w:rsid w:val="00B1150A"/>
    <w:rsid w:val="00B136A1"/>
    <w:rsid w:val="00B1562F"/>
    <w:rsid w:val="00B1577E"/>
    <w:rsid w:val="00B15AFB"/>
    <w:rsid w:val="00B16869"/>
    <w:rsid w:val="00B21660"/>
    <w:rsid w:val="00B21F0D"/>
    <w:rsid w:val="00B2418F"/>
    <w:rsid w:val="00B25152"/>
    <w:rsid w:val="00B25D7F"/>
    <w:rsid w:val="00B25DA1"/>
    <w:rsid w:val="00B30F2C"/>
    <w:rsid w:val="00B31AEC"/>
    <w:rsid w:val="00B31F9B"/>
    <w:rsid w:val="00B32B74"/>
    <w:rsid w:val="00B32EC8"/>
    <w:rsid w:val="00B33937"/>
    <w:rsid w:val="00B34162"/>
    <w:rsid w:val="00B3596B"/>
    <w:rsid w:val="00B363E3"/>
    <w:rsid w:val="00B36FF5"/>
    <w:rsid w:val="00B370B3"/>
    <w:rsid w:val="00B37873"/>
    <w:rsid w:val="00B378C8"/>
    <w:rsid w:val="00B4020C"/>
    <w:rsid w:val="00B4088F"/>
    <w:rsid w:val="00B40EC6"/>
    <w:rsid w:val="00B4168A"/>
    <w:rsid w:val="00B44040"/>
    <w:rsid w:val="00B44189"/>
    <w:rsid w:val="00B44379"/>
    <w:rsid w:val="00B44939"/>
    <w:rsid w:val="00B45963"/>
    <w:rsid w:val="00B467AD"/>
    <w:rsid w:val="00B46BFF"/>
    <w:rsid w:val="00B46EAC"/>
    <w:rsid w:val="00B501AF"/>
    <w:rsid w:val="00B505C8"/>
    <w:rsid w:val="00B50BAC"/>
    <w:rsid w:val="00B51330"/>
    <w:rsid w:val="00B517D3"/>
    <w:rsid w:val="00B521BE"/>
    <w:rsid w:val="00B529B2"/>
    <w:rsid w:val="00B5316B"/>
    <w:rsid w:val="00B54524"/>
    <w:rsid w:val="00B5461D"/>
    <w:rsid w:val="00B5555B"/>
    <w:rsid w:val="00B5566A"/>
    <w:rsid w:val="00B55C17"/>
    <w:rsid w:val="00B568CA"/>
    <w:rsid w:val="00B5692B"/>
    <w:rsid w:val="00B57F15"/>
    <w:rsid w:val="00B61400"/>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1A0"/>
    <w:rsid w:val="00B826EB"/>
    <w:rsid w:val="00B84751"/>
    <w:rsid w:val="00B84775"/>
    <w:rsid w:val="00B8494A"/>
    <w:rsid w:val="00B84E57"/>
    <w:rsid w:val="00B85146"/>
    <w:rsid w:val="00B870C1"/>
    <w:rsid w:val="00B87AFB"/>
    <w:rsid w:val="00B9069B"/>
    <w:rsid w:val="00B91AA1"/>
    <w:rsid w:val="00B91D9C"/>
    <w:rsid w:val="00B92647"/>
    <w:rsid w:val="00B93A30"/>
    <w:rsid w:val="00B93D8B"/>
    <w:rsid w:val="00B93EA0"/>
    <w:rsid w:val="00B9409F"/>
    <w:rsid w:val="00B94815"/>
    <w:rsid w:val="00B94AB3"/>
    <w:rsid w:val="00B95853"/>
    <w:rsid w:val="00B966AB"/>
    <w:rsid w:val="00B9689A"/>
    <w:rsid w:val="00B973CD"/>
    <w:rsid w:val="00BA1F9E"/>
    <w:rsid w:val="00BA2005"/>
    <w:rsid w:val="00BA2339"/>
    <w:rsid w:val="00BA28A7"/>
    <w:rsid w:val="00BA3266"/>
    <w:rsid w:val="00BA3AA3"/>
    <w:rsid w:val="00BA45D9"/>
    <w:rsid w:val="00BA50C6"/>
    <w:rsid w:val="00BA5CCF"/>
    <w:rsid w:val="00BA60DC"/>
    <w:rsid w:val="00BA6B34"/>
    <w:rsid w:val="00BB04EE"/>
    <w:rsid w:val="00BB0E9D"/>
    <w:rsid w:val="00BB1483"/>
    <w:rsid w:val="00BB3D0E"/>
    <w:rsid w:val="00BB403C"/>
    <w:rsid w:val="00BB4E1C"/>
    <w:rsid w:val="00BB50E7"/>
    <w:rsid w:val="00BB5C5F"/>
    <w:rsid w:val="00BB5E46"/>
    <w:rsid w:val="00BB7382"/>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46A"/>
    <w:rsid w:val="00BC67BD"/>
    <w:rsid w:val="00BC6975"/>
    <w:rsid w:val="00BC6EAF"/>
    <w:rsid w:val="00BD09B6"/>
    <w:rsid w:val="00BD1069"/>
    <w:rsid w:val="00BD167F"/>
    <w:rsid w:val="00BD1F5E"/>
    <w:rsid w:val="00BD2187"/>
    <w:rsid w:val="00BD2C23"/>
    <w:rsid w:val="00BD32EC"/>
    <w:rsid w:val="00BD376E"/>
    <w:rsid w:val="00BD4003"/>
    <w:rsid w:val="00BD4455"/>
    <w:rsid w:val="00BD4A18"/>
    <w:rsid w:val="00BD5308"/>
    <w:rsid w:val="00BD55B3"/>
    <w:rsid w:val="00BD585E"/>
    <w:rsid w:val="00BD5CD4"/>
    <w:rsid w:val="00BD6FF8"/>
    <w:rsid w:val="00BE0E24"/>
    <w:rsid w:val="00BE20E6"/>
    <w:rsid w:val="00BE2B93"/>
    <w:rsid w:val="00BE3107"/>
    <w:rsid w:val="00BE4897"/>
    <w:rsid w:val="00BE5F12"/>
    <w:rsid w:val="00BE5F7A"/>
    <w:rsid w:val="00BE6370"/>
    <w:rsid w:val="00BE7394"/>
    <w:rsid w:val="00BE73AC"/>
    <w:rsid w:val="00BE74D2"/>
    <w:rsid w:val="00BE7731"/>
    <w:rsid w:val="00BF29DA"/>
    <w:rsid w:val="00BF2CB7"/>
    <w:rsid w:val="00BF31F8"/>
    <w:rsid w:val="00BF33BE"/>
    <w:rsid w:val="00BF359C"/>
    <w:rsid w:val="00BF38D6"/>
    <w:rsid w:val="00BF3C1E"/>
    <w:rsid w:val="00BF3C35"/>
    <w:rsid w:val="00BF3E2A"/>
    <w:rsid w:val="00BF5967"/>
    <w:rsid w:val="00BF5E3C"/>
    <w:rsid w:val="00BF5F60"/>
    <w:rsid w:val="00BF6395"/>
    <w:rsid w:val="00BF664F"/>
    <w:rsid w:val="00BF6A92"/>
    <w:rsid w:val="00BF6B85"/>
    <w:rsid w:val="00BF7610"/>
    <w:rsid w:val="00C005D3"/>
    <w:rsid w:val="00C025CF"/>
    <w:rsid w:val="00C02692"/>
    <w:rsid w:val="00C027AB"/>
    <w:rsid w:val="00C02BE1"/>
    <w:rsid w:val="00C0322F"/>
    <w:rsid w:val="00C03838"/>
    <w:rsid w:val="00C0384F"/>
    <w:rsid w:val="00C046EE"/>
    <w:rsid w:val="00C04ADB"/>
    <w:rsid w:val="00C0530B"/>
    <w:rsid w:val="00C057FD"/>
    <w:rsid w:val="00C05C21"/>
    <w:rsid w:val="00C06090"/>
    <w:rsid w:val="00C062A8"/>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6A4"/>
    <w:rsid w:val="00C33CAD"/>
    <w:rsid w:val="00C3502E"/>
    <w:rsid w:val="00C35C3E"/>
    <w:rsid w:val="00C36567"/>
    <w:rsid w:val="00C36D28"/>
    <w:rsid w:val="00C36DAD"/>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47172"/>
    <w:rsid w:val="00C50448"/>
    <w:rsid w:val="00C5060F"/>
    <w:rsid w:val="00C506EA"/>
    <w:rsid w:val="00C51009"/>
    <w:rsid w:val="00C512E0"/>
    <w:rsid w:val="00C51825"/>
    <w:rsid w:val="00C5205D"/>
    <w:rsid w:val="00C52073"/>
    <w:rsid w:val="00C52331"/>
    <w:rsid w:val="00C537E8"/>
    <w:rsid w:val="00C54204"/>
    <w:rsid w:val="00C57570"/>
    <w:rsid w:val="00C609E9"/>
    <w:rsid w:val="00C60AEC"/>
    <w:rsid w:val="00C6120D"/>
    <w:rsid w:val="00C616E4"/>
    <w:rsid w:val="00C61B0B"/>
    <w:rsid w:val="00C61D2F"/>
    <w:rsid w:val="00C61F68"/>
    <w:rsid w:val="00C62314"/>
    <w:rsid w:val="00C633D2"/>
    <w:rsid w:val="00C63AE6"/>
    <w:rsid w:val="00C66F25"/>
    <w:rsid w:val="00C67015"/>
    <w:rsid w:val="00C700EA"/>
    <w:rsid w:val="00C711B9"/>
    <w:rsid w:val="00C71CC0"/>
    <w:rsid w:val="00C728F9"/>
    <w:rsid w:val="00C72F9D"/>
    <w:rsid w:val="00C737E1"/>
    <w:rsid w:val="00C74178"/>
    <w:rsid w:val="00C74308"/>
    <w:rsid w:val="00C760EF"/>
    <w:rsid w:val="00C767DF"/>
    <w:rsid w:val="00C7688F"/>
    <w:rsid w:val="00C76933"/>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6BCF"/>
    <w:rsid w:val="00C97B08"/>
    <w:rsid w:val="00CA03B8"/>
    <w:rsid w:val="00CA0828"/>
    <w:rsid w:val="00CA097D"/>
    <w:rsid w:val="00CA102E"/>
    <w:rsid w:val="00CA110D"/>
    <w:rsid w:val="00CA2A3D"/>
    <w:rsid w:val="00CA40B0"/>
    <w:rsid w:val="00CA440E"/>
    <w:rsid w:val="00CA4C94"/>
    <w:rsid w:val="00CA6D37"/>
    <w:rsid w:val="00CB271C"/>
    <w:rsid w:val="00CB2D6D"/>
    <w:rsid w:val="00CB3144"/>
    <w:rsid w:val="00CB3596"/>
    <w:rsid w:val="00CB40FF"/>
    <w:rsid w:val="00CB4639"/>
    <w:rsid w:val="00CB4892"/>
    <w:rsid w:val="00CB4FA8"/>
    <w:rsid w:val="00CB4FAE"/>
    <w:rsid w:val="00CB7034"/>
    <w:rsid w:val="00CC14CA"/>
    <w:rsid w:val="00CC1892"/>
    <w:rsid w:val="00CC28B5"/>
    <w:rsid w:val="00CC2B6F"/>
    <w:rsid w:val="00CC3AD1"/>
    <w:rsid w:val="00CC41B9"/>
    <w:rsid w:val="00CC4E99"/>
    <w:rsid w:val="00CC54FD"/>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3795"/>
    <w:rsid w:val="00CF4BFB"/>
    <w:rsid w:val="00CF57C3"/>
    <w:rsid w:val="00CF623B"/>
    <w:rsid w:val="00CF64DE"/>
    <w:rsid w:val="00CF6C89"/>
    <w:rsid w:val="00CF7B6A"/>
    <w:rsid w:val="00D003A7"/>
    <w:rsid w:val="00D00A8E"/>
    <w:rsid w:val="00D01146"/>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6890"/>
    <w:rsid w:val="00D26FD0"/>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6DA3"/>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45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6C4B"/>
    <w:rsid w:val="00DA7CC8"/>
    <w:rsid w:val="00DA7FA7"/>
    <w:rsid w:val="00DB09F4"/>
    <w:rsid w:val="00DB1ADB"/>
    <w:rsid w:val="00DB1E63"/>
    <w:rsid w:val="00DB228B"/>
    <w:rsid w:val="00DB22B2"/>
    <w:rsid w:val="00DB2EB6"/>
    <w:rsid w:val="00DB347E"/>
    <w:rsid w:val="00DB4DEF"/>
    <w:rsid w:val="00DB58A0"/>
    <w:rsid w:val="00DB58CB"/>
    <w:rsid w:val="00DB5A8F"/>
    <w:rsid w:val="00DB69B6"/>
    <w:rsid w:val="00DB6DBE"/>
    <w:rsid w:val="00DB7B65"/>
    <w:rsid w:val="00DC13F6"/>
    <w:rsid w:val="00DC1759"/>
    <w:rsid w:val="00DC3452"/>
    <w:rsid w:val="00DC5096"/>
    <w:rsid w:val="00DC50FC"/>
    <w:rsid w:val="00DC5A62"/>
    <w:rsid w:val="00DC69E4"/>
    <w:rsid w:val="00DC71D3"/>
    <w:rsid w:val="00DD0CA5"/>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873"/>
    <w:rsid w:val="00DE09B8"/>
    <w:rsid w:val="00DE0DF8"/>
    <w:rsid w:val="00DE2276"/>
    <w:rsid w:val="00DE2422"/>
    <w:rsid w:val="00DE4182"/>
    <w:rsid w:val="00DE43AF"/>
    <w:rsid w:val="00DE4C9C"/>
    <w:rsid w:val="00DE664A"/>
    <w:rsid w:val="00DF055E"/>
    <w:rsid w:val="00DF0E0A"/>
    <w:rsid w:val="00DF1864"/>
    <w:rsid w:val="00DF4789"/>
    <w:rsid w:val="00DF4C16"/>
    <w:rsid w:val="00DF66B4"/>
    <w:rsid w:val="00DF7206"/>
    <w:rsid w:val="00DF78D4"/>
    <w:rsid w:val="00E00DB5"/>
    <w:rsid w:val="00E01E65"/>
    <w:rsid w:val="00E024B3"/>
    <w:rsid w:val="00E0443C"/>
    <w:rsid w:val="00E0583B"/>
    <w:rsid w:val="00E06582"/>
    <w:rsid w:val="00E076A9"/>
    <w:rsid w:val="00E1094D"/>
    <w:rsid w:val="00E10F9F"/>
    <w:rsid w:val="00E11DDD"/>
    <w:rsid w:val="00E13489"/>
    <w:rsid w:val="00E1440F"/>
    <w:rsid w:val="00E1485E"/>
    <w:rsid w:val="00E14E9B"/>
    <w:rsid w:val="00E15DFA"/>
    <w:rsid w:val="00E16AD2"/>
    <w:rsid w:val="00E17F5D"/>
    <w:rsid w:val="00E20280"/>
    <w:rsid w:val="00E20B9F"/>
    <w:rsid w:val="00E2137D"/>
    <w:rsid w:val="00E22566"/>
    <w:rsid w:val="00E23ABB"/>
    <w:rsid w:val="00E23FF4"/>
    <w:rsid w:val="00E244E1"/>
    <w:rsid w:val="00E25346"/>
    <w:rsid w:val="00E27033"/>
    <w:rsid w:val="00E2769A"/>
    <w:rsid w:val="00E30C6E"/>
    <w:rsid w:val="00E31876"/>
    <w:rsid w:val="00E31A4F"/>
    <w:rsid w:val="00E35656"/>
    <w:rsid w:val="00E356F8"/>
    <w:rsid w:val="00E35D74"/>
    <w:rsid w:val="00E35F5F"/>
    <w:rsid w:val="00E3635F"/>
    <w:rsid w:val="00E36A1C"/>
    <w:rsid w:val="00E3733F"/>
    <w:rsid w:val="00E375C2"/>
    <w:rsid w:val="00E4144F"/>
    <w:rsid w:val="00E41CC3"/>
    <w:rsid w:val="00E42400"/>
    <w:rsid w:val="00E435D2"/>
    <w:rsid w:val="00E44203"/>
    <w:rsid w:val="00E4421B"/>
    <w:rsid w:val="00E44F19"/>
    <w:rsid w:val="00E4513F"/>
    <w:rsid w:val="00E45A56"/>
    <w:rsid w:val="00E460EF"/>
    <w:rsid w:val="00E46169"/>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12DF"/>
    <w:rsid w:val="00E630FE"/>
    <w:rsid w:val="00E63420"/>
    <w:rsid w:val="00E635BE"/>
    <w:rsid w:val="00E6378F"/>
    <w:rsid w:val="00E64996"/>
    <w:rsid w:val="00E64CD0"/>
    <w:rsid w:val="00E65972"/>
    <w:rsid w:val="00E662DD"/>
    <w:rsid w:val="00E67216"/>
    <w:rsid w:val="00E67469"/>
    <w:rsid w:val="00E70704"/>
    <w:rsid w:val="00E71AEB"/>
    <w:rsid w:val="00E72D46"/>
    <w:rsid w:val="00E734CA"/>
    <w:rsid w:val="00E73F98"/>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6B9"/>
    <w:rsid w:val="00EA1CF8"/>
    <w:rsid w:val="00EA20FA"/>
    <w:rsid w:val="00EA243C"/>
    <w:rsid w:val="00EA2742"/>
    <w:rsid w:val="00EA27EE"/>
    <w:rsid w:val="00EA29CF"/>
    <w:rsid w:val="00EA50D5"/>
    <w:rsid w:val="00EA70CA"/>
    <w:rsid w:val="00EB0465"/>
    <w:rsid w:val="00EB0A20"/>
    <w:rsid w:val="00EB36E7"/>
    <w:rsid w:val="00EB4F95"/>
    <w:rsid w:val="00EB5A9E"/>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642A"/>
    <w:rsid w:val="00EC766B"/>
    <w:rsid w:val="00ED0537"/>
    <w:rsid w:val="00ED0C25"/>
    <w:rsid w:val="00ED0E35"/>
    <w:rsid w:val="00ED13D8"/>
    <w:rsid w:val="00ED180C"/>
    <w:rsid w:val="00ED2697"/>
    <w:rsid w:val="00ED31D4"/>
    <w:rsid w:val="00ED3B7D"/>
    <w:rsid w:val="00ED4623"/>
    <w:rsid w:val="00ED54DA"/>
    <w:rsid w:val="00ED564D"/>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358"/>
    <w:rsid w:val="00EF2CE5"/>
    <w:rsid w:val="00EF2DC5"/>
    <w:rsid w:val="00EF353B"/>
    <w:rsid w:val="00EF3886"/>
    <w:rsid w:val="00EF5DC7"/>
    <w:rsid w:val="00EF7852"/>
    <w:rsid w:val="00EF7CA6"/>
    <w:rsid w:val="00F0048A"/>
    <w:rsid w:val="00F010BE"/>
    <w:rsid w:val="00F016F6"/>
    <w:rsid w:val="00F0406C"/>
    <w:rsid w:val="00F051E3"/>
    <w:rsid w:val="00F06612"/>
    <w:rsid w:val="00F079C8"/>
    <w:rsid w:val="00F07CD7"/>
    <w:rsid w:val="00F11B1B"/>
    <w:rsid w:val="00F121C4"/>
    <w:rsid w:val="00F1262F"/>
    <w:rsid w:val="00F13AC8"/>
    <w:rsid w:val="00F15134"/>
    <w:rsid w:val="00F1545F"/>
    <w:rsid w:val="00F16507"/>
    <w:rsid w:val="00F16CE8"/>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4F5"/>
    <w:rsid w:val="00F47D50"/>
    <w:rsid w:val="00F52CC4"/>
    <w:rsid w:val="00F52D2E"/>
    <w:rsid w:val="00F53B51"/>
    <w:rsid w:val="00F54212"/>
    <w:rsid w:val="00F60282"/>
    <w:rsid w:val="00F628B5"/>
    <w:rsid w:val="00F64380"/>
    <w:rsid w:val="00F6440C"/>
    <w:rsid w:val="00F644AF"/>
    <w:rsid w:val="00F653AE"/>
    <w:rsid w:val="00F654FA"/>
    <w:rsid w:val="00F66E71"/>
    <w:rsid w:val="00F67769"/>
    <w:rsid w:val="00F67AF9"/>
    <w:rsid w:val="00F7023B"/>
    <w:rsid w:val="00F70A77"/>
    <w:rsid w:val="00F71CA5"/>
    <w:rsid w:val="00F721BB"/>
    <w:rsid w:val="00F731BF"/>
    <w:rsid w:val="00F7348A"/>
    <w:rsid w:val="00F73653"/>
    <w:rsid w:val="00F758DF"/>
    <w:rsid w:val="00F75C80"/>
    <w:rsid w:val="00F76302"/>
    <w:rsid w:val="00F76322"/>
    <w:rsid w:val="00F76A37"/>
    <w:rsid w:val="00F76C91"/>
    <w:rsid w:val="00F76DF5"/>
    <w:rsid w:val="00F7733F"/>
    <w:rsid w:val="00F77949"/>
    <w:rsid w:val="00F77C09"/>
    <w:rsid w:val="00F80424"/>
    <w:rsid w:val="00F81A1F"/>
    <w:rsid w:val="00F82061"/>
    <w:rsid w:val="00F82C7D"/>
    <w:rsid w:val="00F83311"/>
    <w:rsid w:val="00F84252"/>
    <w:rsid w:val="00F85A25"/>
    <w:rsid w:val="00F85BAC"/>
    <w:rsid w:val="00F87669"/>
    <w:rsid w:val="00F87913"/>
    <w:rsid w:val="00F90088"/>
    <w:rsid w:val="00F904E5"/>
    <w:rsid w:val="00F91D5B"/>
    <w:rsid w:val="00F925FA"/>
    <w:rsid w:val="00F92D15"/>
    <w:rsid w:val="00F92DC1"/>
    <w:rsid w:val="00F93083"/>
    <w:rsid w:val="00F93BE7"/>
    <w:rsid w:val="00F93C6E"/>
    <w:rsid w:val="00F93FDC"/>
    <w:rsid w:val="00F95BF4"/>
    <w:rsid w:val="00F97404"/>
    <w:rsid w:val="00FA043E"/>
    <w:rsid w:val="00FA1E25"/>
    <w:rsid w:val="00FA1F6D"/>
    <w:rsid w:val="00FA2046"/>
    <w:rsid w:val="00FA23AC"/>
    <w:rsid w:val="00FA3857"/>
    <w:rsid w:val="00FA3B5D"/>
    <w:rsid w:val="00FA45C2"/>
    <w:rsid w:val="00FA4A39"/>
    <w:rsid w:val="00FA4B2E"/>
    <w:rsid w:val="00FA5763"/>
    <w:rsid w:val="00FA6025"/>
    <w:rsid w:val="00FA6C8B"/>
    <w:rsid w:val="00FA746D"/>
    <w:rsid w:val="00FA7966"/>
    <w:rsid w:val="00FB035C"/>
    <w:rsid w:val="00FB10AE"/>
    <w:rsid w:val="00FB1306"/>
    <w:rsid w:val="00FB2049"/>
    <w:rsid w:val="00FB20DD"/>
    <w:rsid w:val="00FB2CCC"/>
    <w:rsid w:val="00FB30B9"/>
    <w:rsid w:val="00FB45D2"/>
    <w:rsid w:val="00FB50D8"/>
    <w:rsid w:val="00FB6132"/>
    <w:rsid w:val="00FB6857"/>
    <w:rsid w:val="00FB68AA"/>
    <w:rsid w:val="00FB7547"/>
    <w:rsid w:val="00FC02B1"/>
    <w:rsid w:val="00FC02D5"/>
    <w:rsid w:val="00FC05DF"/>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94"/>
    <w:rsid w:val="00FD18F1"/>
    <w:rsid w:val="00FD1F6A"/>
    <w:rsid w:val="00FD2509"/>
    <w:rsid w:val="00FD25F5"/>
    <w:rsid w:val="00FD371D"/>
    <w:rsid w:val="00FD3A28"/>
    <w:rsid w:val="00FD423B"/>
    <w:rsid w:val="00FD4606"/>
    <w:rsid w:val="00FD4B7B"/>
    <w:rsid w:val="00FD5F7F"/>
    <w:rsid w:val="00FD617C"/>
    <w:rsid w:val="00FD67EC"/>
    <w:rsid w:val="00FE0C99"/>
    <w:rsid w:val="00FE0E3B"/>
    <w:rsid w:val="00FE0FC6"/>
    <w:rsid w:val="00FE1683"/>
    <w:rsid w:val="00FE2963"/>
    <w:rsid w:val="00FE3B11"/>
    <w:rsid w:val="00FE5365"/>
    <w:rsid w:val="00FE5C93"/>
    <w:rsid w:val="00FE5EF8"/>
    <w:rsid w:val="00FE6E33"/>
    <w:rsid w:val="00FE6FC2"/>
    <w:rsid w:val="00FE7986"/>
    <w:rsid w:val="00FF289A"/>
    <w:rsid w:val="00FF40B0"/>
    <w:rsid w:val="00FF4347"/>
    <w:rsid w:val="00FF43E0"/>
    <w:rsid w:val="00FF4515"/>
    <w:rsid w:val="00FF464C"/>
    <w:rsid w:val="00FF4C39"/>
    <w:rsid w:val="00FF636B"/>
    <w:rsid w:val="00FF6735"/>
    <w:rsid w:val="00FF713E"/>
    <w:rsid w:val="00FF71B2"/>
    <w:rsid w:val="00FF75DB"/>
    <w:rsid w:val="00FF7E3A"/>
    <w:rsid w:val="03152AA9"/>
    <w:rsid w:val="04A95831"/>
    <w:rsid w:val="0EC0382D"/>
    <w:rsid w:val="1E2071B5"/>
    <w:rsid w:val="217C2E0E"/>
    <w:rsid w:val="28A60830"/>
    <w:rsid w:val="2E841C05"/>
    <w:rsid w:val="35EF32A6"/>
    <w:rsid w:val="3AE422FC"/>
    <w:rsid w:val="42864430"/>
    <w:rsid w:val="5DE77E61"/>
    <w:rsid w:val="5F340D49"/>
    <w:rsid w:val="62657860"/>
    <w:rsid w:val="6B0B117A"/>
    <w:rsid w:val="6C6E6C01"/>
    <w:rsid w:val="6ED870F8"/>
    <w:rsid w:val="70154746"/>
    <w:rsid w:val="7BFF6CC2"/>
    <w:rsid w:val="7CC72601"/>
    <w:rsid w:val="9BD761B3"/>
    <w:rsid w:val="ECEFE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33"/>
    <w:qFormat/>
    <w:uiPriority w:val="9"/>
    <w:pPr>
      <w:keepNext/>
      <w:keepLines/>
      <w:spacing w:before="340" w:after="330" w:line="578" w:lineRule="auto"/>
      <w:outlineLvl w:val="0"/>
    </w:pPr>
    <w:rPr>
      <w:rFonts w:ascii="Calibri" w:hAnsi="Calibri" w:eastAsia="宋体"/>
      <w:b/>
      <w:bCs/>
      <w:kern w:val="44"/>
      <w:sz w:val="44"/>
      <w:szCs w:val="44"/>
    </w:rPr>
  </w:style>
  <w:style w:type="paragraph" w:styleId="4">
    <w:name w:val="heading 5"/>
    <w:basedOn w:val="1"/>
    <w:next w:val="1"/>
    <w:qFormat/>
    <w:uiPriority w:val="9"/>
    <w:pPr>
      <w:keepNext/>
      <w:keepLines/>
      <w:spacing w:line="372" w:lineRule="auto"/>
      <w:outlineLvl w:val="4"/>
    </w:pPr>
    <w:rPr>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5">
    <w:name w:val="Body Text"/>
    <w:basedOn w:val="1"/>
    <w:next w:val="6"/>
    <w:link w:val="31"/>
    <w:qFormat/>
    <w:uiPriority w:val="0"/>
    <w:pPr>
      <w:spacing w:line="460" w:lineRule="exact"/>
    </w:pPr>
    <w:rPr>
      <w:rFonts w:eastAsia="仿宋_GB2312"/>
      <w:sz w:val="44"/>
    </w:rPr>
  </w:style>
  <w:style w:type="paragraph" w:styleId="6">
    <w:name w:val="toc 5"/>
    <w:basedOn w:val="1"/>
    <w:next w:val="1"/>
    <w:qFormat/>
    <w:uiPriority w:val="0"/>
    <w:pPr>
      <w:jc w:val="center"/>
    </w:pPr>
    <w:rPr>
      <w:rFonts w:ascii="方正小标宋_GBK" w:hAnsi="方正小标宋_GBK" w:eastAsia="方正小标宋_GBK"/>
      <w:sz w:val="36"/>
    </w:rPr>
  </w:style>
  <w:style w:type="paragraph" w:styleId="7">
    <w:name w:val="Plain Text"/>
    <w:basedOn w:val="1"/>
    <w:link w:val="38"/>
    <w:qFormat/>
    <w:uiPriority w:val="0"/>
    <w:pPr>
      <w:jc w:val="left"/>
    </w:pPr>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next w:val="11"/>
    <w:link w:val="32"/>
    <w:qFormat/>
    <w:uiPriority w:val="99"/>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2"/>
    <w:basedOn w:val="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paragraph" w:customStyle="1" w:styleId="20">
    <w:name w:val="p0"/>
    <w:basedOn w:val="1"/>
    <w:qFormat/>
    <w:uiPriority w:val="0"/>
    <w:pPr>
      <w:widowControl/>
    </w:pPr>
    <w:rPr>
      <w:rFonts w:eastAsia="宋体"/>
      <w:kern w:val="0"/>
      <w:sz w:val="21"/>
      <w:szCs w:val="21"/>
    </w:rPr>
  </w:style>
  <w:style w:type="paragraph" w:customStyle="1" w:styleId="21">
    <w:name w:val="p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p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pa-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pa-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pa-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
    <w:name w:val="ca-02"/>
    <w:basedOn w:val="17"/>
    <w:qFormat/>
    <w:uiPriority w:val="0"/>
  </w:style>
  <w:style w:type="character" w:customStyle="1" w:styleId="27">
    <w:name w:val="ca-22"/>
    <w:basedOn w:val="17"/>
    <w:qFormat/>
    <w:uiPriority w:val="0"/>
  </w:style>
  <w:style w:type="character" w:customStyle="1" w:styleId="28">
    <w:name w:val="ca-32"/>
    <w:basedOn w:val="17"/>
    <w:qFormat/>
    <w:uiPriority w:val="0"/>
  </w:style>
  <w:style w:type="character" w:customStyle="1" w:styleId="29">
    <w:name w:val="ca-42"/>
    <w:basedOn w:val="17"/>
    <w:qFormat/>
    <w:uiPriority w:val="0"/>
  </w:style>
  <w:style w:type="paragraph" w:customStyle="1" w:styleId="30">
    <w:name w:val="reader-word-layer reader-word-s3-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正文文本 Char"/>
    <w:basedOn w:val="17"/>
    <w:link w:val="5"/>
    <w:qFormat/>
    <w:uiPriority w:val="0"/>
    <w:rPr>
      <w:rFonts w:eastAsia="仿宋_GB2312"/>
      <w:kern w:val="2"/>
      <w:sz w:val="44"/>
    </w:rPr>
  </w:style>
  <w:style w:type="character" w:customStyle="1" w:styleId="32">
    <w:name w:val="页脚 Char"/>
    <w:basedOn w:val="17"/>
    <w:link w:val="10"/>
    <w:qFormat/>
    <w:uiPriority w:val="99"/>
    <w:rPr>
      <w:rFonts w:eastAsia="方正仿宋_GBK"/>
      <w:kern w:val="2"/>
      <w:sz w:val="18"/>
    </w:rPr>
  </w:style>
  <w:style w:type="character" w:customStyle="1" w:styleId="33">
    <w:name w:val="标题 1 Char"/>
    <w:basedOn w:val="17"/>
    <w:link w:val="3"/>
    <w:qFormat/>
    <w:uiPriority w:val="9"/>
    <w:rPr>
      <w:rFonts w:ascii="Calibri" w:hAnsi="Calibri" w:eastAsia="宋体" w:cs="Times New Roman"/>
      <w:b/>
      <w:bCs/>
      <w:kern w:val="44"/>
      <w:sz w:val="44"/>
      <w:szCs w:val="44"/>
    </w:rPr>
  </w:style>
  <w:style w:type="paragraph" w:customStyle="1" w:styleId="34">
    <w:name w:val="HTML Bottom of Form"/>
    <w:basedOn w:val="1"/>
    <w:next w:val="1"/>
    <w:link w:val="35"/>
    <w:qFormat/>
    <w:uiPriority w:val="0"/>
    <w:pPr>
      <w:pBdr>
        <w:top w:val="single" w:color="auto" w:sz="6" w:space="1"/>
      </w:pBdr>
      <w:jc w:val="center"/>
    </w:pPr>
    <w:rPr>
      <w:rFonts w:ascii="Arial" w:hAnsi="Calibri" w:eastAsia="宋体"/>
      <w:vanish/>
      <w:sz w:val="16"/>
      <w:szCs w:val="24"/>
    </w:rPr>
  </w:style>
  <w:style w:type="character" w:customStyle="1" w:styleId="35">
    <w:name w:val="z-窗体底端 Char"/>
    <w:basedOn w:val="17"/>
    <w:link w:val="34"/>
    <w:qFormat/>
    <w:uiPriority w:val="0"/>
    <w:rPr>
      <w:rFonts w:ascii="Arial" w:hAnsi="Calibri"/>
      <w:vanish/>
      <w:kern w:val="2"/>
      <w:sz w:val="16"/>
      <w:szCs w:val="24"/>
    </w:rPr>
  </w:style>
  <w:style w:type="character" w:customStyle="1" w:styleId="36">
    <w:name w:val="font31"/>
    <w:basedOn w:val="17"/>
    <w:qFormat/>
    <w:uiPriority w:val="0"/>
    <w:rPr>
      <w:rFonts w:hint="eastAsia" w:ascii="宋体" w:hAnsi="宋体" w:eastAsia="宋体" w:cs="宋体"/>
      <w:color w:val="000000"/>
      <w:sz w:val="24"/>
      <w:szCs w:val="24"/>
      <w:u w:val="none"/>
    </w:rPr>
  </w:style>
  <w:style w:type="paragraph" w:styleId="37">
    <w:name w:val="List Paragraph"/>
    <w:basedOn w:val="1"/>
    <w:qFormat/>
    <w:uiPriority w:val="99"/>
    <w:pPr>
      <w:ind w:firstLine="420" w:firstLineChars="200"/>
    </w:pPr>
  </w:style>
  <w:style w:type="character" w:customStyle="1" w:styleId="38">
    <w:name w:val="纯文本 Char"/>
    <w:basedOn w:val="17"/>
    <w:link w:val="7"/>
    <w:qFormat/>
    <w:uiPriority w:val="0"/>
    <w:rPr>
      <w:rFonts w:ascii="宋体" w:hAnsi="Courier New" w:eastAsia="方正仿宋_GBK" w:cs="Courier New"/>
      <w:kern w:val="2"/>
      <w:sz w:val="32"/>
      <w:szCs w:val="21"/>
    </w:rPr>
  </w:style>
  <w:style w:type="character" w:customStyle="1" w:styleId="39">
    <w:name w:val="NormalCharacter"/>
    <w:semiHidden/>
    <w:qFormat/>
    <w:uiPriority w:val="0"/>
  </w:style>
  <w:style w:type="character" w:customStyle="1" w:styleId="40">
    <w:name w:val="fontstyle01"/>
    <w:basedOn w:val="17"/>
    <w:qFormat/>
    <w:uiPriority w:val="0"/>
    <w:rPr>
      <w:rFonts w:hint="eastAsia" w:ascii="方正仿宋_GBK" w:eastAsia="方正仿宋_GBK"/>
      <w:color w:val="000000"/>
      <w:sz w:val="32"/>
      <w:szCs w:val="32"/>
    </w:rPr>
  </w:style>
  <w:style w:type="paragraph" w:customStyle="1" w:styleId="4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Pages>
  <Words>460</Words>
  <Characters>472</Characters>
  <Lines>12</Lines>
  <Paragraphs>3</Paragraphs>
  <TotalTime>3</TotalTime>
  <ScaleCrop>false</ScaleCrop>
  <LinksUpToDate>false</LinksUpToDate>
  <CharactersWithSpaces>573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2021-01-06T18:21:00Z</dcterms:created>
  <dc:creator>微软中国</dc:creator>
  <cp:lastModifiedBy> </cp:lastModifiedBy>
  <cp:lastPrinted>2022-04-11T17:45:00Z</cp:lastPrinted>
  <dcterms:modified xsi:type="dcterms:W3CDTF">2024-04-24T10:52:32Z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F2B9529F87A14A079329CF5FCA3981CD</vt:lpwstr>
  </property>
</Properties>
</file>