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eastAsia" w:ascii="方正黑体_GBK" w:eastAsia="方正黑体_GBK"/>
          <w:sz w:val="32"/>
          <w:szCs w:val="32"/>
          <w:lang w:val="en-US" w:eastAsia="zh-CN"/>
        </w:rPr>
        <w:t>4</w:t>
      </w:r>
    </w:p>
    <w:p>
      <w:pPr>
        <w:spacing w:line="579" w:lineRule="exact"/>
        <w:jc w:val="center"/>
        <w:rPr>
          <w:rFonts w:hint="eastAsia" w:ascii="方正小标宋_GBK" w:eastAsia="方正小标宋_GBK"/>
          <w:sz w:val="44"/>
          <w:szCs w:val="44"/>
          <w:shd w:val="clear" w:color="auto" w:fill="FFFFFF"/>
        </w:rPr>
      </w:pPr>
      <w:r>
        <w:rPr>
          <w:rFonts w:hint="eastAsia" w:ascii="方正小标宋_GBK" w:eastAsia="方正小标宋_GBK"/>
          <w:sz w:val="44"/>
          <w:szCs w:val="44"/>
        </w:rPr>
        <w:t>来苏镇202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eastAsia="方正小标宋_GBK"/>
          <w:sz w:val="44"/>
          <w:szCs w:val="44"/>
        </w:rPr>
        <w:t>年庭院经济暨</w:t>
      </w:r>
      <w:r>
        <w:rPr>
          <w:rFonts w:hint="eastAsia" w:ascii="方正小标宋_GBK" w:eastAsia="方正小标宋_GBK"/>
          <w:sz w:val="44"/>
          <w:szCs w:val="44"/>
          <w:shd w:val="clear" w:color="auto" w:fill="FFFFFF"/>
        </w:rPr>
        <w:t>产业发展奖补标准</w:t>
      </w:r>
    </w:p>
    <w:p>
      <w:pPr>
        <w:spacing w:line="579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（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第二批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）</w:t>
      </w:r>
    </w:p>
    <w:tbl>
      <w:tblPr>
        <w:tblStyle w:val="5"/>
        <w:tblW w:w="93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1137"/>
        <w:gridCol w:w="795"/>
        <w:gridCol w:w="1500"/>
        <w:gridCol w:w="2151"/>
        <w:gridCol w:w="1484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类型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种类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规模要求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实施内容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奖补标准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989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种植类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调味品种植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亩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0.5亩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及以上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1" w:rightChars="-1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种植花椒、生姜、大蒜、辣椒等调味品作物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600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元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亩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原有花椒管护奖补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300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元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989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蔬菜种植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亩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0.5亩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及以上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种植青菜、空心菜、白菜、黄瓜、南瓜、茄子、萝卜、番茄、莲藕、四季豆</w:t>
            </w:r>
            <w:r>
              <w:rPr>
                <w:rFonts w:ascii="Times New Roman" w:hAnsi="方正仿宋_GBK"/>
                <w:color w:val="00000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莴笋等蔬菜作物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500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元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亩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989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粮油种植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亩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0.5亩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及以上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种植水稻、玉米、高粱、油菜、小麦、红薯、大豆、绿豆、马铃薯等粮油作物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400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元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亩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989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水果种植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亩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0.5亩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及以上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新种植桃子、李子、枇杷、柑橘、柚子、柠檬、猕猴桃、梨、葡萄、樱桃、板栗、百香果、桂圆、荔枝、枣等经济水果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800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元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亩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原有经果林管护，奖补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300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元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89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亩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0.5亩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及以上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种植西瓜、草莓等当年生水果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600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元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亩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989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中药材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亩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0.5亩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及以上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种植菊花、金银花、黄荆、板蓝根、白芍、黄连、当归等各类中药材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1000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元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亩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89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食用菌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亩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0.5亩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及以上或</w:t>
            </w:r>
          </w:p>
        </w:tc>
        <w:tc>
          <w:tcPr>
            <w:tcW w:w="21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种植平菇、香菇、秀珍菇、茶树菇、杏鲍菇、羊肚菌等食用菌</w:t>
            </w:r>
          </w:p>
        </w:tc>
        <w:tc>
          <w:tcPr>
            <w:tcW w:w="148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1000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元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亩或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元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袋</w:t>
            </w:r>
          </w:p>
        </w:tc>
        <w:tc>
          <w:tcPr>
            <w:tcW w:w="131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989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500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袋及以上</w:t>
            </w:r>
          </w:p>
        </w:tc>
        <w:tc>
          <w:tcPr>
            <w:tcW w:w="21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89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茶园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亩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0.5亩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及以上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新建茶园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1000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元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亩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原有茶园管护，奖补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300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元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989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花卉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50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株及以上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月季、玫瑰、郁金香、海棠、牡丹、杜鹃、迷迭香等花卉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元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  <w:jc w:val="center"/>
        </w:trPr>
        <w:tc>
          <w:tcPr>
            <w:tcW w:w="989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盆栽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盆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盆及以上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金弹子、六月雪、罗汉松、银杏、紫薇、贴梗海棠、梅花、火棘、茶花、雀梅、三角枫、红木、楠木、柚木、紫檀、等盆景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50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元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盆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89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养殖类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猪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头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头及以上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仔猪存栏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头及以上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600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元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头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989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牛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头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头及以上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牛存栏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头及以上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2500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元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头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往年已养殖牛，继续喂养，补助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500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元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89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羊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只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只及以上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羊存栏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只及以上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400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元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只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989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禽类（含兔）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只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只及以上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鸡、鸭、鹅、兔存栏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只及以上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元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只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89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只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只及以上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鸽子存栏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只以上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元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只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989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水产养殖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亩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0.5亩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以上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新购买鱼苗、虾苗等每亩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500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尾以上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500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元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亩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泥鳅、黄鳝、甲鱼等水产根据情况予以补助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989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蜜蜂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箱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箱以上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蜜蜂存栏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箱以上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300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元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箱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98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51" w:rightChars="-72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特色手工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编艺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30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个以上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簸箕、背篼、竹筐、扫帚茶箩等竹编；藤席，餐椅、屏风、提篮、罐、灯座、镜架、茶杯套、花盆套等藤编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元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color w:val="000000"/>
                <w:sz w:val="24"/>
                <w:szCs w:val="24"/>
              </w:rPr>
              <w:t>根据编造难易程度制定更为细化奖补标准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9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雕刻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座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座及以上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石雕、佛雕、泥雕等雕刻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50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元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座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肉类加工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斤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500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斤及以上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香肠、腊肉等装灌、熏制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元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斤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食品加工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斤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100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斤及以上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红薯粉、葛根粉、粽子、糍粑、甜酒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角一斤</w:t>
            </w:r>
          </w:p>
        </w:tc>
        <w:tc>
          <w:tcPr>
            <w:tcW w:w="1318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9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加工坊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处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处及以上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大米加工坊、烤酒坊、榨油坊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5000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元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处</w:t>
            </w:r>
          </w:p>
        </w:tc>
        <w:tc>
          <w:tcPr>
            <w:tcW w:w="1318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color w:val="000000"/>
                <w:sz w:val="24"/>
                <w:szCs w:val="24"/>
              </w:rPr>
              <w:t>具备运营能力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9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酱腌制品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斤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500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斤及以上以上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咸菜、泡菜、酱菜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角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斤</w:t>
            </w:r>
          </w:p>
        </w:tc>
        <w:tc>
          <w:tcPr>
            <w:tcW w:w="1318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9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皮蛋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1000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个以上</w:t>
            </w:r>
          </w:p>
        </w:tc>
        <w:tc>
          <w:tcPr>
            <w:tcW w:w="215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鸡蛋、鸭蛋等</w:t>
            </w:r>
          </w:p>
        </w:tc>
        <w:tc>
          <w:tcPr>
            <w:tcW w:w="148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角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18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  <w:jc w:val="center"/>
        </w:trPr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特色休闲旅游</w:t>
            </w:r>
          </w:p>
        </w:tc>
        <w:tc>
          <w:tcPr>
            <w:tcW w:w="11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农旅体验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处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处及以上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特色民宿、家庭旅馆、休闲农庄、农家乐</w:t>
            </w:r>
          </w:p>
        </w:tc>
        <w:tc>
          <w:tcPr>
            <w:tcW w:w="148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5000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元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处</w:t>
            </w:r>
          </w:p>
        </w:tc>
        <w:tc>
          <w:tcPr>
            <w:tcW w:w="1318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  <w:jc w:val="center"/>
        </w:trPr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51" w:rightChars="-72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生活服务</w:t>
            </w:r>
          </w:p>
        </w:tc>
        <w:tc>
          <w:tcPr>
            <w:tcW w:w="11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生活服务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处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处及以上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代收代储库房、冻库、原料加工坊、农资配送点、农机作业点、小超市、小餐饮、理发店、维修店、快递服务、电商销售点、直播带货点</w:t>
            </w:r>
          </w:p>
        </w:tc>
        <w:tc>
          <w:tcPr>
            <w:tcW w:w="148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5000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元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处</w:t>
            </w:r>
          </w:p>
        </w:tc>
        <w:tc>
          <w:tcPr>
            <w:tcW w:w="1318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color w:val="000000"/>
                <w:sz w:val="24"/>
                <w:szCs w:val="24"/>
              </w:rPr>
              <w:t>有一定规模且正常经营，具备服务能力予以补助</w:t>
            </w:r>
          </w:p>
        </w:tc>
      </w:tr>
    </w:tbl>
    <w:p>
      <w:pPr>
        <w:widowControl/>
        <w:adjustRightInd w:val="0"/>
        <w:snapToGrid w:val="0"/>
        <w:spacing w:line="594" w:lineRule="exact"/>
        <w:textAlignment w:val="baseline"/>
        <w:rPr>
          <w:rFonts w:hint="eastAsia" w:eastAsia="方正仿宋_GBK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lang w:eastAsia="zh-CN"/>
        </w:rPr>
      </w:pP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F264B6"/>
    <w:rsid w:val="30F2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市文联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2024-10-22T02:45:00Z</dcterms:created>
  <dc:creator>Administrator</dc:creator>
  <cp:lastModifiedBy>Administrator</cp:lastModifiedBy>
  <dcterms:modified xsi:type="dcterms:W3CDTF">2024-10-22T02:46:39Z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