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32" w:rsidRDefault="00821832" w:rsidP="00821832">
      <w:pPr>
        <w:pStyle w:val="a6"/>
        <w:spacing w:before="0" w:beforeAutospacing="0" w:line="600" w:lineRule="atLeast"/>
        <w:jc w:val="center"/>
      </w:pPr>
      <w:r>
        <w:rPr>
          <w:rFonts w:ascii="方正仿宋_GBK" w:eastAsia="方正仿宋_GBK" w:hAnsi="Times New Roman" w:cs="Times New Roman" w:hint="eastAsia"/>
          <w:sz w:val="32"/>
          <w:szCs w:val="32"/>
        </w:rPr>
        <w:t>永大安〔</w:t>
      </w:r>
      <w:r>
        <w:rPr>
          <w:rFonts w:ascii="Times New Roman" w:hAnsi="Times New Roman" w:cs="Times New Roman"/>
          <w:sz w:val="32"/>
          <w:szCs w:val="32"/>
        </w:rPr>
        <w:t>2021</w:t>
      </w:r>
      <w:r>
        <w:rPr>
          <w:rFonts w:ascii="方正仿宋_GBK" w:eastAsia="方正仿宋_GBK" w:hAnsi="Times New Roman" w:cs="Times New Roman" w:hint="eastAsia"/>
          <w:sz w:val="32"/>
          <w:szCs w:val="32"/>
        </w:rPr>
        <w:t>〕</w:t>
      </w:r>
      <w:r>
        <w:rPr>
          <w:rFonts w:ascii="Times New Roman" w:hAnsi="Times New Roman" w:cs="Times New Roman"/>
          <w:sz w:val="32"/>
          <w:szCs w:val="32"/>
        </w:rPr>
        <w:t>159</w:t>
      </w:r>
      <w:r>
        <w:rPr>
          <w:rFonts w:ascii="方正仿宋_GBK" w:eastAsia="方正仿宋_GBK" w:hAnsi="Times New Roman" w:cs="Times New Roman" w:hint="eastAsia"/>
          <w:sz w:val="32"/>
          <w:szCs w:val="32"/>
        </w:rPr>
        <w:t>号</w:t>
      </w:r>
    </w:p>
    <w:p w:rsidR="00821832" w:rsidRDefault="00821832" w:rsidP="00821832">
      <w:pPr>
        <w:pStyle w:val="a6"/>
        <w:spacing w:line="600" w:lineRule="atLeast"/>
        <w:jc w:val="center"/>
      </w:pPr>
      <w:r>
        <w:rPr>
          <w:rFonts w:ascii="Times New Roman" w:hAnsi="Times New Roman" w:cs="Times New Roman"/>
          <w:sz w:val="32"/>
          <w:szCs w:val="32"/>
        </w:rPr>
        <w:t> </w:t>
      </w:r>
    </w:p>
    <w:p w:rsidR="00821832" w:rsidRDefault="00821832" w:rsidP="00821832">
      <w:pPr>
        <w:pStyle w:val="a6"/>
        <w:spacing w:line="600" w:lineRule="atLeast"/>
        <w:jc w:val="center"/>
      </w:pPr>
      <w:r>
        <w:rPr>
          <w:rFonts w:ascii="Times New Roman" w:hAnsi="Times New Roman" w:cs="Times New Roman"/>
          <w:sz w:val="44"/>
          <w:szCs w:val="44"/>
        </w:rPr>
        <w:t> </w:t>
      </w:r>
    </w:p>
    <w:p w:rsidR="00821832" w:rsidRDefault="00821832" w:rsidP="00821832">
      <w:pPr>
        <w:pStyle w:val="a6"/>
        <w:spacing w:line="600" w:lineRule="atLeast"/>
        <w:jc w:val="center"/>
      </w:pPr>
      <w:r>
        <w:rPr>
          <w:rFonts w:ascii="方正小标宋_GBK" w:eastAsia="方正小标宋_GBK" w:hAnsi="Times New Roman" w:cs="Times New Roman" w:hint="eastAsia"/>
          <w:sz w:val="44"/>
          <w:szCs w:val="44"/>
        </w:rPr>
        <w:t>重庆市永川区大安街道办事处</w:t>
      </w:r>
    </w:p>
    <w:p w:rsidR="00821832" w:rsidRDefault="00821832" w:rsidP="00821832">
      <w:pPr>
        <w:pStyle w:val="a6"/>
        <w:spacing w:line="600" w:lineRule="atLeast"/>
        <w:jc w:val="center"/>
      </w:pPr>
      <w:r>
        <w:rPr>
          <w:rFonts w:ascii="方正小标宋_GBK" w:eastAsia="方正小标宋_GBK" w:hAnsi="Times New Roman" w:cs="Times New Roman" w:hint="eastAsia"/>
          <w:sz w:val="44"/>
          <w:szCs w:val="44"/>
        </w:rPr>
        <w:t>关于印发大安街道</w:t>
      </w:r>
      <w:r>
        <w:rPr>
          <w:rFonts w:ascii="Times New Roman" w:hAnsi="Times New Roman" w:cs="Times New Roman"/>
          <w:sz w:val="44"/>
          <w:szCs w:val="44"/>
        </w:rPr>
        <w:t>2021</w:t>
      </w:r>
      <w:r>
        <w:rPr>
          <w:rFonts w:ascii="方正小标宋_GBK" w:eastAsia="方正小标宋_GBK" w:hAnsi="Times New Roman" w:cs="Times New Roman" w:hint="eastAsia"/>
          <w:sz w:val="44"/>
          <w:szCs w:val="44"/>
        </w:rPr>
        <w:t>年第二季度安全生产和自然灾害风险防控工作方案的通知</w:t>
      </w:r>
    </w:p>
    <w:p w:rsidR="00821832" w:rsidRDefault="00821832" w:rsidP="00821832">
      <w:pPr>
        <w:pStyle w:val="a6"/>
        <w:spacing w:line="600" w:lineRule="atLeast"/>
      </w:pPr>
      <w:r>
        <w:rPr>
          <w:rStyle w:val="a7"/>
          <w:rFonts w:ascii="Times New Roman" w:hAnsi="Times New Roman" w:cs="Times New Roman"/>
          <w:sz w:val="32"/>
          <w:szCs w:val="32"/>
        </w:rPr>
        <w:t> </w:t>
      </w:r>
    </w:p>
    <w:p w:rsidR="00821832" w:rsidRDefault="00821832" w:rsidP="00821832">
      <w:pPr>
        <w:pStyle w:val="a6"/>
        <w:spacing w:line="600" w:lineRule="atLeast"/>
      </w:pPr>
      <w:r>
        <w:rPr>
          <w:rFonts w:ascii="方正仿宋_GBK" w:eastAsia="方正仿宋_GBK" w:hAnsi="Times New Roman" w:cs="Times New Roman" w:hint="eastAsia"/>
          <w:sz w:val="32"/>
          <w:szCs w:val="32"/>
        </w:rPr>
        <w:t>各村（居）委会，安委会成员单位：</w:t>
      </w:r>
    </w:p>
    <w:p w:rsidR="00821832" w:rsidRDefault="00821832" w:rsidP="00821832">
      <w:pPr>
        <w:pStyle w:val="a6"/>
        <w:spacing w:line="600" w:lineRule="atLeast"/>
        <w:ind w:firstLine="645"/>
      </w:pPr>
      <w:r>
        <w:rPr>
          <w:rFonts w:ascii="方正仿宋_GBK" w:eastAsia="方正仿宋_GBK" w:hAnsi="Times New Roman" w:cs="Times New Roman" w:hint="eastAsia"/>
          <w:sz w:val="32"/>
          <w:szCs w:val="32"/>
        </w:rPr>
        <w:t>现将《大安街道</w:t>
      </w:r>
      <w:r>
        <w:rPr>
          <w:rFonts w:ascii="Times New Roman" w:hAnsi="Times New Roman" w:cs="Times New Roman"/>
          <w:sz w:val="32"/>
          <w:szCs w:val="32"/>
        </w:rPr>
        <w:t>2021</w:t>
      </w:r>
      <w:r>
        <w:rPr>
          <w:rFonts w:ascii="方正仿宋_GBK" w:eastAsia="方正仿宋_GBK" w:hAnsi="Times New Roman" w:cs="Times New Roman" w:hint="eastAsia"/>
          <w:sz w:val="32"/>
          <w:szCs w:val="32"/>
        </w:rPr>
        <w:t>年第二季度安全生产和自然灾害风险防控工作方案》印发给你们，请认真贯彻落实，切实防范安全生产事故发生，坚决杜绝重特大事故，坚决防控较大事故。</w:t>
      </w:r>
    </w:p>
    <w:p w:rsidR="00821832" w:rsidRDefault="00821832" w:rsidP="00821832">
      <w:pPr>
        <w:pStyle w:val="a6"/>
        <w:spacing w:line="600" w:lineRule="atLeast"/>
        <w:ind w:firstLine="3525"/>
      </w:pPr>
      <w:r>
        <w:rPr>
          <w:rFonts w:ascii="Times New Roman" w:hAnsi="Times New Roman" w:cs="Times New Roman"/>
          <w:sz w:val="32"/>
          <w:szCs w:val="32"/>
        </w:rPr>
        <w:t> </w:t>
      </w:r>
    </w:p>
    <w:p w:rsidR="00821832" w:rsidRDefault="00821832" w:rsidP="00821832">
      <w:pPr>
        <w:pStyle w:val="a6"/>
        <w:spacing w:line="600" w:lineRule="atLeast"/>
        <w:ind w:firstLine="3525"/>
      </w:pPr>
      <w:r>
        <w:rPr>
          <w:rFonts w:ascii="Times New Roman" w:hAnsi="Times New Roman" w:cs="Times New Roman"/>
          <w:sz w:val="32"/>
          <w:szCs w:val="32"/>
        </w:rPr>
        <w:t> </w:t>
      </w:r>
    </w:p>
    <w:p w:rsidR="00821832" w:rsidRDefault="00821832" w:rsidP="00821832">
      <w:pPr>
        <w:pStyle w:val="a6"/>
        <w:spacing w:line="600" w:lineRule="atLeast"/>
        <w:ind w:firstLine="3525"/>
        <w:jc w:val="right"/>
      </w:pPr>
      <w:r>
        <w:rPr>
          <w:rFonts w:ascii="方正仿宋_GBK" w:eastAsia="方正仿宋_GBK" w:hAnsi="Times New Roman" w:cs="Times New Roman" w:hint="eastAsia"/>
          <w:sz w:val="32"/>
          <w:szCs w:val="32"/>
        </w:rPr>
        <w:t>重庆市永川区大安街道办事处</w:t>
      </w:r>
    </w:p>
    <w:p w:rsidR="00821832" w:rsidRDefault="00821832" w:rsidP="00821832">
      <w:pPr>
        <w:pStyle w:val="a6"/>
        <w:spacing w:line="600" w:lineRule="atLeast"/>
        <w:ind w:firstLine="5595"/>
      </w:pPr>
      <w:r>
        <w:rPr>
          <w:rFonts w:ascii="Times New Roman" w:hAnsi="Times New Roman" w:cs="Times New Roman"/>
          <w:sz w:val="32"/>
          <w:szCs w:val="32"/>
        </w:rPr>
        <w:lastRenderedPageBreak/>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2021</w:t>
      </w:r>
      <w:r>
        <w:rPr>
          <w:rFonts w:ascii="方正仿宋_GBK" w:eastAsia="方正仿宋_GBK" w:hAnsi="Times New Roman" w:cs="Times New Roman" w:hint="eastAsia"/>
          <w:sz w:val="32"/>
          <w:szCs w:val="32"/>
        </w:rPr>
        <w:t>年</w:t>
      </w:r>
      <w:r>
        <w:rPr>
          <w:rFonts w:ascii="Times New Roman" w:hAnsi="Times New Roman" w:cs="Times New Roman"/>
          <w:sz w:val="32"/>
          <w:szCs w:val="32"/>
        </w:rPr>
        <w:t>4</w:t>
      </w:r>
      <w:r>
        <w:rPr>
          <w:rFonts w:ascii="方正仿宋_GBK" w:eastAsia="方正仿宋_GBK" w:hAnsi="Times New Roman" w:cs="Times New Roman" w:hint="eastAsia"/>
          <w:sz w:val="32"/>
          <w:szCs w:val="32"/>
        </w:rPr>
        <w:t>月</w:t>
      </w:r>
      <w:r>
        <w:rPr>
          <w:rFonts w:ascii="Times New Roman" w:hAnsi="Times New Roman" w:cs="Times New Roman"/>
          <w:sz w:val="32"/>
          <w:szCs w:val="32"/>
        </w:rPr>
        <w:t>14</w:t>
      </w:r>
      <w:r>
        <w:rPr>
          <w:rFonts w:ascii="方正仿宋_GBK" w:eastAsia="方正仿宋_GBK" w:hAnsi="Times New Roman" w:cs="Times New Roman" w:hint="eastAsia"/>
          <w:sz w:val="32"/>
          <w:szCs w:val="32"/>
        </w:rPr>
        <w:t>日</w:t>
      </w:r>
    </w:p>
    <w:p w:rsidR="00821832" w:rsidRDefault="00821832" w:rsidP="00821832">
      <w:pPr>
        <w:pStyle w:val="a6"/>
        <w:spacing w:line="360" w:lineRule="atLeast"/>
      </w:pPr>
    </w:p>
    <w:p w:rsidR="00821832" w:rsidRDefault="00821832" w:rsidP="00821832">
      <w:pPr>
        <w:pStyle w:val="a6"/>
        <w:spacing w:line="600" w:lineRule="atLeast"/>
        <w:jc w:val="center"/>
      </w:pPr>
      <w:r>
        <w:rPr>
          <w:rFonts w:ascii="方正小标宋_GBK" w:eastAsia="方正小标宋_GBK" w:hAnsi="Times New Roman" w:cs="Times New Roman" w:hint="eastAsia"/>
          <w:sz w:val="44"/>
          <w:szCs w:val="44"/>
        </w:rPr>
        <w:t>大安街道</w:t>
      </w:r>
      <w:r>
        <w:rPr>
          <w:rFonts w:ascii="Times New Roman" w:hAnsi="Times New Roman" w:cs="Times New Roman"/>
          <w:sz w:val="44"/>
          <w:szCs w:val="44"/>
        </w:rPr>
        <w:t>2021</w:t>
      </w:r>
      <w:r>
        <w:rPr>
          <w:rFonts w:ascii="方正小标宋_GBK" w:eastAsia="方正小标宋_GBK" w:hAnsi="Times New Roman" w:cs="Times New Roman" w:hint="eastAsia"/>
          <w:sz w:val="44"/>
          <w:szCs w:val="44"/>
        </w:rPr>
        <w:t>年第二季度安全生产</w:t>
      </w:r>
      <w:proofErr w:type="gramStart"/>
      <w:r>
        <w:rPr>
          <w:rFonts w:ascii="方正小标宋_GBK" w:eastAsia="方正小标宋_GBK" w:hAnsi="Times New Roman" w:cs="Times New Roman" w:hint="eastAsia"/>
          <w:sz w:val="44"/>
          <w:szCs w:val="44"/>
        </w:rPr>
        <w:t>和</w:t>
      </w:r>
      <w:proofErr w:type="gramEnd"/>
    </w:p>
    <w:p w:rsidR="00821832" w:rsidRDefault="00821832" w:rsidP="00821832">
      <w:pPr>
        <w:pStyle w:val="a6"/>
        <w:spacing w:line="600" w:lineRule="atLeast"/>
        <w:jc w:val="center"/>
      </w:pPr>
      <w:r>
        <w:rPr>
          <w:rFonts w:ascii="方正小标宋_GBK" w:eastAsia="方正小标宋_GBK" w:hAnsi="Times New Roman" w:cs="Times New Roman" w:hint="eastAsia"/>
          <w:sz w:val="44"/>
          <w:szCs w:val="44"/>
        </w:rPr>
        <w:t>自然灾害风险防控工作方案</w:t>
      </w:r>
    </w:p>
    <w:p w:rsidR="00821832" w:rsidRDefault="00821832" w:rsidP="00821832">
      <w:pPr>
        <w:pStyle w:val="a6"/>
        <w:spacing w:line="600" w:lineRule="atLeast"/>
        <w:ind w:firstLine="645"/>
      </w:pPr>
      <w:r>
        <w:rPr>
          <w:rFonts w:ascii="Times New Roman" w:hAnsi="Times New Roman" w:cs="Times New Roman"/>
          <w:sz w:val="32"/>
          <w:szCs w:val="32"/>
        </w:rPr>
        <w:t> </w:t>
      </w:r>
    </w:p>
    <w:p w:rsidR="00821832" w:rsidRDefault="00821832" w:rsidP="00821832">
      <w:pPr>
        <w:pStyle w:val="a6"/>
        <w:spacing w:line="600" w:lineRule="atLeast"/>
        <w:ind w:firstLine="645"/>
      </w:pPr>
      <w:r>
        <w:rPr>
          <w:rFonts w:ascii="方正仿宋_GBK" w:eastAsia="方正仿宋_GBK" w:hAnsi="Times New Roman" w:cs="Times New Roman" w:hint="eastAsia"/>
          <w:sz w:val="32"/>
          <w:szCs w:val="32"/>
        </w:rPr>
        <w:t>为全面做好第二季度安全生产工作，有效控制生产安全事故发生，深刻汲取各类事故教训，贯彻落</w:t>
      </w:r>
      <w:proofErr w:type="gramStart"/>
      <w:r>
        <w:rPr>
          <w:rFonts w:ascii="方正仿宋_GBK" w:eastAsia="方正仿宋_GBK" w:hAnsi="Times New Roman" w:cs="Times New Roman" w:hint="eastAsia"/>
          <w:sz w:val="32"/>
          <w:szCs w:val="32"/>
        </w:rPr>
        <w:t>实习近</w:t>
      </w:r>
      <w:proofErr w:type="gramEnd"/>
      <w:r>
        <w:rPr>
          <w:rFonts w:ascii="方正仿宋_GBK" w:eastAsia="方正仿宋_GBK" w:hAnsi="Times New Roman" w:cs="Times New Roman" w:hint="eastAsia"/>
          <w:sz w:val="32"/>
          <w:szCs w:val="32"/>
        </w:rPr>
        <w:t>平总书记关于安全生产重要指示精神，结合我街道安全生产工作实际情况，制定本方案。</w:t>
      </w:r>
    </w:p>
    <w:p w:rsidR="00821832" w:rsidRDefault="00821832" w:rsidP="00821832">
      <w:pPr>
        <w:pStyle w:val="a6"/>
        <w:spacing w:line="600" w:lineRule="atLeast"/>
        <w:ind w:firstLine="645"/>
      </w:pPr>
      <w:r>
        <w:rPr>
          <w:rFonts w:ascii="方正黑体_GBK" w:eastAsia="方正黑体_GBK" w:hAnsi="Times New Roman" w:cs="Times New Roman" w:hint="eastAsia"/>
          <w:sz w:val="32"/>
          <w:szCs w:val="32"/>
        </w:rPr>
        <w:t>一、总体要求和工作目标</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（一）总体思路。</w:t>
      </w:r>
      <w:r>
        <w:rPr>
          <w:rFonts w:ascii="方正仿宋_GBK" w:eastAsia="方正仿宋_GBK" w:hAnsi="Times New Roman" w:cs="Times New Roman" w:hint="eastAsia"/>
          <w:sz w:val="32"/>
          <w:szCs w:val="32"/>
        </w:rPr>
        <w:t>准确把握</w:t>
      </w:r>
      <w:r>
        <w:rPr>
          <w:rFonts w:ascii="Times New Roman" w:hAnsi="Times New Roman" w:cs="Times New Roman"/>
          <w:sz w:val="32"/>
          <w:szCs w:val="32"/>
        </w:rPr>
        <w:t>2021</w:t>
      </w:r>
      <w:r>
        <w:rPr>
          <w:rFonts w:ascii="方正仿宋_GBK" w:eastAsia="方正仿宋_GBK" w:hAnsi="Times New Roman" w:cs="Times New Roman" w:hint="eastAsia"/>
          <w:sz w:val="32"/>
          <w:szCs w:val="32"/>
        </w:rPr>
        <w:t>年第二季度安全生产的特点和规律，坚持风险预控、关口前移，全面推行安全风险分级管控，进一步强化隐患排查治理，推进事故预防工作科学化、</w:t>
      </w:r>
      <w:r>
        <w:rPr>
          <w:rFonts w:ascii="方正仿宋_GBK" w:eastAsia="方正仿宋_GBK" w:hAnsi="Times New Roman" w:cs="Times New Roman" w:hint="eastAsia"/>
          <w:sz w:val="32"/>
          <w:szCs w:val="32"/>
        </w:rPr>
        <w:lastRenderedPageBreak/>
        <w:t>信息化、标准化，实现把风险控制在隐患形成之前、把隐患消灭在事故前面。</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（二）工作目标。</w:t>
      </w:r>
      <w:r>
        <w:rPr>
          <w:rFonts w:ascii="方正仿宋_GBK" w:eastAsia="方正仿宋_GBK" w:hAnsi="Times New Roman" w:cs="Times New Roman" w:hint="eastAsia"/>
          <w:sz w:val="32"/>
          <w:szCs w:val="32"/>
        </w:rPr>
        <w:t>持续开展安全风险分级分类管控，完善保障措施，实现企业安全风险自辨自控、隐患自查自治，消除事故隐患，提升安全生产整体预控能力，夯实防控较大以上事故的坚强基础，实现我街道安全生产形势持续稳定。</w:t>
      </w:r>
    </w:p>
    <w:p w:rsidR="00821832" w:rsidRDefault="00821832" w:rsidP="00821832">
      <w:pPr>
        <w:pStyle w:val="a6"/>
        <w:spacing w:line="600" w:lineRule="atLeast"/>
        <w:ind w:firstLine="645"/>
      </w:pPr>
      <w:r>
        <w:rPr>
          <w:rFonts w:ascii="方正黑体_GBK" w:eastAsia="方正黑体_GBK" w:hAnsi="Times New Roman" w:cs="Times New Roman" w:hint="eastAsia"/>
          <w:sz w:val="32"/>
          <w:szCs w:val="32"/>
        </w:rPr>
        <w:t>二、工作重点</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（一）压实企业主体责任。</w:t>
      </w:r>
      <w:r>
        <w:rPr>
          <w:rFonts w:ascii="方正仿宋_GBK" w:eastAsia="方正仿宋_GBK" w:hAnsi="Times New Roman" w:cs="Times New Roman" w:hint="eastAsia"/>
          <w:sz w:val="32"/>
          <w:szCs w:val="32"/>
        </w:rPr>
        <w:t>强化企业主要负责人责任。督促企业主要负责人履行安全生产法定职责，保证安全责任、管理、投入、培训和应急救援</w:t>
      </w:r>
      <w:r>
        <w:rPr>
          <w:rFonts w:ascii="Times New Roman" w:hAnsi="Times New Roman" w:cs="Times New Roman"/>
          <w:sz w:val="32"/>
          <w:szCs w:val="32"/>
        </w:rPr>
        <w:t>“</w:t>
      </w:r>
      <w:r>
        <w:rPr>
          <w:rFonts w:ascii="方正仿宋_GBK" w:eastAsia="方正仿宋_GBK" w:hAnsi="Times New Roman" w:cs="Times New Roman" w:hint="eastAsia"/>
          <w:sz w:val="32"/>
          <w:szCs w:val="32"/>
        </w:rPr>
        <w:t>五到位</w:t>
      </w:r>
      <w:r>
        <w:rPr>
          <w:rFonts w:ascii="Times New Roman" w:hAnsi="Times New Roman" w:cs="Times New Roman"/>
          <w:sz w:val="32"/>
          <w:szCs w:val="32"/>
        </w:rPr>
        <w:t>”</w:t>
      </w:r>
      <w:r>
        <w:rPr>
          <w:rFonts w:ascii="方正仿宋_GBK" w:eastAsia="方正仿宋_GBK" w:hAnsi="Times New Roman" w:cs="Times New Roman" w:hint="eastAsia"/>
          <w:sz w:val="32"/>
          <w:szCs w:val="32"/>
        </w:rPr>
        <w:t>。定期组织开展本单位安全生产责任制落实情况监督检查并严格考核奖惩；定期开展风险</w:t>
      </w:r>
      <w:proofErr w:type="gramStart"/>
      <w:r>
        <w:rPr>
          <w:rFonts w:ascii="方正仿宋_GBK" w:eastAsia="方正仿宋_GBK" w:hAnsi="Times New Roman" w:cs="Times New Roman" w:hint="eastAsia"/>
          <w:sz w:val="32"/>
          <w:szCs w:val="32"/>
        </w:rPr>
        <w:t>研</w:t>
      </w:r>
      <w:proofErr w:type="gramEnd"/>
      <w:r>
        <w:rPr>
          <w:rFonts w:ascii="方正仿宋_GBK" w:eastAsia="方正仿宋_GBK" w:hAnsi="Times New Roman" w:cs="Times New Roman" w:hint="eastAsia"/>
          <w:sz w:val="32"/>
          <w:szCs w:val="32"/>
        </w:rPr>
        <w:t>判和督促</w:t>
      </w:r>
      <w:r>
        <w:rPr>
          <w:rFonts w:ascii="Times New Roman" w:hAnsi="Times New Roman" w:cs="Times New Roman"/>
          <w:sz w:val="32"/>
          <w:szCs w:val="32"/>
        </w:rPr>
        <w:t>“</w:t>
      </w:r>
      <w:r>
        <w:rPr>
          <w:rFonts w:ascii="方正仿宋_GBK" w:eastAsia="方正仿宋_GBK" w:hAnsi="Times New Roman" w:cs="Times New Roman" w:hint="eastAsia"/>
          <w:sz w:val="32"/>
          <w:szCs w:val="32"/>
        </w:rPr>
        <w:t>日周月</w:t>
      </w:r>
      <w:r>
        <w:rPr>
          <w:rFonts w:ascii="Times New Roman" w:hAnsi="Times New Roman" w:cs="Times New Roman"/>
          <w:sz w:val="32"/>
          <w:szCs w:val="32"/>
        </w:rPr>
        <w:t>”</w:t>
      </w:r>
      <w:r>
        <w:rPr>
          <w:rFonts w:ascii="方正仿宋_GBK" w:eastAsia="方正仿宋_GBK" w:hAnsi="Times New Roman" w:cs="Times New Roman" w:hint="eastAsia"/>
          <w:sz w:val="32"/>
          <w:szCs w:val="32"/>
        </w:rPr>
        <w:t>隐患排查（班组日排查、</w:t>
      </w:r>
      <w:proofErr w:type="gramStart"/>
      <w:r>
        <w:rPr>
          <w:rFonts w:ascii="方正仿宋_GBK" w:eastAsia="方正仿宋_GBK" w:hAnsi="Times New Roman" w:cs="Times New Roman" w:hint="eastAsia"/>
          <w:sz w:val="32"/>
          <w:szCs w:val="32"/>
        </w:rPr>
        <w:t>部门周</w:t>
      </w:r>
      <w:proofErr w:type="gramEnd"/>
      <w:r>
        <w:rPr>
          <w:rFonts w:ascii="方正仿宋_GBK" w:eastAsia="方正仿宋_GBK" w:hAnsi="Times New Roman" w:cs="Times New Roman" w:hint="eastAsia"/>
          <w:sz w:val="32"/>
          <w:szCs w:val="32"/>
        </w:rPr>
        <w:t>排查、</w:t>
      </w:r>
      <w:proofErr w:type="gramStart"/>
      <w:r>
        <w:rPr>
          <w:rFonts w:ascii="方正仿宋_GBK" w:eastAsia="方正仿宋_GBK" w:hAnsi="Times New Roman" w:cs="Times New Roman" w:hint="eastAsia"/>
          <w:sz w:val="32"/>
          <w:szCs w:val="32"/>
        </w:rPr>
        <w:t>经理月</w:t>
      </w:r>
      <w:proofErr w:type="gramEnd"/>
      <w:r>
        <w:rPr>
          <w:rFonts w:ascii="方正仿宋_GBK" w:eastAsia="方正仿宋_GBK" w:hAnsi="Times New Roman" w:cs="Times New Roman" w:hint="eastAsia"/>
          <w:sz w:val="32"/>
          <w:szCs w:val="32"/>
        </w:rPr>
        <w:t>排查）；及时研究解决安全投入、技术改造等重大问题。指导督促所有企业严格风险管控和隐患排查治理，把安全风险</w:t>
      </w:r>
      <w:proofErr w:type="gramStart"/>
      <w:r>
        <w:rPr>
          <w:rFonts w:ascii="方正仿宋_GBK" w:eastAsia="方正仿宋_GBK" w:hAnsi="Times New Roman" w:cs="Times New Roman" w:hint="eastAsia"/>
          <w:sz w:val="32"/>
          <w:szCs w:val="32"/>
        </w:rPr>
        <w:lastRenderedPageBreak/>
        <w:t>管控挺在</w:t>
      </w:r>
      <w:proofErr w:type="gramEnd"/>
      <w:r>
        <w:rPr>
          <w:rFonts w:ascii="方正仿宋_GBK" w:eastAsia="方正仿宋_GBK" w:hAnsi="Times New Roman" w:cs="Times New Roman" w:hint="eastAsia"/>
          <w:sz w:val="32"/>
          <w:szCs w:val="32"/>
        </w:rPr>
        <w:t>隐患治理前面，把隐患排查治理挺在事故前面，构建企业安全风险分级管控和隐患排查治理双重预防机制；督促企业定期开展风险辨识，落实风险管控措施；科学制定隐患排查清单，对照清单扎实开展</w:t>
      </w:r>
      <w:r>
        <w:rPr>
          <w:rFonts w:ascii="Times New Roman" w:hAnsi="Times New Roman" w:cs="Times New Roman"/>
          <w:sz w:val="32"/>
          <w:szCs w:val="32"/>
        </w:rPr>
        <w:t>“</w:t>
      </w:r>
      <w:r>
        <w:rPr>
          <w:rFonts w:ascii="方正仿宋_GBK" w:eastAsia="方正仿宋_GBK" w:hAnsi="Times New Roman" w:cs="Times New Roman" w:hint="eastAsia"/>
          <w:sz w:val="32"/>
          <w:szCs w:val="32"/>
        </w:rPr>
        <w:t>日周月</w:t>
      </w:r>
      <w:r>
        <w:rPr>
          <w:rFonts w:ascii="Times New Roman" w:hAnsi="Times New Roman" w:cs="Times New Roman"/>
          <w:sz w:val="32"/>
          <w:szCs w:val="32"/>
        </w:rPr>
        <w:t>”</w:t>
      </w:r>
      <w:r>
        <w:rPr>
          <w:rFonts w:ascii="方正仿宋_GBK" w:eastAsia="方正仿宋_GBK" w:hAnsi="Times New Roman" w:cs="Times New Roman" w:hint="eastAsia"/>
          <w:sz w:val="32"/>
          <w:szCs w:val="32"/>
        </w:rPr>
        <w:t>排查，强化重大隐患整改责任、措施、资金、时限、预案</w:t>
      </w:r>
      <w:r>
        <w:rPr>
          <w:rFonts w:ascii="Times New Roman" w:hAnsi="Times New Roman" w:cs="Times New Roman"/>
          <w:sz w:val="32"/>
          <w:szCs w:val="32"/>
        </w:rPr>
        <w:t>“</w:t>
      </w:r>
      <w:r>
        <w:rPr>
          <w:rFonts w:ascii="方正仿宋_GBK" w:eastAsia="方正仿宋_GBK" w:hAnsi="Times New Roman" w:cs="Times New Roman" w:hint="eastAsia"/>
          <w:sz w:val="32"/>
          <w:szCs w:val="32"/>
        </w:rPr>
        <w:t>五落实</w:t>
      </w:r>
      <w:r>
        <w:rPr>
          <w:rFonts w:ascii="Times New Roman" w:hAnsi="Times New Roman" w:cs="Times New Roman"/>
          <w:sz w:val="32"/>
          <w:szCs w:val="32"/>
        </w:rPr>
        <w:t>”</w:t>
      </w:r>
      <w:r>
        <w:rPr>
          <w:rFonts w:ascii="方正仿宋_GBK" w:eastAsia="方正仿宋_GBK" w:hAnsi="Times New Roman" w:cs="Times New Roman" w:hint="eastAsia"/>
          <w:sz w:val="32"/>
          <w:szCs w:val="32"/>
        </w:rPr>
        <w:t>，严格隐患排查治理闭环管理。（责任单位：各安委会成员单位、企业）</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（二）强化监管责任。</w:t>
      </w:r>
      <w:r>
        <w:rPr>
          <w:rFonts w:ascii="方正仿宋_GBK" w:eastAsia="方正仿宋_GBK" w:hAnsi="Times New Roman" w:cs="Times New Roman" w:hint="eastAsia"/>
          <w:sz w:val="32"/>
          <w:szCs w:val="32"/>
        </w:rPr>
        <w:t>严格落实安全生产和自然灾害防治</w:t>
      </w:r>
      <w:r>
        <w:rPr>
          <w:rFonts w:ascii="Times New Roman" w:hAnsi="Times New Roman" w:cs="Times New Roman"/>
          <w:sz w:val="32"/>
          <w:szCs w:val="32"/>
        </w:rPr>
        <w:t>“</w:t>
      </w:r>
      <w:r>
        <w:rPr>
          <w:rFonts w:ascii="方正仿宋_GBK" w:eastAsia="方正仿宋_GBK" w:hAnsi="Times New Roman" w:cs="Times New Roman" w:hint="eastAsia"/>
          <w:sz w:val="32"/>
          <w:szCs w:val="32"/>
        </w:rPr>
        <w:t>党政同责、一岗双责、齐抓共管、失职追责</w:t>
      </w:r>
      <w:r>
        <w:rPr>
          <w:rFonts w:ascii="Times New Roman" w:hAnsi="Times New Roman" w:cs="Times New Roman"/>
          <w:sz w:val="32"/>
          <w:szCs w:val="32"/>
        </w:rPr>
        <w:t>”</w:t>
      </w:r>
      <w:r>
        <w:rPr>
          <w:rFonts w:ascii="方正仿宋_GBK" w:eastAsia="方正仿宋_GBK" w:hAnsi="Times New Roman" w:cs="Times New Roman" w:hint="eastAsia"/>
          <w:sz w:val="32"/>
          <w:szCs w:val="32"/>
        </w:rPr>
        <w:t>责任制。强化部门监管责任、村（社区）属地监管责任。主要负责人要定期研究安全生产和自然灾害防治工作，定期</w:t>
      </w:r>
      <w:proofErr w:type="gramStart"/>
      <w:r>
        <w:rPr>
          <w:rFonts w:ascii="方正仿宋_GBK" w:eastAsia="方正仿宋_GBK" w:hAnsi="Times New Roman" w:cs="Times New Roman" w:hint="eastAsia"/>
          <w:sz w:val="32"/>
          <w:szCs w:val="32"/>
        </w:rPr>
        <w:t>研判分析</w:t>
      </w:r>
      <w:proofErr w:type="gramEnd"/>
      <w:r>
        <w:rPr>
          <w:rFonts w:ascii="方正仿宋_GBK" w:eastAsia="方正仿宋_GBK" w:hAnsi="Times New Roman" w:cs="Times New Roman" w:hint="eastAsia"/>
          <w:sz w:val="32"/>
          <w:szCs w:val="32"/>
        </w:rPr>
        <w:t>安全风险，解决安全生产和自然灾害防治重大问题；按照</w:t>
      </w:r>
      <w:r>
        <w:rPr>
          <w:rFonts w:ascii="方正仿宋_GBK" w:eastAsia="方正仿宋_GBK" w:hAnsi="Times New Roman" w:cs="Times New Roman" w:hint="eastAsia"/>
          <w:sz w:val="32"/>
          <w:szCs w:val="32"/>
        </w:rPr>
        <w:t> </w:t>
      </w:r>
      <w:r>
        <w:rPr>
          <w:rFonts w:ascii="Times New Roman" w:hAnsi="Times New Roman" w:cs="Times New Roman"/>
          <w:sz w:val="32"/>
          <w:szCs w:val="32"/>
        </w:rPr>
        <w:t>“</w:t>
      </w:r>
      <w:r>
        <w:rPr>
          <w:rFonts w:ascii="方正仿宋_GBK" w:eastAsia="方正仿宋_GBK" w:hAnsi="Times New Roman" w:cs="Times New Roman" w:hint="eastAsia"/>
          <w:sz w:val="32"/>
          <w:szCs w:val="32"/>
        </w:rPr>
        <w:t>管行业必须管安全、管业务必须管安全、管生产经营必须管安全</w:t>
      </w:r>
      <w:r>
        <w:rPr>
          <w:rFonts w:ascii="Times New Roman" w:hAnsi="Times New Roman" w:cs="Times New Roman"/>
          <w:sz w:val="32"/>
          <w:szCs w:val="32"/>
        </w:rPr>
        <w:t>”</w:t>
      </w:r>
      <w:r>
        <w:rPr>
          <w:rFonts w:ascii="方正仿宋_GBK" w:eastAsia="方正仿宋_GBK" w:hAnsi="Times New Roman" w:cs="Times New Roman" w:hint="eastAsia"/>
          <w:sz w:val="32"/>
          <w:szCs w:val="32"/>
        </w:rPr>
        <w:t>的原则，按照分类分级管理规定，认真执行年度监督检查计划，对所有生产经营单位实施安全生产监督检查。（责任单位：各安委会成员单位）</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lastRenderedPageBreak/>
        <w:t>（三）实施严格的监管执法。</w:t>
      </w:r>
      <w:r>
        <w:rPr>
          <w:rFonts w:ascii="方正仿宋_GBK" w:eastAsia="方正仿宋_GBK" w:hAnsi="Times New Roman" w:cs="Times New Roman" w:hint="eastAsia"/>
          <w:sz w:val="32"/>
          <w:szCs w:val="32"/>
        </w:rPr>
        <w:t>坚持</w:t>
      </w:r>
      <w:r>
        <w:rPr>
          <w:rFonts w:ascii="Times New Roman" w:hAnsi="Times New Roman" w:cs="Times New Roman"/>
          <w:sz w:val="32"/>
          <w:szCs w:val="32"/>
        </w:rPr>
        <w:t>“</w:t>
      </w:r>
      <w:r>
        <w:rPr>
          <w:rFonts w:ascii="方正仿宋_GBK" w:eastAsia="方正仿宋_GBK" w:hAnsi="Times New Roman" w:cs="Times New Roman" w:hint="eastAsia"/>
          <w:sz w:val="32"/>
          <w:szCs w:val="32"/>
        </w:rPr>
        <w:t>检查诊断、行政处罚、整改复查</w:t>
      </w:r>
      <w:r>
        <w:rPr>
          <w:rFonts w:ascii="Times New Roman" w:hAnsi="Times New Roman" w:cs="Times New Roman"/>
          <w:sz w:val="32"/>
          <w:szCs w:val="32"/>
        </w:rPr>
        <w:t>”</w:t>
      </w:r>
      <w:r>
        <w:rPr>
          <w:rFonts w:ascii="方正仿宋_GBK" w:eastAsia="方正仿宋_GBK" w:hAnsi="Times New Roman" w:cs="Times New Roman" w:hint="eastAsia"/>
          <w:sz w:val="32"/>
          <w:szCs w:val="32"/>
        </w:rPr>
        <w:t>闭环执法；坚持</w:t>
      </w:r>
      <w:r>
        <w:rPr>
          <w:rFonts w:ascii="Times New Roman" w:hAnsi="Times New Roman" w:cs="Times New Roman"/>
          <w:sz w:val="32"/>
          <w:szCs w:val="32"/>
        </w:rPr>
        <w:t>“</w:t>
      </w:r>
      <w:r>
        <w:rPr>
          <w:rFonts w:ascii="方正仿宋_GBK" w:eastAsia="方正仿宋_GBK" w:hAnsi="Times New Roman" w:cs="Times New Roman" w:hint="eastAsia"/>
          <w:sz w:val="32"/>
          <w:szCs w:val="32"/>
        </w:rPr>
        <w:t>首查必罚</w:t>
      </w:r>
      <w:r>
        <w:rPr>
          <w:rFonts w:ascii="Times New Roman" w:hAnsi="Times New Roman" w:cs="Times New Roman"/>
          <w:sz w:val="32"/>
          <w:szCs w:val="32"/>
        </w:rPr>
        <w:t>”</w:t>
      </w:r>
      <w:r>
        <w:rPr>
          <w:rFonts w:ascii="方正仿宋_GBK" w:eastAsia="方正仿宋_GBK" w:hAnsi="Times New Roman" w:cs="Times New Roman" w:hint="eastAsia"/>
          <w:sz w:val="32"/>
          <w:szCs w:val="32"/>
        </w:rPr>
        <w:t>，依法从重查处安全生产严重违法；开展负面清单集中专项治理；聚焦安全生产严重非法行为，开展集中</w:t>
      </w:r>
      <w:r>
        <w:rPr>
          <w:rFonts w:ascii="Times New Roman" w:hAnsi="Times New Roman" w:cs="Times New Roman"/>
          <w:sz w:val="32"/>
          <w:szCs w:val="32"/>
        </w:rPr>
        <w:t>“</w:t>
      </w:r>
      <w:r>
        <w:rPr>
          <w:rFonts w:ascii="方正仿宋_GBK" w:eastAsia="方正仿宋_GBK" w:hAnsi="Times New Roman" w:cs="Times New Roman" w:hint="eastAsia"/>
          <w:sz w:val="32"/>
          <w:szCs w:val="32"/>
        </w:rPr>
        <w:t>打非</w:t>
      </w:r>
      <w:r>
        <w:rPr>
          <w:rFonts w:ascii="Times New Roman" w:hAnsi="Times New Roman" w:cs="Times New Roman"/>
          <w:sz w:val="32"/>
          <w:szCs w:val="32"/>
        </w:rPr>
        <w:t>”</w:t>
      </w:r>
      <w:r>
        <w:rPr>
          <w:rFonts w:ascii="方正仿宋_GBK" w:eastAsia="方正仿宋_GBK" w:hAnsi="Times New Roman" w:cs="Times New Roman" w:hint="eastAsia"/>
          <w:sz w:val="32"/>
          <w:szCs w:val="32"/>
        </w:rPr>
        <w:t>专项行动；聚焦企业职工身心健康，开展职业健康</w:t>
      </w:r>
      <w:r>
        <w:rPr>
          <w:rFonts w:ascii="Times New Roman" w:hAnsi="Times New Roman" w:cs="Times New Roman"/>
          <w:sz w:val="32"/>
          <w:szCs w:val="32"/>
        </w:rPr>
        <w:t>“</w:t>
      </w:r>
      <w:r>
        <w:rPr>
          <w:rFonts w:ascii="方正仿宋_GBK" w:eastAsia="方正仿宋_GBK" w:hAnsi="Times New Roman" w:cs="Times New Roman" w:hint="eastAsia"/>
          <w:sz w:val="32"/>
          <w:szCs w:val="32"/>
        </w:rPr>
        <w:t>执法年</w:t>
      </w:r>
      <w:r>
        <w:rPr>
          <w:rFonts w:ascii="Times New Roman" w:hAnsi="Times New Roman" w:cs="Times New Roman"/>
          <w:sz w:val="32"/>
          <w:szCs w:val="32"/>
        </w:rPr>
        <w:t>”</w:t>
      </w:r>
      <w:r>
        <w:rPr>
          <w:rFonts w:ascii="方正仿宋_GBK" w:eastAsia="方正仿宋_GBK" w:hAnsi="Times New Roman" w:cs="Times New Roman" w:hint="eastAsia"/>
          <w:sz w:val="32"/>
          <w:szCs w:val="32"/>
        </w:rPr>
        <w:t>活动。（责任单位：各安委会成员单位）</w:t>
      </w:r>
    </w:p>
    <w:p w:rsidR="00821832" w:rsidRDefault="00821832" w:rsidP="00821832">
      <w:pPr>
        <w:pStyle w:val="a6"/>
        <w:spacing w:line="600" w:lineRule="atLeast"/>
        <w:ind w:firstLine="645"/>
      </w:pPr>
      <w:r>
        <w:rPr>
          <w:rFonts w:ascii="方正黑体_GBK" w:eastAsia="方正黑体_GBK" w:hAnsi="Times New Roman" w:cs="Times New Roman" w:hint="eastAsia"/>
          <w:sz w:val="32"/>
          <w:szCs w:val="32"/>
        </w:rPr>
        <w:t>三、重点行业风险情况、防范措施和整治</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（一）交通安全。</w:t>
      </w:r>
      <w:r>
        <w:rPr>
          <w:rFonts w:ascii="方正仿宋_GBK" w:eastAsia="方正仿宋_GBK" w:hAnsi="Times New Roman" w:cs="Times New Roman" w:hint="eastAsia"/>
          <w:sz w:val="32"/>
          <w:szCs w:val="32"/>
        </w:rPr>
        <w:t>全街道公路总里程数为</w:t>
      </w:r>
      <w:r>
        <w:rPr>
          <w:rFonts w:ascii="Times New Roman" w:hAnsi="Times New Roman" w:cs="Times New Roman"/>
          <w:sz w:val="32"/>
          <w:szCs w:val="32"/>
        </w:rPr>
        <w:t>310</w:t>
      </w:r>
      <w:r>
        <w:rPr>
          <w:rFonts w:ascii="方正仿宋_GBK" w:eastAsia="方正仿宋_GBK" w:hAnsi="Times New Roman" w:cs="Times New Roman" w:hint="eastAsia"/>
          <w:sz w:val="32"/>
          <w:szCs w:val="32"/>
        </w:rPr>
        <w:t>余公里，有各类机动车</w:t>
      </w:r>
      <w:r>
        <w:rPr>
          <w:rFonts w:ascii="Times New Roman" w:hAnsi="Times New Roman" w:cs="Times New Roman"/>
          <w:sz w:val="32"/>
          <w:szCs w:val="32"/>
        </w:rPr>
        <w:t>2000</w:t>
      </w:r>
      <w:r>
        <w:rPr>
          <w:rFonts w:ascii="方正仿宋_GBK" w:eastAsia="方正仿宋_GBK" w:hAnsi="Times New Roman" w:cs="Times New Roman" w:hint="eastAsia"/>
          <w:sz w:val="32"/>
          <w:szCs w:val="32"/>
        </w:rPr>
        <w:t>余辆，其中，校车</w:t>
      </w:r>
      <w:r>
        <w:rPr>
          <w:rFonts w:ascii="Times New Roman" w:hAnsi="Times New Roman" w:cs="Times New Roman"/>
          <w:sz w:val="32"/>
          <w:szCs w:val="32"/>
        </w:rPr>
        <w:t>3</w:t>
      </w:r>
      <w:r>
        <w:rPr>
          <w:rFonts w:ascii="方正仿宋_GBK" w:eastAsia="方正仿宋_GBK" w:hAnsi="Times New Roman" w:cs="Times New Roman" w:hint="eastAsia"/>
          <w:sz w:val="32"/>
          <w:szCs w:val="32"/>
        </w:rPr>
        <w:t>辆，摩托车</w:t>
      </w:r>
      <w:r>
        <w:rPr>
          <w:rFonts w:ascii="Times New Roman" w:hAnsi="Times New Roman" w:cs="Times New Roman"/>
          <w:sz w:val="32"/>
          <w:szCs w:val="32"/>
        </w:rPr>
        <w:t>1500</w:t>
      </w:r>
      <w:r>
        <w:rPr>
          <w:rFonts w:ascii="方正仿宋_GBK" w:eastAsia="方正仿宋_GBK" w:hAnsi="Times New Roman" w:cs="Times New Roman" w:hint="eastAsia"/>
          <w:sz w:val="32"/>
          <w:szCs w:val="32"/>
        </w:rPr>
        <w:t>余辆。</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交通安全风险主要有：</w:t>
      </w:r>
      <w:r>
        <w:rPr>
          <w:rFonts w:ascii="方正仿宋_GBK" w:eastAsia="方正仿宋_GBK" w:hAnsi="Times New Roman" w:cs="Times New Roman" w:hint="eastAsia"/>
          <w:sz w:val="32"/>
          <w:szCs w:val="32"/>
        </w:rPr>
        <w:t>客运车辆事故风险，校车事故风险，农用拖拉机、危化运输车辆事故风险。造成交通事故的主要原因有超速、超载、酒后驾驶、疲劳驾驶、无证驾驶、摩托车违规载人、侥幸冒险心理、非法营运等。</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防控措施：</w:t>
      </w:r>
      <w:r>
        <w:rPr>
          <w:rFonts w:ascii="方正仿宋_GBK" w:eastAsia="方正仿宋_GBK" w:hAnsi="Times New Roman" w:cs="Times New Roman" w:hint="eastAsia"/>
          <w:sz w:val="32"/>
          <w:szCs w:val="32"/>
        </w:rPr>
        <w:t>一是加强交通安全知识宣传教育，增强交通参与人员交通安全意识；二是加强驾驶员管控，特别是客运车辆</w:t>
      </w:r>
      <w:r>
        <w:rPr>
          <w:rFonts w:ascii="方正仿宋_GBK" w:eastAsia="方正仿宋_GBK" w:hAnsi="Times New Roman" w:cs="Times New Roman" w:hint="eastAsia"/>
          <w:sz w:val="32"/>
          <w:szCs w:val="32"/>
        </w:rPr>
        <w:lastRenderedPageBreak/>
        <w:t>和校车驾驶员的管控；三是对客车、校车、危运车等重点车辆实行</w:t>
      </w:r>
      <w:r>
        <w:rPr>
          <w:rFonts w:ascii="Times New Roman" w:hAnsi="Times New Roman" w:cs="Times New Roman"/>
          <w:sz w:val="32"/>
          <w:szCs w:val="32"/>
        </w:rPr>
        <w:t>GPS</w:t>
      </w:r>
      <w:r>
        <w:rPr>
          <w:rFonts w:ascii="方正仿宋_GBK" w:eastAsia="方正仿宋_GBK" w:hAnsi="Times New Roman" w:cs="Times New Roman" w:hint="eastAsia"/>
          <w:sz w:val="32"/>
          <w:szCs w:val="32"/>
        </w:rPr>
        <w:t>定位监控；四是加强农村交通安全劝导和管控；五是加大路巡路查力度。</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责任部门：</w:t>
      </w:r>
      <w:r>
        <w:rPr>
          <w:rFonts w:ascii="方正仿宋_GBK" w:eastAsia="方正仿宋_GBK" w:hAnsi="Times New Roman" w:cs="Times New Roman" w:hint="eastAsia"/>
          <w:sz w:val="32"/>
          <w:szCs w:val="32"/>
        </w:rPr>
        <w:t>派出所、交安办、平安办、农服中心、教管中心。</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（二）建设施工安全。</w:t>
      </w:r>
      <w:r>
        <w:rPr>
          <w:rFonts w:ascii="方正仿宋_GBK" w:eastAsia="方正仿宋_GBK" w:hAnsi="Times New Roman" w:cs="Times New Roman" w:hint="eastAsia"/>
          <w:sz w:val="32"/>
          <w:szCs w:val="32"/>
        </w:rPr>
        <w:t>全街道建设施工安全主要涉及房屋建筑施工安全、道路交通施工安全、水利设施建设施工安全、市政设施建设安全。目前在建工地有</w:t>
      </w:r>
      <w:r>
        <w:rPr>
          <w:rFonts w:ascii="Times New Roman" w:hAnsi="Times New Roman" w:cs="Times New Roman"/>
          <w:sz w:val="32"/>
          <w:szCs w:val="32"/>
        </w:rPr>
        <w:t>10</w:t>
      </w:r>
      <w:r>
        <w:rPr>
          <w:rFonts w:ascii="方正仿宋_GBK" w:eastAsia="方正仿宋_GBK" w:hAnsi="Times New Roman" w:cs="Times New Roman" w:hint="eastAsia"/>
          <w:sz w:val="32"/>
          <w:szCs w:val="32"/>
        </w:rPr>
        <w:t>余个。</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建设施工安全主要风险有：</w:t>
      </w:r>
      <w:r>
        <w:rPr>
          <w:rFonts w:ascii="方正仿宋_GBK" w:eastAsia="方正仿宋_GBK" w:hAnsi="Times New Roman" w:cs="Times New Roman" w:hint="eastAsia"/>
          <w:sz w:val="32"/>
          <w:szCs w:val="32"/>
        </w:rPr>
        <w:t>深基坑垮塌、建筑物垮塌、施工机械垮塌、高处坠落等事故风险。</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防控措施：</w:t>
      </w:r>
      <w:r>
        <w:rPr>
          <w:rFonts w:ascii="方正仿宋_GBK" w:eastAsia="方正仿宋_GBK" w:hAnsi="Times New Roman" w:cs="Times New Roman" w:hint="eastAsia"/>
          <w:sz w:val="32"/>
          <w:szCs w:val="32"/>
        </w:rPr>
        <w:t>一是加强施工建设现场管控，严格执行技术交底措施、操作规程，严格执行安全隐患</w:t>
      </w:r>
      <w:r>
        <w:rPr>
          <w:rFonts w:ascii="Times New Roman" w:hAnsi="Times New Roman" w:cs="Times New Roman"/>
          <w:sz w:val="32"/>
          <w:szCs w:val="32"/>
        </w:rPr>
        <w:t>“</w:t>
      </w:r>
      <w:r>
        <w:rPr>
          <w:rFonts w:ascii="方正仿宋_GBK" w:eastAsia="方正仿宋_GBK" w:hAnsi="Times New Roman" w:cs="Times New Roman" w:hint="eastAsia"/>
          <w:sz w:val="32"/>
          <w:szCs w:val="32"/>
        </w:rPr>
        <w:t>日周月</w:t>
      </w:r>
      <w:r>
        <w:rPr>
          <w:rFonts w:ascii="Times New Roman" w:hAnsi="Times New Roman" w:cs="Times New Roman"/>
          <w:sz w:val="32"/>
          <w:szCs w:val="32"/>
        </w:rPr>
        <w:t>”</w:t>
      </w:r>
      <w:r>
        <w:rPr>
          <w:rFonts w:ascii="方正仿宋_GBK" w:eastAsia="方正仿宋_GBK" w:hAnsi="Times New Roman" w:cs="Times New Roman" w:hint="eastAsia"/>
          <w:sz w:val="32"/>
          <w:szCs w:val="32"/>
        </w:rPr>
        <w:t>排查制度。二是严管严控工程分包转包。三是加强建筑施工设备质量检测，不合格设施不准使用。四是加强建筑施工质量检测，严防垮塌。</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lastRenderedPageBreak/>
        <w:t>责任部门：</w:t>
      </w:r>
      <w:proofErr w:type="gramStart"/>
      <w:r>
        <w:rPr>
          <w:rFonts w:ascii="方正仿宋_GBK" w:eastAsia="方正仿宋_GBK" w:hAnsi="Times New Roman" w:cs="Times New Roman" w:hint="eastAsia"/>
          <w:sz w:val="32"/>
          <w:szCs w:val="32"/>
        </w:rPr>
        <w:t>规</w:t>
      </w:r>
      <w:proofErr w:type="gramEnd"/>
      <w:r>
        <w:rPr>
          <w:rFonts w:ascii="方正仿宋_GBK" w:eastAsia="方正仿宋_GBK" w:hAnsi="Times New Roman" w:cs="Times New Roman" w:hint="eastAsia"/>
          <w:sz w:val="32"/>
          <w:szCs w:val="32"/>
        </w:rPr>
        <w:t>环办（城建）、</w:t>
      </w:r>
      <w:proofErr w:type="gramStart"/>
      <w:r>
        <w:rPr>
          <w:rFonts w:ascii="方正仿宋_GBK" w:eastAsia="方正仿宋_GBK" w:hAnsi="Times New Roman" w:cs="Times New Roman" w:hint="eastAsia"/>
          <w:sz w:val="32"/>
          <w:szCs w:val="32"/>
        </w:rPr>
        <w:t>规</w:t>
      </w:r>
      <w:proofErr w:type="gramEnd"/>
      <w:r>
        <w:rPr>
          <w:rFonts w:ascii="方正仿宋_GBK" w:eastAsia="方正仿宋_GBK" w:hAnsi="Times New Roman" w:cs="Times New Roman" w:hint="eastAsia"/>
          <w:sz w:val="32"/>
          <w:szCs w:val="32"/>
        </w:rPr>
        <w:t>环办（交通）、农业服务中心、市政环卫。</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（三）消防安全。</w:t>
      </w:r>
      <w:r>
        <w:rPr>
          <w:rFonts w:ascii="方正仿宋_GBK" w:eastAsia="方正仿宋_GBK" w:hAnsi="Times New Roman" w:cs="Times New Roman" w:hint="eastAsia"/>
          <w:sz w:val="32"/>
          <w:szCs w:val="32"/>
        </w:rPr>
        <w:t>全街道有商场、网吧、歌厅等人员密集场所</w:t>
      </w:r>
      <w:r>
        <w:rPr>
          <w:rFonts w:ascii="Times New Roman" w:hAnsi="Times New Roman" w:cs="Times New Roman"/>
          <w:sz w:val="32"/>
          <w:szCs w:val="32"/>
        </w:rPr>
        <w:t>20</w:t>
      </w:r>
      <w:r>
        <w:rPr>
          <w:rFonts w:ascii="方正仿宋_GBK" w:eastAsia="方正仿宋_GBK" w:hAnsi="Times New Roman" w:cs="Times New Roman" w:hint="eastAsia"/>
          <w:sz w:val="32"/>
          <w:szCs w:val="32"/>
        </w:rPr>
        <w:t>个，高层建筑</w:t>
      </w:r>
      <w:r>
        <w:rPr>
          <w:rFonts w:ascii="Times New Roman" w:hAnsi="Times New Roman" w:cs="Times New Roman"/>
          <w:sz w:val="32"/>
          <w:szCs w:val="32"/>
        </w:rPr>
        <w:t>3</w:t>
      </w:r>
      <w:r>
        <w:rPr>
          <w:rFonts w:ascii="方正仿宋_GBK" w:eastAsia="方正仿宋_GBK" w:hAnsi="Times New Roman" w:cs="Times New Roman" w:hint="eastAsia"/>
          <w:sz w:val="32"/>
          <w:szCs w:val="32"/>
        </w:rPr>
        <w:t>栋，消防安全点多面广，基础薄弱。</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消防安全的主要风险：</w:t>
      </w:r>
      <w:r>
        <w:rPr>
          <w:rFonts w:ascii="方正仿宋_GBK" w:eastAsia="方正仿宋_GBK" w:hAnsi="Times New Roman" w:cs="Times New Roman" w:hint="eastAsia"/>
          <w:sz w:val="32"/>
          <w:szCs w:val="32"/>
        </w:rPr>
        <w:t>家庭用气用电火灾风险，公共聚集场所火灾风险，高层建筑火灾救援难风险，各种易燃易爆场所火灾风险。</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防控措施：</w:t>
      </w:r>
      <w:r>
        <w:rPr>
          <w:rFonts w:ascii="方正仿宋_GBK" w:eastAsia="方正仿宋_GBK" w:hAnsi="Times New Roman" w:cs="Times New Roman" w:hint="eastAsia"/>
          <w:sz w:val="32"/>
          <w:szCs w:val="32"/>
        </w:rPr>
        <w:t>一是加强消防安全宣传教育，增强居民防火意识。二是加强公共场所、居民小区、高层建筑火灾隐患排查整治，完善防火救灾设施设备。三是加强专兼职火灾救援队伍应急培训、演练。</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责任部门：</w:t>
      </w:r>
      <w:r>
        <w:rPr>
          <w:rFonts w:ascii="方正仿宋_GBK" w:eastAsia="方正仿宋_GBK" w:hAnsi="Times New Roman" w:cs="Times New Roman" w:hint="eastAsia"/>
          <w:sz w:val="32"/>
          <w:szCs w:val="32"/>
        </w:rPr>
        <w:t>执法大队、</w:t>
      </w:r>
      <w:proofErr w:type="gramStart"/>
      <w:r>
        <w:rPr>
          <w:rFonts w:ascii="方正仿宋_GBK" w:eastAsia="方正仿宋_GBK" w:hAnsi="Times New Roman" w:cs="Times New Roman" w:hint="eastAsia"/>
          <w:sz w:val="32"/>
          <w:szCs w:val="32"/>
        </w:rPr>
        <w:t>规</w:t>
      </w:r>
      <w:proofErr w:type="gramEnd"/>
      <w:r>
        <w:rPr>
          <w:rFonts w:ascii="方正仿宋_GBK" w:eastAsia="方正仿宋_GBK" w:hAnsi="Times New Roman" w:cs="Times New Roman" w:hint="eastAsia"/>
          <w:sz w:val="32"/>
          <w:szCs w:val="32"/>
        </w:rPr>
        <w:t>建办、</w:t>
      </w:r>
      <w:proofErr w:type="gramStart"/>
      <w:r>
        <w:rPr>
          <w:rFonts w:ascii="方正仿宋_GBK" w:eastAsia="方正仿宋_GBK" w:hAnsi="Times New Roman" w:cs="Times New Roman" w:hint="eastAsia"/>
          <w:sz w:val="32"/>
          <w:szCs w:val="32"/>
        </w:rPr>
        <w:t>社事办</w:t>
      </w:r>
      <w:proofErr w:type="gramEnd"/>
      <w:r>
        <w:rPr>
          <w:rFonts w:ascii="方正仿宋_GBK" w:eastAsia="方正仿宋_GBK" w:hAnsi="Times New Roman" w:cs="Times New Roman" w:hint="eastAsia"/>
          <w:sz w:val="32"/>
          <w:szCs w:val="32"/>
        </w:rPr>
        <w:t>、文化服务中心。</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（四）危化、烟花爆竹安全。</w:t>
      </w:r>
      <w:r>
        <w:rPr>
          <w:rFonts w:ascii="方正仿宋_GBK" w:eastAsia="方正仿宋_GBK" w:hAnsi="Times New Roman" w:cs="Times New Roman" w:hint="eastAsia"/>
          <w:sz w:val="32"/>
          <w:szCs w:val="32"/>
        </w:rPr>
        <w:t>全街道有危化品经营储存单位</w:t>
      </w:r>
      <w:r>
        <w:rPr>
          <w:rFonts w:ascii="Times New Roman" w:hAnsi="Times New Roman" w:cs="Times New Roman"/>
          <w:sz w:val="32"/>
          <w:szCs w:val="32"/>
        </w:rPr>
        <w:t>6</w:t>
      </w:r>
      <w:r>
        <w:rPr>
          <w:rFonts w:ascii="方正仿宋_GBK" w:eastAsia="方正仿宋_GBK" w:hAnsi="Times New Roman" w:cs="Times New Roman" w:hint="eastAsia"/>
          <w:sz w:val="32"/>
          <w:szCs w:val="32"/>
        </w:rPr>
        <w:t>个，烟花爆竹代批点</w:t>
      </w:r>
      <w:r>
        <w:rPr>
          <w:rFonts w:ascii="Times New Roman" w:hAnsi="Times New Roman" w:cs="Times New Roman"/>
          <w:sz w:val="32"/>
          <w:szCs w:val="32"/>
        </w:rPr>
        <w:t>1</w:t>
      </w:r>
      <w:r>
        <w:rPr>
          <w:rFonts w:ascii="方正仿宋_GBK" w:eastAsia="方正仿宋_GBK" w:hAnsi="Times New Roman" w:cs="Times New Roman" w:hint="eastAsia"/>
          <w:sz w:val="32"/>
          <w:szCs w:val="32"/>
        </w:rPr>
        <w:t>个，经营户</w:t>
      </w:r>
      <w:r>
        <w:rPr>
          <w:rFonts w:ascii="Times New Roman" w:hAnsi="Times New Roman" w:cs="Times New Roman"/>
          <w:sz w:val="32"/>
          <w:szCs w:val="32"/>
        </w:rPr>
        <w:t>37</w:t>
      </w:r>
      <w:r>
        <w:rPr>
          <w:rFonts w:ascii="方正仿宋_GBK" w:eastAsia="方正仿宋_GBK" w:hAnsi="Times New Roman" w:cs="Times New Roman" w:hint="eastAsia"/>
          <w:sz w:val="32"/>
          <w:szCs w:val="32"/>
        </w:rPr>
        <w:t>家，</w:t>
      </w:r>
      <w:proofErr w:type="gramStart"/>
      <w:r>
        <w:rPr>
          <w:rFonts w:ascii="方正仿宋_GBK" w:eastAsia="方正仿宋_GBK" w:hAnsi="Times New Roman" w:cs="Times New Roman" w:hint="eastAsia"/>
          <w:sz w:val="32"/>
          <w:szCs w:val="32"/>
        </w:rPr>
        <w:t>民爆房</w:t>
      </w:r>
      <w:r>
        <w:rPr>
          <w:rFonts w:ascii="Times New Roman" w:hAnsi="Times New Roman" w:cs="Times New Roman"/>
          <w:sz w:val="32"/>
          <w:szCs w:val="32"/>
        </w:rPr>
        <w:t>2</w:t>
      </w:r>
      <w:r>
        <w:rPr>
          <w:rFonts w:ascii="方正仿宋_GBK" w:eastAsia="方正仿宋_GBK" w:hAnsi="Times New Roman" w:cs="Times New Roman" w:hint="eastAsia"/>
          <w:sz w:val="32"/>
          <w:szCs w:val="32"/>
        </w:rPr>
        <w:t>个</w:t>
      </w:r>
      <w:proofErr w:type="gramEnd"/>
      <w:r>
        <w:rPr>
          <w:rFonts w:ascii="方正仿宋_GBK" w:eastAsia="方正仿宋_GBK" w:hAnsi="Times New Roman" w:cs="Times New Roman" w:hint="eastAsia"/>
          <w:sz w:val="32"/>
          <w:szCs w:val="32"/>
        </w:rPr>
        <w:t>。</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lastRenderedPageBreak/>
        <w:t>危化、</w:t>
      </w:r>
      <w:proofErr w:type="gramStart"/>
      <w:r>
        <w:rPr>
          <w:rStyle w:val="a7"/>
          <w:rFonts w:ascii="方正仿宋_GBK" w:eastAsia="方正仿宋_GBK" w:hAnsi="Times New Roman" w:cs="Times New Roman" w:hint="eastAsia"/>
          <w:sz w:val="32"/>
          <w:szCs w:val="32"/>
        </w:rPr>
        <w:t>烟爆主要</w:t>
      </w:r>
      <w:proofErr w:type="gramEnd"/>
      <w:r>
        <w:rPr>
          <w:rStyle w:val="a7"/>
          <w:rFonts w:ascii="方正仿宋_GBK" w:eastAsia="方正仿宋_GBK" w:hAnsi="Times New Roman" w:cs="Times New Roman" w:hint="eastAsia"/>
          <w:sz w:val="32"/>
          <w:szCs w:val="32"/>
        </w:rPr>
        <w:t>风险有：</w:t>
      </w:r>
      <w:r>
        <w:rPr>
          <w:rFonts w:ascii="方正仿宋_GBK" w:eastAsia="方正仿宋_GBK" w:hAnsi="Times New Roman" w:cs="Times New Roman" w:hint="eastAsia"/>
          <w:sz w:val="32"/>
          <w:szCs w:val="32"/>
        </w:rPr>
        <w:t>泄漏、中毒、燃烧、爆炸风险，石油、天然气、液化石油气燃烧、爆炸风险，烟花爆竹的燃烧、爆炸风险等。</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防控措施：</w:t>
      </w:r>
      <w:r>
        <w:rPr>
          <w:rFonts w:ascii="方正仿宋_GBK" w:eastAsia="方正仿宋_GBK" w:hAnsi="Times New Roman" w:cs="Times New Roman" w:hint="eastAsia"/>
          <w:sz w:val="32"/>
          <w:szCs w:val="32"/>
        </w:rPr>
        <w:t>一是加强危化品储存设施设备的检查，确保完好，防止泄漏。二是加强危化</w:t>
      </w:r>
      <w:proofErr w:type="gramStart"/>
      <w:r>
        <w:rPr>
          <w:rFonts w:ascii="方正仿宋_GBK" w:eastAsia="方正仿宋_GBK" w:hAnsi="Times New Roman" w:cs="Times New Roman" w:hint="eastAsia"/>
          <w:sz w:val="32"/>
          <w:szCs w:val="32"/>
        </w:rPr>
        <w:t>品运输</w:t>
      </w:r>
      <w:proofErr w:type="gramEnd"/>
      <w:r>
        <w:rPr>
          <w:rFonts w:ascii="方正仿宋_GBK" w:eastAsia="方正仿宋_GBK" w:hAnsi="Times New Roman" w:cs="Times New Roman" w:hint="eastAsia"/>
          <w:sz w:val="32"/>
          <w:szCs w:val="32"/>
        </w:rPr>
        <w:t>车辆的管控。严防碰撞、翻覆事故发生。三是加强烟花爆竹仓库监管，严禁超量存放。四是加强烟花爆竹燃放安全监管。</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责任部门：</w:t>
      </w:r>
      <w:r>
        <w:rPr>
          <w:rFonts w:ascii="方正仿宋_GBK" w:eastAsia="方正仿宋_GBK" w:hAnsi="Times New Roman" w:cs="Times New Roman" w:hint="eastAsia"/>
          <w:sz w:val="32"/>
          <w:szCs w:val="32"/>
        </w:rPr>
        <w:t>应急办、交安办、经发办、派出所。</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（五）非煤矿山安全。</w:t>
      </w:r>
      <w:r>
        <w:rPr>
          <w:rFonts w:ascii="方正仿宋_GBK" w:eastAsia="方正仿宋_GBK" w:hAnsi="Times New Roman" w:cs="Times New Roman" w:hint="eastAsia"/>
          <w:sz w:val="32"/>
          <w:szCs w:val="32"/>
        </w:rPr>
        <w:t>目前全街道有非煤矿山</w:t>
      </w:r>
      <w:r>
        <w:rPr>
          <w:rFonts w:ascii="Times New Roman" w:hAnsi="Times New Roman" w:cs="Times New Roman"/>
          <w:sz w:val="32"/>
          <w:szCs w:val="32"/>
        </w:rPr>
        <w:t>3</w:t>
      </w:r>
      <w:r>
        <w:rPr>
          <w:rFonts w:ascii="方正仿宋_GBK" w:eastAsia="方正仿宋_GBK" w:hAnsi="Times New Roman" w:cs="Times New Roman" w:hint="eastAsia"/>
          <w:sz w:val="32"/>
          <w:szCs w:val="32"/>
        </w:rPr>
        <w:t>个。</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非煤矿山安全主要风险有：</w:t>
      </w:r>
      <w:r>
        <w:rPr>
          <w:rFonts w:ascii="方正仿宋_GBK" w:eastAsia="方正仿宋_GBK" w:hAnsi="Times New Roman" w:cs="Times New Roman" w:hint="eastAsia"/>
          <w:sz w:val="32"/>
          <w:szCs w:val="32"/>
        </w:rPr>
        <w:t>非煤矿</w:t>
      </w:r>
      <w:proofErr w:type="gramStart"/>
      <w:r>
        <w:rPr>
          <w:rFonts w:ascii="方正仿宋_GBK" w:eastAsia="方正仿宋_GBK" w:hAnsi="Times New Roman" w:cs="Times New Roman" w:hint="eastAsia"/>
          <w:sz w:val="32"/>
          <w:szCs w:val="32"/>
        </w:rPr>
        <w:t>山主要</w:t>
      </w:r>
      <w:proofErr w:type="gramEnd"/>
      <w:r>
        <w:rPr>
          <w:rFonts w:ascii="方正仿宋_GBK" w:eastAsia="方正仿宋_GBK" w:hAnsi="Times New Roman" w:cs="Times New Roman" w:hint="eastAsia"/>
          <w:sz w:val="32"/>
          <w:szCs w:val="32"/>
        </w:rPr>
        <w:t>存在边坡崩塌、机械伤害、触电等事故风险。</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防范措施：</w:t>
      </w:r>
      <w:r>
        <w:rPr>
          <w:rFonts w:ascii="方正仿宋_GBK" w:eastAsia="方正仿宋_GBK" w:hAnsi="Times New Roman" w:cs="Times New Roman" w:hint="eastAsia"/>
          <w:sz w:val="32"/>
          <w:szCs w:val="32"/>
        </w:rPr>
        <w:t>实施一矿一组，盯紧看牢。坚持实施非煤矿山台阶开采，严防陡壁开采。加强安全隐患日周月查。</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lastRenderedPageBreak/>
        <w:t>责任部门：</w:t>
      </w:r>
      <w:r>
        <w:rPr>
          <w:rFonts w:ascii="方正仿宋_GBK" w:eastAsia="方正仿宋_GBK" w:hAnsi="Times New Roman" w:cs="Times New Roman" w:hint="eastAsia"/>
          <w:sz w:val="32"/>
          <w:szCs w:val="32"/>
        </w:rPr>
        <w:t>应急办、经发办、派出所。</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（六）工商贸行业安全。</w:t>
      </w:r>
      <w:r>
        <w:rPr>
          <w:rFonts w:ascii="方正仿宋_GBK" w:eastAsia="方正仿宋_GBK" w:hAnsi="Times New Roman" w:cs="Times New Roman" w:hint="eastAsia"/>
          <w:sz w:val="32"/>
          <w:szCs w:val="32"/>
        </w:rPr>
        <w:t>目前全街道有工商贸重点企业</w:t>
      </w:r>
      <w:r>
        <w:rPr>
          <w:rFonts w:ascii="Times New Roman" w:hAnsi="Times New Roman" w:cs="Times New Roman"/>
          <w:sz w:val="32"/>
          <w:szCs w:val="32"/>
        </w:rPr>
        <w:t>43</w:t>
      </w:r>
      <w:r>
        <w:rPr>
          <w:rFonts w:ascii="方正仿宋_GBK" w:eastAsia="方正仿宋_GBK" w:hAnsi="Times New Roman" w:cs="Times New Roman" w:hint="eastAsia"/>
          <w:sz w:val="32"/>
          <w:szCs w:val="32"/>
        </w:rPr>
        <w:t>家。</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工商贸行业安全主要风险有：</w:t>
      </w:r>
      <w:r>
        <w:rPr>
          <w:rFonts w:ascii="方正仿宋_GBK" w:eastAsia="方正仿宋_GBK" w:hAnsi="Times New Roman" w:cs="Times New Roman" w:hint="eastAsia"/>
          <w:sz w:val="32"/>
          <w:szCs w:val="32"/>
        </w:rPr>
        <w:t>火灾、机械伤害、触电、高处坠落、职业健康等安全风险。</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防控措施：</w:t>
      </w:r>
      <w:r>
        <w:rPr>
          <w:rFonts w:ascii="方正仿宋_GBK" w:eastAsia="方正仿宋_GBK" w:hAnsi="Times New Roman" w:cs="Times New Roman" w:hint="eastAsia"/>
          <w:sz w:val="32"/>
          <w:szCs w:val="32"/>
        </w:rPr>
        <w:t>一是加强企业全员安全教育、明确安全职责，开展日周月查；二是督促企业开展职业卫生工作；三是加大安全生产投入；四是加强企业安全应急演练。</w:t>
      </w:r>
    </w:p>
    <w:p w:rsidR="00821832" w:rsidRDefault="00821832" w:rsidP="00821832">
      <w:pPr>
        <w:pStyle w:val="a6"/>
        <w:spacing w:line="600" w:lineRule="atLeast"/>
        <w:ind w:firstLine="645"/>
      </w:pPr>
      <w:r>
        <w:rPr>
          <w:rStyle w:val="a7"/>
          <w:rFonts w:ascii="方正仿宋_GBK" w:eastAsia="方正仿宋_GBK" w:hAnsi="Times New Roman" w:cs="Times New Roman" w:hint="eastAsia"/>
          <w:sz w:val="32"/>
          <w:szCs w:val="32"/>
        </w:rPr>
        <w:t>责任部门：</w:t>
      </w:r>
      <w:r>
        <w:rPr>
          <w:rFonts w:ascii="方正仿宋_GBK" w:eastAsia="方正仿宋_GBK" w:hAnsi="Times New Roman" w:cs="Times New Roman" w:hint="eastAsia"/>
          <w:sz w:val="32"/>
          <w:szCs w:val="32"/>
        </w:rPr>
        <w:t>经发办、应急办、卫健办。</w:t>
      </w:r>
    </w:p>
    <w:p w:rsidR="00821832" w:rsidRDefault="00821832" w:rsidP="00821832">
      <w:pPr>
        <w:pStyle w:val="a6"/>
        <w:spacing w:line="600" w:lineRule="atLeast"/>
        <w:ind w:firstLine="645"/>
      </w:pPr>
      <w:r>
        <w:rPr>
          <w:rFonts w:ascii="方正黑体_GBK" w:eastAsia="方正黑体_GBK" w:hAnsi="Times New Roman" w:cs="Times New Roman" w:hint="eastAsia"/>
          <w:sz w:val="32"/>
          <w:szCs w:val="32"/>
        </w:rPr>
        <w:t>四、工作要求</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（一）强化组织领导。</w:t>
      </w:r>
      <w:r>
        <w:rPr>
          <w:rFonts w:ascii="方正仿宋_GBK" w:eastAsia="方正仿宋_GBK" w:hAnsi="Times New Roman" w:cs="Times New Roman" w:hint="eastAsia"/>
          <w:sz w:val="32"/>
          <w:szCs w:val="32"/>
        </w:rPr>
        <w:t>各部门要将加强第一季度安全生产和自然灾害风险防控和隐患排查治理，切实加强组织领导，周密安排部署。明确工作内容、方法和步骤，确保各项工作任务</w:t>
      </w:r>
      <w:r>
        <w:rPr>
          <w:rFonts w:ascii="方正仿宋_GBK" w:eastAsia="方正仿宋_GBK" w:hAnsi="Times New Roman" w:cs="Times New Roman" w:hint="eastAsia"/>
          <w:sz w:val="32"/>
          <w:szCs w:val="32"/>
        </w:rPr>
        <w:lastRenderedPageBreak/>
        <w:t>落到实处。要紧紧围绕防控较大以上事故，突出重点地区、重点企业、重点环节和重点岗位，抓住辨识管</w:t>
      </w:r>
      <w:proofErr w:type="gramStart"/>
      <w:r>
        <w:rPr>
          <w:rFonts w:ascii="方正仿宋_GBK" w:eastAsia="方正仿宋_GBK" w:hAnsi="Times New Roman" w:cs="Times New Roman" w:hint="eastAsia"/>
          <w:sz w:val="32"/>
          <w:szCs w:val="32"/>
        </w:rPr>
        <w:t>控重大</w:t>
      </w:r>
      <w:proofErr w:type="gramEnd"/>
      <w:r>
        <w:rPr>
          <w:rFonts w:ascii="方正仿宋_GBK" w:eastAsia="方正仿宋_GBK" w:hAnsi="Times New Roman" w:cs="Times New Roman" w:hint="eastAsia"/>
          <w:sz w:val="32"/>
          <w:szCs w:val="32"/>
        </w:rPr>
        <w:t>风险、排查治理重大隐患两个关键，不断完善工作机制，深化安全专项整治，推动各项标准、制度和措施落实到位。</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（二）强化示范带动。</w:t>
      </w:r>
      <w:r>
        <w:rPr>
          <w:rFonts w:ascii="方正仿宋_GBK" w:eastAsia="方正仿宋_GBK" w:hAnsi="Times New Roman" w:cs="Times New Roman" w:hint="eastAsia"/>
          <w:sz w:val="32"/>
          <w:szCs w:val="32"/>
        </w:rPr>
        <w:t>加强对安全监管部门、行业管理部门以及企业管理人员、从业人员的教育培训，使其熟悉掌握企业风险类别、危险源辨识和风险评估办法、风险管控措施，以及隐患类别、隐患排查方法与治理措施、应急救援与处置措施等，提升安全风险管控和隐患排查治理能力。大力推进防控较大事故试点企业工作，积极探索总结有效做法，形成一套可复制、可推广的成功经验，强化示范带动。</w:t>
      </w:r>
    </w:p>
    <w:p w:rsidR="00821832" w:rsidRDefault="00821832" w:rsidP="00821832">
      <w:pPr>
        <w:pStyle w:val="a6"/>
        <w:spacing w:line="600" w:lineRule="atLeast"/>
        <w:ind w:firstLine="645"/>
      </w:pPr>
      <w:r>
        <w:rPr>
          <w:rFonts w:ascii="方正楷体_GBK" w:eastAsia="方正楷体_GBK" w:hAnsi="Times New Roman" w:cs="Times New Roman" w:hint="eastAsia"/>
          <w:sz w:val="32"/>
          <w:szCs w:val="32"/>
        </w:rPr>
        <w:t>（三）强化舆论引导。</w:t>
      </w:r>
      <w:r>
        <w:rPr>
          <w:rFonts w:ascii="方正仿宋_GBK" w:eastAsia="方正仿宋_GBK" w:hAnsi="Times New Roman" w:cs="Times New Roman" w:hint="eastAsia"/>
          <w:sz w:val="32"/>
          <w:szCs w:val="32"/>
        </w:rPr>
        <w:t>通过广播、村村通、宣传栏、网络等大力宣传此项工作重要意义、重点任务、工作措施和具体要求，推广一批在安全风险管控、隐患排查治理方面取得良好效果的先进典型，曝光一批重大隐患突出、事故多发的企业。</w:t>
      </w:r>
    </w:p>
    <w:p w:rsidR="00821832" w:rsidRDefault="00821832" w:rsidP="00821832">
      <w:pPr>
        <w:pStyle w:val="a6"/>
        <w:spacing w:line="600" w:lineRule="atLeast"/>
        <w:ind w:firstLine="480"/>
      </w:pPr>
      <w:r>
        <w:rPr>
          <w:rFonts w:ascii="方正楷体_GBK" w:eastAsia="方正楷体_GBK" w:hAnsi="Times New Roman" w:cs="Times New Roman" w:hint="eastAsia"/>
          <w:sz w:val="32"/>
          <w:szCs w:val="32"/>
        </w:rPr>
        <w:lastRenderedPageBreak/>
        <w:t>（四）强化督促检查。</w:t>
      </w:r>
      <w:r>
        <w:rPr>
          <w:rFonts w:ascii="方正仿宋_GBK" w:eastAsia="方正仿宋_GBK" w:hAnsi="Times New Roman" w:cs="Times New Roman" w:hint="eastAsia"/>
          <w:sz w:val="32"/>
          <w:szCs w:val="32"/>
        </w:rPr>
        <w:t>加强对第二季度安全生产和自然灾害防治风险防控情况的督促检查，积极协调和组织专家力量，帮助和指导企业开展安全风险防控和隐患排查治理。</w:t>
      </w:r>
    </w:p>
    <w:p w:rsidR="00BE57F7" w:rsidRPr="00821832" w:rsidRDefault="00BE57F7" w:rsidP="00821832">
      <w:bookmarkStart w:id="0" w:name="_GoBack"/>
      <w:bookmarkEnd w:id="0"/>
    </w:p>
    <w:sectPr w:rsidR="00BE57F7" w:rsidRPr="00821832">
      <w:pgSz w:w="11906" w:h="16838"/>
      <w:pgMar w:top="1985" w:right="1474" w:bottom="1418" w:left="1588" w:header="851" w:footer="992" w:gutter="0"/>
      <w:cols w:space="425"/>
      <w:docGrid w:type="linesAndChar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D6AA8"/>
    <w:multiLevelType w:val="multilevel"/>
    <w:tmpl w:val="EBAE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0NDA1ZjE3NTE4ZDA2ZTM0Y2U5NDNmOTViMWUyYzIifQ=="/>
  </w:docVars>
  <w:rsids>
    <w:rsidRoot w:val="00560F3A"/>
    <w:rsid w:val="00014DB4"/>
    <w:rsid w:val="00094FC3"/>
    <w:rsid w:val="00137DB0"/>
    <w:rsid w:val="0015692B"/>
    <w:rsid w:val="001816A6"/>
    <w:rsid w:val="00414526"/>
    <w:rsid w:val="004C4E3D"/>
    <w:rsid w:val="00560F3A"/>
    <w:rsid w:val="00821832"/>
    <w:rsid w:val="008507A8"/>
    <w:rsid w:val="008A0258"/>
    <w:rsid w:val="00A13B84"/>
    <w:rsid w:val="00A92046"/>
    <w:rsid w:val="00AC071A"/>
    <w:rsid w:val="00BE57F7"/>
    <w:rsid w:val="00D27BDF"/>
    <w:rsid w:val="00E809EB"/>
    <w:rsid w:val="00F04FE1"/>
    <w:rsid w:val="00FC7380"/>
    <w:rsid w:val="01D207B5"/>
    <w:rsid w:val="02697479"/>
    <w:rsid w:val="03762EC9"/>
    <w:rsid w:val="0396446C"/>
    <w:rsid w:val="05E732EC"/>
    <w:rsid w:val="07E72BA5"/>
    <w:rsid w:val="089E1B64"/>
    <w:rsid w:val="08B42698"/>
    <w:rsid w:val="08D44DA7"/>
    <w:rsid w:val="091B182C"/>
    <w:rsid w:val="0DD57ECE"/>
    <w:rsid w:val="0FD0201D"/>
    <w:rsid w:val="130B4061"/>
    <w:rsid w:val="142343A0"/>
    <w:rsid w:val="162A437A"/>
    <w:rsid w:val="17017F86"/>
    <w:rsid w:val="18DA0A8E"/>
    <w:rsid w:val="1FC6473A"/>
    <w:rsid w:val="210B37F0"/>
    <w:rsid w:val="249441E7"/>
    <w:rsid w:val="261A62C4"/>
    <w:rsid w:val="27194E78"/>
    <w:rsid w:val="27F46954"/>
    <w:rsid w:val="29897672"/>
    <w:rsid w:val="29BB5D72"/>
    <w:rsid w:val="29BB7080"/>
    <w:rsid w:val="2A89498B"/>
    <w:rsid w:val="2AED7CD6"/>
    <w:rsid w:val="2BB313F7"/>
    <w:rsid w:val="2C3A068B"/>
    <w:rsid w:val="2C883340"/>
    <w:rsid w:val="311D7312"/>
    <w:rsid w:val="324C4353"/>
    <w:rsid w:val="34F760D5"/>
    <w:rsid w:val="358D0F0B"/>
    <w:rsid w:val="374C59CB"/>
    <w:rsid w:val="37814D43"/>
    <w:rsid w:val="3D02699F"/>
    <w:rsid w:val="3DE32814"/>
    <w:rsid w:val="3E8B6203"/>
    <w:rsid w:val="4129750D"/>
    <w:rsid w:val="42CD2946"/>
    <w:rsid w:val="46BF01DA"/>
    <w:rsid w:val="47CA46CD"/>
    <w:rsid w:val="47ED681E"/>
    <w:rsid w:val="489967E5"/>
    <w:rsid w:val="4AF56EDE"/>
    <w:rsid w:val="4B2A405F"/>
    <w:rsid w:val="4B4B1F41"/>
    <w:rsid w:val="4D49484F"/>
    <w:rsid w:val="4DED3207"/>
    <w:rsid w:val="51695F30"/>
    <w:rsid w:val="537009C4"/>
    <w:rsid w:val="53F561A1"/>
    <w:rsid w:val="54947768"/>
    <w:rsid w:val="58AC4CBD"/>
    <w:rsid w:val="598F49A2"/>
    <w:rsid w:val="61131A15"/>
    <w:rsid w:val="62097768"/>
    <w:rsid w:val="68C36416"/>
    <w:rsid w:val="6A25348F"/>
    <w:rsid w:val="6AE61B91"/>
    <w:rsid w:val="6B80504A"/>
    <w:rsid w:val="6EEB3195"/>
    <w:rsid w:val="6EF72B2E"/>
    <w:rsid w:val="6F71097A"/>
    <w:rsid w:val="72EE10D6"/>
    <w:rsid w:val="731A1328"/>
    <w:rsid w:val="742C1313"/>
    <w:rsid w:val="76C9735A"/>
    <w:rsid w:val="76E934EC"/>
    <w:rsid w:val="77040325"/>
    <w:rsid w:val="7841245E"/>
    <w:rsid w:val="78B83176"/>
    <w:rsid w:val="792A3948"/>
    <w:rsid w:val="79C75364"/>
    <w:rsid w:val="7CA26617"/>
    <w:rsid w:val="7E10135E"/>
    <w:rsid w:val="7F59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eastAsia="方正仿宋_GBK"/>
      <w:kern w:val="2"/>
      <w:sz w:val="32"/>
    </w:rPr>
  </w:style>
  <w:style w:type="paragraph" w:styleId="1">
    <w:name w:val="heading 1"/>
    <w:basedOn w:val="a"/>
    <w:next w:val="a"/>
    <w:link w:val="1Char"/>
    <w:qFormat/>
    <w:rsid w:val="00E809EB"/>
    <w:pPr>
      <w:keepNext/>
      <w:keepLines/>
      <w:spacing w:before="340" w:after="330" w:line="578" w:lineRule="auto"/>
      <w:outlineLvl w:val="0"/>
    </w:pPr>
    <w:rPr>
      <w:b/>
      <w:bCs/>
      <w:kern w:val="44"/>
      <w:sz w:val="44"/>
      <w:szCs w:val="44"/>
    </w:rPr>
  </w:style>
  <w:style w:type="paragraph" w:styleId="2">
    <w:name w:val="heading 2"/>
    <w:basedOn w:val="a"/>
    <w:next w:val="a"/>
    <w:qFormat/>
    <w:pPr>
      <w:autoSpaceDE w:val="0"/>
      <w:autoSpaceDN w:val="0"/>
      <w:adjustRightInd w:val="0"/>
      <w:ind w:left="270" w:hanging="270"/>
      <w:jc w:val="left"/>
      <w:outlineLvl w:val="1"/>
    </w:pPr>
    <w:rPr>
      <w:rFonts w:ascii="Arial" w:eastAsia="宋体" w:hAnsi="Arial" w:cs="宋体"/>
      <w:kern w:val="0"/>
      <w:szCs w:val="32"/>
      <w:lang w:val="zh-CN"/>
    </w:rPr>
  </w:style>
  <w:style w:type="paragraph" w:styleId="4">
    <w:name w:val="heading 4"/>
    <w:basedOn w:val="2"/>
    <w:next w:val="a"/>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样式1"/>
    <w:basedOn w:val="a"/>
    <w:next w:val="a"/>
    <w:qFormat/>
    <w:pPr>
      <w:jc w:val="center"/>
    </w:pPr>
    <w:rPr>
      <w:rFonts w:ascii="方正小标宋_GBK" w:eastAsia="方正小标宋_GBK"/>
      <w:sz w:val="44"/>
      <w:szCs w:val="44"/>
    </w:rPr>
  </w:style>
  <w:style w:type="paragraph" w:styleId="a6">
    <w:name w:val="Normal (Web)"/>
    <w:basedOn w:val="a"/>
    <w:uiPriority w:val="99"/>
    <w:unhideWhenUsed/>
    <w:rsid w:val="001816A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E809EB"/>
    <w:rPr>
      <w:rFonts w:eastAsia="方正仿宋_GBK"/>
      <w:b/>
      <w:bCs/>
      <w:kern w:val="44"/>
      <w:sz w:val="44"/>
      <w:szCs w:val="44"/>
    </w:rPr>
  </w:style>
  <w:style w:type="character" w:styleId="a7">
    <w:name w:val="Strong"/>
    <w:basedOn w:val="a0"/>
    <w:uiPriority w:val="22"/>
    <w:qFormat/>
    <w:rsid w:val="00E809EB"/>
    <w:rPr>
      <w:b/>
      <w:bCs/>
    </w:rPr>
  </w:style>
  <w:style w:type="paragraph" w:customStyle="1" w:styleId="western">
    <w:name w:val="western"/>
    <w:basedOn w:val="a"/>
    <w:rsid w:val="00E809EB"/>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4145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eastAsia="方正仿宋_GBK"/>
      <w:kern w:val="2"/>
      <w:sz w:val="32"/>
    </w:rPr>
  </w:style>
  <w:style w:type="paragraph" w:styleId="1">
    <w:name w:val="heading 1"/>
    <w:basedOn w:val="a"/>
    <w:next w:val="a"/>
    <w:link w:val="1Char"/>
    <w:qFormat/>
    <w:rsid w:val="00E809EB"/>
    <w:pPr>
      <w:keepNext/>
      <w:keepLines/>
      <w:spacing w:before="340" w:after="330" w:line="578" w:lineRule="auto"/>
      <w:outlineLvl w:val="0"/>
    </w:pPr>
    <w:rPr>
      <w:b/>
      <w:bCs/>
      <w:kern w:val="44"/>
      <w:sz w:val="44"/>
      <w:szCs w:val="44"/>
    </w:rPr>
  </w:style>
  <w:style w:type="paragraph" w:styleId="2">
    <w:name w:val="heading 2"/>
    <w:basedOn w:val="a"/>
    <w:next w:val="a"/>
    <w:qFormat/>
    <w:pPr>
      <w:autoSpaceDE w:val="0"/>
      <w:autoSpaceDN w:val="0"/>
      <w:adjustRightInd w:val="0"/>
      <w:ind w:left="270" w:hanging="270"/>
      <w:jc w:val="left"/>
      <w:outlineLvl w:val="1"/>
    </w:pPr>
    <w:rPr>
      <w:rFonts w:ascii="Arial" w:eastAsia="宋体" w:hAnsi="Arial" w:cs="宋体"/>
      <w:kern w:val="0"/>
      <w:szCs w:val="32"/>
      <w:lang w:val="zh-CN"/>
    </w:rPr>
  </w:style>
  <w:style w:type="paragraph" w:styleId="4">
    <w:name w:val="heading 4"/>
    <w:basedOn w:val="2"/>
    <w:next w:val="a"/>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样式1"/>
    <w:basedOn w:val="a"/>
    <w:next w:val="a"/>
    <w:qFormat/>
    <w:pPr>
      <w:jc w:val="center"/>
    </w:pPr>
    <w:rPr>
      <w:rFonts w:ascii="方正小标宋_GBK" w:eastAsia="方正小标宋_GBK"/>
      <w:sz w:val="44"/>
      <w:szCs w:val="44"/>
    </w:rPr>
  </w:style>
  <w:style w:type="paragraph" w:styleId="a6">
    <w:name w:val="Normal (Web)"/>
    <w:basedOn w:val="a"/>
    <w:uiPriority w:val="99"/>
    <w:unhideWhenUsed/>
    <w:rsid w:val="001816A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E809EB"/>
    <w:rPr>
      <w:rFonts w:eastAsia="方正仿宋_GBK"/>
      <w:b/>
      <w:bCs/>
      <w:kern w:val="44"/>
      <w:sz w:val="44"/>
      <w:szCs w:val="44"/>
    </w:rPr>
  </w:style>
  <w:style w:type="character" w:styleId="a7">
    <w:name w:val="Strong"/>
    <w:basedOn w:val="a0"/>
    <w:uiPriority w:val="22"/>
    <w:qFormat/>
    <w:rsid w:val="00E809EB"/>
    <w:rPr>
      <w:b/>
      <w:bCs/>
    </w:rPr>
  </w:style>
  <w:style w:type="paragraph" w:customStyle="1" w:styleId="western">
    <w:name w:val="western"/>
    <w:basedOn w:val="a"/>
    <w:rsid w:val="00E809EB"/>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4145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41081">
      <w:bodyDiv w:val="1"/>
      <w:marLeft w:val="0"/>
      <w:marRight w:val="0"/>
      <w:marTop w:val="0"/>
      <w:marBottom w:val="0"/>
      <w:divBdr>
        <w:top w:val="none" w:sz="0" w:space="0" w:color="auto"/>
        <w:left w:val="none" w:sz="0" w:space="0" w:color="auto"/>
        <w:bottom w:val="none" w:sz="0" w:space="0" w:color="auto"/>
        <w:right w:val="none" w:sz="0" w:space="0" w:color="auto"/>
      </w:divBdr>
    </w:div>
    <w:div w:id="166677361">
      <w:bodyDiv w:val="1"/>
      <w:marLeft w:val="0"/>
      <w:marRight w:val="0"/>
      <w:marTop w:val="0"/>
      <w:marBottom w:val="0"/>
      <w:divBdr>
        <w:top w:val="none" w:sz="0" w:space="0" w:color="auto"/>
        <w:left w:val="none" w:sz="0" w:space="0" w:color="auto"/>
        <w:bottom w:val="none" w:sz="0" w:space="0" w:color="auto"/>
        <w:right w:val="none" w:sz="0" w:space="0" w:color="auto"/>
      </w:divBdr>
    </w:div>
    <w:div w:id="650259472">
      <w:bodyDiv w:val="1"/>
      <w:marLeft w:val="0"/>
      <w:marRight w:val="0"/>
      <w:marTop w:val="0"/>
      <w:marBottom w:val="0"/>
      <w:divBdr>
        <w:top w:val="none" w:sz="0" w:space="0" w:color="auto"/>
        <w:left w:val="none" w:sz="0" w:space="0" w:color="auto"/>
        <w:bottom w:val="none" w:sz="0" w:space="0" w:color="auto"/>
        <w:right w:val="none" w:sz="0" w:space="0" w:color="auto"/>
      </w:divBdr>
    </w:div>
    <w:div w:id="1050114513">
      <w:bodyDiv w:val="1"/>
      <w:marLeft w:val="0"/>
      <w:marRight w:val="0"/>
      <w:marTop w:val="0"/>
      <w:marBottom w:val="0"/>
      <w:divBdr>
        <w:top w:val="none" w:sz="0" w:space="0" w:color="auto"/>
        <w:left w:val="none" w:sz="0" w:space="0" w:color="auto"/>
        <w:bottom w:val="none" w:sz="0" w:space="0" w:color="auto"/>
        <w:right w:val="none" w:sz="0" w:space="0" w:color="auto"/>
      </w:divBdr>
    </w:div>
    <w:div w:id="1173106735">
      <w:bodyDiv w:val="1"/>
      <w:marLeft w:val="0"/>
      <w:marRight w:val="0"/>
      <w:marTop w:val="0"/>
      <w:marBottom w:val="0"/>
      <w:divBdr>
        <w:top w:val="none" w:sz="0" w:space="0" w:color="auto"/>
        <w:left w:val="none" w:sz="0" w:space="0" w:color="auto"/>
        <w:bottom w:val="none" w:sz="0" w:space="0" w:color="auto"/>
        <w:right w:val="none" w:sz="0" w:space="0" w:color="auto"/>
      </w:divBdr>
    </w:div>
    <w:div w:id="1176650472">
      <w:bodyDiv w:val="1"/>
      <w:marLeft w:val="0"/>
      <w:marRight w:val="0"/>
      <w:marTop w:val="0"/>
      <w:marBottom w:val="0"/>
      <w:divBdr>
        <w:top w:val="none" w:sz="0" w:space="0" w:color="auto"/>
        <w:left w:val="none" w:sz="0" w:space="0" w:color="auto"/>
        <w:bottom w:val="none" w:sz="0" w:space="0" w:color="auto"/>
        <w:right w:val="none" w:sz="0" w:space="0" w:color="auto"/>
      </w:divBdr>
    </w:div>
    <w:div w:id="1337801531">
      <w:bodyDiv w:val="1"/>
      <w:marLeft w:val="0"/>
      <w:marRight w:val="0"/>
      <w:marTop w:val="0"/>
      <w:marBottom w:val="0"/>
      <w:divBdr>
        <w:top w:val="none" w:sz="0" w:space="0" w:color="auto"/>
        <w:left w:val="none" w:sz="0" w:space="0" w:color="auto"/>
        <w:bottom w:val="none" w:sz="0" w:space="0" w:color="auto"/>
        <w:right w:val="none" w:sz="0" w:space="0" w:color="auto"/>
      </w:divBdr>
    </w:div>
    <w:div w:id="1517310422">
      <w:bodyDiv w:val="1"/>
      <w:marLeft w:val="0"/>
      <w:marRight w:val="0"/>
      <w:marTop w:val="0"/>
      <w:marBottom w:val="0"/>
      <w:divBdr>
        <w:top w:val="none" w:sz="0" w:space="0" w:color="auto"/>
        <w:left w:val="none" w:sz="0" w:space="0" w:color="auto"/>
        <w:bottom w:val="none" w:sz="0" w:space="0" w:color="auto"/>
        <w:right w:val="none" w:sz="0" w:space="0" w:color="auto"/>
      </w:divBdr>
    </w:div>
    <w:div w:id="1740442134">
      <w:bodyDiv w:val="1"/>
      <w:marLeft w:val="0"/>
      <w:marRight w:val="0"/>
      <w:marTop w:val="0"/>
      <w:marBottom w:val="0"/>
      <w:divBdr>
        <w:top w:val="none" w:sz="0" w:space="0" w:color="auto"/>
        <w:left w:val="none" w:sz="0" w:space="0" w:color="auto"/>
        <w:bottom w:val="none" w:sz="0" w:space="0" w:color="auto"/>
        <w:right w:val="none" w:sz="0" w:space="0" w:color="auto"/>
      </w:divBdr>
    </w:div>
    <w:div w:id="2089495536">
      <w:bodyDiv w:val="1"/>
      <w:marLeft w:val="0"/>
      <w:marRight w:val="0"/>
      <w:marTop w:val="0"/>
      <w:marBottom w:val="0"/>
      <w:divBdr>
        <w:top w:val="none" w:sz="0" w:space="0" w:color="auto"/>
        <w:left w:val="none" w:sz="0" w:space="0" w:color="auto"/>
        <w:bottom w:val="none" w:sz="0" w:space="0" w:color="auto"/>
        <w:right w:val="none" w:sz="0" w:space="0" w:color="auto"/>
      </w:divBdr>
    </w:div>
    <w:div w:id="2139101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472</Words>
  <Characters>2692</Characters>
  <Application>Microsoft Office Word</Application>
  <DocSecurity>0</DocSecurity>
  <Lines>22</Lines>
  <Paragraphs>6</Paragraphs>
  <ScaleCrop>false</ScaleCrop>
  <Company>Microsoft</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2022-05-07T07:40:00Z</cp:lastPrinted>
  <dcterms:created xsi:type="dcterms:W3CDTF">2022-05-09T01:33:00Z</dcterms:created>
  <dcterms:modified xsi:type="dcterms:W3CDTF">2022-08-04T04:51:00Z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KSOSaveFontToCloudKey">
    <vt:lpwstr>618792610_btnclosed</vt:lpwstr>
  </property>
  <property fmtid="{D5CDD505-2E9C-101B-9397-08002B2CF9AE}" pid="4" name="ICV">
    <vt:lpwstr>87B767787CBC4E5E946EF0911E8143F2</vt:lpwstr>
  </property>
</Properties>
</file>