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4" w:lineRule="exact"/>
        <w:jc w:val="center"/>
        <w:rPr>
          <w:rFonts w:hint="eastAsia" w:ascii="方正小标宋_GBK" w:hAnsi="方正小标宋_GBK" w:eastAsia="方正小标宋_GBK" w:cs="方正小标宋_GBK"/>
          <w:sz w:val="44"/>
          <w:szCs w:val="44"/>
        </w:rPr>
      </w:pPr>
    </w:p>
    <w:p>
      <w:pPr>
        <w:snapToGrid w:val="0"/>
        <w:spacing w:line="594" w:lineRule="exact"/>
        <w:jc w:val="center"/>
        <w:rPr>
          <w:rFonts w:hint="eastAsia" w:ascii="方正小标宋_GBK" w:hAnsi="方正小标宋_GBK" w:eastAsia="方正小标宋_GBK" w:cs="方正小标宋_GBK"/>
          <w:sz w:val="44"/>
          <w:szCs w:val="44"/>
        </w:rPr>
      </w:pPr>
    </w:p>
    <w:p>
      <w:pPr>
        <w:snapToGrid w:val="0"/>
        <w:spacing w:line="594" w:lineRule="exact"/>
        <w:jc w:val="center"/>
        <w:rPr>
          <w:rFonts w:hint="eastAsia" w:ascii="方正小标宋_GBK" w:hAnsi="方正小标宋_GBK" w:eastAsia="方正小标宋_GBK" w:cs="方正小标宋_GBK"/>
          <w:sz w:val="44"/>
          <w:szCs w:val="44"/>
        </w:rPr>
      </w:pPr>
    </w:p>
    <w:p>
      <w:pPr>
        <w:snapToGrid w:val="0"/>
        <w:spacing w:line="594" w:lineRule="exact"/>
        <w:jc w:val="center"/>
        <w:rPr>
          <w:rFonts w:hint="eastAsia" w:ascii="方正小标宋_GBK" w:hAnsi="方正小标宋_GBK" w:eastAsia="方正小标宋_GBK" w:cs="方正小标宋_GBK"/>
          <w:sz w:val="44"/>
          <w:szCs w:val="44"/>
        </w:rPr>
      </w:pPr>
    </w:p>
    <w:p>
      <w:pPr>
        <w:snapToGrid w:val="0"/>
        <w:spacing w:line="594" w:lineRule="exact"/>
        <w:jc w:val="center"/>
        <w:rPr>
          <w:rFonts w:hint="eastAsia" w:ascii="方正小标宋_GBK" w:hAnsi="方正小标宋_GBK" w:eastAsia="方正小标宋_GBK" w:cs="方正小标宋_GBK"/>
          <w:sz w:val="44"/>
          <w:szCs w:val="44"/>
        </w:rPr>
      </w:pPr>
    </w:p>
    <w:p>
      <w:pPr>
        <w:spacing w:line="594" w:lineRule="exact"/>
        <w:jc w:val="center"/>
        <w:rPr>
          <w:rFonts w:hint="eastAsia" w:ascii="方正仿宋_GBK" w:hAnsi="方正仿宋_GBK" w:cs="方正仿宋_GBK"/>
          <w:szCs w:val="32"/>
        </w:rPr>
      </w:pPr>
    </w:p>
    <w:p>
      <w:pPr>
        <w:spacing w:line="594" w:lineRule="exact"/>
        <w:jc w:val="center"/>
        <w:rPr>
          <w:rFonts w:hint="eastAsia" w:ascii="方正仿宋_GBK" w:hAnsi="方正仿宋_GBK" w:cs="方正仿宋_GBK"/>
          <w:szCs w:val="32"/>
        </w:rPr>
      </w:pPr>
    </w:p>
    <w:p>
      <w:pPr>
        <w:spacing w:line="594" w:lineRule="exact"/>
        <w:jc w:val="center"/>
        <w:rPr>
          <w:rFonts w:hint="eastAsia" w:ascii="方正仿宋_GBK" w:hAnsi="Times New Roman"/>
          <w:szCs w:val="32"/>
        </w:rPr>
      </w:pPr>
      <w:r>
        <w:rPr>
          <w:rFonts w:hint="eastAsia" w:ascii="方正仿宋_GBK" w:hAnsi="Times New Roman"/>
          <w:szCs w:val="32"/>
        </w:rPr>
        <w:t>板桥府发〔202</w:t>
      </w:r>
      <w:r>
        <w:rPr>
          <w:rFonts w:hint="eastAsia" w:ascii="方正仿宋_GBK" w:hAnsi="Times New Roman"/>
          <w:szCs w:val="32"/>
          <w:lang w:val="en-US" w:eastAsia="zh-CN"/>
        </w:rPr>
        <w:t>2</w:t>
      </w:r>
      <w:r>
        <w:rPr>
          <w:rFonts w:hint="eastAsia" w:ascii="方正仿宋_GBK" w:hAnsi="Times New Roman"/>
          <w:szCs w:val="32"/>
        </w:rPr>
        <w:t>〕</w:t>
      </w:r>
      <w:r>
        <w:rPr>
          <w:rFonts w:hint="eastAsia" w:ascii="方正仿宋_GBK" w:hAnsi="Times New Roman"/>
          <w:szCs w:val="32"/>
          <w:lang w:val="en-US" w:eastAsia="zh-CN"/>
        </w:rPr>
        <w:t>1</w:t>
      </w:r>
      <w:r>
        <w:rPr>
          <w:rFonts w:hint="eastAsia" w:ascii="方正仿宋_GBK" w:hAnsi="Times New Roman"/>
          <w:szCs w:val="32"/>
        </w:rPr>
        <w:t>号</w:t>
      </w:r>
    </w:p>
    <w:p>
      <w:pPr>
        <w:snapToGrid w:val="0"/>
        <w:spacing w:line="594" w:lineRule="exact"/>
        <w:jc w:val="center"/>
        <w:rPr>
          <w:rFonts w:ascii="Times New Roman" w:hAnsi="Times New Roman" w:eastAsia="方正小标宋_GBK"/>
          <w:sz w:val="44"/>
          <w:szCs w:val="44"/>
        </w:rPr>
      </w:pPr>
    </w:p>
    <w:p>
      <w:pPr>
        <w:snapToGrid w:val="0"/>
        <w:spacing w:line="594" w:lineRule="exact"/>
        <w:jc w:val="center"/>
        <w:rPr>
          <w:rFonts w:ascii="Times New Roman" w:hAnsi="Times New Roman" w:eastAsia="方正小标宋简体"/>
          <w:sz w:val="44"/>
          <w:szCs w:val="44"/>
        </w:rPr>
      </w:pPr>
      <w:r>
        <w:rPr>
          <w:rFonts w:ascii="Times New Roman" w:hAnsi="Times New Roman" w:eastAsia="方正小标宋简体"/>
          <w:sz w:val="44"/>
          <w:szCs w:val="44"/>
        </w:rPr>
        <w:t>重庆市永川区板桥镇人民政府</w:t>
      </w:r>
    </w:p>
    <w:p>
      <w:pPr>
        <w:snapToGrid w:val="0"/>
        <w:spacing w:line="594" w:lineRule="exact"/>
        <w:jc w:val="center"/>
        <w:rPr>
          <w:rFonts w:ascii="Times New Roman" w:hAnsi="Times New Roman" w:eastAsia="方正小标宋简体"/>
          <w:sz w:val="44"/>
          <w:szCs w:val="44"/>
        </w:rPr>
      </w:pPr>
      <w:r>
        <w:rPr>
          <w:rFonts w:ascii="Times New Roman" w:hAnsi="Times New Roman" w:eastAsia="方正小标宋简体"/>
          <w:sz w:val="44"/>
          <w:szCs w:val="44"/>
        </w:rPr>
        <w:t>关于印发《</w:t>
      </w:r>
      <w:r>
        <w:rPr>
          <w:rFonts w:hint="eastAsia" w:ascii="Times New Roman" w:hAnsi="Times New Roman" w:eastAsia="方正小标宋简体"/>
          <w:sz w:val="44"/>
          <w:szCs w:val="44"/>
        </w:rPr>
        <w:t>板桥镇</w:t>
      </w:r>
      <w:r>
        <w:rPr>
          <w:rFonts w:ascii="Times New Roman" w:hAnsi="Times New Roman" w:eastAsia="方正小标宋简体"/>
          <w:sz w:val="44"/>
          <w:szCs w:val="44"/>
        </w:rPr>
        <w:t>202</w:t>
      </w:r>
      <w:r>
        <w:rPr>
          <w:rFonts w:hint="eastAsia" w:ascii="Times New Roman" w:hAnsi="Times New Roman" w:eastAsia="方正小标宋简体"/>
          <w:sz w:val="44"/>
          <w:szCs w:val="44"/>
          <w:lang w:val="en-US" w:eastAsia="zh-CN"/>
        </w:rPr>
        <w:t>2</w:t>
      </w:r>
      <w:r>
        <w:rPr>
          <w:rFonts w:ascii="Times New Roman" w:hAnsi="Times New Roman" w:eastAsia="方正小标宋简体"/>
          <w:sz w:val="44"/>
          <w:szCs w:val="44"/>
        </w:rPr>
        <w:t>年第一季度安全风险防控方案》的通知</w:t>
      </w:r>
    </w:p>
    <w:p>
      <w:pPr>
        <w:spacing w:line="594" w:lineRule="exact"/>
        <w:rPr>
          <w:rFonts w:ascii="Times New Roman" w:hAnsi="Times New Roman"/>
          <w:kern w:val="0"/>
          <w:szCs w:val="32"/>
        </w:rPr>
      </w:pPr>
    </w:p>
    <w:p>
      <w:pPr>
        <w:spacing w:line="594" w:lineRule="exact"/>
        <w:rPr>
          <w:rFonts w:hint="eastAsia" w:ascii="方正仿宋_GBK" w:hAnsi="Times New Roman"/>
          <w:kern w:val="0"/>
          <w:szCs w:val="32"/>
        </w:rPr>
      </w:pPr>
      <w:r>
        <w:rPr>
          <w:rFonts w:hint="eastAsia" w:ascii="方正仿宋_GBK" w:hAnsi="Times New Roman"/>
          <w:kern w:val="0"/>
          <w:szCs w:val="32"/>
        </w:rPr>
        <w:t>各村</w:t>
      </w:r>
      <w:r>
        <w:rPr>
          <w:rFonts w:hint="eastAsia" w:ascii="方正仿宋_GBK" w:hAnsi="Times New Roman"/>
          <w:kern w:val="0"/>
          <w:szCs w:val="32"/>
          <w:lang w:eastAsia="zh-CN"/>
        </w:rPr>
        <w:t>（社区）</w:t>
      </w:r>
      <w:r>
        <w:rPr>
          <w:rFonts w:hint="eastAsia" w:ascii="方正仿宋_GBK" w:hAnsi="Times New Roman"/>
          <w:kern w:val="0"/>
          <w:szCs w:val="32"/>
        </w:rPr>
        <w:t>、机关部门、企事业单位：</w:t>
      </w:r>
    </w:p>
    <w:p>
      <w:pPr>
        <w:spacing w:line="594" w:lineRule="exact"/>
        <w:ind w:firstLine="632" w:firstLineChars="200"/>
        <w:rPr>
          <w:rFonts w:hint="eastAsia" w:ascii="方正仿宋_GBK" w:hAnsi="Times New Roman"/>
          <w:kern w:val="0"/>
          <w:szCs w:val="32"/>
        </w:rPr>
      </w:pPr>
      <w:r>
        <w:rPr>
          <w:rFonts w:hint="eastAsia" w:ascii="方正仿宋_GBK" w:hAnsi="Times New Roman"/>
          <w:kern w:val="0"/>
          <w:szCs w:val="32"/>
        </w:rPr>
        <w:t>经镇党委政府研究同意，现将《板桥镇</w:t>
      </w:r>
      <w:r>
        <w:rPr>
          <w:rFonts w:hint="default" w:ascii="Times New Roman" w:hAnsi="Times New Roman" w:cs="Times New Roman"/>
          <w:kern w:val="0"/>
          <w:szCs w:val="32"/>
        </w:rPr>
        <w:t>202</w:t>
      </w:r>
      <w:r>
        <w:rPr>
          <w:rFonts w:hint="default" w:ascii="Times New Roman" w:hAnsi="Times New Roman" w:cs="Times New Roman"/>
          <w:kern w:val="0"/>
          <w:szCs w:val="32"/>
          <w:lang w:val="en-US" w:eastAsia="zh-CN"/>
        </w:rPr>
        <w:t>2</w:t>
      </w:r>
      <w:r>
        <w:rPr>
          <w:rFonts w:hint="eastAsia" w:ascii="方正仿宋_GBK" w:hAnsi="Times New Roman"/>
          <w:kern w:val="0"/>
          <w:szCs w:val="32"/>
        </w:rPr>
        <w:t>年第一季度安全风险防控方案》印发你们，请结合实际，认真抓好</w:t>
      </w:r>
      <w:r>
        <w:rPr>
          <w:rFonts w:hint="eastAsia" w:ascii="方正仿宋_GBK" w:hAnsi="Times New Roman"/>
          <w:kern w:val="0"/>
          <w:szCs w:val="32"/>
          <w:lang w:eastAsia="zh-CN"/>
        </w:rPr>
        <w:t>落实</w:t>
      </w:r>
      <w:r>
        <w:rPr>
          <w:rFonts w:hint="eastAsia" w:ascii="方正仿宋_GBK" w:hAnsi="Times New Roman"/>
          <w:kern w:val="0"/>
          <w:szCs w:val="32"/>
        </w:rPr>
        <w:t>。</w:t>
      </w:r>
    </w:p>
    <w:p>
      <w:pPr>
        <w:spacing w:line="594" w:lineRule="exact"/>
        <w:ind w:firstLine="632" w:firstLineChars="200"/>
        <w:rPr>
          <w:rFonts w:hint="eastAsia" w:ascii="方正仿宋_GBK" w:hAnsi="Times New Roman"/>
          <w:kern w:val="0"/>
          <w:szCs w:val="32"/>
        </w:rPr>
      </w:pPr>
    </w:p>
    <w:p>
      <w:pPr>
        <w:spacing w:line="594" w:lineRule="exact"/>
        <w:ind w:firstLine="632" w:firstLineChars="200"/>
        <w:rPr>
          <w:rFonts w:hint="eastAsia" w:ascii="Times New Roman" w:hAnsi="Times New Roman" w:cs="Times New Roman"/>
          <w:kern w:val="0"/>
          <w:szCs w:val="32"/>
        </w:rPr>
      </w:pPr>
    </w:p>
    <w:p>
      <w:pPr>
        <w:spacing w:line="594" w:lineRule="exact"/>
        <w:ind w:firstLine="4740" w:firstLineChars="1500"/>
        <w:rPr>
          <w:rFonts w:hint="eastAsia" w:ascii="Times New Roman" w:hAnsi="Times New Roman" w:cs="Times New Roman"/>
          <w:kern w:val="0"/>
          <w:szCs w:val="32"/>
        </w:rPr>
      </w:pPr>
      <w:r>
        <w:rPr>
          <w:rFonts w:hint="eastAsia" w:ascii="Times New Roman" w:hAnsi="Times New Roman" w:cs="Times New Roman"/>
          <w:kern w:val="0"/>
          <w:szCs w:val="32"/>
        </w:rPr>
        <w:t>重庆市永川区板桥镇人民政府</w:t>
      </w:r>
    </w:p>
    <w:p>
      <w:pPr>
        <w:spacing w:line="594" w:lineRule="exact"/>
        <w:ind w:firstLine="632" w:firstLineChars="200"/>
        <w:jc w:val="center"/>
        <w:rPr>
          <w:rFonts w:hint="eastAsia" w:ascii="Times New Roman" w:hAnsi="Times New Roman" w:cs="Times New Roman"/>
          <w:kern w:val="0"/>
          <w:szCs w:val="32"/>
        </w:rPr>
      </w:pPr>
      <w:r>
        <w:rPr>
          <w:rFonts w:hint="eastAsia" w:ascii="Times New Roman" w:hAnsi="Times New Roman" w:cs="Times New Roman"/>
          <w:kern w:val="0"/>
          <w:szCs w:val="32"/>
          <w:lang w:val="en-US" w:eastAsia="zh-CN"/>
        </w:rPr>
        <w:t xml:space="preserve">                         </w:t>
      </w:r>
      <w:r>
        <w:rPr>
          <w:rFonts w:hint="eastAsia" w:ascii="Times New Roman" w:hAnsi="Times New Roman" w:cs="Times New Roman"/>
          <w:kern w:val="0"/>
          <w:szCs w:val="32"/>
        </w:rPr>
        <w:t>202</w:t>
      </w:r>
      <w:r>
        <w:rPr>
          <w:rFonts w:hint="eastAsia" w:ascii="Times New Roman" w:hAnsi="Times New Roman" w:cs="Times New Roman"/>
          <w:kern w:val="0"/>
          <w:szCs w:val="32"/>
          <w:lang w:val="en-US" w:eastAsia="zh-CN"/>
        </w:rPr>
        <w:t>1</w:t>
      </w:r>
      <w:r>
        <w:rPr>
          <w:rFonts w:hint="eastAsia" w:ascii="Times New Roman" w:hAnsi="Times New Roman" w:cs="Times New Roman"/>
          <w:kern w:val="0"/>
          <w:szCs w:val="32"/>
        </w:rPr>
        <w:t>年1月</w:t>
      </w:r>
      <w:r>
        <w:rPr>
          <w:rFonts w:hint="eastAsia" w:ascii="Times New Roman" w:hAnsi="Times New Roman" w:cs="Times New Roman"/>
          <w:kern w:val="0"/>
          <w:szCs w:val="32"/>
          <w:lang w:val="en-US" w:eastAsia="zh-CN"/>
        </w:rPr>
        <w:t>6</w:t>
      </w:r>
      <w:r>
        <w:rPr>
          <w:rFonts w:hint="eastAsia" w:ascii="Times New Roman" w:hAnsi="Times New Roman" w:cs="Times New Roman"/>
          <w:kern w:val="0"/>
          <w:szCs w:val="32"/>
        </w:rPr>
        <w:t>日</w:t>
      </w:r>
    </w:p>
    <w:p>
      <w:pPr>
        <w:snapToGrid w:val="0"/>
        <w:spacing w:line="594" w:lineRule="exact"/>
        <w:jc w:val="center"/>
        <w:rPr>
          <w:rFonts w:ascii="Times New Roman" w:hAnsi="Times New Roman" w:eastAsia="方正小标宋简体"/>
          <w:sz w:val="44"/>
          <w:szCs w:val="44"/>
        </w:rPr>
      </w:pPr>
    </w:p>
    <w:p>
      <w:pPr>
        <w:snapToGrid w:val="0"/>
        <w:spacing w:line="594" w:lineRule="exact"/>
        <w:jc w:val="center"/>
        <w:rPr>
          <w:rFonts w:ascii="Times New Roman" w:hAnsi="Times New Roman" w:eastAsia="方正小标宋简体"/>
          <w:sz w:val="44"/>
          <w:szCs w:val="44"/>
        </w:rPr>
      </w:pPr>
      <w:r>
        <w:rPr>
          <w:rFonts w:ascii="Times New Roman" w:hAnsi="Times New Roman" w:eastAsia="方正小标宋简体"/>
          <w:sz w:val="44"/>
          <w:szCs w:val="44"/>
        </w:rPr>
        <w:t>板桥镇202</w:t>
      </w:r>
      <w:r>
        <w:rPr>
          <w:rFonts w:hint="eastAsia" w:ascii="Times New Roman" w:hAnsi="Times New Roman" w:eastAsia="方正小标宋简体"/>
          <w:sz w:val="44"/>
          <w:szCs w:val="44"/>
          <w:lang w:val="en-US" w:eastAsia="zh-CN"/>
        </w:rPr>
        <w:t>2</w:t>
      </w:r>
      <w:r>
        <w:rPr>
          <w:rFonts w:ascii="Times New Roman" w:hAnsi="Times New Roman" w:eastAsia="方正小标宋简体"/>
          <w:sz w:val="44"/>
          <w:szCs w:val="44"/>
        </w:rPr>
        <w:t>年第一季度安全风险防控方案</w:t>
      </w:r>
    </w:p>
    <w:p>
      <w:pPr>
        <w:snapToGrid w:val="0"/>
        <w:spacing w:line="594" w:lineRule="exact"/>
        <w:jc w:val="center"/>
        <w:rPr>
          <w:rFonts w:ascii="Times New Roman" w:hAnsi="Times New Roman"/>
          <w:kern w:val="0"/>
          <w:szCs w:val="32"/>
        </w:rPr>
      </w:pPr>
    </w:p>
    <w:p>
      <w:pPr>
        <w:spacing w:line="594" w:lineRule="exact"/>
        <w:ind w:firstLine="632" w:firstLineChars="200"/>
        <w:rPr>
          <w:rFonts w:ascii="Times New Roman" w:hAnsi="Times New Roman"/>
          <w:kern w:val="0"/>
          <w:szCs w:val="32"/>
        </w:rPr>
      </w:pPr>
      <w:r>
        <w:rPr>
          <w:rFonts w:hint="eastAsia" w:ascii="Times New Roman" w:hAnsi="Times New Roman"/>
          <w:color w:val="000000"/>
          <w:szCs w:val="32"/>
          <w:lang w:eastAsia="zh-CN"/>
        </w:rPr>
        <w:t>坚持以</w:t>
      </w:r>
      <w:r>
        <w:rPr>
          <w:rFonts w:ascii="Times New Roman" w:hAnsi="Times New Roman"/>
          <w:color w:val="000000"/>
          <w:szCs w:val="32"/>
        </w:rPr>
        <w:t>习近平总书记关于安全生产</w:t>
      </w:r>
      <w:r>
        <w:rPr>
          <w:rFonts w:hint="eastAsia" w:ascii="Times New Roman" w:hAnsi="Times New Roman"/>
          <w:color w:val="000000"/>
          <w:szCs w:val="32"/>
          <w:lang w:eastAsia="zh-CN"/>
        </w:rPr>
        <w:t>重要论述和</w:t>
      </w:r>
      <w:r>
        <w:rPr>
          <w:rFonts w:ascii="Times New Roman" w:hAnsi="Times New Roman"/>
          <w:color w:val="000000"/>
          <w:szCs w:val="32"/>
        </w:rPr>
        <w:t>系列</w:t>
      </w:r>
      <w:r>
        <w:rPr>
          <w:rFonts w:hint="eastAsia" w:ascii="Times New Roman" w:hAnsi="Times New Roman"/>
          <w:color w:val="000000"/>
          <w:szCs w:val="32"/>
          <w:lang w:eastAsia="zh-CN"/>
        </w:rPr>
        <w:t>讲话为指导思想</w:t>
      </w:r>
      <w:r>
        <w:rPr>
          <w:rFonts w:ascii="Times New Roman" w:hAnsi="Times New Roman"/>
          <w:color w:val="000000"/>
          <w:szCs w:val="32"/>
        </w:rPr>
        <w:t>，</w:t>
      </w:r>
      <w:r>
        <w:rPr>
          <w:rFonts w:hint="eastAsia" w:ascii="Times New Roman" w:hAnsi="Times New Roman"/>
          <w:color w:val="000000"/>
          <w:szCs w:val="32"/>
          <w:lang w:eastAsia="zh-CN"/>
        </w:rPr>
        <w:t>全面</w:t>
      </w:r>
      <w:r>
        <w:rPr>
          <w:rFonts w:ascii="Times New Roman" w:hAnsi="Times New Roman"/>
          <w:color w:val="000000"/>
          <w:szCs w:val="32"/>
        </w:rPr>
        <w:t>贯彻党</w:t>
      </w:r>
      <w:r>
        <w:rPr>
          <w:rFonts w:hint="eastAsia" w:ascii="Times New Roman" w:hAnsi="Times New Roman"/>
          <w:color w:val="000000"/>
          <w:szCs w:val="32"/>
          <w:lang w:eastAsia="zh-CN"/>
        </w:rPr>
        <w:t>的十九大及其二中、三中、四中、五中、六中全会精神</w:t>
      </w:r>
      <w:r>
        <w:rPr>
          <w:rFonts w:ascii="Times New Roman" w:hAnsi="Times New Roman"/>
          <w:kern w:val="0"/>
          <w:szCs w:val="32"/>
        </w:rPr>
        <w:t>,</w:t>
      </w:r>
      <w:r>
        <w:rPr>
          <w:rFonts w:hint="eastAsia" w:ascii="Times New Roman" w:hAnsi="方正仿宋_GBK"/>
          <w:kern w:val="0"/>
          <w:szCs w:val="32"/>
          <w:lang w:eastAsia="zh-CN"/>
        </w:rPr>
        <w:t>根据</w:t>
      </w:r>
      <w:r>
        <w:rPr>
          <w:rFonts w:ascii="Times New Roman" w:hAnsi="方正仿宋_GBK"/>
          <w:kern w:val="0"/>
          <w:szCs w:val="32"/>
        </w:rPr>
        <w:t>全区安全生产和</w:t>
      </w:r>
      <w:r>
        <w:rPr>
          <w:rFonts w:ascii="Times New Roman" w:hAnsi="Times New Roman"/>
          <w:szCs w:val="32"/>
        </w:rPr>
        <w:t>自然灾害防治工作等一系列会议指示</w:t>
      </w:r>
      <w:r>
        <w:rPr>
          <w:rFonts w:hint="eastAsia" w:ascii="Times New Roman" w:hAnsi="Times New Roman"/>
          <w:szCs w:val="32"/>
          <w:lang w:eastAsia="zh-CN"/>
        </w:rPr>
        <w:t>要求</w:t>
      </w:r>
      <w:r>
        <w:rPr>
          <w:rFonts w:ascii="Times New Roman" w:hAnsi="Times New Roman"/>
          <w:szCs w:val="32"/>
        </w:rPr>
        <w:t>，结合我镇实际，制定本方案</w:t>
      </w:r>
      <w:r>
        <w:rPr>
          <w:rFonts w:ascii="Times New Roman" w:hAnsi="方正仿宋_GBK"/>
          <w:kern w:val="0"/>
          <w:szCs w:val="32"/>
        </w:rPr>
        <w:t>。</w:t>
      </w:r>
    </w:p>
    <w:p>
      <w:pPr>
        <w:spacing w:line="594" w:lineRule="exact"/>
        <w:ind w:firstLine="632" w:firstLineChars="200"/>
        <w:rPr>
          <w:rFonts w:ascii="Times New Roman" w:hAnsi="Times New Roman" w:eastAsia="黑体"/>
          <w:szCs w:val="32"/>
        </w:rPr>
      </w:pPr>
      <w:r>
        <w:rPr>
          <w:rFonts w:ascii="Times New Roman" w:hAnsi="黑体" w:eastAsia="黑体"/>
          <w:szCs w:val="32"/>
        </w:rPr>
        <w:t>一、工作目标</w:t>
      </w:r>
    </w:p>
    <w:p>
      <w:pPr>
        <w:spacing w:line="594" w:lineRule="exact"/>
        <w:ind w:firstLine="632" w:firstLineChars="200"/>
        <w:rPr>
          <w:rFonts w:ascii="Times New Roman" w:hAnsi="Times New Roman"/>
          <w:szCs w:val="32"/>
        </w:rPr>
      </w:pPr>
      <w:r>
        <w:rPr>
          <w:rFonts w:ascii="Times New Roman" w:hAnsi="方正仿宋_GBK"/>
          <w:szCs w:val="32"/>
        </w:rPr>
        <w:t>以抓好安全生产与自然灾害防治工作为</w:t>
      </w:r>
      <w:r>
        <w:rPr>
          <w:rFonts w:hint="eastAsia" w:ascii="Times New Roman" w:hAnsi="方正仿宋_GBK"/>
          <w:szCs w:val="32"/>
          <w:lang w:eastAsia="zh-CN"/>
        </w:rPr>
        <w:t>主要</w:t>
      </w:r>
      <w:r>
        <w:rPr>
          <w:rFonts w:ascii="Times New Roman" w:hAnsi="方正仿宋_GBK"/>
          <w:szCs w:val="32"/>
        </w:rPr>
        <w:t>目标任务，坚决防控较大以上安全生产与自然灾害</w:t>
      </w:r>
      <w:r>
        <w:rPr>
          <w:rFonts w:hint="eastAsia" w:ascii="Times New Roman" w:hAnsi="方正仿宋_GBK"/>
          <w:szCs w:val="32"/>
          <w:lang w:eastAsia="zh-CN"/>
        </w:rPr>
        <w:t>事故</w:t>
      </w:r>
      <w:r>
        <w:rPr>
          <w:rFonts w:ascii="Times New Roman" w:hAnsi="方正仿宋_GBK"/>
          <w:szCs w:val="32"/>
        </w:rPr>
        <w:t>的发生，突出抓好元旦、春节、元宵</w:t>
      </w:r>
      <w:r>
        <w:rPr>
          <w:rFonts w:hint="eastAsia" w:ascii="Times New Roman" w:hAnsi="方正仿宋_GBK"/>
          <w:szCs w:val="32"/>
          <w:lang w:eastAsia="zh-CN"/>
        </w:rPr>
        <w:t>、北京冬奥会</w:t>
      </w:r>
      <w:r>
        <w:rPr>
          <w:rFonts w:ascii="Times New Roman" w:hAnsi="方正仿宋_GBK"/>
          <w:szCs w:val="32"/>
        </w:rPr>
        <w:t>和全国全市全区两会等重点时段的安全，以安全生产专项整治三年行动为工作主线，风险分级管控和隐患排查整治为主要</w:t>
      </w:r>
      <w:r>
        <w:rPr>
          <w:rFonts w:hint="eastAsia" w:ascii="Times New Roman" w:hAnsi="方正仿宋_GBK"/>
          <w:szCs w:val="32"/>
          <w:lang w:eastAsia="zh-CN"/>
        </w:rPr>
        <w:t>抓手</w:t>
      </w:r>
      <w:r>
        <w:rPr>
          <w:rFonts w:ascii="Times New Roman" w:hAnsi="方正仿宋_GBK"/>
          <w:szCs w:val="32"/>
        </w:rPr>
        <w:t>，</w:t>
      </w:r>
      <w:r>
        <w:rPr>
          <w:rFonts w:hint="eastAsia" w:ascii="Times New Roman" w:hAnsi="方正仿宋_GBK"/>
          <w:szCs w:val="32"/>
          <w:lang w:eastAsia="zh-CN"/>
        </w:rPr>
        <w:t>全面压实行业部门监管责任、村（社区）属地责任和</w:t>
      </w:r>
      <w:r>
        <w:rPr>
          <w:rFonts w:ascii="Times New Roman" w:hAnsi="方正仿宋_GBK"/>
          <w:szCs w:val="32"/>
        </w:rPr>
        <w:t>企业</w:t>
      </w:r>
      <w:r>
        <w:rPr>
          <w:rFonts w:hint="eastAsia" w:ascii="Times New Roman" w:hAnsi="方正仿宋_GBK"/>
          <w:szCs w:val="32"/>
          <w:lang w:eastAsia="zh-CN"/>
        </w:rPr>
        <w:t>主体</w:t>
      </w:r>
      <w:r>
        <w:rPr>
          <w:rFonts w:ascii="Times New Roman" w:hAnsi="方正仿宋_GBK"/>
          <w:szCs w:val="32"/>
        </w:rPr>
        <w:t>责任，严格</w:t>
      </w:r>
      <w:r>
        <w:rPr>
          <w:rFonts w:hint="eastAsia" w:ascii="Times New Roman" w:hAnsi="方正仿宋_GBK"/>
          <w:szCs w:val="32"/>
          <w:lang w:eastAsia="zh-CN"/>
        </w:rPr>
        <w:t>监督</w:t>
      </w:r>
      <w:r>
        <w:rPr>
          <w:rFonts w:ascii="Times New Roman" w:hAnsi="方正仿宋_GBK"/>
          <w:szCs w:val="32"/>
        </w:rPr>
        <w:t>执法</w:t>
      </w:r>
      <w:r>
        <w:rPr>
          <w:rFonts w:hint="eastAsia" w:ascii="Times New Roman" w:hAnsi="方正仿宋_GBK"/>
          <w:szCs w:val="32"/>
          <w:lang w:eastAsia="zh-CN"/>
        </w:rPr>
        <w:t>检查</w:t>
      </w:r>
      <w:r>
        <w:rPr>
          <w:rFonts w:ascii="Times New Roman" w:hAnsi="方正仿宋_GBK"/>
          <w:szCs w:val="32"/>
        </w:rPr>
        <w:t>，确保元旦、</w:t>
      </w:r>
      <w:r>
        <w:rPr>
          <w:rFonts w:ascii="Times New Roman" w:hAnsi="方正仿宋_GBK"/>
          <w:kern w:val="0"/>
          <w:szCs w:val="32"/>
        </w:rPr>
        <w:t>春节、元宵</w:t>
      </w:r>
      <w:r>
        <w:rPr>
          <w:rFonts w:hint="eastAsia" w:ascii="Times New Roman" w:hAnsi="方正仿宋_GBK"/>
          <w:kern w:val="0"/>
          <w:szCs w:val="32"/>
          <w:lang w:eastAsia="zh-CN"/>
        </w:rPr>
        <w:t>、北京冬奥会</w:t>
      </w:r>
      <w:r>
        <w:rPr>
          <w:rFonts w:ascii="Times New Roman" w:hAnsi="方正仿宋_GBK"/>
          <w:kern w:val="0"/>
          <w:szCs w:val="32"/>
        </w:rPr>
        <w:t>和全国全市全区两会期间</w:t>
      </w:r>
      <w:r>
        <w:rPr>
          <w:rFonts w:hint="eastAsia" w:ascii="Times New Roman" w:hAnsi="方正仿宋_GBK"/>
          <w:kern w:val="0"/>
          <w:szCs w:val="32"/>
          <w:lang w:eastAsia="zh-CN"/>
        </w:rPr>
        <w:t>的</w:t>
      </w:r>
      <w:r>
        <w:rPr>
          <w:rFonts w:ascii="Times New Roman" w:hAnsi="方正仿宋_GBK"/>
          <w:kern w:val="0"/>
          <w:szCs w:val="32"/>
        </w:rPr>
        <w:t>安全</w:t>
      </w:r>
      <w:r>
        <w:rPr>
          <w:rFonts w:hint="eastAsia" w:ascii="Times New Roman" w:hAnsi="方正仿宋_GBK"/>
          <w:kern w:val="0"/>
          <w:szCs w:val="32"/>
          <w:lang w:eastAsia="zh-CN"/>
        </w:rPr>
        <w:t>稳定</w:t>
      </w:r>
      <w:r>
        <w:rPr>
          <w:rFonts w:ascii="Times New Roman" w:hAnsi="方正仿宋_GBK"/>
          <w:kern w:val="0"/>
          <w:szCs w:val="32"/>
        </w:rPr>
        <w:t>，实现</w:t>
      </w:r>
      <w:r>
        <w:rPr>
          <w:rFonts w:ascii="Times New Roman" w:hAnsi="Times New Roman"/>
          <w:kern w:val="0"/>
          <w:szCs w:val="32"/>
        </w:rPr>
        <w:t>2</w:t>
      </w:r>
      <w:r>
        <w:rPr>
          <w:rFonts w:ascii="Times New Roman" w:hAnsi="Times New Roman"/>
          <w:szCs w:val="32"/>
        </w:rPr>
        <w:t>02</w:t>
      </w:r>
      <w:r>
        <w:rPr>
          <w:rFonts w:hint="eastAsia" w:ascii="Times New Roman" w:hAnsi="Times New Roman"/>
          <w:szCs w:val="32"/>
          <w:lang w:val="en-US" w:eastAsia="zh-CN"/>
        </w:rPr>
        <w:t>2</w:t>
      </w:r>
      <w:r>
        <w:rPr>
          <w:rFonts w:ascii="Times New Roman" w:hAnsi="方正仿宋_GBK"/>
          <w:szCs w:val="32"/>
        </w:rPr>
        <w:t>年</w:t>
      </w:r>
      <w:r>
        <w:rPr>
          <w:rFonts w:ascii="Times New Roman" w:hAnsi="方正仿宋_GBK"/>
          <w:kern w:val="0"/>
          <w:szCs w:val="32"/>
        </w:rPr>
        <w:t>安全生产与自然灾害防治工作的良好开局</w:t>
      </w:r>
      <w:r>
        <w:rPr>
          <w:rFonts w:ascii="Times New Roman" w:hAnsi="方正仿宋_GBK"/>
          <w:szCs w:val="32"/>
        </w:rPr>
        <w:t>。</w:t>
      </w:r>
    </w:p>
    <w:p>
      <w:pPr>
        <w:spacing w:line="594" w:lineRule="exact"/>
        <w:ind w:firstLine="632" w:firstLineChars="200"/>
        <w:rPr>
          <w:rFonts w:ascii="Times New Roman" w:hAnsi="Times New Roman" w:eastAsia="黑体"/>
          <w:szCs w:val="32"/>
        </w:rPr>
      </w:pPr>
      <w:r>
        <w:rPr>
          <w:rFonts w:ascii="Times New Roman" w:hAnsi="黑体" w:eastAsia="黑体"/>
          <w:szCs w:val="32"/>
        </w:rPr>
        <w:t>二、工作职责</w:t>
      </w:r>
    </w:p>
    <w:p>
      <w:pPr>
        <w:spacing w:line="594" w:lineRule="exact"/>
        <w:ind w:firstLine="632" w:firstLineChars="200"/>
        <w:rPr>
          <w:rFonts w:ascii="Times New Roman" w:hAnsi="Times New Roman"/>
          <w:color w:val="000000"/>
          <w:kern w:val="0"/>
          <w:szCs w:val="32"/>
        </w:rPr>
      </w:pPr>
      <w:r>
        <w:rPr>
          <w:rFonts w:hint="eastAsia" w:ascii="Times New Roman" w:hAnsi="Times New Roman"/>
          <w:color w:val="000000"/>
          <w:kern w:val="0"/>
          <w:szCs w:val="32"/>
          <w:lang w:eastAsia="zh-CN"/>
        </w:rPr>
        <w:t>全面从严</w:t>
      </w:r>
      <w:r>
        <w:rPr>
          <w:rFonts w:ascii="Times New Roman" w:hAnsi="Times New Roman"/>
          <w:szCs w:val="32"/>
        </w:rPr>
        <w:t>落实</w:t>
      </w:r>
      <w:r>
        <w:rPr>
          <w:rFonts w:ascii="Times New Roman" w:hAnsi="Times New Roman"/>
          <w:color w:val="000000"/>
          <w:kern w:val="0"/>
          <w:szCs w:val="32"/>
        </w:rPr>
        <w:t>党政同责、一岗双责</w:t>
      </w:r>
      <w:r>
        <w:rPr>
          <w:rFonts w:hint="eastAsia" w:ascii="Times New Roman" w:hAnsi="Times New Roman"/>
          <w:color w:val="000000"/>
          <w:kern w:val="0"/>
          <w:szCs w:val="32"/>
          <w:lang w:eastAsia="zh-CN"/>
        </w:rPr>
        <w:t>责任制</w:t>
      </w:r>
      <w:r>
        <w:rPr>
          <w:rFonts w:ascii="Times New Roman" w:hAnsi="Times New Roman"/>
          <w:color w:val="000000"/>
          <w:kern w:val="0"/>
          <w:szCs w:val="32"/>
        </w:rPr>
        <w:t>，</w:t>
      </w:r>
      <w:r>
        <w:rPr>
          <w:rFonts w:hint="eastAsia" w:ascii="Times New Roman" w:hAnsi="Times New Roman"/>
          <w:color w:val="000000"/>
          <w:kern w:val="0"/>
          <w:szCs w:val="32"/>
          <w:lang w:eastAsia="zh-CN"/>
        </w:rPr>
        <w:t>按照镇党政主要领导为全镇安全生产与自然灾害防治第一责任人和班子其他成员为行业安全生产与自然灾害防治第一责任人要求，签订安全生产与自然灾害防治责任书，组织召开</w:t>
      </w:r>
      <w:r>
        <w:rPr>
          <w:rFonts w:hint="eastAsia" w:ascii="Times New Roman" w:hAnsi="Times New Roman"/>
          <w:color w:val="000000"/>
          <w:kern w:val="0"/>
          <w:szCs w:val="32"/>
          <w:lang w:val="en-US" w:eastAsia="zh-CN"/>
        </w:rPr>
        <w:t>2022年第一季度</w:t>
      </w:r>
      <w:r>
        <w:rPr>
          <w:rFonts w:hint="eastAsia" w:ascii="Times New Roman" w:hAnsi="Times New Roman"/>
          <w:color w:val="000000"/>
          <w:kern w:val="0"/>
          <w:szCs w:val="32"/>
          <w:lang w:eastAsia="zh-CN"/>
        </w:rPr>
        <w:t>安委会，分析研判镇域内安全风险点，</w:t>
      </w:r>
      <w:r>
        <w:rPr>
          <w:rFonts w:ascii="Times New Roman" w:hAnsi="Times New Roman"/>
          <w:color w:val="000000"/>
          <w:kern w:val="0"/>
          <w:szCs w:val="32"/>
        </w:rPr>
        <w:t>针对</w:t>
      </w:r>
      <w:r>
        <w:rPr>
          <w:rFonts w:hint="eastAsia" w:ascii="Times New Roman" w:hAnsi="Times New Roman"/>
          <w:color w:val="000000"/>
          <w:kern w:val="0"/>
          <w:szCs w:val="32"/>
          <w:lang w:eastAsia="zh-CN"/>
        </w:rPr>
        <w:t>季节和行业特点</w:t>
      </w:r>
      <w:r>
        <w:rPr>
          <w:rFonts w:ascii="Times New Roman" w:hAnsi="Times New Roman"/>
          <w:color w:val="000000"/>
          <w:kern w:val="0"/>
          <w:szCs w:val="32"/>
        </w:rPr>
        <w:t>制定安全生产</w:t>
      </w:r>
      <w:r>
        <w:rPr>
          <w:rFonts w:hint="eastAsia" w:ascii="Times New Roman" w:hAnsi="Times New Roman"/>
          <w:color w:val="000000"/>
          <w:kern w:val="0"/>
          <w:szCs w:val="32"/>
          <w:lang w:eastAsia="zh-CN"/>
        </w:rPr>
        <w:t>与</w:t>
      </w:r>
      <w:r>
        <w:rPr>
          <w:rFonts w:ascii="Times New Roman" w:hAnsi="Times New Roman"/>
          <w:color w:val="000000"/>
          <w:kern w:val="0"/>
          <w:szCs w:val="32"/>
        </w:rPr>
        <w:t>自然灾害防治</w:t>
      </w:r>
      <w:r>
        <w:rPr>
          <w:rFonts w:hint="eastAsia" w:ascii="Times New Roman" w:hAnsi="Times New Roman"/>
          <w:color w:val="000000"/>
          <w:kern w:val="0"/>
          <w:szCs w:val="32"/>
          <w:lang w:eastAsia="zh-CN"/>
        </w:rPr>
        <w:t>工作</w:t>
      </w:r>
      <w:r>
        <w:rPr>
          <w:rFonts w:ascii="Times New Roman" w:hAnsi="Times New Roman"/>
          <w:color w:val="000000"/>
          <w:kern w:val="0"/>
          <w:szCs w:val="32"/>
        </w:rPr>
        <w:t>措施，</w:t>
      </w:r>
      <w:r>
        <w:rPr>
          <w:rFonts w:hint="eastAsia" w:ascii="Times New Roman" w:hAnsi="Times New Roman"/>
          <w:szCs w:val="32"/>
          <w:lang w:eastAsia="zh-CN"/>
        </w:rPr>
        <w:t>解决</w:t>
      </w:r>
      <w:r>
        <w:rPr>
          <w:rFonts w:ascii="Times New Roman" w:hAnsi="Times New Roman"/>
          <w:szCs w:val="32"/>
        </w:rPr>
        <w:t>安全生产与自然灾害防治工作</w:t>
      </w:r>
      <w:r>
        <w:rPr>
          <w:rFonts w:hint="eastAsia" w:ascii="Times New Roman" w:hAnsi="Times New Roman"/>
          <w:szCs w:val="32"/>
          <w:lang w:eastAsia="zh-CN"/>
        </w:rPr>
        <w:t>中存在的各项问题</w:t>
      </w:r>
      <w:r>
        <w:rPr>
          <w:rFonts w:ascii="Times New Roman" w:hAnsi="Times New Roman"/>
          <w:szCs w:val="32"/>
        </w:rPr>
        <w:t>，确保全镇的安全稳定。</w:t>
      </w:r>
    </w:p>
    <w:p>
      <w:pPr>
        <w:spacing w:line="594" w:lineRule="exact"/>
        <w:ind w:firstLine="632" w:firstLineChars="200"/>
        <w:rPr>
          <w:rFonts w:ascii="Times New Roman" w:hAnsi="Times New Roman"/>
          <w:color w:val="000000"/>
          <w:kern w:val="0"/>
          <w:szCs w:val="32"/>
        </w:rPr>
      </w:pPr>
      <w:r>
        <w:rPr>
          <w:rFonts w:ascii="Times New Roman" w:hAnsi="Times New Roman"/>
          <w:color w:val="000000"/>
          <w:kern w:val="0"/>
          <w:szCs w:val="32"/>
        </w:rPr>
        <w:t>派出所、平安办要加强</w:t>
      </w:r>
      <w:r>
        <w:rPr>
          <w:rFonts w:hint="eastAsia" w:ascii="Times New Roman" w:hAnsi="Times New Roman"/>
          <w:color w:val="000000"/>
          <w:kern w:val="0"/>
          <w:szCs w:val="32"/>
          <w:lang w:eastAsia="zh-CN"/>
        </w:rPr>
        <w:t>元旦、</w:t>
      </w:r>
      <w:r>
        <w:rPr>
          <w:rFonts w:ascii="Times New Roman" w:hAnsi="Times New Roman"/>
          <w:color w:val="000000"/>
          <w:kern w:val="0"/>
          <w:szCs w:val="32"/>
        </w:rPr>
        <w:t>春节</w:t>
      </w:r>
      <w:r>
        <w:rPr>
          <w:rFonts w:hint="eastAsia" w:ascii="Times New Roman" w:hAnsi="Times New Roman"/>
          <w:color w:val="000000"/>
          <w:kern w:val="0"/>
          <w:szCs w:val="32"/>
          <w:lang w:eastAsia="zh-CN"/>
        </w:rPr>
        <w:t>、元宵、北京冬奥会和</w:t>
      </w:r>
      <w:r>
        <w:rPr>
          <w:rFonts w:ascii="Times New Roman" w:hAnsi="方正仿宋_GBK"/>
          <w:szCs w:val="32"/>
        </w:rPr>
        <w:t>全国全市全区两会</w:t>
      </w:r>
      <w:r>
        <w:rPr>
          <w:rFonts w:hint="eastAsia" w:ascii="Times New Roman" w:hAnsi="Times New Roman"/>
          <w:szCs w:val="32"/>
          <w:lang w:eastAsia="zh-CN"/>
        </w:rPr>
        <w:t>等重点时间段的</w:t>
      </w:r>
      <w:r>
        <w:rPr>
          <w:rFonts w:ascii="Times New Roman" w:hAnsi="Times New Roman"/>
          <w:color w:val="000000"/>
          <w:kern w:val="0"/>
          <w:szCs w:val="32"/>
        </w:rPr>
        <w:t>道路交通</w:t>
      </w:r>
      <w:r>
        <w:rPr>
          <w:rFonts w:hint="eastAsia" w:ascii="Times New Roman" w:hAnsi="Times New Roman"/>
          <w:color w:val="000000"/>
          <w:kern w:val="0"/>
          <w:szCs w:val="32"/>
          <w:lang w:eastAsia="zh-CN"/>
        </w:rPr>
        <w:t>上路执法检查</w:t>
      </w:r>
      <w:r>
        <w:rPr>
          <w:rFonts w:ascii="Times New Roman" w:hAnsi="Times New Roman"/>
          <w:color w:val="000000"/>
          <w:kern w:val="0"/>
          <w:szCs w:val="32"/>
        </w:rPr>
        <w:t>，</w:t>
      </w:r>
      <w:r>
        <w:rPr>
          <w:rFonts w:hint="eastAsia" w:ascii="Times New Roman" w:hAnsi="Times New Roman"/>
          <w:color w:val="000000"/>
          <w:kern w:val="0"/>
          <w:szCs w:val="32"/>
          <w:lang w:eastAsia="zh-CN"/>
        </w:rPr>
        <w:t>重点</w:t>
      </w:r>
      <w:r>
        <w:rPr>
          <w:rFonts w:ascii="Times New Roman" w:hAnsi="Times New Roman"/>
          <w:color w:val="000000"/>
          <w:kern w:val="0"/>
          <w:szCs w:val="32"/>
        </w:rPr>
        <w:t>查处超速超载、疲劳驾驶、酒驾</w:t>
      </w:r>
      <w:r>
        <w:rPr>
          <w:rFonts w:hint="eastAsia" w:ascii="Times New Roman" w:hAnsi="Times New Roman"/>
          <w:color w:val="000000"/>
          <w:kern w:val="0"/>
          <w:szCs w:val="32"/>
          <w:lang w:eastAsia="zh-CN"/>
        </w:rPr>
        <w:t>毒驾</w:t>
      </w:r>
      <w:r>
        <w:rPr>
          <w:rFonts w:ascii="Times New Roman" w:hAnsi="Times New Roman"/>
          <w:color w:val="000000"/>
          <w:kern w:val="0"/>
          <w:szCs w:val="32"/>
        </w:rPr>
        <w:t>、无证照运营以及强行干扰正常行驶</w:t>
      </w:r>
      <w:r>
        <w:rPr>
          <w:rFonts w:hint="eastAsia" w:ascii="Times New Roman" w:hAnsi="Times New Roman"/>
          <w:color w:val="000000"/>
          <w:kern w:val="0"/>
          <w:szCs w:val="32"/>
          <w:lang w:eastAsia="zh-CN"/>
        </w:rPr>
        <w:t>以及</w:t>
      </w:r>
      <w:r>
        <w:rPr>
          <w:rFonts w:ascii="Times New Roman" w:hAnsi="Times New Roman"/>
          <w:color w:val="000000"/>
          <w:kern w:val="0"/>
          <w:szCs w:val="32"/>
        </w:rPr>
        <w:t>摩托车、三轮车不戴头盔行驶</w:t>
      </w:r>
      <w:r>
        <w:rPr>
          <w:rFonts w:hint="eastAsia" w:ascii="Times New Roman" w:hAnsi="Times New Roman"/>
          <w:color w:val="000000"/>
          <w:kern w:val="0"/>
          <w:szCs w:val="32"/>
          <w:lang w:eastAsia="zh-CN"/>
        </w:rPr>
        <w:t>和</w:t>
      </w:r>
      <w:r>
        <w:rPr>
          <w:rFonts w:ascii="Times New Roman" w:hAnsi="Times New Roman"/>
          <w:color w:val="000000"/>
          <w:kern w:val="0"/>
          <w:szCs w:val="32"/>
        </w:rPr>
        <w:t>违规载人等违法违规行为；加强对车站、农村客运</w:t>
      </w:r>
      <w:r>
        <w:rPr>
          <w:rFonts w:hint="eastAsia" w:ascii="Times New Roman" w:hAnsi="Times New Roman"/>
          <w:color w:val="000000"/>
          <w:kern w:val="0"/>
          <w:szCs w:val="32"/>
          <w:lang w:eastAsia="zh-CN"/>
        </w:rPr>
        <w:t>车辆</w:t>
      </w:r>
      <w:r>
        <w:rPr>
          <w:rFonts w:ascii="Times New Roman" w:hAnsi="Times New Roman"/>
          <w:color w:val="000000"/>
          <w:kern w:val="0"/>
          <w:szCs w:val="32"/>
        </w:rPr>
        <w:t>的安全检查，严禁携带易燃、易爆、剧毒等危险物品乘坐交通工具。</w:t>
      </w:r>
      <w:r>
        <w:rPr>
          <w:rFonts w:hint="eastAsia" w:ascii="Times New Roman" w:hAnsi="Times New Roman"/>
          <w:color w:val="000000"/>
          <w:kern w:val="0"/>
          <w:szCs w:val="32"/>
          <w:lang w:eastAsia="zh-CN"/>
        </w:rPr>
        <w:t>平安办、应急办要加强对</w:t>
      </w:r>
      <w:r>
        <w:rPr>
          <w:rFonts w:ascii="Times New Roman" w:hAnsi="Times New Roman"/>
          <w:color w:val="000000"/>
          <w:kern w:val="0"/>
          <w:szCs w:val="32"/>
        </w:rPr>
        <w:t>农村交通劝导站</w:t>
      </w:r>
      <w:r>
        <w:rPr>
          <w:rFonts w:hint="eastAsia" w:ascii="Times New Roman" w:hAnsi="Times New Roman"/>
          <w:color w:val="000000"/>
          <w:kern w:val="0"/>
          <w:szCs w:val="32"/>
          <w:lang w:eastAsia="zh-CN"/>
        </w:rPr>
        <w:t>的指导检查</w:t>
      </w:r>
      <w:r>
        <w:rPr>
          <w:rFonts w:ascii="Times New Roman" w:hAnsi="Times New Roman"/>
          <w:color w:val="000000"/>
          <w:kern w:val="0"/>
          <w:szCs w:val="32"/>
        </w:rPr>
        <w:t>作用</w:t>
      </w:r>
      <w:r>
        <w:rPr>
          <w:rFonts w:hint="eastAsia" w:ascii="Times New Roman" w:hAnsi="Times New Roman"/>
          <w:color w:val="000000"/>
          <w:kern w:val="0"/>
          <w:szCs w:val="32"/>
          <w:lang w:eastAsia="zh-CN"/>
        </w:rPr>
        <w:t>。平安办、</w:t>
      </w:r>
      <w:r>
        <w:rPr>
          <w:rFonts w:hint="default" w:ascii="Times New Roman" w:hAnsi="Times New Roman"/>
          <w:color w:val="000000"/>
          <w:kern w:val="0"/>
          <w:szCs w:val="32"/>
          <w:lang w:val="en" w:eastAsia="zh-CN"/>
        </w:rPr>
        <w:t>应急办</w:t>
      </w:r>
      <w:r>
        <w:rPr>
          <w:rFonts w:hint="eastAsia" w:ascii="Times New Roman" w:hAnsi="Times New Roman"/>
          <w:color w:val="000000"/>
          <w:kern w:val="0"/>
          <w:szCs w:val="32"/>
          <w:lang w:eastAsia="zh-CN"/>
        </w:rPr>
        <w:t>和各村（社区）要加强对农村道路安全隐患的排查，加快推进对农村道路安全隐患的治理工作。针对</w:t>
      </w:r>
      <w:r>
        <w:rPr>
          <w:rFonts w:ascii="Times New Roman" w:hAnsi="Times New Roman"/>
          <w:color w:val="000000"/>
          <w:kern w:val="0"/>
          <w:szCs w:val="32"/>
        </w:rPr>
        <w:t>春节期间人流、车流集中进出场镇等</w:t>
      </w:r>
      <w:r>
        <w:rPr>
          <w:rFonts w:hint="eastAsia" w:ascii="Times New Roman" w:hAnsi="Times New Roman"/>
          <w:color w:val="000000"/>
          <w:kern w:val="0"/>
          <w:szCs w:val="32"/>
          <w:lang w:eastAsia="zh-CN"/>
        </w:rPr>
        <w:t>特点，平安办、派出所、应急办要</w:t>
      </w:r>
      <w:r>
        <w:rPr>
          <w:rFonts w:ascii="Times New Roman" w:hAnsi="Times New Roman"/>
          <w:color w:val="000000"/>
          <w:kern w:val="0"/>
          <w:szCs w:val="32"/>
        </w:rPr>
        <w:t>重点</w:t>
      </w:r>
      <w:r>
        <w:rPr>
          <w:rFonts w:hint="eastAsia" w:ascii="Times New Roman" w:hAnsi="Times New Roman"/>
          <w:color w:val="000000"/>
          <w:kern w:val="0"/>
          <w:szCs w:val="32"/>
          <w:lang w:eastAsia="zh-CN"/>
        </w:rPr>
        <w:t>做好场镇</w:t>
      </w:r>
      <w:r>
        <w:rPr>
          <w:rFonts w:ascii="Times New Roman" w:hAnsi="Times New Roman"/>
          <w:color w:val="000000"/>
          <w:kern w:val="0"/>
          <w:szCs w:val="32"/>
        </w:rPr>
        <w:t>主干道及周边路段交通管控</w:t>
      </w:r>
      <w:r>
        <w:rPr>
          <w:rFonts w:hint="eastAsia" w:ascii="Times New Roman" w:hAnsi="Times New Roman"/>
          <w:color w:val="000000"/>
          <w:kern w:val="0"/>
          <w:szCs w:val="32"/>
          <w:lang w:eastAsia="zh-CN"/>
        </w:rPr>
        <w:t>工作</w:t>
      </w:r>
      <w:r>
        <w:rPr>
          <w:rFonts w:ascii="Times New Roman" w:hAnsi="Times New Roman"/>
          <w:color w:val="000000"/>
          <w:kern w:val="0"/>
          <w:szCs w:val="32"/>
        </w:rPr>
        <w:t>，严厉查处违规乱停乱放等违法行为，保证节日期间场镇交通的畅通。</w:t>
      </w:r>
    </w:p>
    <w:p>
      <w:pPr>
        <w:spacing w:line="594" w:lineRule="exact"/>
        <w:ind w:firstLine="632" w:firstLineChars="200"/>
        <w:rPr>
          <w:rFonts w:ascii="Times New Roman" w:hAnsi="Times New Roman"/>
          <w:color w:val="000000"/>
          <w:kern w:val="0"/>
          <w:szCs w:val="32"/>
        </w:rPr>
      </w:pPr>
      <w:r>
        <w:rPr>
          <w:rFonts w:ascii="Times New Roman" w:hAnsi="Times New Roman"/>
          <w:color w:val="000000"/>
          <w:kern w:val="0"/>
          <w:szCs w:val="32"/>
        </w:rPr>
        <w:t>应急办、派出所、平安办、经发办、市监所、文化服务中心、农业服务中心、教管中心、民社办</w:t>
      </w:r>
      <w:r>
        <w:rPr>
          <w:rFonts w:hint="eastAsia" w:ascii="Times New Roman" w:hAnsi="Times New Roman"/>
          <w:color w:val="000000"/>
          <w:kern w:val="0"/>
          <w:szCs w:val="32"/>
          <w:lang w:eastAsia="zh-CN"/>
        </w:rPr>
        <w:t>、板桥片区救援队</w:t>
      </w:r>
      <w:r>
        <w:rPr>
          <w:rFonts w:ascii="Times New Roman" w:hAnsi="Times New Roman"/>
          <w:color w:val="000000"/>
          <w:kern w:val="0"/>
          <w:szCs w:val="32"/>
        </w:rPr>
        <w:t>和各村</w:t>
      </w:r>
      <w:r>
        <w:rPr>
          <w:rFonts w:hint="eastAsia" w:ascii="Times New Roman" w:hAnsi="Times New Roman"/>
          <w:color w:val="000000"/>
          <w:kern w:val="0"/>
          <w:szCs w:val="32"/>
          <w:lang w:eastAsia="zh-CN"/>
        </w:rPr>
        <w:t>（社区）</w:t>
      </w:r>
      <w:r>
        <w:rPr>
          <w:rFonts w:ascii="Times New Roman" w:hAnsi="Times New Roman"/>
          <w:color w:val="000000"/>
          <w:kern w:val="0"/>
          <w:szCs w:val="32"/>
        </w:rPr>
        <w:t>要加强对车站、网吧、超市、饭店、学校、医院、敬老院、老街、企业等重点单位、区域开展全面排查；</w:t>
      </w:r>
      <w:r>
        <w:rPr>
          <w:rFonts w:hint="eastAsia" w:ascii="Times New Roman" w:hAnsi="Times New Roman"/>
          <w:color w:val="000000"/>
          <w:kern w:val="0"/>
          <w:szCs w:val="32"/>
          <w:lang w:eastAsia="zh-CN"/>
        </w:rPr>
        <w:t>加强对</w:t>
      </w:r>
      <w:r>
        <w:rPr>
          <w:rFonts w:ascii="Times New Roman" w:hAnsi="Times New Roman"/>
          <w:color w:val="000000"/>
          <w:kern w:val="0"/>
          <w:szCs w:val="32"/>
        </w:rPr>
        <w:t>电气设备、人员疏散通道、安全出口、消防设施、警示标志等方面的安全</w:t>
      </w:r>
      <w:r>
        <w:rPr>
          <w:rFonts w:hint="eastAsia" w:ascii="Times New Roman" w:hAnsi="Times New Roman"/>
          <w:color w:val="000000"/>
          <w:kern w:val="0"/>
          <w:szCs w:val="32"/>
          <w:lang w:eastAsia="zh-CN"/>
        </w:rPr>
        <w:t>排查</w:t>
      </w:r>
      <w:r>
        <w:rPr>
          <w:rFonts w:ascii="Times New Roman" w:hAnsi="Times New Roman"/>
          <w:color w:val="000000"/>
          <w:kern w:val="0"/>
          <w:szCs w:val="32"/>
        </w:rPr>
        <w:t>，各村</w:t>
      </w:r>
      <w:r>
        <w:rPr>
          <w:rFonts w:hint="eastAsia" w:ascii="Times New Roman" w:hAnsi="Times New Roman"/>
          <w:color w:val="000000"/>
          <w:kern w:val="0"/>
          <w:szCs w:val="32"/>
          <w:lang w:eastAsia="zh-CN"/>
        </w:rPr>
        <w:t>（社区）</w:t>
      </w:r>
      <w:r>
        <w:rPr>
          <w:rFonts w:ascii="Times New Roman" w:hAnsi="Times New Roman"/>
          <w:color w:val="000000"/>
          <w:kern w:val="0"/>
          <w:szCs w:val="32"/>
        </w:rPr>
        <w:t>要加强对农村冬季取暖</w:t>
      </w:r>
      <w:r>
        <w:rPr>
          <w:rFonts w:hint="eastAsia" w:ascii="Times New Roman" w:hAnsi="Times New Roman"/>
          <w:color w:val="000000"/>
          <w:kern w:val="0"/>
          <w:szCs w:val="32"/>
          <w:lang w:eastAsia="zh-CN"/>
        </w:rPr>
        <w:t>用火</w:t>
      </w:r>
      <w:r>
        <w:rPr>
          <w:rFonts w:ascii="Times New Roman" w:hAnsi="Times New Roman"/>
          <w:color w:val="000000"/>
          <w:kern w:val="0"/>
          <w:szCs w:val="32"/>
        </w:rPr>
        <w:t>用电、春节上坟烧纸、野外用火等</w:t>
      </w:r>
      <w:r>
        <w:rPr>
          <w:rFonts w:hint="eastAsia" w:ascii="Times New Roman" w:hAnsi="Times New Roman"/>
          <w:color w:val="000000"/>
          <w:kern w:val="0"/>
          <w:szCs w:val="32"/>
          <w:lang w:eastAsia="zh-CN"/>
        </w:rPr>
        <w:t>开展宣传排查</w:t>
      </w:r>
      <w:r>
        <w:rPr>
          <w:rFonts w:ascii="Times New Roman" w:hAnsi="Times New Roman"/>
          <w:color w:val="000000"/>
          <w:kern w:val="0"/>
          <w:szCs w:val="32"/>
        </w:rPr>
        <w:t>，严防各类火灾</w:t>
      </w:r>
      <w:r>
        <w:rPr>
          <w:rFonts w:hint="eastAsia" w:ascii="Times New Roman" w:hAnsi="Times New Roman"/>
          <w:color w:val="000000"/>
          <w:kern w:val="0"/>
          <w:szCs w:val="32"/>
          <w:lang w:eastAsia="zh-CN"/>
        </w:rPr>
        <w:t>事故</w:t>
      </w:r>
      <w:r>
        <w:rPr>
          <w:rFonts w:ascii="Times New Roman" w:hAnsi="Times New Roman"/>
          <w:color w:val="000000"/>
          <w:kern w:val="0"/>
          <w:szCs w:val="32"/>
        </w:rPr>
        <w:t>发生。</w:t>
      </w:r>
    </w:p>
    <w:p>
      <w:pPr>
        <w:spacing w:line="594" w:lineRule="exact"/>
        <w:ind w:firstLine="632" w:firstLineChars="200"/>
        <w:rPr>
          <w:rFonts w:ascii="Times New Roman" w:hAnsi="Times New Roman"/>
          <w:color w:val="000000"/>
          <w:kern w:val="0"/>
          <w:szCs w:val="32"/>
        </w:rPr>
      </w:pPr>
      <w:r>
        <w:rPr>
          <w:rFonts w:ascii="Times New Roman" w:hAnsi="Times New Roman"/>
          <w:color w:val="000000"/>
          <w:kern w:val="0"/>
          <w:szCs w:val="32"/>
        </w:rPr>
        <w:t>教管中心、市监所、平安办、应急办、派出所要加强学校、幼儿园</w:t>
      </w:r>
      <w:r>
        <w:rPr>
          <w:rFonts w:hint="eastAsia" w:ascii="Times New Roman" w:hAnsi="Times New Roman"/>
          <w:color w:val="000000"/>
          <w:kern w:val="0"/>
          <w:szCs w:val="32"/>
          <w:lang w:eastAsia="zh-CN"/>
        </w:rPr>
        <w:t>及其</w:t>
      </w:r>
      <w:r>
        <w:rPr>
          <w:rFonts w:ascii="Times New Roman" w:hAnsi="Times New Roman"/>
          <w:color w:val="000000"/>
          <w:kern w:val="0"/>
          <w:szCs w:val="32"/>
        </w:rPr>
        <w:t>周边</w:t>
      </w:r>
      <w:r>
        <w:rPr>
          <w:rFonts w:hint="eastAsia" w:ascii="Times New Roman" w:hAnsi="Times New Roman"/>
          <w:color w:val="000000"/>
          <w:kern w:val="0"/>
          <w:szCs w:val="32"/>
          <w:lang w:eastAsia="zh-CN"/>
        </w:rPr>
        <w:t>的</w:t>
      </w:r>
      <w:r>
        <w:rPr>
          <w:rFonts w:ascii="Times New Roman" w:hAnsi="Times New Roman"/>
          <w:color w:val="000000"/>
          <w:kern w:val="0"/>
          <w:szCs w:val="32"/>
        </w:rPr>
        <w:t>安全管理，针对学校放假</w:t>
      </w:r>
      <w:r>
        <w:rPr>
          <w:rFonts w:hint="eastAsia" w:ascii="Times New Roman" w:hAnsi="Times New Roman"/>
          <w:color w:val="000000"/>
          <w:kern w:val="0"/>
          <w:szCs w:val="32"/>
          <w:lang w:eastAsia="zh-CN"/>
        </w:rPr>
        <w:t>期间</w:t>
      </w:r>
      <w:r>
        <w:rPr>
          <w:rFonts w:ascii="Times New Roman" w:hAnsi="Times New Roman"/>
          <w:color w:val="000000"/>
          <w:kern w:val="0"/>
          <w:szCs w:val="32"/>
        </w:rPr>
        <w:t>管理力量相对薄弱</w:t>
      </w:r>
      <w:r>
        <w:rPr>
          <w:rFonts w:hint="eastAsia" w:ascii="Times New Roman" w:hAnsi="Times New Roman"/>
          <w:color w:val="000000"/>
          <w:kern w:val="0"/>
          <w:szCs w:val="32"/>
          <w:lang w:eastAsia="zh-CN"/>
        </w:rPr>
        <w:t>等特点</w:t>
      </w:r>
      <w:r>
        <w:rPr>
          <w:rFonts w:ascii="Times New Roman" w:hAnsi="Times New Roman"/>
          <w:color w:val="000000"/>
          <w:kern w:val="0"/>
          <w:szCs w:val="32"/>
        </w:rPr>
        <w:t>要</w:t>
      </w:r>
      <w:r>
        <w:rPr>
          <w:rFonts w:hint="eastAsia" w:ascii="Times New Roman" w:hAnsi="Times New Roman"/>
          <w:color w:val="000000"/>
          <w:kern w:val="0"/>
          <w:szCs w:val="32"/>
          <w:lang w:eastAsia="zh-CN"/>
        </w:rPr>
        <w:t>强化</w:t>
      </w:r>
      <w:r>
        <w:rPr>
          <w:rFonts w:ascii="Times New Roman" w:hAnsi="Times New Roman"/>
          <w:color w:val="000000"/>
          <w:kern w:val="0"/>
          <w:szCs w:val="32"/>
        </w:rPr>
        <w:t>安保力量</w:t>
      </w:r>
      <w:r>
        <w:rPr>
          <w:rFonts w:hint="eastAsia" w:ascii="Times New Roman" w:hAnsi="Times New Roman"/>
          <w:color w:val="000000"/>
          <w:kern w:val="0"/>
          <w:szCs w:val="32"/>
          <w:lang w:eastAsia="zh-CN"/>
        </w:rPr>
        <w:t>和</w:t>
      </w:r>
      <w:r>
        <w:rPr>
          <w:rFonts w:ascii="Times New Roman" w:hAnsi="Times New Roman"/>
          <w:color w:val="000000"/>
          <w:kern w:val="0"/>
          <w:szCs w:val="32"/>
        </w:rPr>
        <w:t>值班值守，校园内禁止燃放烟花爆竹；要加强假期学生在家</w:t>
      </w:r>
      <w:r>
        <w:rPr>
          <w:rFonts w:hint="eastAsia" w:ascii="Times New Roman" w:hAnsi="Times New Roman"/>
          <w:color w:val="000000"/>
          <w:kern w:val="0"/>
          <w:szCs w:val="32"/>
          <w:lang w:eastAsia="zh-CN"/>
        </w:rPr>
        <w:t>的</w:t>
      </w:r>
      <w:r>
        <w:rPr>
          <w:rFonts w:ascii="Times New Roman" w:hAnsi="Times New Roman"/>
          <w:color w:val="000000"/>
          <w:kern w:val="0"/>
          <w:szCs w:val="32"/>
        </w:rPr>
        <w:t>安全教育，引导师生安全开展活动；做好节后开学准备，</w:t>
      </w:r>
      <w:r>
        <w:rPr>
          <w:rFonts w:hint="eastAsia" w:ascii="Times New Roman" w:hAnsi="Times New Roman"/>
          <w:color w:val="000000"/>
          <w:kern w:val="0"/>
          <w:szCs w:val="32"/>
          <w:lang w:eastAsia="zh-CN"/>
        </w:rPr>
        <w:t>做好学校</w:t>
      </w:r>
      <w:r>
        <w:rPr>
          <w:rFonts w:ascii="Times New Roman" w:hAnsi="Times New Roman"/>
          <w:color w:val="000000"/>
          <w:kern w:val="0"/>
          <w:szCs w:val="32"/>
        </w:rPr>
        <w:t>周边安全隐患排查</w:t>
      </w:r>
      <w:r>
        <w:rPr>
          <w:rFonts w:hint="eastAsia" w:ascii="Times New Roman" w:hAnsi="Times New Roman"/>
          <w:color w:val="000000"/>
          <w:kern w:val="0"/>
          <w:szCs w:val="32"/>
          <w:lang w:eastAsia="zh-CN"/>
        </w:rPr>
        <w:t>和</w:t>
      </w:r>
      <w:r>
        <w:rPr>
          <w:rFonts w:ascii="Times New Roman" w:hAnsi="Times New Roman"/>
          <w:color w:val="000000"/>
          <w:kern w:val="0"/>
          <w:szCs w:val="32"/>
        </w:rPr>
        <w:t>食品</w:t>
      </w:r>
      <w:r>
        <w:rPr>
          <w:rFonts w:hint="eastAsia" w:ascii="Times New Roman" w:hAnsi="Times New Roman"/>
          <w:color w:val="000000"/>
          <w:kern w:val="0"/>
          <w:szCs w:val="32"/>
          <w:lang w:eastAsia="zh-CN"/>
        </w:rPr>
        <w:t>安全工作</w:t>
      </w:r>
      <w:r>
        <w:rPr>
          <w:rFonts w:ascii="Times New Roman" w:hAnsi="Times New Roman"/>
          <w:color w:val="000000"/>
          <w:kern w:val="0"/>
          <w:szCs w:val="32"/>
        </w:rPr>
        <w:t>。</w:t>
      </w:r>
    </w:p>
    <w:p>
      <w:pPr>
        <w:spacing w:line="594" w:lineRule="exact"/>
        <w:ind w:firstLine="632" w:firstLineChars="200"/>
        <w:rPr>
          <w:rFonts w:ascii="Times New Roman" w:hAnsi="Times New Roman"/>
          <w:color w:val="000000"/>
          <w:kern w:val="0"/>
          <w:szCs w:val="32"/>
        </w:rPr>
      </w:pPr>
      <w:r>
        <w:rPr>
          <w:rFonts w:ascii="Times New Roman" w:hAnsi="Times New Roman"/>
          <w:color w:val="000000"/>
          <w:kern w:val="0"/>
          <w:szCs w:val="32"/>
        </w:rPr>
        <w:t>规环办、农业服务中心、</w:t>
      </w:r>
      <w:r>
        <w:rPr>
          <w:rFonts w:ascii="Times New Roman" w:hAnsi="Times New Roman"/>
          <w:color w:val="000000"/>
          <w:kern w:val="0"/>
          <w:szCs w:val="32"/>
          <w:lang w:val="en"/>
        </w:rPr>
        <w:t>应急办</w:t>
      </w:r>
      <w:r>
        <w:rPr>
          <w:rFonts w:ascii="Times New Roman" w:hAnsi="Times New Roman"/>
          <w:color w:val="000000"/>
          <w:kern w:val="0"/>
          <w:szCs w:val="32"/>
        </w:rPr>
        <w:t>、综合执法办和各村</w:t>
      </w:r>
      <w:r>
        <w:rPr>
          <w:rFonts w:hint="eastAsia" w:ascii="Times New Roman" w:hAnsi="Times New Roman"/>
          <w:color w:val="000000"/>
          <w:kern w:val="0"/>
          <w:szCs w:val="32"/>
          <w:lang w:eastAsia="zh-CN"/>
        </w:rPr>
        <w:t>（社区）</w:t>
      </w:r>
      <w:r>
        <w:rPr>
          <w:rFonts w:ascii="Times New Roman" w:hAnsi="Times New Roman"/>
          <w:color w:val="000000"/>
          <w:kern w:val="0"/>
          <w:szCs w:val="32"/>
        </w:rPr>
        <w:t>要对在建项目开展安全隐患排查，督促和指导重点建设施工单位开展安全隐患排查，督促企业</w:t>
      </w:r>
      <w:r>
        <w:rPr>
          <w:rFonts w:hint="eastAsia" w:ascii="Times New Roman" w:hAnsi="Times New Roman"/>
          <w:color w:val="000000"/>
          <w:kern w:val="0"/>
          <w:szCs w:val="32"/>
          <w:lang w:eastAsia="zh-CN"/>
        </w:rPr>
        <w:t>严格</w:t>
      </w:r>
      <w:r>
        <w:rPr>
          <w:rFonts w:ascii="Times New Roman" w:hAnsi="Times New Roman"/>
          <w:color w:val="000000"/>
          <w:kern w:val="0"/>
          <w:szCs w:val="32"/>
        </w:rPr>
        <w:t>落实</w:t>
      </w:r>
      <w:r>
        <w:rPr>
          <w:rFonts w:hint="eastAsia" w:ascii="Times New Roman" w:hAnsi="Times New Roman"/>
          <w:color w:val="000000"/>
          <w:kern w:val="0"/>
          <w:szCs w:val="32"/>
          <w:lang w:eastAsia="zh-CN"/>
        </w:rPr>
        <w:t>放假期间主要责任人</w:t>
      </w:r>
      <w:r>
        <w:rPr>
          <w:rFonts w:ascii="Times New Roman" w:hAnsi="Times New Roman"/>
          <w:color w:val="000000"/>
          <w:kern w:val="0"/>
          <w:szCs w:val="32"/>
        </w:rPr>
        <w:t>24小时值班值守，不能确保安全</w:t>
      </w:r>
      <w:r>
        <w:rPr>
          <w:rFonts w:hint="eastAsia" w:ascii="Times New Roman" w:hAnsi="Times New Roman"/>
          <w:color w:val="000000"/>
          <w:kern w:val="0"/>
          <w:szCs w:val="32"/>
          <w:lang w:eastAsia="zh-CN"/>
        </w:rPr>
        <w:t>的企业要</w:t>
      </w:r>
      <w:r>
        <w:rPr>
          <w:rFonts w:ascii="Times New Roman" w:hAnsi="Times New Roman"/>
          <w:color w:val="000000"/>
          <w:kern w:val="0"/>
          <w:szCs w:val="32"/>
        </w:rPr>
        <w:t>“一对一”落实管控措施</w:t>
      </w:r>
      <w:r>
        <w:rPr>
          <w:rFonts w:hint="eastAsia" w:ascii="Times New Roman" w:hAnsi="Times New Roman"/>
          <w:color w:val="000000"/>
          <w:kern w:val="0"/>
          <w:szCs w:val="32"/>
          <w:lang w:eastAsia="zh-CN"/>
        </w:rPr>
        <w:t>每日</w:t>
      </w:r>
      <w:r>
        <w:rPr>
          <w:rFonts w:ascii="Times New Roman" w:hAnsi="Times New Roman"/>
          <w:color w:val="000000"/>
          <w:kern w:val="0"/>
          <w:szCs w:val="32"/>
        </w:rPr>
        <w:t>实行日报告制度；严禁</w:t>
      </w:r>
      <w:r>
        <w:rPr>
          <w:rFonts w:hint="eastAsia" w:ascii="Times New Roman" w:hAnsi="Times New Roman"/>
          <w:color w:val="000000"/>
          <w:kern w:val="0"/>
          <w:szCs w:val="32"/>
          <w:lang w:eastAsia="zh-CN"/>
        </w:rPr>
        <w:t>企业</w:t>
      </w:r>
      <w:r>
        <w:rPr>
          <w:rFonts w:ascii="Times New Roman" w:hAnsi="Times New Roman"/>
          <w:color w:val="000000"/>
          <w:kern w:val="0"/>
          <w:szCs w:val="32"/>
        </w:rPr>
        <w:t>节前盲目赶工期、抓进度，做好节后开工的安全教育工作，防止因思想麻痹出现安全事故。</w:t>
      </w:r>
    </w:p>
    <w:p>
      <w:pPr>
        <w:spacing w:line="594" w:lineRule="exact"/>
        <w:ind w:firstLine="632" w:firstLineChars="200"/>
        <w:rPr>
          <w:rFonts w:ascii="Times New Roman" w:hAnsi="Times New Roman"/>
          <w:color w:val="000000"/>
          <w:kern w:val="0"/>
          <w:szCs w:val="32"/>
        </w:rPr>
      </w:pPr>
      <w:r>
        <w:rPr>
          <w:rFonts w:ascii="Times New Roman" w:hAnsi="Times New Roman"/>
          <w:color w:val="000000"/>
          <w:kern w:val="0"/>
          <w:szCs w:val="32"/>
        </w:rPr>
        <w:t>综合执法办和社区要加强对场镇周边的大型广告设施、大型建筑物外附构设施、照明设施、下水道、窨井盖、化粪池、环卫作业等开展安全隐患排查；加强对场镇</w:t>
      </w:r>
      <w:r>
        <w:rPr>
          <w:rFonts w:hint="eastAsia" w:ascii="Times New Roman" w:hAnsi="Times New Roman"/>
          <w:color w:val="000000"/>
          <w:kern w:val="0"/>
          <w:szCs w:val="32"/>
          <w:lang w:eastAsia="zh-CN"/>
        </w:rPr>
        <w:t>市政的</w:t>
      </w:r>
      <w:r>
        <w:rPr>
          <w:rFonts w:ascii="Times New Roman" w:hAnsi="Times New Roman"/>
          <w:color w:val="000000"/>
          <w:kern w:val="0"/>
          <w:szCs w:val="32"/>
        </w:rPr>
        <w:t>管理</w:t>
      </w:r>
      <w:r>
        <w:rPr>
          <w:rFonts w:hint="eastAsia" w:ascii="Times New Roman" w:hAnsi="Times New Roman"/>
          <w:color w:val="000000"/>
          <w:kern w:val="0"/>
          <w:szCs w:val="32"/>
          <w:lang w:eastAsia="zh-CN"/>
        </w:rPr>
        <w:t>工作</w:t>
      </w:r>
      <w:r>
        <w:rPr>
          <w:rFonts w:ascii="Times New Roman" w:hAnsi="Times New Roman"/>
          <w:color w:val="000000"/>
          <w:kern w:val="0"/>
          <w:szCs w:val="32"/>
        </w:rPr>
        <w:t>，严禁</w:t>
      </w:r>
      <w:r>
        <w:rPr>
          <w:rFonts w:hint="eastAsia" w:ascii="Times New Roman" w:hAnsi="Times New Roman"/>
          <w:color w:val="000000"/>
          <w:kern w:val="0"/>
          <w:szCs w:val="32"/>
          <w:lang w:eastAsia="zh-CN"/>
        </w:rPr>
        <w:t>门市</w:t>
      </w:r>
      <w:r>
        <w:rPr>
          <w:rFonts w:ascii="Times New Roman" w:hAnsi="Times New Roman"/>
          <w:color w:val="000000"/>
          <w:kern w:val="0"/>
          <w:szCs w:val="32"/>
        </w:rPr>
        <w:t>在人行道路摆摊设点阻碍通行</w:t>
      </w:r>
      <w:r>
        <w:rPr>
          <w:rFonts w:hint="eastAsia" w:ascii="Times New Roman" w:hAnsi="Times New Roman"/>
          <w:color w:val="000000"/>
          <w:kern w:val="0"/>
          <w:szCs w:val="32"/>
          <w:lang w:eastAsia="zh-CN"/>
        </w:rPr>
        <w:t>，强化</w:t>
      </w:r>
      <w:r>
        <w:rPr>
          <w:rFonts w:ascii="Times New Roman" w:hAnsi="Times New Roman"/>
          <w:color w:val="000000"/>
          <w:kern w:val="0"/>
          <w:szCs w:val="32"/>
        </w:rPr>
        <w:t>节日期间灯饰工程的管理</w:t>
      </w:r>
      <w:r>
        <w:rPr>
          <w:rFonts w:hint="eastAsia" w:ascii="Times New Roman" w:hAnsi="Times New Roman"/>
          <w:color w:val="000000"/>
          <w:kern w:val="0"/>
          <w:szCs w:val="32"/>
          <w:lang w:eastAsia="zh-CN"/>
        </w:rPr>
        <w:t>严防</w:t>
      </w:r>
      <w:r>
        <w:rPr>
          <w:rFonts w:ascii="Times New Roman" w:hAnsi="Times New Roman"/>
          <w:color w:val="000000"/>
          <w:kern w:val="0"/>
          <w:szCs w:val="32"/>
        </w:rPr>
        <w:t>出现</w:t>
      </w:r>
      <w:r>
        <w:rPr>
          <w:rFonts w:hint="eastAsia" w:ascii="Times New Roman" w:hAnsi="Times New Roman"/>
          <w:color w:val="000000"/>
          <w:kern w:val="0"/>
          <w:szCs w:val="32"/>
          <w:lang w:eastAsia="zh-CN"/>
        </w:rPr>
        <w:t>漏电</w:t>
      </w:r>
      <w:r>
        <w:rPr>
          <w:rFonts w:ascii="Times New Roman" w:hAnsi="Times New Roman"/>
          <w:color w:val="000000"/>
          <w:kern w:val="0"/>
          <w:szCs w:val="32"/>
        </w:rPr>
        <w:t>伤人亡人事故；加强场镇人员密集区域及化粪池等重点区域烟花爆竹</w:t>
      </w:r>
      <w:r>
        <w:rPr>
          <w:rFonts w:hint="eastAsia" w:ascii="Times New Roman" w:hAnsi="Times New Roman"/>
          <w:color w:val="000000"/>
          <w:kern w:val="0"/>
          <w:szCs w:val="32"/>
          <w:lang w:eastAsia="zh-CN"/>
        </w:rPr>
        <w:t>禁放</w:t>
      </w:r>
      <w:r>
        <w:rPr>
          <w:rFonts w:ascii="Times New Roman" w:hAnsi="Times New Roman"/>
          <w:color w:val="000000"/>
          <w:kern w:val="0"/>
          <w:szCs w:val="32"/>
        </w:rPr>
        <w:t>的管理</w:t>
      </w:r>
      <w:r>
        <w:rPr>
          <w:rFonts w:hint="eastAsia" w:ascii="Times New Roman" w:hAnsi="Times New Roman"/>
          <w:color w:val="000000"/>
          <w:kern w:val="0"/>
          <w:szCs w:val="32"/>
          <w:lang w:eastAsia="zh-CN"/>
        </w:rPr>
        <w:t>工作</w:t>
      </w:r>
      <w:r>
        <w:rPr>
          <w:rFonts w:ascii="Times New Roman" w:hAnsi="Times New Roman"/>
          <w:color w:val="000000"/>
          <w:kern w:val="0"/>
          <w:szCs w:val="32"/>
        </w:rPr>
        <w:t>，</w:t>
      </w:r>
      <w:r>
        <w:rPr>
          <w:rFonts w:hint="eastAsia" w:ascii="Times New Roman" w:hAnsi="Times New Roman"/>
          <w:color w:val="000000"/>
          <w:kern w:val="0"/>
          <w:szCs w:val="32"/>
          <w:lang w:eastAsia="zh-CN"/>
        </w:rPr>
        <w:t>严禁</w:t>
      </w:r>
      <w:r>
        <w:rPr>
          <w:rFonts w:ascii="Times New Roman" w:hAnsi="Times New Roman"/>
          <w:color w:val="000000"/>
          <w:kern w:val="0"/>
          <w:szCs w:val="32"/>
        </w:rPr>
        <w:t>因燃放烟花爆竹出现安全事故。</w:t>
      </w:r>
    </w:p>
    <w:p>
      <w:pPr>
        <w:spacing w:line="594" w:lineRule="exact"/>
        <w:ind w:firstLine="632" w:firstLineChars="200"/>
        <w:rPr>
          <w:rFonts w:ascii="Times New Roman" w:hAnsi="Times New Roman"/>
          <w:color w:val="000000"/>
          <w:kern w:val="0"/>
          <w:szCs w:val="32"/>
        </w:rPr>
      </w:pPr>
      <w:r>
        <w:rPr>
          <w:rFonts w:ascii="Times New Roman" w:hAnsi="Times New Roman"/>
          <w:color w:val="000000"/>
          <w:kern w:val="0"/>
          <w:szCs w:val="32"/>
        </w:rPr>
        <w:t>市监所</w:t>
      </w:r>
      <w:r>
        <w:rPr>
          <w:rFonts w:hint="eastAsia" w:ascii="Times New Roman" w:hAnsi="Times New Roman"/>
          <w:color w:val="000000"/>
          <w:kern w:val="0"/>
          <w:szCs w:val="32"/>
          <w:lang w:eastAsia="zh-CN"/>
        </w:rPr>
        <w:t>、农业服务中心</w:t>
      </w:r>
      <w:r>
        <w:rPr>
          <w:rFonts w:ascii="Times New Roman" w:hAnsi="Times New Roman"/>
          <w:color w:val="000000"/>
          <w:kern w:val="0"/>
          <w:szCs w:val="32"/>
        </w:rPr>
        <w:t>和各村</w:t>
      </w:r>
      <w:r>
        <w:rPr>
          <w:rFonts w:hint="eastAsia" w:ascii="Times New Roman" w:hAnsi="Times New Roman"/>
          <w:color w:val="000000"/>
          <w:kern w:val="0"/>
          <w:szCs w:val="32"/>
          <w:lang w:eastAsia="zh-CN"/>
        </w:rPr>
        <w:t>（社区）</w:t>
      </w:r>
      <w:r>
        <w:rPr>
          <w:rFonts w:ascii="Times New Roman" w:hAnsi="Times New Roman"/>
          <w:color w:val="000000"/>
          <w:kern w:val="0"/>
          <w:szCs w:val="32"/>
        </w:rPr>
        <w:t>要加强对超市、副食店、农贸市场、餐饮店的食品安全监督检查,重点对春节期间农村家宴、农副产品安全、酒店宴席的安全监管，防止出现群体性事件；</w:t>
      </w:r>
      <w:r>
        <w:rPr>
          <w:rFonts w:hint="eastAsia" w:ascii="Times New Roman" w:hAnsi="Times New Roman"/>
          <w:color w:val="000000"/>
          <w:kern w:val="0"/>
          <w:szCs w:val="32"/>
          <w:lang w:eastAsia="zh-CN"/>
        </w:rPr>
        <w:t>市监所要</w:t>
      </w:r>
      <w:r>
        <w:rPr>
          <w:rFonts w:ascii="Times New Roman" w:hAnsi="Times New Roman"/>
          <w:color w:val="000000"/>
          <w:kern w:val="0"/>
          <w:szCs w:val="32"/>
        </w:rPr>
        <w:t>加强对企业特种设备（高压容器、锅炉等）的</w:t>
      </w:r>
      <w:r>
        <w:rPr>
          <w:rFonts w:hint="eastAsia" w:ascii="Times New Roman" w:hAnsi="Times New Roman"/>
          <w:color w:val="000000"/>
          <w:kern w:val="0"/>
          <w:szCs w:val="32"/>
          <w:lang w:eastAsia="zh-CN"/>
        </w:rPr>
        <w:t>安全</w:t>
      </w:r>
      <w:r>
        <w:rPr>
          <w:rFonts w:ascii="Times New Roman" w:hAnsi="Times New Roman"/>
          <w:color w:val="000000"/>
          <w:kern w:val="0"/>
          <w:szCs w:val="32"/>
        </w:rPr>
        <w:t>检查。</w:t>
      </w:r>
    </w:p>
    <w:p>
      <w:pPr>
        <w:spacing w:line="594" w:lineRule="exact"/>
        <w:ind w:firstLine="632" w:firstLineChars="200"/>
        <w:rPr>
          <w:rFonts w:ascii="Times New Roman" w:hAnsi="Times New Roman"/>
          <w:color w:val="000000"/>
          <w:szCs w:val="32"/>
        </w:rPr>
      </w:pPr>
      <w:r>
        <w:rPr>
          <w:rFonts w:ascii="Times New Roman" w:hAnsi="Times New Roman"/>
          <w:color w:val="000000"/>
          <w:szCs w:val="32"/>
        </w:rPr>
        <w:t>应急办、派出所和各村</w:t>
      </w:r>
      <w:r>
        <w:rPr>
          <w:rFonts w:hint="eastAsia" w:ascii="Times New Roman" w:hAnsi="Times New Roman"/>
          <w:color w:val="000000"/>
          <w:szCs w:val="32"/>
          <w:lang w:eastAsia="zh-CN"/>
        </w:rPr>
        <w:t>（社区）</w:t>
      </w:r>
      <w:r>
        <w:rPr>
          <w:rFonts w:ascii="Times New Roman" w:hAnsi="Times New Roman"/>
          <w:color w:val="000000"/>
          <w:szCs w:val="32"/>
        </w:rPr>
        <w:t>要加强对烟花爆竹禁放知识的宣传，提前划定烟花爆竹禁放区域，做好禁放标识标牌的设置；应急办、派出所要抓好烟花爆竹储存、运输、经营、销售等各环节的安全监管工作；加强对烟花爆竹储存仓库的监管，严格执行烟花爆竹流向登记制度，加强流向信息管理，严禁仓库超量储存、超员作业和在库房内拆箱分装，严禁将积压的超标、过期等产品和专业燃放类产品销售给零售单位和个人；加强对经营户的安全检查，严禁店外销售、甲店乙售、销售非正规渠道产品等违法行为；应急办、派出所和各村</w:t>
      </w:r>
      <w:r>
        <w:rPr>
          <w:rFonts w:hint="eastAsia" w:ascii="Times New Roman" w:hAnsi="Times New Roman"/>
          <w:color w:val="000000"/>
          <w:szCs w:val="32"/>
          <w:lang w:eastAsia="zh-CN"/>
        </w:rPr>
        <w:t>（社区）</w:t>
      </w:r>
      <w:r>
        <w:rPr>
          <w:rFonts w:ascii="Times New Roman" w:hAnsi="Times New Roman"/>
          <w:color w:val="000000"/>
          <w:szCs w:val="32"/>
        </w:rPr>
        <w:t>要组织人员加强打非治违</w:t>
      </w:r>
      <w:r>
        <w:rPr>
          <w:rFonts w:hint="eastAsia" w:ascii="Times New Roman" w:hAnsi="Times New Roman"/>
          <w:color w:val="000000"/>
          <w:szCs w:val="32"/>
          <w:lang w:eastAsia="zh-CN"/>
        </w:rPr>
        <w:t>排查</w:t>
      </w:r>
      <w:r>
        <w:rPr>
          <w:rFonts w:ascii="Times New Roman" w:hAnsi="Times New Roman"/>
          <w:color w:val="000000"/>
          <w:szCs w:val="32"/>
        </w:rPr>
        <w:t>工作，严厉打击</w:t>
      </w:r>
      <w:r>
        <w:rPr>
          <w:rFonts w:hint="eastAsia" w:ascii="Times New Roman" w:hAnsi="Times New Roman"/>
          <w:color w:val="000000"/>
          <w:szCs w:val="32"/>
          <w:lang w:eastAsia="zh-CN"/>
        </w:rPr>
        <w:t>非法生产、</w:t>
      </w:r>
      <w:r>
        <w:rPr>
          <w:rFonts w:ascii="Times New Roman" w:hAnsi="Times New Roman"/>
          <w:color w:val="000000"/>
          <w:szCs w:val="32"/>
        </w:rPr>
        <w:t>非法运输、非法储存、非法销售等违法行为；加强对禁放区域的巡查检查，严格落实重庆市烟花爆竹禁放规定，做好春节期间烟花爆竹禁放</w:t>
      </w:r>
      <w:r>
        <w:rPr>
          <w:rFonts w:hint="eastAsia" w:ascii="Times New Roman" w:hAnsi="Times New Roman"/>
          <w:color w:val="000000"/>
          <w:szCs w:val="32"/>
          <w:lang w:eastAsia="zh-CN"/>
        </w:rPr>
        <w:t>管理</w:t>
      </w:r>
      <w:r>
        <w:rPr>
          <w:rFonts w:ascii="Times New Roman" w:hAnsi="Times New Roman"/>
          <w:color w:val="000000"/>
          <w:szCs w:val="32"/>
        </w:rPr>
        <w:t>工作。</w:t>
      </w:r>
    </w:p>
    <w:p>
      <w:pPr>
        <w:spacing w:line="594" w:lineRule="exact"/>
        <w:ind w:firstLine="632" w:firstLineChars="200"/>
        <w:rPr>
          <w:rFonts w:ascii="Times New Roman" w:hAnsi="Times New Roman"/>
          <w:color w:val="000000"/>
          <w:kern w:val="0"/>
          <w:szCs w:val="32"/>
        </w:rPr>
      </w:pPr>
      <w:r>
        <w:rPr>
          <w:rFonts w:ascii="Times New Roman" w:hAnsi="Times New Roman"/>
          <w:color w:val="000000"/>
          <w:szCs w:val="32"/>
        </w:rPr>
        <w:t>应急办、经发办要针对</w:t>
      </w:r>
      <w:r>
        <w:rPr>
          <w:rFonts w:hint="eastAsia" w:ascii="Times New Roman" w:hAnsi="Times New Roman"/>
          <w:color w:val="000000"/>
          <w:kern w:val="0"/>
          <w:szCs w:val="32"/>
          <w:lang w:eastAsia="zh-CN"/>
        </w:rPr>
        <w:t>一季度</w:t>
      </w:r>
      <w:r>
        <w:rPr>
          <w:rFonts w:ascii="Times New Roman" w:hAnsi="Times New Roman"/>
          <w:color w:val="000000"/>
          <w:kern w:val="0"/>
          <w:szCs w:val="32"/>
        </w:rPr>
        <w:t>特殊时段，认真组织</w:t>
      </w:r>
      <w:r>
        <w:rPr>
          <w:rFonts w:hint="eastAsia" w:ascii="Times New Roman" w:hAnsi="Times New Roman"/>
          <w:color w:val="000000"/>
          <w:kern w:val="0"/>
          <w:szCs w:val="32"/>
          <w:lang w:eastAsia="zh-CN"/>
        </w:rPr>
        <w:t>指导</w:t>
      </w:r>
      <w:r>
        <w:rPr>
          <w:rFonts w:ascii="Times New Roman" w:hAnsi="Times New Roman"/>
          <w:color w:val="000000"/>
          <w:kern w:val="0"/>
          <w:szCs w:val="32"/>
        </w:rPr>
        <w:t>企业</w:t>
      </w:r>
      <w:r>
        <w:rPr>
          <w:rFonts w:hint="eastAsia" w:ascii="Times New Roman" w:hAnsi="Times New Roman"/>
          <w:color w:val="000000"/>
          <w:kern w:val="0"/>
          <w:szCs w:val="32"/>
          <w:lang w:eastAsia="zh-CN"/>
        </w:rPr>
        <w:t>开展好</w:t>
      </w:r>
      <w:r>
        <w:rPr>
          <w:rFonts w:ascii="Times New Roman" w:hAnsi="Times New Roman"/>
          <w:color w:val="000000"/>
          <w:kern w:val="0"/>
          <w:szCs w:val="32"/>
        </w:rPr>
        <w:t>安全生产与自然灾害防治工作，持续开展安全生产大排查大整治大执法“百日攻坚”</w:t>
      </w:r>
      <w:r>
        <w:rPr>
          <w:rFonts w:hint="eastAsia" w:ascii="Times New Roman" w:hAnsi="Times New Roman"/>
          <w:color w:val="000000"/>
          <w:kern w:val="0"/>
          <w:szCs w:val="32"/>
          <w:lang w:eastAsia="zh-CN"/>
        </w:rPr>
        <w:t>行动</w:t>
      </w:r>
      <w:r>
        <w:rPr>
          <w:rFonts w:ascii="Times New Roman" w:hAnsi="Times New Roman"/>
          <w:color w:val="000000"/>
          <w:kern w:val="0"/>
          <w:szCs w:val="32"/>
        </w:rPr>
        <w:t>，严格行政执法，督促企业严格落实放假期间的值班值守、应急处置、主要责任人值班制度；坚决杜绝因节前盲目赶工期出现安全事故，督促企业做好节后开工的安全教育，严防安全事故</w:t>
      </w:r>
      <w:r>
        <w:rPr>
          <w:rFonts w:hint="eastAsia" w:ascii="Times New Roman" w:hAnsi="Times New Roman"/>
          <w:color w:val="000000"/>
          <w:kern w:val="0"/>
          <w:szCs w:val="32"/>
          <w:lang w:eastAsia="zh-CN"/>
        </w:rPr>
        <w:t>发生</w:t>
      </w:r>
      <w:r>
        <w:rPr>
          <w:rFonts w:ascii="Times New Roman" w:hAnsi="Times New Roman"/>
          <w:color w:val="000000"/>
          <w:kern w:val="0"/>
          <w:szCs w:val="32"/>
        </w:rPr>
        <w:t>。</w:t>
      </w:r>
    </w:p>
    <w:p>
      <w:pPr>
        <w:spacing w:line="594" w:lineRule="exact"/>
        <w:ind w:firstLine="632" w:firstLineChars="200"/>
        <w:rPr>
          <w:rFonts w:ascii="Times New Roman" w:hAnsi="Times New Roman"/>
        </w:rPr>
      </w:pPr>
      <w:r>
        <w:rPr>
          <w:rFonts w:ascii="Times New Roman" w:hAnsi="Times New Roman"/>
        </w:rPr>
        <w:t>农业服务中心、各村</w:t>
      </w:r>
      <w:r>
        <w:rPr>
          <w:rFonts w:hint="eastAsia" w:ascii="Times New Roman" w:hAnsi="Times New Roman"/>
          <w:lang w:eastAsia="zh-CN"/>
        </w:rPr>
        <w:t>（社区）</w:t>
      </w:r>
      <w:r>
        <w:rPr>
          <w:rFonts w:ascii="Times New Roman" w:hAnsi="Times New Roman"/>
        </w:rPr>
        <w:t>要重点抓好春节期间森林防火工作，强化基层网格化管理</w:t>
      </w:r>
      <w:r>
        <w:rPr>
          <w:rFonts w:hint="eastAsia" w:ascii="Times New Roman" w:hAnsi="Times New Roman"/>
          <w:lang w:eastAsia="zh-CN"/>
        </w:rPr>
        <w:t>和</w:t>
      </w:r>
      <w:r>
        <w:rPr>
          <w:rFonts w:ascii="Times New Roman" w:hAnsi="Times New Roman"/>
        </w:rPr>
        <w:t>一线巡查力度，严防上坟烧纸出现人为森林大火；加强对农副产品的</w:t>
      </w:r>
      <w:r>
        <w:rPr>
          <w:rFonts w:hint="eastAsia" w:ascii="Times New Roman" w:hAnsi="Times New Roman"/>
          <w:lang w:eastAsia="zh-CN"/>
        </w:rPr>
        <w:t>安全</w:t>
      </w:r>
      <w:r>
        <w:rPr>
          <w:rFonts w:ascii="Times New Roman" w:hAnsi="Times New Roman"/>
        </w:rPr>
        <w:t>抽查检查，确保节日期间农副产品安全；做好开春后春耕安全宣传</w:t>
      </w:r>
      <w:r>
        <w:rPr>
          <w:rFonts w:hint="eastAsia" w:ascii="Times New Roman" w:hAnsi="Times New Roman"/>
          <w:lang w:eastAsia="zh-CN"/>
        </w:rPr>
        <w:t>工作</w:t>
      </w:r>
      <w:r>
        <w:rPr>
          <w:rFonts w:ascii="Times New Roman" w:hAnsi="Times New Roman"/>
        </w:rPr>
        <w:t>，严防出现农业机械伤人事故。</w:t>
      </w:r>
    </w:p>
    <w:p>
      <w:pPr>
        <w:spacing w:line="594" w:lineRule="exact"/>
        <w:ind w:firstLine="632" w:firstLineChars="200"/>
        <w:rPr>
          <w:rFonts w:ascii="Times New Roman" w:hAnsi="Times New Roman"/>
          <w:szCs w:val="32"/>
        </w:rPr>
      </w:pPr>
      <w:r>
        <w:rPr>
          <w:rFonts w:ascii="Times New Roman" w:hAnsi="Times New Roman"/>
          <w:szCs w:val="32"/>
        </w:rPr>
        <w:t>民社办要加强对敬老院、医院等重点区域的安全检查工作，全面排查</w:t>
      </w:r>
      <w:r>
        <w:rPr>
          <w:rFonts w:hint="eastAsia" w:ascii="Times New Roman" w:hAnsi="Times New Roman"/>
          <w:szCs w:val="32"/>
          <w:lang w:eastAsia="zh-CN"/>
        </w:rPr>
        <w:t>治理</w:t>
      </w:r>
      <w:r>
        <w:rPr>
          <w:rFonts w:ascii="Times New Roman" w:hAnsi="Times New Roman"/>
          <w:szCs w:val="32"/>
        </w:rPr>
        <w:t>安全隐患。</w:t>
      </w:r>
    </w:p>
    <w:p>
      <w:pPr>
        <w:spacing w:line="594" w:lineRule="exact"/>
        <w:ind w:firstLine="632" w:firstLineChars="200"/>
        <w:rPr>
          <w:rFonts w:ascii="Times New Roman" w:hAnsi="Times New Roman"/>
          <w:szCs w:val="32"/>
        </w:rPr>
      </w:pPr>
      <w:r>
        <w:rPr>
          <w:rFonts w:ascii="Times New Roman" w:hAnsi="Times New Roman"/>
          <w:szCs w:val="32"/>
        </w:rPr>
        <w:t>规环办、三教规资所和各村</w:t>
      </w:r>
      <w:r>
        <w:rPr>
          <w:rFonts w:hint="eastAsia" w:ascii="Times New Roman" w:hAnsi="Times New Roman"/>
          <w:szCs w:val="32"/>
          <w:lang w:eastAsia="zh-CN"/>
        </w:rPr>
        <w:t>（社区）</w:t>
      </w:r>
      <w:r>
        <w:rPr>
          <w:rFonts w:ascii="Times New Roman" w:hAnsi="Times New Roman"/>
          <w:szCs w:val="32"/>
        </w:rPr>
        <w:t>要做好地灾点的日常监管</w:t>
      </w:r>
      <w:r>
        <w:rPr>
          <w:rFonts w:hint="eastAsia" w:ascii="Times New Roman" w:hAnsi="Times New Roman"/>
          <w:szCs w:val="32"/>
          <w:lang w:eastAsia="zh-CN"/>
        </w:rPr>
        <w:t>巡查</w:t>
      </w:r>
      <w:r>
        <w:rPr>
          <w:rFonts w:ascii="Times New Roman" w:hAnsi="Times New Roman"/>
          <w:szCs w:val="32"/>
        </w:rPr>
        <w:t>工作，及时发布自然灾害气象预警</w:t>
      </w:r>
      <w:r>
        <w:rPr>
          <w:rFonts w:hint="eastAsia" w:ascii="Times New Roman" w:hAnsi="Times New Roman"/>
          <w:szCs w:val="32"/>
          <w:lang w:eastAsia="zh-CN"/>
        </w:rPr>
        <w:t>信息</w:t>
      </w:r>
      <w:r>
        <w:rPr>
          <w:rFonts w:ascii="Times New Roman" w:hAnsi="Times New Roman"/>
          <w:szCs w:val="32"/>
        </w:rPr>
        <w:t>，</w:t>
      </w:r>
      <w:r>
        <w:rPr>
          <w:rFonts w:hint="eastAsia" w:ascii="Times New Roman" w:hAnsi="Times New Roman"/>
          <w:szCs w:val="32"/>
          <w:lang w:eastAsia="zh-CN"/>
        </w:rPr>
        <w:t>加快推进地灾点的搬迁治理工作</w:t>
      </w:r>
      <w:r>
        <w:rPr>
          <w:rFonts w:ascii="Times New Roman" w:hAnsi="Times New Roman"/>
          <w:szCs w:val="32"/>
        </w:rPr>
        <w:t>，严防</w:t>
      </w:r>
      <w:r>
        <w:rPr>
          <w:rFonts w:hint="eastAsia" w:ascii="Times New Roman" w:hAnsi="Times New Roman"/>
          <w:szCs w:val="32"/>
        </w:rPr>
        <w:t>发生</w:t>
      </w:r>
      <w:r>
        <w:rPr>
          <w:rFonts w:ascii="Times New Roman" w:hAnsi="Times New Roman"/>
          <w:szCs w:val="32"/>
        </w:rPr>
        <w:t>重特大地质灾害事故。</w:t>
      </w:r>
    </w:p>
    <w:p>
      <w:pPr>
        <w:spacing w:line="594" w:lineRule="exact"/>
        <w:ind w:firstLine="632" w:firstLineChars="200"/>
        <w:rPr>
          <w:rFonts w:ascii="Times New Roman" w:hAnsi="Times New Roman"/>
          <w:szCs w:val="32"/>
        </w:rPr>
      </w:pPr>
      <w:r>
        <w:rPr>
          <w:rFonts w:ascii="Times New Roman" w:hAnsi="Times New Roman"/>
          <w:szCs w:val="32"/>
        </w:rPr>
        <w:t>拆迁办要加强对</w:t>
      </w:r>
      <w:r>
        <w:rPr>
          <w:rFonts w:hint="eastAsia" w:ascii="Times New Roman" w:hAnsi="Times New Roman"/>
          <w:szCs w:val="32"/>
          <w:lang w:eastAsia="zh-CN"/>
        </w:rPr>
        <w:t>园区搬迁</w:t>
      </w:r>
      <w:r>
        <w:rPr>
          <w:rFonts w:ascii="Times New Roman" w:hAnsi="Times New Roman"/>
          <w:szCs w:val="32"/>
        </w:rPr>
        <w:t>工作</w:t>
      </w:r>
      <w:r>
        <w:rPr>
          <w:rFonts w:hint="eastAsia" w:ascii="Times New Roman" w:hAnsi="Times New Roman"/>
          <w:szCs w:val="32"/>
        </w:rPr>
        <w:t>的</w:t>
      </w:r>
      <w:r>
        <w:rPr>
          <w:rFonts w:hint="eastAsia" w:ascii="Times New Roman" w:hAnsi="Times New Roman"/>
          <w:szCs w:val="32"/>
          <w:lang w:eastAsia="zh-CN"/>
        </w:rPr>
        <w:t>安全</w:t>
      </w:r>
      <w:r>
        <w:rPr>
          <w:rFonts w:ascii="Times New Roman" w:hAnsi="Times New Roman"/>
          <w:szCs w:val="32"/>
        </w:rPr>
        <w:t>检查，对施工拆除现场加强</w:t>
      </w:r>
      <w:r>
        <w:rPr>
          <w:rFonts w:hint="eastAsia" w:ascii="Times New Roman" w:hAnsi="Times New Roman"/>
          <w:szCs w:val="32"/>
          <w:lang w:eastAsia="zh-CN"/>
        </w:rPr>
        <w:t>安全监管</w:t>
      </w:r>
      <w:r>
        <w:rPr>
          <w:rFonts w:ascii="Times New Roman" w:hAnsi="Times New Roman"/>
          <w:szCs w:val="32"/>
        </w:rPr>
        <w:t>,做好拆迁群众的信访</w:t>
      </w:r>
      <w:r>
        <w:rPr>
          <w:rFonts w:hint="eastAsia" w:ascii="Times New Roman" w:hAnsi="Times New Roman"/>
          <w:szCs w:val="32"/>
          <w:lang w:eastAsia="zh-CN"/>
        </w:rPr>
        <w:t>稳定</w:t>
      </w:r>
      <w:r>
        <w:rPr>
          <w:rFonts w:ascii="Times New Roman" w:hAnsi="Times New Roman"/>
          <w:szCs w:val="32"/>
        </w:rPr>
        <w:t>工作，确保</w:t>
      </w:r>
      <w:r>
        <w:rPr>
          <w:rFonts w:hint="eastAsia" w:ascii="Times New Roman" w:hAnsi="Times New Roman"/>
          <w:szCs w:val="32"/>
          <w:lang w:eastAsia="zh-CN"/>
        </w:rPr>
        <w:t>元旦、</w:t>
      </w:r>
      <w:r>
        <w:rPr>
          <w:rFonts w:ascii="Times New Roman" w:hAnsi="Times New Roman"/>
          <w:szCs w:val="32"/>
        </w:rPr>
        <w:t>春节、</w:t>
      </w:r>
      <w:r>
        <w:rPr>
          <w:rFonts w:hint="eastAsia" w:ascii="Times New Roman" w:hAnsi="Times New Roman"/>
          <w:szCs w:val="32"/>
          <w:lang w:eastAsia="zh-CN"/>
        </w:rPr>
        <w:t>元宵、北京冬奥会、</w:t>
      </w:r>
      <w:r>
        <w:rPr>
          <w:rFonts w:ascii="Times New Roman" w:hAnsi="Times New Roman"/>
          <w:szCs w:val="32"/>
        </w:rPr>
        <w:t>全国全市全区两会期间的安全稳定。</w:t>
      </w:r>
    </w:p>
    <w:p>
      <w:pPr>
        <w:spacing w:line="594" w:lineRule="exact"/>
        <w:ind w:firstLine="632" w:firstLineChars="200"/>
        <w:rPr>
          <w:rFonts w:ascii="Times New Roman" w:hAnsi="Times New Roman"/>
          <w:szCs w:val="32"/>
        </w:rPr>
      </w:pPr>
      <w:r>
        <w:rPr>
          <w:rFonts w:ascii="Times New Roman" w:hAnsi="Times New Roman"/>
          <w:szCs w:val="32"/>
        </w:rPr>
        <w:t>信访办、平安办、派出所、各村</w:t>
      </w:r>
      <w:r>
        <w:rPr>
          <w:rFonts w:hint="eastAsia" w:ascii="Times New Roman" w:hAnsi="Times New Roman"/>
          <w:szCs w:val="32"/>
          <w:lang w:eastAsia="zh-CN"/>
        </w:rPr>
        <w:t>（社区）</w:t>
      </w:r>
      <w:r>
        <w:rPr>
          <w:rFonts w:ascii="Times New Roman" w:hAnsi="Times New Roman"/>
          <w:szCs w:val="32"/>
        </w:rPr>
        <w:t>要加强对重点群体、重点人员的安全监管，确保</w:t>
      </w:r>
      <w:r>
        <w:rPr>
          <w:rFonts w:hint="eastAsia" w:ascii="Times New Roman" w:hAnsi="Times New Roman"/>
          <w:szCs w:val="32"/>
          <w:lang w:eastAsia="zh-CN"/>
        </w:rPr>
        <w:t>元旦、</w:t>
      </w:r>
      <w:r>
        <w:rPr>
          <w:rFonts w:ascii="Times New Roman" w:hAnsi="Times New Roman"/>
          <w:szCs w:val="32"/>
        </w:rPr>
        <w:t>春节、</w:t>
      </w:r>
      <w:r>
        <w:rPr>
          <w:rFonts w:hint="eastAsia" w:ascii="Times New Roman" w:hAnsi="Times New Roman"/>
          <w:szCs w:val="32"/>
          <w:lang w:eastAsia="zh-CN"/>
        </w:rPr>
        <w:t>元宵、北京冬奥会、</w:t>
      </w:r>
      <w:r>
        <w:rPr>
          <w:rFonts w:ascii="Times New Roman" w:hAnsi="Times New Roman"/>
          <w:szCs w:val="32"/>
        </w:rPr>
        <w:t>全国全市全区两会期间的安全稳定。</w:t>
      </w:r>
    </w:p>
    <w:p>
      <w:pPr>
        <w:spacing w:line="594" w:lineRule="exact"/>
        <w:ind w:firstLine="632" w:firstLineChars="200"/>
        <w:rPr>
          <w:rFonts w:ascii="Times New Roman" w:hAnsi="Times New Roman"/>
          <w:szCs w:val="32"/>
        </w:rPr>
      </w:pPr>
      <w:r>
        <w:rPr>
          <w:rFonts w:ascii="Times New Roman" w:hAnsi="Times New Roman"/>
          <w:szCs w:val="32"/>
        </w:rPr>
        <w:t>社保所、经发办、</w:t>
      </w:r>
      <w:r>
        <w:rPr>
          <w:rFonts w:ascii="Times New Roman" w:hAnsi="Times New Roman"/>
          <w:szCs w:val="32"/>
          <w:lang w:val="en"/>
        </w:rPr>
        <w:t>应急</w:t>
      </w:r>
      <w:r>
        <w:rPr>
          <w:rFonts w:ascii="Times New Roman" w:hAnsi="Times New Roman"/>
          <w:szCs w:val="32"/>
        </w:rPr>
        <w:t>办、规环办要督促各企业、在建工程项目在春节前按要求支付农民工工资，确保节前的安全稳定。</w:t>
      </w:r>
    </w:p>
    <w:p>
      <w:pPr>
        <w:spacing w:line="594" w:lineRule="exact"/>
        <w:ind w:firstLine="632" w:firstLineChars="200"/>
        <w:rPr>
          <w:rFonts w:ascii="Times New Roman" w:hAnsi="Times New Roman"/>
          <w:szCs w:val="32"/>
        </w:rPr>
      </w:pPr>
      <w:r>
        <w:rPr>
          <w:rFonts w:ascii="Times New Roman" w:hAnsi="Times New Roman"/>
          <w:szCs w:val="32"/>
        </w:rPr>
        <w:t>防控办、派出所和各村</w:t>
      </w:r>
      <w:r>
        <w:rPr>
          <w:rFonts w:hint="eastAsia" w:ascii="Times New Roman" w:hAnsi="Times New Roman"/>
          <w:szCs w:val="32"/>
          <w:lang w:eastAsia="zh-CN"/>
        </w:rPr>
        <w:t>（社区）</w:t>
      </w:r>
      <w:r>
        <w:rPr>
          <w:rFonts w:ascii="Times New Roman" w:hAnsi="Times New Roman"/>
          <w:szCs w:val="32"/>
        </w:rPr>
        <w:t>要加强疫情防控</w:t>
      </w:r>
      <w:r>
        <w:rPr>
          <w:rFonts w:hint="eastAsia" w:ascii="Times New Roman" w:hAnsi="Times New Roman"/>
          <w:szCs w:val="32"/>
          <w:lang w:eastAsia="zh-CN"/>
        </w:rPr>
        <w:t>排查</w:t>
      </w:r>
      <w:r>
        <w:rPr>
          <w:rFonts w:ascii="Times New Roman" w:hAnsi="Times New Roman"/>
          <w:szCs w:val="32"/>
        </w:rPr>
        <w:t>，对重点地区返乡人员</w:t>
      </w:r>
      <w:bookmarkStart w:id="0" w:name="_GoBack"/>
      <w:bookmarkEnd w:id="0"/>
      <w:r>
        <w:rPr>
          <w:rFonts w:ascii="Times New Roman" w:hAnsi="Times New Roman"/>
          <w:szCs w:val="32"/>
        </w:rPr>
        <w:t>要严格落实疫情防控要求，针对春节期间人员流动大的特点</w:t>
      </w:r>
      <w:r>
        <w:rPr>
          <w:rFonts w:hint="eastAsia" w:ascii="Times New Roman" w:hAnsi="Times New Roman"/>
          <w:szCs w:val="32"/>
          <w:lang w:eastAsia="zh-CN"/>
        </w:rPr>
        <w:t>要</w:t>
      </w:r>
      <w:r>
        <w:rPr>
          <w:rFonts w:ascii="Times New Roman" w:hAnsi="Times New Roman"/>
          <w:szCs w:val="32"/>
        </w:rPr>
        <w:t>加</w:t>
      </w:r>
      <w:r>
        <w:rPr>
          <w:rFonts w:hint="eastAsia" w:ascii="Times New Roman" w:hAnsi="Times New Roman"/>
          <w:szCs w:val="32"/>
          <w:lang w:eastAsia="zh-CN"/>
        </w:rPr>
        <w:t>大</w:t>
      </w:r>
      <w:r>
        <w:rPr>
          <w:rFonts w:ascii="Times New Roman" w:hAnsi="Times New Roman"/>
          <w:szCs w:val="32"/>
        </w:rPr>
        <w:t>排查</w:t>
      </w:r>
      <w:r>
        <w:rPr>
          <w:rFonts w:hint="eastAsia" w:ascii="Times New Roman" w:hAnsi="Times New Roman"/>
          <w:szCs w:val="32"/>
          <w:lang w:eastAsia="zh-CN"/>
        </w:rPr>
        <w:t>力度；</w:t>
      </w:r>
      <w:r>
        <w:rPr>
          <w:rFonts w:ascii="Times New Roman" w:hAnsi="Times New Roman"/>
          <w:szCs w:val="32"/>
        </w:rPr>
        <w:t>财政所、党政办要备好防疫物资，防控办要做好应急</w:t>
      </w:r>
      <w:r>
        <w:rPr>
          <w:rFonts w:hint="eastAsia" w:ascii="Times New Roman" w:hAnsi="Times New Roman"/>
          <w:szCs w:val="32"/>
          <w:lang w:eastAsia="zh-CN"/>
        </w:rPr>
        <w:t>处置</w:t>
      </w:r>
      <w:r>
        <w:rPr>
          <w:rFonts w:ascii="Times New Roman" w:hAnsi="Times New Roman"/>
          <w:szCs w:val="32"/>
        </w:rPr>
        <w:t>预案，确保一旦有情况能立即应对处置。</w:t>
      </w:r>
    </w:p>
    <w:p>
      <w:pPr>
        <w:spacing w:line="594" w:lineRule="exact"/>
        <w:ind w:firstLine="632" w:firstLineChars="200"/>
        <w:rPr>
          <w:rFonts w:ascii="Times New Roman" w:hAnsi="Times New Roman" w:eastAsia="黑体"/>
          <w:szCs w:val="32"/>
        </w:rPr>
      </w:pPr>
      <w:r>
        <w:rPr>
          <w:rFonts w:ascii="Times New Roman" w:hAnsi="黑体" w:eastAsia="黑体"/>
          <w:szCs w:val="32"/>
        </w:rPr>
        <w:t>三、工作要求</w:t>
      </w:r>
    </w:p>
    <w:p>
      <w:pPr>
        <w:spacing w:line="594" w:lineRule="exact"/>
        <w:ind w:firstLine="632" w:firstLineChars="200"/>
        <w:rPr>
          <w:rFonts w:ascii="Times New Roman" w:hAnsi="Times New Roman" w:eastAsia="方正楷体_GBK"/>
          <w:szCs w:val="32"/>
        </w:rPr>
      </w:pPr>
      <w:r>
        <w:rPr>
          <w:rFonts w:ascii="Times New Roman" w:hAnsi="方正楷体_GBK" w:eastAsia="方正楷体_GBK"/>
          <w:szCs w:val="32"/>
        </w:rPr>
        <w:t>（一）加强组织领导，</w:t>
      </w:r>
      <w:r>
        <w:rPr>
          <w:rFonts w:hint="eastAsia" w:ascii="Times New Roman" w:hAnsi="方正楷体_GBK" w:eastAsia="方正楷体_GBK"/>
          <w:szCs w:val="32"/>
          <w:lang w:eastAsia="zh-CN"/>
        </w:rPr>
        <w:t>压实</w:t>
      </w:r>
      <w:r>
        <w:rPr>
          <w:rFonts w:ascii="Times New Roman" w:hAnsi="方正楷体_GBK" w:eastAsia="方正楷体_GBK"/>
          <w:szCs w:val="32"/>
        </w:rPr>
        <w:t>各方责任</w:t>
      </w:r>
      <w:r>
        <w:rPr>
          <w:rFonts w:ascii="Times New Roman" w:hAnsi="Times New Roman" w:eastAsia="方正楷体_GBK"/>
          <w:szCs w:val="32"/>
        </w:rPr>
        <w:t>。</w:t>
      </w:r>
      <w:r>
        <w:rPr>
          <w:rFonts w:hint="eastAsia" w:ascii="方正仿宋_GBK" w:hAnsi="方正仿宋_GBK" w:eastAsia="方正仿宋_GBK" w:cs="方正仿宋_GBK"/>
          <w:szCs w:val="32"/>
          <w:lang w:eastAsia="zh-CN"/>
        </w:rPr>
        <w:t>按照</w:t>
      </w:r>
      <w:r>
        <w:rPr>
          <w:rFonts w:ascii="Times New Roman" w:hAnsi="Times New Roman"/>
          <w:szCs w:val="32"/>
        </w:rPr>
        <w:t xml:space="preserve"> “党政同责、一岗双责、齐抓共管、失职追责”</w:t>
      </w:r>
      <w:r>
        <w:rPr>
          <w:rFonts w:hint="eastAsia" w:ascii="Times New Roman" w:hAnsi="Times New Roman"/>
          <w:szCs w:val="32"/>
          <w:lang w:eastAsia="zh-CN"/>
        </w:rPr>
        <w:t>的要求</w:t>
      </w:r>
      <w:r>
        <w:rPr>
          <w:rFonts w:ascii="Times New Roman" w:hAnsi="Times New Roman"/>
          <w:szCs w:val="32"/>
        </w:rPr>
        <w:t>，</w:t>
      </w:r>
      <w:r>
        <w:rPr>
          <w:rFonts w:hint="eastAsia" w:ascii="Times New Roman" w:hAnsi="Times New Roman"/>
          <w:szCs w:val="32"/>
          <w:lang w:eastAsia="zh-CN"/>
        </w:rPr>
        <w:t>镇党委政府主要领导要加强对全镇重大风险点的分析研判，各行业部门分管领导要加强对行业风险点的分析研判，各行业部门要</w:t>
      </w:r>
      <w:r>
        <w:rPr>
          <w:rFonts w:ascii="Times New Roman" w:hAnsi="Times New Roman"/>
          <w:szCs w:val="32"/>
        </w:rPr>
        <w:t>详细制定本部门202</w:t>
      </w:r>
      <w:r>
        <w:rPr>
          <w:rFonts w:hint="eastAsia" w:ascii="Times New Roman" w:hAnsi="Times New Roman"/>
          <w:szCs w:val="32"/>
          <w:lang w:val="en-US" w:eastAsia="zh-CN"/>
        </w:rPr>
        <w:t>2</w:t>
      </w:r>
      <w:r>
        <w:rPr>
          <w:rFonts w:ascii="Times New Roman" w:hAnsi="Times New Roman"/>
          <w:szCs w:val="32"/>
        </w:rPr>
        <w:t>年年度安全监督</w:t>
      </w:r>
      <w:r>
        <w:rPr>
          <w:rFonts w:hint="eastAsia" w:ascii="Times New Roman" w:hAnsi="Times New Roman"/>
          <w:szCs w:val="32"/>
          <w:lang w:eastAsia="zh-CN"/>
        </w:rPr>
        <w:t>执法</w:t>
      </w:r>
      <w:r>
        <w:rPr>
          <w:rFonts w:ascii="Times New Roman" w:hAnsi="Times New Roman"/>
          <w:szCs w:val="32"/>
        </w:rPr>
        <w:t>检查计划，严格</w:t>
      </w:r>
      <w:r>
        <w:rPr>
          <w:rFonts w:hint="eastAsia" w:ascii="Times New Roman" w:hAnsi="Times New Roman"/>
          <w:szCs w:val="32"/>
          <w:lang w:eastAsia="zh-CN"/>
        </w:rPr>
        <w:t>按照</w:t>
      </w:r>
      <w:r>
        <w:rPr>
          <w:rFonts w:ascii="Times New Roman" w:hAnsi="Times New Roman"/>
          <w:szCs w:val="32"/>
        </w:rPr>
        <w:t>执法</w:t>
      </w:r>
      <w:r>
        <w:rPr>
          <w:rFonts w:hint="eastAsia" w:ascii="Times New Roman" w:hAnsi="Times New Roman"/>
          <w:szCs w:val="32"/>
          <w:lang w:eastAsia="zh-CN"/>
        </w:rPr>
        <w:t>计划要求开展执法</w:t>
      </w:r>
      <w:r>
        <w:rPr>
          <w:rFonts w:ascii="Times New Roman" w:hAnsi="Times New Roman"/>
          <w:szCs w:val="32"/>
        </w:rPr>
        <w:t>检查，</w:t>
      </w:r>
      <w:r>
        <w:rPr>
          <w:rFonts w:hint="eastAsia" w:ascii="Times New Roman" w:hAnsi="Times New Roman"/>
          <w:szCs w:val="32"/>
          <w:lang w:eastAsia="zh-CN"/>
        </w:rPr>
        <w:t>镇党委政府要与各村（社区）、部门签订安全生产与自然灾害防治目标责任书，</w:t>
      </w:r>
      <w:r>
        <w:rPr>
          <w:rFonts w:ascii="Times New Roman" w:hAnsi="Times New Roman"/>
          <w:szCs w:val="32"/>
        </w:rPr>
        <w:t>确保全镇</w:t>
      </w:r>
      <w:r>
        <w:rPr>
          <w:rFonts w:hint="eastAsia" w:ascii="Times New Roman" w:hAnsi="Times New Roman"/>
          <w:szCs w:val="32"/>
          <w:lang w:eastAsia="zh-CN"/>
        </w:rPr>
        <w:t>的安全稳定</w:t>
      </w:r>
      <w:r>
        <w:rPr>
          <w:rFonts w:ascii="Times New Roman" w:hAnsi="Times New Roman"/>
          <w:szCs w:val="32"/>
        </w:rPr>
        <w:t>。</w:t>
      </w:r>
    </w:p>
    <w:p>
      <w:pPr>
        <w:spacing w:line="594" w:lineRule="exact"/>
        <w:ind w:firstLine="632" w:firstLineChars="200"/>
        <w:rPr>
          <w:rFonts w:ascii="Times New Roman" w:hAnsi="Times New Roman"/>
          <w:szCs w:val="32"/>
        </w:rPr>
      </w:pPr>
      <w:r>
        <w:rPr>
          <w:rFonts w:ascii="Times New Roman" w:hAnsi="方正楷体_GBK" w:eastAsia="方正楷体_GBK"/>
          <w:szCs w:val="32"/>
        </w:rPr>
        <w:t>（</w:t>
      </w:r>
      <w:r>
        <w:rPr>
          <w:rFonts w:hint="eastAsia" w:ascii="Times New Roman" w:hAnsi="方正楷体_GBK" w:eastAsia="方正楷体_GBK"/>
          <w:szCs w:val="32"/>
          <w:lang w:eastAsia="zh-CN"/>
        </w:rPr>
        <w:t>二</w:t>
      </w:r>
      <w:r>
        <w:rPr>
          <w:rFonts w:ascii="Times New Roman" w:hAnsi="方正楷体_GBK" w:eastAsia="方正楷体_GBK"/>
          <w:szCs w:val="32"/>
        </w:rPr>
        <w:t>）强化风险研判，确保整治到位。</w:t>
      </w:r>
      <w:r>
        <w:rPr>
          <w:rFonts w:ascii="Times New Roman" w:hAnsi="Times New Roman"/>
          <w:szCs w:val="32"/>
        </w:rPr>
        <w:t>各</w:t>
      </w:r>
      <w:r>
        <w:rPr>
          <w:rFonts w:hint="eastAsia" w:ascii="Times New Roman" w:hAnsi="Times New Roman"/>
          <w:szCs w:val="32"/>
          <w:lang w:eastAsia="zh-CN"/>
        </w:rPr>
        <w:t>行业部门和企业</w:t>
      </w:r>
      <w:r>
        <w:rPr>
          <w:rFonts w:ascii="Times New Roman" w:hAnsi="Times New Roman"/>
          <w:szCs w:val="32"/>
        </w:rPr>
        <w:t>要全面</w:t>
      </w:r>
      <w:r>
        <w:rPr>
          <w:rFonts w:hint="eastAsia" w:ascii="Times New Roman" w:hAnsi="Times New Roman"/>
          <w:szCs w:val="32"/>
          <w:lang w:eastAsia="zh-CN"/>
        </w:rPr>
        <w:t>开展</w:t>
      </w:r>
      <w:r>
        <w:rPr>
          <w:rFonts w:ascii="Times New Roman" w:hAnsi="Times New Roman"/>
          <w:szCs w:val="32"/>
        </w:rPr>
        <w:t>风险研判</w:t>
      </w:r>
      <w:r>
        <w:rPr>
          <w:rFonts w:hint="eastAsia" w:ascii="Times New Roman" w:hAnsi="Times New Roman"/>
          <w:szCs w:val="32"/>
          <w:lang w:eastAsia="zh-CN"/>
        </w:rPr>
        <w:t>，分析行业领域重大风险点</w:t>
      </w:r>
      <w:r>
        <w:rPr>
          <w:rFonts w:ascii="Times New Roman" w:hAnsi="Times New Roman"/>
          <w:szCs w:val="32"/>
        </w:rPr>
        <w:t>，</w:t>
      </w:r>
      <w:r>
        <w:rPr>
          <w:rFonts w:hint="eastAsia" w:ascii="Times New Roman" w:hAnsi="Times New Roman"/>
          <w:szCs w:val="32"/>
          <w:lang w:eastAsia="zh-CN"/>
        </w:rPr>
        <w:t>制定风险</w:t>
      </w:r>
      <w:r>
        <w:rPr>
          <w:rFonts w:ascii="Times New Roman" w:hAnsi="Times New Roman"/>
          <w:szCs w:val="32"/>
        </w:rPr>
        <w:t>管控措施。</w:t>
      </w:r>
      <w:r>
        <w:rPr>
          <w:rFonts w:hint="eastAsia" w:ascii="Times New Roman" w:hAnsi="Times New Roman"/>
          <w:szCs w:val="32"/>
          <w:lang w:eastAsia="zh-CN"/>
        </w:rPr>
        <w:t>企业</w:t>
      </w:r>
      <w:r>
        <w:rPr>
          <w:rFonts w:ascii="Times New Roman" w:hAnsi="Times New Roman"/>
          <w:szCs w:val="32"/>
        </w:rPr>
        <w:t>要认真落实“日周月”隐患排查制度，</w:t>
      </w:r>
      <w:r>
        <w:rPr>
          <w:rFonts w:hint="eastAsia" w:ascii="Times New Roman" w:hAnsi="Times New Roman"/>
          <w:szCs w:val="32"/>
          <w:lang w:eastAsia="zh-CN"/>
        </w:rPr>
        <w:t>开展安全排查，</w:t>
      </w:r>
      <w:r>
        <w:rPr>
          <w:rFonts w:ascii="Times New Roman" w:hAnsi="Times New Roman"/>
          <w:szCs w:val="32"/>
        </w:rPr>
        <w:t>强化隐患整治，重大</w:t>
      </w:r>
      <w:r>
        <w:rPr>
          <w:rFonts w:hint="eastAsia" w:ascii="Times New Roman" w:hAnsi="Times New Roman"/>
          <w:szCs w:val="32"/>
        </w:rPr>
        <w:t>安全</w:t>
      </w:r>
      <w:r>
        <w:rPr>
          <w:rFonts w:ascii="Times New Roman" w:hAnsi="Times New Roman"/>
          <w:szCs w:val="32"/>
        </w:rPr>
        <w:t>隐患</w:t>
      </w:r>
      <w:r>
        <w:rPr>
          <w:rFonts w:hint="eastAsia" w:ascii="Times New Roman" w:hAnsi="Times New Roman"/>
          <w:szCs w:val="32"/>
        </w:rPr>
        <w:t>要</w:t>
      </w:r>
      <w:r>
        <w:rPr>
          <w:rFonts w:hint="eastAsia" w:ascii="Times New Roman" w:hAnsi="Times New Roman"/>
          <w:szCs w:val="32"/>
          <w:lang w:eastAsia="zh-CN"/>
        </w:rPr>
        <w:t>严格</w:t>
      </w:r>
      <w:r>
        <w:rPr>
          <w:rFonts w:ascii="Times New Roman" w:hAnsi="Times New Roman"/>
          <w:szCs w:val="32"/>
        </w:rPr>
        <w:t>做到“五落实”。</w:t>
      </w:r>
    </w:p>
    <w:p>
      <w:pPr>
        <w:spacing w:line="594" w:lineRule="exact"/>
        <w:ind w:firstLine="632" w:firstLineChars="200"/>
        <w:rPr>
          <w:rFonts w:ascii="Times New Roman" w:hAnsi="Times New Roman"/>
          <w:szCs w:val="32"/>
        </w:rPr>
      </w:pPr>
      <w:r>
        <w:rPr>
          <w:rFonts w:ascii="Times New Roman" w:hAnsi="方正楷体_GBK" w:eastAsia="方正楷体_GBK"/>
          <w:szCs w:val="32"/>
        </w:rPr>
        <w:t>（</w:t>
      </w:r>
      <w:r>
        <w:rPr>
          <w:rFonts w:hint="eastAsia" w:ascii="Times New Roman" w:hAnsi="方正楷体_GBK" w:eastAsia="方正楷体_GBK"/>
          <w:szCs w:val="32"/>
          <w:lang w:eastAsia="zh-CN"/>
        </w:rPr>
        <w:t>三</w:t>
      </w:r>
      <w:r>
        <w:rPr>
          <w:rFonts w:ascii="Times New Roman" w:hAnsi="方正楷体_GBK" w:eastAsia="方正楷体_GBK"/>
          <w:szCs w:val="32"/>
        </w:rPr>
        <w:t>）严格执法</w:t>
      </w:r>
      <w:r>
        <w:rPr>
          <w:rFonts w:hint="eastAsia" w:ascii="Times New Roman" w:hAnsi="方正楷体_GBK" w:eastAsia="方正楷体_GBK"/>
          <w:szCs w:val="32"/>
          <w:lang w:eastAsia="zh-CN"/>
        </w:rPr>
        <w:t>检查</w:t>
      </w:r>
      <w:r>
        <w:rPr>
          <w:rFonts w:ascii="Times New Roman" w:hAnsi="方正楷体_GBK" w:eastAsia="方正楷体_GBK"/>
          <w:szCs w:val="32"/>
        </w:rPr>
        <w:t>，</w:t>
      </w:r>
      <w:r>
        <w:rPr>
          <w:rFonts w:hint="eastAsia" w:ascii="Times New Roman" w:hAnsi="方正楷体_GBK" w:eastAsia="方正楷体_GBK"/>
          <w:szCs w:val="32"/>
          <w:lang w:eastAsia="zh-CN"/>
        </w:rPr>
        <w:t>推动责任落实</w:t>
      </w:r>
      <w:r>
        <w:rPr>
          <w:rFonts w:ascii="Times New Roman" w:hAnsi="方正楷体_GBK" w:eastAsia="方正楷体_GBK"/>
          <w:szCs w:val="32"/>
        </w:rPr>
        <w:t>。</w:t>
      </w:r>
      <w:r>
        <w:rPr>
          <w:rFonts w:ascii="Times New Roman" w:hAnsi="Times New Roman"/>
          <w:szCs w:val="32"/>
        </w:rPr>
        <w:t>聚焦部分行业领域“不愿执法”、“不敢执法”、“不会执法”的突出问题，以“执法清零”和“执法量提升”行动为抓手，推动</w:t>
      </w:r>
      <w:r>
        <w:rPr>
          <w:rFonts w:hint="eastAsia" w:ascii="Times New Roman" w:hAnsi="Times New Roman"/>
          <w:szCs w:val="32"/>
          <w:lang w:eastAsia="zh-CN"/>
        </w:rPr>
        <w:t>行业部门加大执法检查力度</w:t>
      </w:r>
      <w:r>
        <w:rPr>
          <w:rFonts w:ascii="Times New Roman" w:hAnsi="Times New Roman"/>
          <w:szCs w:val="32"/>
        </w:rPr>
        <w:t>。应急办将对各重点部门的执法情况进行</w:t>
      </w:r>
      <w:r>
        <w:rPr>
          <w:rFonts w:hint="eastAsia" w:ascii="Times New Roman" w:hAnsi="Times New Roman"/>
          <w:szCs w:val="32"/>
          <w:lang w:eastAsia="zh-CN"/>
        </w:rPr>
        <w:t>抽查</w:t>
      </w:r>
      <w:r>
        <w:rPr>
          <w:rFonts w:ascii="Times New Roman" w:hAnsi="Times New Roman"/>
          <w:szCs w:val="32"/>
        </w:rPr>
        <w:t>并对月报数据落实不到位的</w:t>
      </w:r>
      <w:r>
        <w:rPr>
          <w:rFonts w:hint="eastAsia" w:ascii="Times New Roman" w:hAnsi="Times New Roman"/>
          <w:szCs w:val="32"/>
          <w:lang w:eastAsia="zh-CN"/>
        </w:rPr>
        <w:t>部门</w:t>
      </w:r>
      <w:r>
        <w:rPr>
          <w:rFonts w:ascii="Times New Roman" w:hAnsi="Times New Roman"/>
          <w:szCs w:val="32"/>
        </w:rPr>
        <w:t>实施通报。</w:t>
      </w:r>
    </w:p>
    <w:p>
      <w:pPr>
        <w:spacing w:line="594" w:lineRule="exact"/>
        <w:ind w:firstLine="632" w:firstLineChars="200"/>
        <w:rPr>
          <w:rFonts w:hint="default" w:ascii="Times New Roman" w:hAnsi="Times New Roman" w:eastAsia="方正仿宋_GBK"/>
          <w:szCs w:val="32"/>
          <w:lang w:val="en-US" w:eastAsia="zh-CN"/>
        </w:rPr>
      </w:pPr>
      <w:r>
        <w:rPr>
          <w:rFonts w:ascii="Times New Roman" w:hAnsi="Times New Roman" w:eastAsia="方正楷体_GBK"/>
          <w:szCs w:val="32"/>
        </w:rPr>
        <w:t>（</w:t>
      </w:r>
      <w:r>
        <w:rPr>
          <w:rFonts w:hint="eastAsia" w:ascii="Times New Roman" w:hAnsi="Times New Roman" w:eastAsia="方正楷体_GBK"/>
          <w:szCs w:val="32"/>
          <w:lang w:eastAsia="zh-CN"/>
        </w:rPr>
        <w:t>四</w:t>
      </w:r>
      <w:r>
        <w:rPr>
          <w:rFonts w:ascii="Times New Roman" w:hAnsi="Times New Roman" w:eastAsia="方正楷体_GBK"/>
          <w:szCs w:val="32"/>
        </w:rPr>
        <w:t>）安全生产举报奖励机制。</w:t>
      </w:r>
      <w:r>
        <w:rPr>
          <w:rFonts w:ascii="Times New Roman" w:hAnsi="Times New Roman"/>
          <w:color w:val="212121"/>
          <w:szCs w:val="32"/>
          <w:shd w:val="clear" w:color="auto" w:fill="FFFFFF"/>
        </w:rPr>
        <w:t>为加强安全生产领域的社会监督</w:t>
      </w:r>
      <w:r>
        <w:rPr>
          <w:rFonts w:hint="eastAsia" w:ascii="Times New Roman" w:hAnsi="Times New Roman"/>
          <w:color w:val="212121"/>
          <w:szCs w:val="32"/>
          <w:shd w:val="clear" w:color="auto" w:fill="FFFFFF"/>
          <w:lang w:eastAsia="zh-CN"/>
        </w:rPr>
        <w:t>功能，形成全民参与的良好局面</w:t>
      </w:r>
      <w:r>
        <w:rPr>
          <w:rFonts w:ascii="Times New Roman" w:hAnsi="Times New Roman"/>
          <w:color w:val="212121"/>
          <w:szCs w:val="32"/>
          <w:shd w:val="clear" w:color="auto" w:fill="FFFFFF"/>
        </w:rPr>
        <w:t>，鼓励</w:t>
      </w:r>
      <w:r>
        <w:rPr>
          <w:rFonts w:hint="eastAsia" w:ascii="Times New Roman" w:hAnsi="Times New Roman"/>
          <w:color w:val="212121"/>
          <w:szCs w:val="32"/>
          <w:shd w:val="clear" w:color="auto" w:fill="FFFFFF"/>
          <w:lang w:eastAsia="zh-CN"/>
        </w:rPr>
        <w:t>群众积极</w:t>
      </w:r>
      <w:r>
        <w:rPr>
          <w:rFonts w:ascii="Times New Roman" w:hAnsi="Times New Roman"/>
          <w:color w:val="212121"/>
          <w:szCs w:val="32"/>
          <w:shd w:val="clear" w:color="auto" w:fill="FFFFFF"/>
        </w:rPr>
        <w:t>举报安全生产重大事故隐患和违法行为。应急办负责全镇安全生产举报奖励工作，对安全生产重大事故隐患和非法违法行为举报进行受理、核查、处理、答复和奖励，举报电话：023-49358350、023-49358159。联系人：</w:t>
      </w:r>
      <w:r>
        <w:rPr>
          <w:rFonts w:hint="eastAsia" w:ascii="Times New Roman" w:hAnsi="Times New Roman"/>
          <w:color w:val="212121"/>
          <w:szCs w:val="32"/>
          <w:shd w:val="clear" w:color="auto" w:fill="FFFFFF"/>
          <w:lang w:eastAsia="zh-CN"/>
        </w:rPr>
        <w:t>邓仕建</w:t>
      </w:r>
      <w:r>
        <w:rPr>
          <w:rFonts w:ascii="Times New Roman" w:hAnsi="Times New Roman"/>
          <w:color w:val="212121"/>
          <w:szCs w:val="32"/>
          <w:shd w:val="clear" w:color="auto" w:fill="FFFFFF"/>
        </w:rPr>
        <w:t xml:space="preserve"> </w:t>
      </w:r>
      <w:r>
        <w:rPr>
          <w:rFonts w:hint="eastAsia" w:ascii="Times New Roman" w:hAnsi="Times New Roman"/>
          <w:color w:val="212121"/>
          <w:szCs w:val="32"/>
          <w:shd w:val="clear" w:color="auto" w:fill="FFFFFF"/>
          <w:lang w:val="en-US" w:eastAsia="zh-CN"/>
        </w:rPr>
        <w:t>15310382968</w:t>
      </w:r>
    </w:p>
    <w:p>
      <w:pPr>
        <w:spacing w:line="594" w:lineRule="exact"/>
        <w:ind w:firstLine="632" w:firstLineChars="200"/>
        <w:rPr>
          <w:rFonts w:ascii="Times New Roman" w:hAnsi="Times New Roman"/>
          <w:color w:val="212121"/>
          <w:szCs w:val="32"/>
          <w:shd w:val="clear" w:color="auto" w:fill="FFFFFF"/>
        </w:rPr>
      </w:pPr>
      <w:r>
        <w:rPr>
          <w:rFonts w:ascii="Times New Roman" w:hAnsi="Times New Roman"/>
          <w:color w:val="212121"/>
          <w:szCs w:val="32"/>
          <w:shd w:val="clear" w:color="auto" w:fill="FFFFFF"/>
        </w:rPr>
        <w:t>1</w:t>
      </w:r>
      <w:r>
        <w:rPr>
          <w:rFonts w:hint="eastAsia" w:ascii="Times New Roman" w:hAnsi="Times New Roman"/>
          <w:color w:val="212121"/>
          <w:szCs w:val="32"/>
          <w:shd w:val="clear" w:color="auto" w:fill="FFFFFF"/>
          <w:lang w:val="en-US" w:eastAsia="zh-CN"/>
        </w:rPr>
        <w:t>.</w:t>
      </w:r>
      <w:r>
        <w:rPr>
          <w:rFonts w:ascii="Times New Roman" w:hAnsi="Times New Roman"/>
          <w:color w:val="212121"/>
          <w:szCs w:val="32"/>
          <w:shd w:val="clear" w:color="auto" w:fill="FFFFFF"/>
        </w:rPr>
        <w:t>安全生产重大事故隐患或安全生产违法行为的举报经查实无误的，奖励举报人500-2000元。</w:t>
      </w:r>
    </w:p>
    <w:p>
      <w:pPr>
        <w:spacing w:line="594" w:lineRule="exact"/>
        <w:ind w:firstLine="632" w:firstLineChars="200"/>
        <w:rPr>
          <w:rFonts w:ascii="Times New Roman" w:hAnsi="Times New Roman"/>
          <w:color w:val="212121"/>
          <w:szCs w:val="32"/>
          <w:shd w:val="clear" w:color="auto" w:fill="FFFFFF"/>
        </w:rPr>
      </w:pPr>
      <w:r>
        <w:rPr>
          <w:rFonts w:ascii="Times New Roman" w:hAnsi="Times New Roman"/>
          <w:color w:val="212121"/>
          <w:szCs w:val="32"/>
          <w:shd w:val="clear" w:color="auto" w:fill="FFFFFF"/>
        </w:rPr>
        <w:t>2</w:t>
      </w:r>
      <w:r>
        <w:rPr>
          <w:rFonts w:hint="eastAsia" w:ascii="Times New Roman" w:hAnsi="Times New Roman"/>
          <w:color w:val="212121"/>
          <w:szCs w:val="32"/>
          <w:shd w:val="clear" w:color="auto" w:fill="FFFFFF"/>
          <w:lang w:val="en-US" w:eastAsia="zh-CN"/>
        </w:rPr>
        <w:t>.</w:t>
      </w:r>
      <w:r>
        <w:rPr>
          <w:rFonts w:ascii="Times New Roman" w:hAnsi="Times New Roman"/>
          <w:color w:val="212121"/>
          <w:szCs w:val="32"/>
          <w:shd w:val="clear" w:color="auto" w:fill="FFFFFF"/>
        </w:rPr>
        <w:t>非法从事烟花爆竹生产、批发、零售等行为的举报经查实并进行立案调查的，奖励举报人500-5000元。</w:t>
      </w:r>
    </w:p>
    <w:p>
      <w:pPr>
        <w:spacing w:line="594" w:lineRule="exact"/>
        <w:ind w:firstLine="632" w:firstLineChars="200"/>
        <w:rPr>
          <w:rFonts w:ascii="Times New Roman" w:hAnsi="Times New Roman"/>
          <w:color w:val="212121"/>
          <w:szCs w:val="32"/>
          <w:shd w:val="clear" w:color="auto" w:fill="FFFFFF"/>
        </w:rPr>
      </w:pPr>
      <w:r>
        <w:rPr>
          <w:rFonts w:hint="eastAsia" w:ascii="Times New Roman" w:hAnsi="Times New Roman"/>
          <w:color w:val="212121"/>
          <w:szCs w:val="32"/>
          <w:shd w:val="clear" w:color="auto" w:fill="FFFFFF"/>
          <w:lang w:val="en-US" w:eastAsia="zh-CN"/>
        </w:rPr>
        <w:t>3.</w:t>
      </w:r>
      <w:r>
        <w:rPr>
          <w:rFonts w:ascii="Times New Roman" w:hAnsi="Times New Roman"/>
          <w:color w:val="212121"/>
          <w:szCs w:val="32"/>
          <w:shd w:val="clear" w:color="auto" w:fill="FFFFFF"/>
        </w:rPr>
        <w:t>非法生产、经营、使用、存储、运输危险化学品行为的举报经查实并进行立案调查的，奖励举报人500-2000元。</w:t>
      </w:r>
    </w:p>
    <w:p>
      <w:pPr>
        <w:spacing w:line="594" w:lineRule="exact"/>
        <w:ind w:firstLine="632" w:firstLineChars="200"/>
        <w:rPr>
          <w:rFonts w:ascii="Times New Roman" w:hAnsi="Times New Roman"/>
          <w:color w:val="212121"/>
          <w:szCs w:val="32"/>
          <w:shd w:val="clear" w:color="auto" w:fill="FFFFFF"/>
        </w:rPr>
      </w:pPr>
      <w:r>
        <w:rPr>
          <w:rFonts w:ascii="Times New Roman" w:hAnsi="Times New Roman"/>
          <w:color w:val="212121"/>
          <w:szCs w:val="32"/>
          <w:shd w:val="clear" w:color="auto" w:fill="FFFFFF"/>
        </w:rPr>
        <w:t>举报事项应当客观真实，举报人应对其举报内容的真实性负责，不得捏造、歪曲事实，不得诬告、陷害他人。</w:t>
      </w:r>
    </w:p>
    <w:p>
      <w:pPr>
        <w:spacing w:line="594" w:lineRule="exact"/>
        <w:jc w:val="left"/>
        <w:rPr>
          <w:rFonts w:hint="eastAsia" w:ascii="Times New Roman" w:hAnsi="Times New Roman"/>
          <w:sz w:val="28"/>
          <w:szCs w:val="28"/>
        </w:rPr>
      </w:pPr>
    </w:p>
    <w:p>
      <w:pPr>
        <w:spacing w:line="594" w:lineRule="exact"/>
        <w:jc w:val="left"/>
        <w:rPr>
          <w:rFonts w:ascii="Times New Roman" w:hAnsi="Times New Roman"/>
          <w:sz w:val="28"/>
          <w:szCs w:val="28"/>
        </w:rPr>
      </w:pPr>
      <w:r>
        <w:rPr>
          <w:rFonts w:ascii="Times New Roman" w:hAnsi="Times New Roman"/>
          <w:sz w:val="28"/>
          <w:szCs w:val="28"/>
        </w:rPr>
        <w:t>附件</w:t>
      </w:r>
      <w:r>
        <w:rPr>
          <w:rFonts w:hint="eastAsia" w:ascii="Times New Roman" w:hAnsi="Times New Roman"/>
          <w:sz w:val="28"/>
          <w:szCs w:val="28"/>
          <w:lang w:val="en-US" w:eastAsia="zh-CN"/>
        </w:rPr>
        <w:t xml:space="preserve"> </w:t>
      </w:r>
      <w:r>
        <w:rPr>
          <w:rFonts w:ascii="Times New Roman" w:hAnsi="Times New Roman"/>
          <w:sz w:val="28"/>
          <w:szCs w:val="28"/>
        </w:rPr>
        <w:t>板桥镇202</w:t>
      </w:r>
      <w:r>
        <w:rPr>
          <w:rFonts w:hint="eastAsia" w:ascii="Times New Roman" w:hAnsi="Times New Roman"/>
          <w:sz w:val="28"/>
          <w:szCs w:val="28"/>
          <w:lang w:val="en-US" w:eastAsia="zh-CN"/>
        </w:rPr>
        <w:t>2</w:t>
      </w:r>
      <w:r>
        <w:rPr>
          <w:rFonts w:ascii="Times New Roman" w:hAnsi="Times New Roman"/>
          <w:sz w:val="28"/>
          <w:szCs w:val="28"/>
        </w:rPr>
        <w:t>年一季度安全生产</w:t>
      </w:r>
      <w:r>
        <w:rPr>
          <w:rFonts w:hint="eastAsia" w:ascii="Times New Roman" w:hAnsi="Times New Roman"/>
          <w:sz w:val="28"/>
          <w:szCs w:val="28"/>
          <w:lang w:eastAsia="zh-CN"/>
        </w:rPr>
        <w:t>与自然灾害防治</w:t>
      </w:r>
      <w:r>
        <w:rPr>
          <w:rFonts w:ascii="Times New Roman" w:hAnsi="Times New Roman"/>
          <w:sz w:val="28"/>
          <w:szCs w:val="28"/>
        </w:rPr>
        <w:t>风险研判及措施台帐</w:t>
      </w:r>
    </w:p>
    <w:p>
      <w:pPr>
        <w:spacing w:line="594" w:lineRule="exact"/>
        <w:jc w:val="left"/>
        <w:rPr>
          <w:rFonts w:ascii="Times New Roman" w:hAnsi="Times New Roman"/>
          <w:sz w:val="28"/>
          <w:szCs w:val="28"/>
        </w:rPr>
      </w:pPr>
    </w:p>
    <w:p>
      <w:pPr>
        <w:spacing w:line="594" w:lineRule="exact"/>
        <w:ind w:firstLine="632" w:firstLineChars="200"/>
        <w:rPr>
          <w:rFonts w:ascii="Times New Roman" w:hAnsi="Times New Roman"/>
          <w:color w:val="212121"/>
          <w:szCs w:val="32"/>
          <w:shd w:val="clear" w:color="auto" w:fill="FFFFFF"/>
        </w:rPr>
      </w:pPr>
    </w:p>
    <w:p>
      <w:pPr>
        <w:spacing w:line="594" w:lineRule="exact"/>
        <w:ind w:firstLine="632" w:firstLineChars="200"/>
        <w:rPr>
          <w:rFonts w:ascii="Times New Roman" w:hAnsi="Times New Roman"/>
          <w:color w:val="212121"/>
          <w:szCs w:val="32"/>
          <w:shd w:val="clear" w:color="auto" w:fill="FFFFFF"/>
        </w:rPr>
      </w:pPr>
    </w:p>
    <w:p>
      <w:pPr>
        <w:spacing w:line="594" w:lineRule="exact"/>
        <w:jc w:val="center"/>
        <w:rPr>
          <w:rFonts w:ascii="Times New Roman" w:hAnsi="Times New Roman"/>
          <w:color w:val="212121"/>
          <w:szCs w:val="32"/>
          <w:shd w:val="clear" w:color="auto" w:fill="FFFFFF"/>
        </w:rPr>
      </w:pPr>
    </w:p>
    <w:p>
      <w:pPr>
        <w:spacing w:line="594" w:lineRule="exact"/>
        <w:jc w:val="center"/>
        <w:rPr>
          <w:rFonts w:ascii="Times New Roman" w:hAnsi="Times New Roman"/>
          <w:color w:val="212121"/>
          <w:szCs w:val="32"/>
          <w:shd w:val="clear" w:color="auto" w:fill="FFFFFF"/>
        </w:rPr>
      </w:pPr>
    </w:p>
    <w:p>
      <w:pPr>
        <w:spacing w:line="594" w:lineRule="exact"/>
        <w:jc w:val="center"/>
        <w:rPr>
          <w:rFonts w:ascii="Times New Roman" w:hAnsi="Times New Roman"/>
          <w:color w:val="212121"/>
          <w:szCs w:val="32"/>
          <w:shd w:val="clear" w:color="auto" w:fill="FFFFFF"/>
        </w:rPr>
      </w:pPr>
    </w:p>
    <w:p>
      <w:pPr>
        <w:spacing w:line="594" w:lineRule="exact"/>
        <w:jc w:val="center"/>
        <w:rPr>
          <w:rFonts w:ascii="Times New Roman" w:hAnsi="Times New Roman"/>
          <w:color w:val="212121"/>
          <w:szCs w:val="32"/>
          <w:shd w:val="clear" w:color="auto" w:fill="FFFFFF"/>
        </w:rPr>
      </w:pPr>
    </w:p>
    <w:p>
      <w:pPr>
        <w:spacing w:line="594" w:lineRule="exact"/>
        <w:jc w:val="center"/>
        <w:rPr>
          <w:rFonts w:ascii="Times New Roman" w:hAnsi="Times New Roman"/>
          <w:color w:val="212121"/>
          <w:szCs w:val="32"/>
          <w:shd w:val="clear" w:color="auto" w:fill="FFFFFF"/>
        </w:rPr>
      </w:pPr>
    </w:p>
    <w:p>
      <w:pPr>
        <w:spacing w:line="594" w:lineRule="exact"/>
        <w:jc w:val="center"/>
        <w:rPr>
          <w:rFonts w:ascii="Times New Roman" w:hAnsi="Times New Roman"/>
          <w:color w:val="212121"/>
          <w:szCs w:val="32"/>
          <w:shd w:val="clear" w:color="auto" w:fill="FFFFFF"/>
        </w:rPr>
      </w:pPr>
    </w:p>
    <w:p>
      <w:pPr>
        <w:spacing w:line="594" w:lineRule="exact"/>
        <w:jc w:val="left"/>
        <w:rPr>
          <w:rFonts w:ascii="Times New Roman" w:hAnsi="Times New Roman"/>
          <w:sz w:val="28"/>
          <w:szCs w:val="28"/>
        </w:rPr>
      </w:pPr>
    </w:p>
    <w:p>
      <w:pPr>
        <w:spacing w:line="594" w:lineRule="exact"/>
        <w:jc w:val="left"/>
        <w:rPr>
          <w:rFonts w:ascii="Times New Roman" w:hAnsi="Times New Roman"/>
          <w:sz w:val="28"/>
          <w:szCs w:val="28"/>
        </w:rPr>
      </w:pPr>
      <w:r>
        <w:rPr>
          <w:rFonts w:ascii="Times New Roman" w:hAnsi="Times New Roman"/>
          <w:sz w:val="28"/>
          <w:szCs w:val="28"/>
        </w:rPr>
        <w:t>附件</w:t>
      </w:r>
    </w:p>
    <w:p>
      <w:pPr>
        <w:spacing w:line="594" w:lineRule="exact"/>
        <w:jc w:val="center"/>
        <w:rPr>
          <w:rFonts w:hint="eastAsia" w:ascii="Times New Roman" w:hAnsi="Times New Roman" w:eastAsia="方正小标宋简体"/>
          <w:sz w:val="28"/>
          <w:szCs w:val="28"/>
          <w:lang w:eastAsia="zh-CN"/>
        </w:rPr>
      </w:pPr>
      <w:r>
        <w:rPr>
          <w:rFonts w:ascii="Times New Roman" w:hAnsi="Times New Roman" w:eastAsia="方正小标宋简体"/>
          <w:sz w:val="44"/>
          <w:szCs w:val="44"/>
        </w:rPr>
        <w:t>板桥镇202</w:t>
      </w:r>
      <w:r>
        <w:rPr>
          <w:rFonts w:hint="eastAsia" w:ascii="Times New Roman" w:hAnsi="Times New Roman" w:eastAsia="方正小标宋简体"/>
          <w:sz w:val="44"/>
          <w:szCs w:val="44"/>
          <w:lang w:val="en-US" w:eastAsia="zh-CN"/>
        </w:rPr>
        <w:t>2</w:t>
      </w:r>
      <w:r>
        <w:rPr>
          <w:rFonts w:ascii="Times New Roman" w:hAnsi="Times New Roman" w:eastAsia="方正小标宋简体"/>
          <w:sz w:val="44"/>
          <w:szCs w:val="44"/>
        </w:rPr>
        <w:t>年一季度安全生产</w:t>
      </w:r>
      <w:r>
        <w:rPr>
          <w:rFonts w:hint="eastAsia" w:ascii="Times New Roman" w:hAnsi="Times New Roman" w:eastAsia="方正小标宋简体"/>
          <w:sz w:val="44"/>
          <w:szCs w:val="44"/>
          <w:lang w:eastAsia="zh-CN"/>
        </w:rPr>
        <w:t>与自然灾害防治</w:t>
      </w:r>
    </w:p>
    <w:p>
      <w:pPr>
        <w:spacing w:line="594" w:lineRule="exact"/>
        <w:jc w:val="center"/>
        <w:rPr>
          <w:rFonts w:ascii="Times New Roman" w:hAnsi="Times New Roman" w:eastAsia="方正小标宋简体"/>
          <w:sz w:val="44"/>
          <w:szCs w:val="44"/>
        </w:rPr>
      </w:pPr>
      <w:r>
        <w:rPr>
          <w:rFonts w:ascii="Times New Roman" w:hAnsi="Times New Roman" w:eastAsia="方正小标宋简体"/>
          <w:sz w:val="44"/>
          <w:szCs w:val="44"/>
        </w:rPr>
        <w:t>风险研判及措施台帐</w:t>
      </w:r>
    </w:p>
    <w:p>
      <w:pPr>
        <w:spacing w:line="594" w:lineRule="exact"/>
        <w:jc w:val="center"/>
        <w:rPr>
          <w:rFonts w:ascii="Times New Roman" w:hAnsi="Times New Roman" w:eastAsia="方正小标宋简体"/>
          <w:sz w:val="44"/>
          <w:szCs w:val="44"/>
        </w:rPr>
      </w:pPr>
    </w:p>
    <w:tbl>
      <w:tblPr>
        <w:tblStyle w:val="6"/>
        <w:tblW w:w="10490" w:type="dxa"/>
        <w:tblInd w:w="-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9"/>
        <w:gridCol w:w="2006"/>
        <w:gridCol w:w="750"/>
        <w:gridCol w:w="3792"/>
        <w:gridCol w:w="1985"/>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trPr>
        <w:tc>
          <w:tcPr>
            <w:tcW w:w="1249" w:type="dxa"/>
            <w:noWrap w:val="0"/>
            <w:vAlign w:val="center"/>
          </w:tcPr>
          <w:p>
            <w:pPr>
              <w:spacing w:line="594" w:lineRule="exact"/>
              <w:jc w:val="center"/>
              <w:rPr>
                <w:rFonts w:ascii="Times New Roman" w:hAnsi="Times New Roman"/>
                <w:sz w:val="24"/>
              </w:rPr>
            </w:pPr>
            <w:r>
              <w:rPr>
                <w:rFonts w:ascii="Times New Roman" w:hAnsi="Times New Roman"/>
                <w:sz w:val="24"/>
              </w:rPr>
              <w:t>风险点</w:t>
            </w:r>
          </w:p>
        </w:tc>
        <w:tc>
          <w:tcPr>
            <w:tcW w:w="2006" w:type="dxa"/>
            <w:noWrap w:val="0"/>
            <w:vAlign w:val="center"/>
          </w:tcPr>
          <w:p>
            <w:pPr>
              <w:spacing w:line="594" w:lineRule="exact"/>
              <w:jc w:val="center"/>
              <w:rPr>
                <w:rFonts w:ascii="Times New Roman" w:hAnsi="Times New Roman"/>
                <w:sz w:val="24"/>
              </w:rPr>
            </w:pPr>
            <w:r>
              <w:rPr>
                <w:rFonts w:ascii="Times New Roman" w:hAnsi="Times New Roman"/>
                <w:sz w:val="24"/>
              </w:rPr>
              <w:t>主要风险</w:t>
            </w:r>
          </w:p>
        </w:tc>
        <w:tc>
          <w:tcPr>
            <w:tcW w:w="750" w:type="dxa"/>
            <w:noWrap w:val="0"/>
            <w:vAlign w:val="center"/>
          </w:tcPr>
          <w:p>
            <w:pPr>
              <w:spacing w:line="594" w:lineRule="exact"/>
              <w:jc w:val="center"/>
              <w:rPr>
                <w:rFonts w:ascii="Times New Roman" w:hAnsi="Times New Roman"/>
                <w:sz w:val="24"/>
              </w:rPr>
            </w:pPr>
            <w:r>
              <w:rPr>
                <w:rFonts w:ascii="Times New Roman" w:hAnsi="Times New Roman"/>
                <w:sz w:val="24"/>
              </w:rPr>
              <w:t>风险等级</w:t>
            </w:r>
          </w:p>
        </w:tc>
        <w:tc>
          <w:tcPr>
            <w:tcW w:w="3792" w:type="dxa"/>
            <w:noWrap w:val="0"/>
            <w:vAlign w:val="center"/>
          </w:tcPr>
          <w:p>
            <w:pPr>
              <w:spacing w:line="594" w:lineRule="exact"/>
              <w:jc w:val="center"/>
              <w:rPr>
                <w:rFonts w:ascii="Times New Roman" w:hAnsi="Times New Roman"/>
                <w:sz w:val="24"/>
              </w:rPr>
            </w:pPr>
            <w:r>
              <w:rPr>
                <w:rFonts w:ascii="Times New Roman" w:hAnsi="Times New Roman"/>
                <w:sz w:val="24"/>
              </w:rPr>
              <w:t>安全措施</w:t>
            </w:r>
          </w:p>
        </w:tc>
        <w:tc>
          <w:tcPr>
            <w:tcW w:w="1985" w:type="dxa"/>
            <w:noWrap w:val="0"/>
            <w:vAlign w:val="center"/>
          </w:tcPr>
          <w:p>
            <w:pPr>
              <w:spacing w:line="594" w:lineRule="exact"/>
              <w:jc w:val="center"/>
              <w:rPr>
                <w:rFonts w:ascii="Times New Roman" w:hAnsi="Times New Roman"/>
                <w:sz w:val="24"/>
              </w:rPr>
            </w:pPr>
            <w:r>
              <w:rPr>
                <w:rFonts w:ascii="Times New Roman" w:hAnsi="Times New Roman"/>
                <w:sz w:val="24"/>
              </w:rPr>
              <w:t>责任部门</w:t>
            </w:r>
          </w:p>
        </w:tc>
        <w:tc>
          <w:tcPr>
            <w:tcW w:w="708" w:type="dxa"/>
            <w:noWrap w:val="0"/>
            <w:vAlign w:val="center"/>
          </w:tcPr>
          <w:p>
            <w:pPr>
              <w:spacing w:line="594" w:lineRule="exact"/>
              <w:jc w:val="center"/>
              <w:rPr>
                <w:rFonts w:ascii="Times New Roman" w:hAnsi="Times New Roman"/>
                <w:sz w:val="24"/>
              </w:rPr>
            </w:pPr>
            <w:r>
              <w:rPr>
                <w:rFonts w:ascii="Times New Roman" w:hAnsi="Times New Roman"/>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4" w:hRule="atLeast"/>
        </w:trPr>
        <w:tc>
          <w:tcPr>
            <w:tcW w:w="1249" w:type="dxa"/>
            <w:noWrap w:val="0"/>
            <w:vAlign w:val="top"/>
          </w:tcPr>
          <w:p>
            <w:pPr>
              <w:spacing w:line="594" w:lineRule="exact"/>
              <w:jc w:val="center"/>
              <w:rPr>
                <w:rFonts w:ascii="Times New Roman" w:hAnsi="Times New Roman"/>
                <w:sz w:val="24"/>
              </w:rPr>
            </w:pPr>
          </w:p>
          <w:p>
            <w:pPr>
              <w:spacing w:line="594" w:lineRule="exact"/>
              <w:jc w:val="center"/>
              <w:rPr>
                <w:rFonts w:ascii="Times New Roman" w:hAnsi="Times New Roman"/>
                <w:sz w:val="24"/>
              </w:rPr>
            </w:pPr>
          </w:p>
          <w:p>
            <w:pPr>
              <w:spacing w:line="594" w:lineRule="exact"/>
              <w:jc w:val="center"/>
              <w:rPr>
                <w:rFonts w:ascii="Times New Roman" w:hAnsi="Times New Roman"/>
                <w:sz w:val="24"/>
              </w:rPr>
            </w:pPr>
            <w:r>
              <w:rPr>
                <w:rFonts w:ascii="Times New Roman" w:hAnsi="Times New Roman"/>
                <w:sz w:val="24"/>
              </w:rPr>
              <w:t>道路交通</w:t>
            </w:r>
          </w:p>
        </w:tc>
        <w:tc>
          <w:tcPr>
            <w:tcW w:w="2006" w:type="dxa"/>
            <w:noWrap w:val="0"/>
            <w:vAlign w:val="center"/>
          </w:tcPr>
          <w:p>
            <w:pPr>
              <w:spacing w:line="594" w:lineRule="exact"/>
              <w:jc w:val="center"/>
              <w:rPr>
                <w:rFonts w:hint="eastAsia" w:ascii="Times New Roman" w:hAnsi="Times New Roman" w:eastAsia="方正仿宋_GBK"/>
                <w:sz w:val="24"/>
                <w:lang w:eastAsia="zh-CN"/>
              </w:rPr>
            </w:pPr>
            <w:r>
              <w:rPr>
                <w:rFonts w:ascii="Times New Roman" w:hAnsi="Times New Roman"/>
                <w:sz w:val="24"/>
              </w:rPr>
              <w:t>三轮车、电瓶车、摩托车超速超载，不带头盔</w:t>
            </w:r>
            <w:r>
              <w:rPr>
                <w:rFonts w:hint="eastAsia" w:ascii="Times New Roman" w:hAnsi="Times New Roman"/>
                <w:sz w:val="24"/>
                <w:lang w:eastAsia="zh-CN"/>
              </w:rPr>
              <w:t>；客车、轿车、面包车超速超载、酒驾毒驾、非法运营、疲劳驾驶</w:t>
            </w:r>
          </w:p>
        </w:tc>
        <w:tc>
          <w:tcPr>
            <w:tcW w:w="750" w:type="dxa"/>
            <w:noWrap w:val="0"/>
            <w:vAlign w:val="center"/>
          </w:tcPr>
          <w:p>
            <w:pPr>
              <w:spacing w:line="594" w:lineRule="exact"/>
              <w:ind w:firstLine="118" w:firstLineChars="50"/>
              <w:rPr>
                <w:rFonts w:ascii="Times New Roman" w:hAnsi="Times New Roman"/>
                <w:sz w:val="24"/>
              </w:rPr>
            </w:pPr>
            <w:r>
              <w:rPr>
                <w:rFonts w:ascii="Times New Roman" w:hAnsi="Times New Roman"/>
                <w:sz w:val="24"/>
              </w:rPr>
              <w:t>高</w:t>
            </w:r>
          </w:p>
        </w:tc>
        <w:tc>
          <w:tcPr>
            <w:tcW w:w="3792" w:type="dxa"/>
            <w:noWrap w:val="0"/>
            <w:vAlign w:val="center"/>
          </w:tcPr>
          <w:p>
            <w:pPr>
              <w:spacing w:line="594" w:lineRule="exact"/>
              <w:jc w:val="center"/>
              <w:rPr>
                <w:rFonts w:ascii="Times New Roman" w:hAnsi="Times New Roman"/>
                <w:sz w:val="24"/>
              </w:rPr>
            </w:pPr>
            <w:r>
              <w:rPr>
                <w:rFonts w:ascii="Times New Roman" w:hAnsi="Times New Roman"/>
                <w:sz w:val="24"/>
              </w:rPr>
              <w:t>派出所、平安办加强</w:t>
            </w:r>
            <w:r>
              <w:rPr>
                <w:rFonts w:hint="eastAsia" w:ascii="Times New Roman" w:hAnsi="Times New Roman"/>
                <w:sz w:val="24"/>
                <w:lang w:eastAsia="zh-CN"/>
              </w:rPr>
              <w:t>重点时段</w:t>
            </w:r>
            <w:r>
              <w:rPr>
                <w:rFonts w:ascii="Times New Roman" w:hAnsi="Times New Roman"/>
                <w:sz w:val="24"/>
              </w:rPr>
              <w:t>道路交通</w:t>
            </w:r>
            <w:r>
              <w:rPr>
                <w:rFonts w:hint="eastAsia" w:ascii="Times New Roman" w:hAnsi="Times New Roman"/>
                <w:sz w:val="24"/>
                <w:lang w:eastAsia="zh-CN"/>
              </w:rPr>
              <w:t>上路执法</w:t>
            </w:r>
            <w:r>
              <w:rPr>
                <w:rFonts w:ascii="Times New Roman" w:hAnsi="Times New Roman"/>
                <w:sz w:val="24"/>
              </w:rPr>
              <w:t>检查</w:t>
            </w:r>
            <w:r>
              <w:rPr>
                <w:rFonts w:hint="eastAsia" w:ascii="Times New Roman" w:hAnsi="Times New Roman"/>
                <w:sz w:val="24"/>
                <w:lang w:eastAsia="zh-CN"/>
              </w:rPr>
              <w:t>，</w:t>
            </w:r>
            <w:r>
              <w:rPr>
                <w:rFonts w:ascii="Times New Roman" w:hAnsi="Times New Roman"/>
                <w:sz w:val="24"/>
              </w:rPr>
              <w:t>严查各类交通违法行为；强化</w:t>
            </w:r>
            <w:r>
              <w:rPr>
                <w:rFonts w:hint="eastAsia" w:ascii="Times New Roman" w:hAnsi="Times New Roman"/>
                <w:sz w:val="24"/>
                <w:lang w:eastAsia="zh-CN"/>
              </w:rPr>
              <w:t>农村</w:t>
            </w:r>
            <w:r>
              <w:rPr>
                <w:rFonts w:ascii="Times New Roman" w:hAnsi="Times New Roman"/>
                <w:sz w:val="24"/>
              </w:rPr>
              <w:t>劝导站工作；</w:t>
            </w:r>
            <w:r>
              <w:rPr>
                <w:rFonts w:ascii="Times New Roman" w:hAnsi="Times New Roman"/>
                <w:sz w:val="24"/>
                <w:lang w:val="en"/>
              </w:rPr>
              <w:t>应急办</w:t>
            </w:r>
            <w:r>
              <w:rPr>
                <w:rFonts w:hint="eastAsia" w:ascii="Times New Roman" w:hAnsi="Times New Roman"/>
                <w:sz w:val="24"/>
                <w:lang w:eastAsia="zh-CN"/>
              </w:rPr>
              <w:t>、各村（社区）</w:t>
            </w:r>
            <w:r>
              <w:rPr>
                <w:rFonts w:ascii="Times New Roman" w:hAnsi="Times New Roman"/>
                <w:sz w:val="24"/>
              </w:rPr>
              <w:t>加强路面巡查管护，对新修建通组公路及时安装防护设施和警示标志。</w:t>
            </w:r>
          </w:p>
        </w:tc>
        <w:tc>
          <w:tcPr>
            <w:tcW w:w="1985" w:type="dxa"/>
            <w:noWrap w:val="0"/>
            <w:vAlign w:val="top"/>
          </w:tcPr>
          <w:p>
            <w:pPr>
              <w:spacing w:line="594" w:lineRule="exact"/>
              <w:jc w:val="center"/>
              <w:rPr>
                <w:rFonts w:ascii="Times New Roman" w:hAnsi="Times New Roman"/>
                <w:sz w:val="24"/>
              </w:rPr>
            </w:pPr>
          </w:p>
          <w:p>
            <w:pPr>
              <w:spacing w:line="594" w:lineRule="exact"/>
              <w:jc w:val="center"/>
              <w:rPr>
                <w:rFonts w:hint="eastAsia" w:ascii="Times New Roman" w:hAnsi="Times New Roman" w:eastAsia="方正仿宋_GBK"/>
                <w:sz w:val="24"/>
                <w:lang w:eastAsia="zh-CN"/>
              </w:rPr>
            </w:pPr>
            <w:r>
              <w:rPr>
                <w:rFonts w:ascii="Times New Roman" w:hAnsi="Times New Roman"/>
                <w:sz w:val="24"/>
              </w:rPr>
              <w:t>平安办、派出所、</w:t>
            </w:r>
            <w:r>
              <w:rPr>
                <w:rFonts w:ascii="Times New Roman" w:hAnsi="Times New Roman"/>
                <w:sz w:val="24"/>
                <w:lang w:val="en"/>
              </w:rPr>
              <w:t>应急办</w:t>
            </w:r>
            <w:r>
              <w:rPr>
                <w:rFonts w:ascii="Times New Roman" w:hAnsi="Times New Roman"/>
                <w:sz w:val="24"/>
              </w:rPr>
              <w:t>、各村</w:t>
            </w:r>
            <w:r>
              <w:rPr>
                <w:rFonts w:hint="eastAsia" w:ascii="Times New Roman" w:hAnsi="Times New Roman"/>
                <w:sz w:val="24"/>
                <w:lang w:eastAsia="zh-CN"/>
              </w:rPr>
              <w:t>（社区）</w:t>
            </w:r>
          </w:p>
        </w:tc>
        <w:tc>
          <w:tcPr>
            <w:tcW w:w="708" w:type="dxa"/>
            <w:noWrap w:val="0"/>
            <w:vAlign w:val="top"/>
          </w:tcPr>
          <w:p>
            <w:pPr>
              <w:spacing w:line="594" w:lineRule="exact"/>
              <w:jc w:val="center"/>
              <w:rPr>
                <w:rFonts w:ascii="Times New Roman" w:hAns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4" w:hRule="atLeast"/>
        </w:trPr>
        <w:tc>
          <w:tcPr>
            <w:tcW w:w="1249" w:type="dxa"/>
            <w:noWrap w:val="0"/>
            <w:vAlign w:val="top"/>
          </w:tcPr>
          <w:p>
            <w:pPr>
              <w:spacing w:line="594" w:lineRule="exact"/>
              <w:jc w:val="center"/>
              <w:rPr>
                <w:rFonts w:ascii="Times New Roman" w:hAnsi="Times New Roman"/>
                <w:sz w:val="24"/>
              </w:rPr>
            </w:pPr>
          </w:p>
          <w:p>
            <w:pPr>
              <w:spacing w:line="594" w:lineRule="exact"/>
              <w:jc w:val="center"/>
              <w:rPr>
                <w:rFonts w:ascii="Times New Roman" w:hAnsi="Times New Roman"/>
                <w:sz w:val="24"/>
              </w:rPr>
            </w:pPr>
          </w:p>
          <w:p>
            <w:pPr>
              <w:spacing w:line="594" w:lineRule="exact"/>
              <w:rPr>
                <w:rFonts w:ascii="Times New Roman" w:hAnsi="Times New Roman"/>
                <w:sz w:val="24"/>
              </w:rPr>
            </w:pPr>
            <w:r>
              <w:rPr>
                <w:rFonts w:ascii="Times New Roman" w:hAnsi="Times New Roman"/>
                <w:sz w:val="24"/>
              </w:rPr>
              <w:t>烟花爆竹</w:t>
            </w:r>
          </w:p>
        </w:tc>
        <w:tc>
          <w:tcPr>
            <w:tcW w:w="2006" w:type="dxa"/>
            <w:noWrap w:val="0"/>
            <w:vAlign w:val="top"/>
          </w:tcPr>
          <w:p>
            <w:pPr>
              <w:spacing w:line="594" w:lineRule="exact"/>
              <w:jc w:val="center"/>
              <w:rPr>
                <w:rFonts w:hint="eastAsia" w:ascii="Times New Roman" w:hAnsi="Times New Roman"/>
                <w:sz w:val="24"/>
              </w:rPr>
            </w:pPr>
          </w:p>
          <w:p>
            <w:pPr>
              <w:spacing w:line="594" w:lineRule="exact"/>
              <w:jc w:val="center"/>
              <w:rPr>
                <w:rFonts w:ascii="Times New Roman" w:hAnsi="Times New Roman"/>
                <w:sz w:val="24"/>
              </w:rPr>
            </w:pPr>
            <w:r>
              <w:rPr>
                <w:rFonts w:ascii="Times New Roman" w:hAnsi="Times New Roman"/>
                <w:sz w:val="24"/>
              </w:rPr>
              <w:t>非法生产、经营、储存安全隐患仍存在，春节期间禁放工作</w:t>
            </w:r>
          </w:p>
        </w:tc>
        <w:tc>
          <w:tcPr>
            <w:tcW w:w="750" w:type="dxa"/>
            <w:noWrap w:val="0"/>
            <w:vAlign w:val="center"/>
          </w:tcPr>
          <w:p>
            <w:pPr>
              <w:spacing w:line="594" w:lineRule="exact"/>
              <w:ind w:firstLine="118" w:firstLineChars="50"/>
              <w:rPr>
                <w:rFonts w:ascii="Times New Roman" w:hAnsi="Times New Roman"/>
                <w:sz w:val="24"/>
              </w:rPr>
            </w:pPr>
            <w:r>
              <w:rPr>
                <w:rFonts w:ascii="Times New Roman" w:hAnsi="Times New Roman"/>
                <w:sz w:val="24"/>
              </w:rPr>
              <w:t>高</w:t>
            </w:r>
          </w:p>
        </w:tc>
        <w:tc>
          <w:tcPr>
            <w:tcW w:w="3792" w:type="dxa"/>
            <w:noWrap w:val="0"/>
            <w:vAlign w:val="top"/>
          </w:tcPr>
          <w:p>
            <w:pPr>
              <w:spacing w:line="594" w:lineRule="exact"/>
              <w:jc w:val="center"/>
              <w:rPr>
                <w:rFonts w:ascii="Times New Roman" w:hAnsi="Times New Roman"/>
                <w:sz w:val="24"/>
              </w:rPr>
            </w:pPr>
            <w:r>
              <w:rPr>
                <w:rFonts w:ascii="Times New Roman" w:hAnsi="Times New Roman"/>
                <w:sz w:val="24"/>
              </w:rPr>
              <w:t>强化宣传，发动群众举报；加大打击力度；设置流动打非检查点，制定监督举报奖励制度；提前宣传春节期间烟花爆竹禁放宣传，提前规划禁放区域，加强重点区域的安全巡查</w:t>
            </w:r>
          </w:p>
        </w:tc>
        <w:tc>
          <w:tcPr>
            <w:tcW w:w="1985" w:type="dxa"/>
            <w:noWrap w:val="0"/>
            <w:vAlign w:val="top"/>
          </w:tcPr>
          <w:p>
            <w:pPr>
              <w:spacing w:line="594" w:lineRule="exact"/>
              <w:jc w:val="center"/>
              <w:rPr>
                <w:rFonts w:ascii="Times New Roman" w:hAnsi="Times New Roman"/>
                <w:sz w:val="24"/>
              </w:rPr>
            </w:pPr>
          </w:p>
          <w:p>
            <w:pPr>
              <w:spacing w:line="594" w:lineRule="exact"/>
              <w:jc w:val="center"/>
              <w:rPr>
                <w:rFonts w:ascii="Times New Roman" w:hAnsi="Times New Roman"/>
                <w:sz w:val="24"/>
              </w:rPr>
            </w:pPr>
          </w:p>
          <w:p>
            <w:pPr>
              <w:spacing w:line="594" w:lineRule="exact"/>
              <w:jc w:val="center"/>
              <w:rPr>
                <w:rFonts w:hint="eastAsia" w:ascii="Times New Roman" w:hAnsi="Times New Roman" w:eastAsia="方正仿宋_GBK"/>
                <w:sz w:val="24"/>
                <w:lang w:eastAsia="zh-CN"/>
              </w:rPr>
            </w:pPr>
            <w:r>
              <w:rPr>
                <w:rFonts w:ascii="Times New Roman" w:hAnsi="Times New Roman"/>
                <w:sz w:val="24"/>
              </w:rPr>
              <w:t>应急办、派出所、各村</w:t>
            </w:r>
            <w:r>
              <w:rPr>
                <w:rFonts w:hint="eastAsia" w:ascii="Times New Roman" w:hAnsi="Times New Roman"/>
                <w:sz w:val="24"/>
                <w:lang w:eastAsia="zh-CN"/>
              </w:rPr>
              <w:t>（社区）</w:t>
            </w:r>
          </w:p>
        </w:tc>
        <w:tc>
          <w:tcPr>
            <w:tcW w:w="708" w:type="dxa"/>
            <w:noWrap w:val="0"/>
            <w:vAlign w:val="top"/>
          </w:tcPr>
          <w:p>
            <w:pPr>
              <w:spacing w:line="594" w:lineRule="exact"/>
              <w:jc w:val="center"/>
              <w:rPr>
                <w:rFonts w:ascii="Times New Roman" w:hAns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4" w:hRule="atLeast"/>
        </w:trPr>
        <w:tc>
          <w:tcPr>
            <w:tcW w:w="1249" w:type="dxa"/>
            <w:noWrap w:val="0"/>
            <w:vAlign w:val="center"/>
          </w:tcPr>
          <w:p>
            <w:pPr>
              <w:spacing w:line="594" w:lineRule="exact"/>
              <w:jc w:val="center"/>
              <w:rPr>
                <w:rFonts w:ascii="Times New Roman" w:hAnsi="Times New Roman"/>
                <w:sz w:val="24"/>
              </w:rPr>
            </w:pPr>
            <w:r>
              <w:rPr>
                <w:rFonts w:ascii="Times New Roman" w:hAnsi="Times New Roman"/>
                <w:sz w:val="24"/>
              </w:rPr>
              <w:t>森林防火</w:t>
            </w:r>
          </w:p>
        </w:tc>
        <w:tc>
          <w:tcPr>
            <w:tcW w:w="2006" w:type="dxa"/>
            <w:noWrap w:val="0"/>
            <w:vAlign w:val="center"/>
          </w:tcPr>
          <w:p>
            <w:pPr>
              <w:spacing w:line="594" w:lineRule="exact"/>
              <w:jc w:val="center"/>
              <w:rPr>
                <w:rFonts w:ascii="Times New Roman" w:hAnsi="Times New Roman"/>
                <w:sz w:val="24"/>
              </w:rPr>
            </w:pPr>
            <w:r>
              <w:rPr>
                <w:rFonts w:ascii="Times New Roman" w:hAnsi="Times New Roman"/>
                <w:sz w:val="24"/>
              </w:rPr>
              <w:t>野外用火、焚烧秸秆、春节焚烧香纸</w:t>
            </w:r>
          </w:p>
        </w:tc>
        <w:tc>
          <w:tcPr>
            <w:tcW w:w="750" w:type="dxa"/>
            <w:noWrap w:val="0"/>
            <w:vAlign w:val="center"/>
          </w:tcPr>
          <w:p>
            <w:pPr>
              <w:spacing w:line="594" w:lineRule="exact"/>
              <w:jc w:val="center"/>
              <w:rPr>
                <w:rFonts w:ascii="Times New Roman" w:hAnsi="Times New Roman"/>
                <w:sz w:val="24"/>
              </w:rPr>
            </w:pPr>
            <w:r>
              <w:rPr>
                <w:rFonts w:ascii="Times New Roman" w:hAnsi="Times New Roman"/>
                <w:sz w:val="24"/>
              </w:rPr>
              <w:t>高</w:t>
            </w:r>
          </w:p>
        </w:tc>
        <w:tc>
          <w:tcPr>
            <w:tcW w:w="3792" w:type="dxa"/>
            <w:noWrap w:val="0"/>
            <w:vAlign w:val="top"/>
          </w:tcPr>
          <w:p>
            <w:pPr>
              <w:spacing w:line="594" w:lineRule="exact"/>
              <w:jc w:val="center"/>
              <w:rPr>
                <w:rFonts w:ascii="Times New Roman" w:hAnsi="Times New Roman"/>
                <w:sz w:val="24"/>
              </w:rPr>
            </w:pPr>
            <w:r>
              <w:rPr>
                <w:rFonts w:ascii="Times New Roman" w:hAnsi="Times New Roman"/>
                <w:bCs/>
                <w:sz w:val="24"/>
              </w:rPr>
              <w:t>严格野外用火管控</w:t>
            </w:r>
            <w:r>
              <w:rPr>
                <w:rFonts w:hint="eastAsia" w:ascii="Times New Roman" w:hAnsi="Times New Roman"/>
                <w:bCs/>
                <w:sz w:val="24"/>
                <w:lang w:eastAsia="zh-CN"/>
              </w:rPr>
              <w:t>，</w:t>
            </w:r>
            <w:r>
              <w:rPr>
                <w:rFonts w:ascii="Times New Roman" w:hAnsi="Times New Roman"/>
                <w:bCs/>
                <w:sz w:val="24"/>
              </w:rPr>
              <w:t>组织开展宣传</w:t>
            </w:r>
            <w:r>
              <w:rPr>
                <w:rFonts w:hint="eastAsia" w:ascii="Times New Roman" w:hAnsi="Times New Roman"/>
                <w:bCs/>
                <w:sz w:val="24"/>
                <w:lang w:eastAsia="zh-CN"/>
              </w:rPr>
              <w:t>和一线巡查</w:t>
            </w:r>
            <w:r>
              <w:rPr>
                <w:rFonts w:ascii="Times New Roman" w:hAnsi="Times New Roman"/>
                <w:bCs/>
                <w:sz w:val="24"/>
              </w:rPr>
              <w:t>；加</w:t>
            </w:r>
            <w:r>
              <w:rPr>
                <w:rFonts w:hint="eastAsia" w:ascii="Times New Roman" w:hAnsi="Times New Roman"/>
                <w:bCs/>
                <w:sz w:val="24"/>
                <w:lang w:eastAsia="zh-CN"/>
              </w:rPr>
              <w:t>强重点时段</w:t>
            </w:r>
            <w:r>
              <w:rPr>
                <w:rFonts w:ascii="Times New Roman" w:hAnsi="Times New Roman"/>
                <w:bCs/>
                <w:sz w:val="24"/>
              </w:rPr>
              <w:t>主要路口</w:t>
            </w:r>
            <w:r>
              <w:rPr>
                <w:rFonts w:hint="eastAsia" w:ascii="Times New Roman" w:hAnsi="Times New Roman"/>
                <w:bCs/>
                <w:sz w:val="24"/>
                <w:lang w:eastAsia="zh-CN"/>
              </w:rPr>
              <w:t>安全值班值守</w:t>
            </w:r>
            <w:r>
              <w:rPr>
                <w:rFonts w:ascii="Times New Roman" w:hAnsi="Times New Roman"/>
                <w:bCs/>
                <w:sz w:val="24"/>
              </w:rPr>
              <w:t>。</w:t>
            </w:r>
            <w:r>
              <w:rPr>
                <w:rFonts w:ascii="Times New Roman" w:hAnsi="Times New Roman"/>
                <w:sz w:val="24"/>
              </w:rPr>
              <w:t xml:space="preserve"> </w:t>
            </w:r>
          </w:p>
        </w:tc>
        <w:tc>
          <w:tcPr>
            <w:tcW w:w="1985" w:type="dxa"/>
            <w:noWrap w:val="0"/>
            <w:vAlign w:val="center"/>
          </w:tcPr>
          <w:p>
            <w:pPr>
              <w:spacing w:line="594" w:lineRule="exact"/>
              <w:jc w:val="center"/>
              <w:rPr>
                <w:rFonts w:hint="eastAsia" w:ascii="Times New Roman" w:hAnsi="Times New Roman" w:eastAsia="方正仿宋_GBK"/>
                <w:sz w:val="24"/>
                <w:lang w:eastAsia="zh-CN"/>
              </w:rPr>
            </w:pPr>
            <w:r>
              <w:rPr>
                <w:rFonts w:ascii="Times New Roman" w:hAnsi="Times New Roman"/>
                <w:sz w:val="24"/>
              </w:rPr>
              <w:t>农业服务中心、各村</w:t>
            </w:r>
            <w:r>
              <w:rPr>
                <w:rFonts w:hint="eastAsia" w:ascii="Times New Roman" w:hAnsi="Times New Roman"/>
                <w:sz w:val="24"/>
                <w:lang w:eastAsia="zh-CN"/>
              </w:rPr>
              <w:t>（社区）</w:t>
            </w:r>
          </w:p>
        </w:tc>
        <w:tc>
          <w:tcPr>
            <w:tcW w:w="708" w:type="dxa"/>
            <w:noWrap w:val="0"/>
            <w:vAlign w:val="top"/>
          </w:tcPr>
          <w:p>
            <w:pPr>
              <w:spacing w:line="594" w:lineRule="exact"/>
              <w:jc w:val="center"/>
              <w:rPr>
                <w:rFonts w:ascii="Times New Roman" w:hAns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4" w:hRule="atLeast"/>
        </w:trPr>
        <w:tc>
          <w:tcPr>
            <w:tcW w:w="1249" w:type="dxa"/>
            <w:noWrap w:val="0"/>
            <w:vAlign w:val="center"/>
          </w:tcPr>
          <w:p>
            <w:pPr>
              <w:spacing w:line="594" w:lineRule="exact"/>
              <w:rPr>
                <w:rFonts w:ascii="Times New Roman" w:hAnsi="Times New Roman"/>
                <w:sz w:val="24"/>
              </w:rPr>
            </w:pPr>
            <w:r>
              <w:rPr>
                <w:rFonts w:ascii="Times New Roman" w:hAnsi="Times New Roman"/>
                <w:sz w:val="24"/>
              </w:rPr>
              <w:t>疫情防控</w:t>
            </w:r>
          </w:p>
        </w:tc>
        <w:tc>
          <w:tcPr>
            <w:tcW w:w="2006" w:type="dxa"/>
            <w:noWrap w:val="0"/>
            <w:vAlign w:val="center"/>
          </w:tcPr>
          <w:p>
            <w:pPr>
              <w:spacing w:line="594" w:lineRule="exact"/>
              <w:jc w:val="center"/>
              <w:rPr>
                <w:rFonts w:hint="eastAsia" w:ascii="Times New Roman" w:hAnsi="Times New Roman" w:eastAsia="方正仿宋_GBK"/>
                <w:sz w:val="24"/>
                <w:lang w:eastAsia="zh-CN"/>
              </w:rPr>
            </w:pPr>
            <w:r>
              <w:rPr>
                <w:rFonts w:ascii="Times New Roman" w:hAnsi="Times New Roman"/>
                <w:sz w:val="24"/>
              </w:rPr>
              <w:t>春节期间</w:t>
            </w:r>
            <w:r>
              <w:rPr>
                <w:rFonts w:hint="eastAsia" w:ascii="Times New Roman" w:hAnsi="Times New Roman"/>
                <w:sz w:val="24"/>
                <w:lang w:eastAsia="zh-CN"/>
              </w:rPr>
              <w:t>返乡人员增多，</w:t>
            </w:r>
            <w:r>
              <w:rPr>
                <w:rFonts w:ascii="Times New Roman" w:hAnsi="Times New Roman"/>
                <w:sz w:val="24"/>
              </w:rPr>
              <w:t>人员流动大</w:t>
            </w:r>
            <w:r>
              <w:rPr>
                <w:rFonts w:hint="eastAsia" w:ascii="Times New Roman" w:hAnsi="Times New Roman"/>
                <w:sz w:val="24"/>
                <w:lang w:eastAsia="zh-CN"/>
              </w:rPr>
              <w:t>，</w:t>
            </w:r>
            <w:r>
              <w:rPr>
                <w:rFonts w:ascii="Times New Roman" w:hAnsi="Times New Roman"/>
                <w:sz w:val="24"/>
              </w:rPr>
              <w:t>辐射面广</w:t>
            </w:r>
          </w:p>
        </w:tc>
        <w:tc>
          <w:tcPr>
            <w:tcW w:w="750" w:type="dxa"/>
            <w:noWrap w:val="0"/>
            <w:vAlign w:val="center"/>
          </w:tcPr>
          <w:p>
            <w:pPr>
              <w:spacing w:line="594" w:lineRule="exact"/>
              <w:ind w:firstLine="118" w:firstLineChars="50"/>
              <w:rPr>
                <w:rFonts w:ascii="Times New Roman" w:hAnsi="Times New Roman"/>
                <w:sz w:val="24"/>
              </w:rPr>
            </w:pPr>
            <w:r>
              <w:rPr>
                <w:rFonts w:ascii="Times New Roman" w:hAnsi="Times New Roman"/>
                <w:sz w:val="24"/>
              </w:rPr>
              <w:t>高</w:t>
            </w:r>
          </w:p>
        </w:tc>
        <w:tc>
          <w:tcPr>
            <w:tcW w:w="3792" w:type="dxa"/>
            <w:noWrap w:val="0"/>
            <w:vAlign w:val="top"/>
          </w:tcPr>
          <w:p>
            <w:pPr>
              <w:spacing w:line="594" w:lineRule="exact"/>
              <w:jc w:val="center"/>
              <w:rPr>
                <w:rFonts w:hint="eastAsia" w:ascii="Times New Roman" w:hAnsi="Times New Roman" w:eastAsia="方正仿宋_GBK"/>
                <w:sz w:val="24"/>
                <w:lang w:eastAsia="zh-CN"/>
              </w:rPr>
            </w:pPr>
            <w:r>
              <w:rPr>
                <w:rFonts w:ascii="Times New Roman" w:hAnsi="Times New Roman"/>
                <w:sz w:val="24"/>
              </w:rPr>
              <w:t>制定疫情防控应急预案，准备防疫物资，加大宣传力度，严格落实网格化管控巡查</w:t>
            </w:r>
            <w:r>
              <w:rPr>
                <w:rFonts w:hint="eastAsia" w:ascii="Times New Roman" w:hAnsi="Times New Roman"/>
                <w:sz w:val="24"/>
                <w:lang w:eastAsia="zh-CN"/>
              </w:rPr>
              <w:t>，加强网格排查力度</w:t>
            </w:r>
          </w:p>
        </w:tc>
        <w:tc>
          <w:tcPr>
            <w:tcW w:w="1985" w:type="dxa"/>
            <w:noWrap w:val="0"/>
            <w:vAlign w:val="center"/>
          </w:tcPr>
          <w:p>
            <w:pPr>
              <w:spacing w:line="594" w:lineRule="exact"/>
              <w:jc w:val="center"/>
              <w:rPr>
                <w:rFonts w:hint="eastAsia" w:ascii="Times New Roman" w:hAnsi="Times New Roman" w:eastAsia="方正仿宋_GBK"/>
                <w:sz w:val="24"/>
                <w:lang w:eastAsia="zh-CN"/>
              </w:rPr>
            </w:pPr>
            <w:r>
              <w:rPr>
                <w:rFonts w:ascii="Times New Roman" w:hAnsi="Times New Roman"/>
                <w:sz w:val="24"/>
              </w:rPr>
              <w:t>防控办、派出所、</w:t>
            </w:r>
            <w:r>
              <w:rPr>
                <w:rFonts w:hint="eastAsia" w:ascii="Times New Roman" w:hAnsi="Times New Roman"/>
                <w:sz w:val="24"/>
              </w:rPr>
              <w:t>平安办、</w:t>
            </w:r>
            <w:r>
              <w:rPr>
                <w:rFonts w:ascii="Times New Roman" w:hAnsi="Times New Roman"/>
                <w:sz w:val="24"/>
              </w:rPr>
              <w:t>各村</w:t>
            </w:r>
            <w:r>
              <w:rPr>
                <w:rFonts w:hint="eastAsia" w:ascii="Times New Roman" w:hAnsi="Times New Roman"/>
                <w:sz w:val="24"/>
                <w:lang w:eastAsia="zh-CN"/>
              </w:rPr>
              <w:t>（社区）</w:t>
            </w:r>
          </w:p>
        </w:tc>
        <w:tc>
          <w:tcPr>
            <w:tcW w:w="708" w:type="dxa"/>
            <w:noWrap w:val="0"/>
            <w:vAlign w:val="top"/>
          </w:tcPr>
          <w:p>
            <w:pPr>
              <w:spacing w:line="594" w:lineRule="exact"/>
              <w:jc w:val="center"/>
              <w:rPr>
                <w:rFonts w:ascii="Times New Roman" w:hAns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4" w:hRule="atLeast"/>
        </w:trPr>
        <w:tc>
          <w:tcPr>
            <w:tcW w:w="1249" w:type="dxa"/>
            <w:noWrap w:val="0"/>
            <w:vAlign w:val="center"/>
          </w:tcPr>
          <w:p>
            <w:pPr>
              <w:spacing w:line="594" w:lineRule="exact"/>
              <w:rPr>
                <w:rFonts w:ascii="Times New Roman" w:hAnsi="Times New Roman"/>
                <w:sz w:val="24"/>
              </w:rPr>
            </w:pPr>
            <w:r>
              <w:rPr>
                <w:rFonts w:ascii="Times New Roman" w:hAnsi="Times New Roman"/>
                <w:sz w:val="24"/>
              </w:rPr>
              <w:t>地质灾害</w:t>
            </w:r>
          </w:p>
        </w:tc>
        <w:tc>
          <w:tcPr>
            <w:tcW w:w="2006" w:type="dxa"/>
            <w:noWrap w:val="0"/>
            <w:vAlign w:val="center"/>
          </w:tcPr>
          <w:p>
            <w:pPr>
              <w:spacing w:line="594" w:lineRule="exact"/>
              <w:jc w:val="center"/>
              <w:rPr>
                <w:rFonts w:ascii="Times New Roman" w:hAnsi="Times New Roman"/>
                <w:sz w:val="24"/>
              </w:rPr>
            </w:pPr>
            <w:r>
              <w:rPr>
                <w:rFonts w:ascii="Times New Roman" w:hAnsi="Times New Roman"/>
                <w:sz w:val="24"/>
              </w:rPr>
              <w:t>现有地灾点和新发生地质灾害</w:t>
            </w:r>
          </w:p>
        </w:tc>
        <w:tc>
          <w:tcPr>
            <w:tcW w:w="750" w:type="dxa"/>
            <w:noWrap w:val="0"/>
            <w:vAlign w:val="center"/>
          </w:tcPr>
          <w:p>
            <w:pPr>
              <w:spacing w:line="594" w:lineRule="exact"/>
              <w:rPr>
                <w:rFonts w:ascii="Times New Roman" w:hAnsi="Times New Roman"/>
                <w:sz w:val="24"/>
              </w:rPr>
            </w:pPr>
            <w:r>
              <w:rPr>
                <w:rFonts w:ascii="Times New Roman" w:hAnsi="Times New Roman"/>
                <w:sz w:val="24"/>
              </w:rPr>
              <w:t>较高</w:t>
            </w:r>
          </w:p>
        </w:tc>
        <w:tc>
          <w:tcPr>
            <w:tcW w:w="3792" w:type="dxa"/>
            <w:noWrap w:val="0"/>
            <w:vAlign w:val="top"/>
          </w:tcPr>
          <w:p>
            <w:pPr>
              <w:spacing w:line="594" w:lineRule="exact"/>
              <w:jc w:val="center"/>
              <w:rPr>
                <w:rFonts w:ascii="Times New Roman" w:hAnsi="Times New Roman"/>
                <w:sz w:val="24"/>
              </w:rPr>
            </w:pPr>
            <w:r>
              <w:rPr>
                <w:rFonts w:ascii="Times New Roman" w:hAnsi="Times New Roman"/>
                <w:sz w:val="24"/>
              </w:rPr>
              <w:t>加强</w:t>
            </w:r>
            <w:r>
              <w:rPr>
                <w:rFonts w:hint="eastAsia" w:ascii="Times New Roman" w:hAnsi="Times New Roman"/>
                <w:sz w:val="24"/>
                <w:lang w:eastAsia="zh-CN"/>
              </w:rPr>
              <w:t>日常</w:t>
            </w:r>
            <w:r>
              <w:rPr>
                <w:rFonts w:ascii="Times New Roman" w:hAnsi="Times New Roman"/>
                <w:sz w:val="24"/>
              </w:rPr>
              <w:t>监督巡查，做好日常检查</w:t>
            </w:r>
            <w:r>
              <w:rPr>
                <w:rFonts w:hint="eastAsia" w:ascii="Times New Roman" w:hAnsi="Times New Roman"/>
                <w:sz w:val="24"/>
                <w:lang w:eastAsia="zh-CN"/>
              </w:rPr>
              <w:t>登记</w:t>
            </w:r>
            <w:r>
              <w:rPr>
                <w:rFonts w:ascii="Times New Roman" w:hAnsi="Times New Roman"/>
                <w:sz w:val="24"/>
              </w:rPr>
              <w:t>工作，及时发布气象灾害预警信息；</w:t>
            </w:r>
            <w:r>
              <w:rPr>
                <w:rFonts w:hint="eastAsia" w:ascii="Times New Roman" w:hAnsi="Times New Roman"/>
                <w:sz w:val="24"/>
                <w:lang w:eastAsia="zh-CN"/>
              </w:rPr>
              <w:t>加快推进地灾点搬迁和治理工作</w:t>
            </w:r>
            <w:r>
              <w:rPr>
                <w:rFonts w:ascii="Times New Roman" w:hAnsi="Times New Roman"/>
                <w:sz w:val="24"/>
              </w:rPr>
              <w:t>。</w:t>
            </w:r>
          </w:p>
        </w:tc>
        <w:tc>
          <w:tcPr>
            <w:tcW w:w="1985" w:type="dxa"/>
            <w:noWrap w:val="0"/>
            <w:vAlign w:val="center"/>
          </w:tcPr>
          <w:p>
            <w:pPr>
              <w:spacing w:line="594" w:lineRule="exact"/>
              <w:jc w:val="center"/>
              <w:rPr>
                <w:rFonts w:hint="eastAsia" w:ascii="Times New Roman" w:hAnsi="Times New Roman" w:eastAsia="方正仿宋_GBK"/>
                <w:sz w:val="24"/>
                <w:lang w:eastAsia="zh-CN"/>
              </w:rPr>
            </w:pPr>
            <w:r>
              <w:rPr>
                <w:rFonts w:ascii="Times New Roman" w:hAnsi="Times New Roman"/>
                <w:sz w:val="24"/>
              </w:rPr>
              <w:t>三教规资所、规环办、各村</w:t>
            </w:r>
            <w:r>
              <w:rPr>
                <w:rFonts w:hint="eastAsia" w:ascii="Times New Roman" w:hAnsi="Times New Roman"/>
                <w:sz w:val="24"/>
                <w:lang w:eastAsia="zh-CN"/>
              </w:rPr>
              <w:t>（社区）</w:t>
            </w:r>
          </w:p>
        </w:tc>
        <w:tc>
          <w:tcPr>
            <w:tcW w:w="708" w:type="dxa"/>
            <w:noWrap w:val="0"/>
            <w:vAlign w:val="top"/>
          </w:tcPr>
          <w:p>
            <w:pPr>
              <w:spacing w:line="594" w:lineRule="exact"/>
              <w:jc w:val="center"/>
              <w:rPr>
                <w:rFonts w:ascii="Times New Roman" w:hAns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4" w:hRule="atLeast"/>
        </w:trPr>
        <w:tc>
          <w:tcPr>
            <w:tcW w:w="1249" w:type="dxa"/>
            <w:noWrap w:val="0"/>
            <w:vAlign w:val="top"/>
          </w:tcPr>
          <w:p>
            <w:pPr>
              <w:spacing w:line="594" w:lineRule="exact"/>
              <w:jc w:val="center"/>
              <w:rPr>
                <w:rFonts w:ascii="Times New Roman" w:hAnsi="Times New Roman"/>
                <w:sz w:val="24"/>
              </w:rPr>
            </w:pPr>
          </w:p>
          <w:p>
            <w:pPr>
              <w:spacing w:line="594" w:lineRule="exact"/>
              <w:jc w:val="center"/>
              <w:rPr>
                <w:rFonts w:ascii="Times New Roman" w:hAnsi="Times New Roman"/>
                <w:sz w:val="24"/>
              </w:rPr>
            </w:pPr>
          </w:p>
          <w:p>
            <w:pPr>
              <w:spacing w:line="594" w:lineRule="exact"/>
              <w:jc w:val="center"/>
              <w:rPr>
                <w:rFonts w:ascii="Times New Roman" w:hAnsi="Times New Roman" w:eastAsia="方正仿宋_GBK"/>
                <w:kern w:val="2"/>
                <w:sz w:val="24"/>
                <w:szCs w:val="24"/>
                <w:lang w:val="en-US" w:eastAsia="zh-CN" w:bidi="ar-SA"/>
              </w:rPr>
            </w:pPr>
            <w:r>
              <w:rPr>
                <w:rFonts w:ascii="Times New Roman" w:hAnsi="Times New Roman"/>
                <w:sz w:val="24"/>
              </w:rPr>
              <w:t>建设建筑</w:t>
            </w:r>
          </w:p>
        </w:tc>
        <w:tc>
          <w:tcPr>
            <w:tcW w:w="2006" w:type="dxa"/>
            <w:noWrap w:val="0"/>
            <w:vAlign w:val="top"/>
          </w:tcPr>
          <w:p>
            <w:pPr>
              <w:spacing w:line="594" w:lineRule="exact"/>
              <w:jc w:val="center"/>
              <w:rPr>
                <w:rFonts w:ascii="Times New Roman" w:hAnsi="Times New Roman" w:eastAsia="方正仿宋_GBK"/>
                <w:kern w:val="2"/>
                <w:sz w:val="24"/>
                <w:szCs w:val="24"/>
                <w:lang w:val="en-US" w:eastAsia="zh-CN" w:bidi="ar-SA"/>
              </w:rPr>
            </w:pPr>
            <w:r>
              <w:rPr>
                <w:rFonts w:ascii="Times New Roman" w:hAnsi="Times New Roman"/>
                <w:sz w:val="24"/>
              </w:rPr>
              <w:t>房屋建设、交通建设、企业建设、农村建房、危房、拆迁等</w:t>
            </w:r>
          </w:p>
        </w:tc>
        <w:tc>
          <w:tcPr>
            <w:tcW w:w="750" w:type="dxa"/>
            <w:noWrap w:val="0"/>
            <w:vAlign w:val="center"/>
          </w:tcPr>
          <w:p>
            <w:pPr>
              <w:spacing w:line="594" w:lineRule="exact"/>
              <w:rPr>
                <w:rFonts w:ascii="Times New Roman" w:hAnsi="Times New Roman" w:eastAsia="方正仿宋_GBK"/>
                <w:kern w:val="2"/>
                <w:sz w:val="24"/>
                <w:szCs w:val="24"/>
                <w:lang w:val="en-US" w:eastAsia="zh-CN" w:bidi="ar-SA"/>
              </w:rPr>
            </w:pPr>
            <w:r>
              <w:rPr>
                <w:rFonts w:hint="eastAsia" w:ascii="Times New Roman" w:hAnsi="Times New Roman"/>
                <w:kern w:val="2"/>
                <w:sz w:val="24"/>
                <w:szCs w:val="24"/>
                <w:lang w:val="en-US" w:eastAsia="zh-CN" w:bidi="ar-SA"/>
              </w:rPr>
              <w:t>较高</w:t>
            </w:r>
          </w:p>
        </w:tc>
        <w:tc>
          <w:tcPr>
            <w:tcW w:w="3792" w:type="dxa"/>
            <w:noWrap w:val="0"/>
            <w:vAlign w:val="top"/>
          </w:tcPr>
          <w:p>
            <w:pPr>
              <w:spacing w:line="594" w:lineRule="exact"/>
              <w:rPr>
                <w:rFonts w:ascii="Times New Roman" w:hAnsi="Times New Roman" w:eastAsia="方正仿宋_GBK"/>
                <w:kern w:val="2"/>
                <w:sz w:val="24"/>
                <w:szCs w:val="24"/>
                <w:lang w:val="en-US" w:eastAsia="zh-CN" w:bidi="ar-SA"/>
              </w:rPr>
            </w:pPr>
            <w:r>
              <w:rPr>
                <w:rFonts w:ascii="Times New Roman" w:hAnsi="Times New Roman"/>
                <w:sz w:val="24"/>
              </w:rPr>
              <w:t>提高准入；落实企业主体责任；加强监管执法；规范现场管理，加强教育培训，提高员工安全意识；严格审批制度，做好备案工作。</w:t>
            </w:r>
          </w:p>
        </w:tc>
        <w:tc>
          <w:tcPr>
            <w:tcW w:w="1985" w:type="dxa"/>
            <w:noWrap w:val="0"/>
            <w:vAlign w:val="top"/>
          </w:tcPr>
          <w:p>
            <w:pPr>
              <w:spacing w:line="594" w:lineRule="exact"/>
              <w:jc w:val="center"/>
              <w:rPr>
                <w:rFonts w:hint="eastAsia" w:ascii="Times New Roman" w:hAnsi="Times New Roman" w:eastAsia="方正仿宋_GBK"/>
                <w:kern w:val="2"/>
                <w:sz w:val="24"/>
                <w:szCs w:val="24"/>
                <w:lang w:val="en-US" w:eastAsia="zh-CN" w:bidi="ar-SA"/>
              </w:rPr>
            </w:pPr>
            <w:r>
              <w:rPr>
                <w:rFonts w:ascii="Times New Roman" w:hAnsi="Times New Roman"/>
                <w:sz w:val="24"/>
              </w:rPr>
              <w:t>规</w:t>
            </w:r>
            <w:r>
              <w:rPr>
                <w:rFonts w:hint="eastAsia" w:ascii="Times New Roman" w:hAnsi="Times New Roman"/>
                <w:sz w:val="24"/>
              </w:rPr>
              <w:t>环</w:t>
            </w:r>
            <w:r>
              <w:rPr>
                <w:rFonts w:ascii="Times New Roman" w:hAnsi="Times New Roman"/>
                <w:sz w:val="24"/>
              </w:rPr>
              <w:t>办、</w:t>
            </w:r>
            <w:r>
              <w:rPr>
                <w:rFonts w:ascii="Times New Roman" w:hAnsi="Times New Roman"/>
                <w:sz w:val="24"/>
                <w:lang w:val="en"/>
              </w:rPr>
              <w:t>应急办</w:t>
            </w:r>
            <w:r>
              <w:rPr>
                <w:rFonts w:ascii="Times New Roman" w:hAnsi="Times New Roman"/>
                <w:sz w:val="24"/>
              </w:rPr>
              <w:t>、经发办、拆迁办、农业服务中心、应急办、各村</w:t>
            </w:r>
            <w:r>
              <w:rPr>
                <w:rFonts w:hint="eastAsia" w:ascii="Times New Roman" w:hAnsi="Times New Roman"/>
                <w:sz w:val="24"/>
                <w:lang w:eastAsia="zh-CN"/>
              </w:rPr>
              <w:t>（社区）</w:t>
            </w:r>
          </w:p>
        </w:tc>
        <w:tc>
          <w:tcPr>
            <w:tcW w:w="708" w:type="dxa"/>
            <w:noWrap w:val="0"/>
            <w:vAlign w:val="top"/>
          </w:tcPr>
          <w:p>
            <w:pPr>
              <w:spacing w:line="594" w:lineRule="exact"/>
              <w:jc w:val="center"/>
              <w:rPr>
                <w:rFonts w:ascii="Times New Roman" w:hAnsi="Times New Roman" w:eastAsia="方正仿宋_GBK"/>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trPr>
        <w:tc>
          <w:tcPr>
            <w:tcW w:w="1249" w:type="dxa"/>
            <w:noWrap w:val="0"/>
            <w:vAlign w:val="center"/>
          </w:tcPr>
          <w:p>
            <w:pPr>
              <w:spacing w:line="594" w:lineRule="exact"/>
              <w:rPr>
                <w:rFonts w:ascii="Times New Roman" w:hAnsi="Times New Roman"/>
                <w:sz w:val="24"/>
              </w:rPr>
            </w:pPr>
            <w:r>
              <w:rPr>
                <w:rFonts w:ascii="Times New Roman" w:hAnsi="Times New Roman"/>
                <w:sz w:val="24"/>
              </w:rPr>
              <w:t>企业安全</w:t>
            </w:r>
          </w:p>
        </w:tc>
        <w:tc>
          <w:tcPr>
            <w:tcW w:w="2006" w:type="dxa"/>
            <w:noWrap w:val="0"/>
            <w:vAlign w:val="top"/>
          </w:tcPr>
          <w:p>
            <w:pPr>
              <w:spacing w:line="594" w:lineRule="exact"/>
              <w:jc w:val="center"/>
              <w:rPr>
                <w:rFonts w:ascii="Times New Roman" w:hAnsi="Times New Roman"/>
                <w:sz w:val="24"/>
              </w:rPr>
            </w:pPr>
            <w:r>
              <w:rPr>
                <w:rFonts w:ascii="Times New Roman" w:hAnsi="Times New Roman"/>
                <w:sz w:val="24"/>
              </w:rPr>
              <w:t>企业规模，生产环境、工艺落后；</w:t>
            </w:r>
            <w:r>
              <w:rPr>
                <w:rFonts w:hint="eastAsia" w:ascii="Times New Roman" w:hAnsi="Times New Roman"/>
                <w:sz w:val="24"/>
                <w:lang w:eastAsia="zh-CN"/>
              </w:rPr>
              <w:t>企业</w:t>
            </w:r>
            <w:r>
              <w:rPr>
                <w:rFonts w:ascii="Times New Roman" w:hAnsi="Times New Roman"/>
                <w:sz w:val="24"/>
              </w:rPr>
              <w:t>主体责任落实不到位，人员安全意识淡薄，消防设施功能不齐，消防通道堵塞</w:t>
            </w:r>
          </w:p>
        </w:tc>
        <w:tc>
          <w:tcPr>
            <w:tcW w:w="750" w:type="dxa"/>
            <w:noWrap w:val="0"/>
            <w:vAlign w:val="center"/>
          </w:tcPr>
          <w:p>
            <w:pPr>
              <w:spacing w:line="594" w:lineRule="exact"/>
              <w:rPr>
                <w:rFonts w:ascii="Times New Roman" w:hAnsi="Times New Roman"/>
                <w:sz w:val="24"/>
              </w:rPr>
            </w:pPr>
            <w:r>
              <w:rPr>
                <w:rFonts w:ascii="Times New Roman" w:hAnsi="Times New Roman"/>
                <w:sz w:val="24"/>
              </w:rPr>
              <w:t>较高</w:t>
            </w:r>
          </w:p>
        </w:tc>
        <w:tc>
          <w:tcPr>
            <w:tcW w:w="3792" w:type="dxa"/>
            <w:noWrap w:val="0"/>
            <w:vAlign w:val="top"/>
          </w:tcPr>
          <w:p>
            <w:pPr>
              <w:spacing w:line="594" w:lineRule="exact"/>
              <w:jc w:val="center"/>
              <w:rPr>
                <w:rFonts w:hint="eastAsia" w:ascii="Times New Roman" w:hAnsi="Times New Roman" w:eastAsia="方正仿宋_GBK"/>
                <w:sz w:val="24"/>
                <w:lang w:eastAsia="zh-CN"/>
              </w:rPr>
            </w:pPr>
            <w:r>
              <w:rPr>
                <w:rFonts w:hint="eastAsia" w:ascii="Times New Roman" w:hAnsi="Times New Roman"/>
                <w:color w:val="000000"/>
                <w:kern w:val="0"/>
                <w:sz w:val="24"/>
                <w:lang w:eastAsia="zh-CN"/>
              </w:rPr>
              <w:t>督促企业严格落实</w:t>
            </w:r>
            <w:r>
              <w:rPr>
                <w:rFonts w:ascii="Times New Roman" w:hAnsi="Times New Roman"/>
                <w:color w:val="000000"/>
                <w:kern w:val="0"/>
                <w:sz w:val="24"/>
              </w:rPr>
              <w:t>安全生产</w:t>
            </w:r>
            <w:r>
              <w:rPr>
                <w:rFonts w:hint="eastAsia" w:ascii="Times New Roman" w:hAnsi="Times New Roman"/>
                <w:color w:val="000000"/>
                <w:kern w:val="0"/>
                <w:sz w:val="24"/>
                <w:lang w:eastAsia="zh-CN"/>
              </w:rPr>
              <w:t>全员</w:t>
            </w:r>
            <w:r>
              <w:rPr>
                <w:rFonts w:ascii="Times New Roman" w:hAnsi="Times New Roman"/>
                <w:color w:val="000000"/>
                <w:kern w:val="0"/>
                <w:sz w:val="24"/>
              </w:rPr>
              <w:t>责任制度；完善“日周月”隐患排查</w:t>
            </w:r>
            <w:r>
              <w:rPr>
                <w:rFonts w:hint="eastAsia" w:ascii="Times New Roman" w:hAnsi="Times New Roman"/>
                <w:color w:val="000000"/>
                <w:kern w:val="0"/>
                <w:sz w:val="24"/>
                <w:lang w:eastAsia="zh-CN"/>
              </w:rPr>
              <w:t>制度</w:t>
            </w:r>
            <w:r>
              <w:rPr>
                <w:rFonts w:ascii="Times New Roman" w:hAnsi="Times New Roman"/>
                <w:color w:val="000000"/>
                <w:kern w:val="0"/>
                <w:sz w:val="24"/>
              </w:rPr>
              <w:t>；</w:t>
            </w:r>
            <w:r>
              <w:rPr>
                <w:rFonts w:hint="eastAsia" w:ascii="Times New Roman" w:hAnsi="Times New Roman"/>
                <w:color w:val="000000"/>
                <w:kern w:val="0"/>
                <w:sz w:val="24"/>
                <w:lang w:eastAsia="zh-CN"/>
              </w:rPr>
              <w:t>加快隐患治理</w:t>
            </w:r>
            <w:r>
              <w:rPr>
                <w:rFonts w:ascii="Times New Roman" w:hAnsi="Times New Roman"/>
                <w:color w:val="000000"/>
                <w:kern w:val="0"/>
                <w:sz w:val="24"/>
              </w:rPr>
              <w:t>；加强企业职工安全教育培训；</w:t>
            </w:r>
            <w:r>
              <w:rPr>
                <w:rFonts w:hint="eastAsia" w:ascii="Times New Roman" w:hAnsi="Times New Roman"/>
                <w:color w:val="000000"/>
                <w:kern w:val="0"/>
                <w:sz w:val="24"/>
                <w:lang w:eastAsia="zh-CN"/>
              </w:rPr>
              <w:t>规范</w:t>
            </w:r>
            <w:r>
              <w:rPr>
                <w:rFonts w:ascii="Times New Roman" w:hAnsi="Times New Roman"/>
                <w:color w:val="000000"/>
                <w:kern w:val="0"/>
                <w:sz w:val="24"/>
              </w:rPr>
              <w:t>企业现场安全管理；</w:t>
            </w:r>
            <w:r>
              <w:rPr>
                <w:rFonts w:hint="eastAsia" w:ascii="Times New Roman" w:hAnsi="Times New Roman"/>
                <w:color w:val="000000"/>
                <w:kern w:val="0"/>
                <w:sz w:val="24"/>
                <w:lang w:eastAsia="zh-CN"/>
              </w:rPr>
              <w:t>严格</w:t>
            </w:r>
            <w:r>
              <w:rPr>
                <w:rFonts w:ascii="Times New Roman" w:hAnsi="Times New Roman"/>
                <w:color w:val="000000"/>
                <w:kern w:val="0"/>
                <w:sz w:val="24"/>
              </w:rPr>
              <w:t>落实企业</w:t>
            </w:r>
            <w:r>
              <w:rPr>
                <w:rFonts w:hint="eastAsia" w:ascii="Times New Roman" w:hAnsi="Times New Roman"/>
                <w:color w:val="000000"/>
                <w:kern w:val="0"/>
                <w:sz w:val="24"/>
                <w:lang w:eastAsia="zh-CN"/>
              </w:rPr>
              <w:t>责任人</w:t>
            </w:r>
            <w:r>
              <w:rPr>
                <w:rFonts w:ascii="Times New Roman" w:hAnsi="Times New Roman"/>
                <w:color w:val="000000"/>
                <w:kern w:val="0"/>
                <w:sz w:val="24"/>
              </w:rPr>
              <w:t>安全生产责任主体；</w:t>
            </w:r>
            <w:r>
              <w:rPr>
                <w:rFonts w:hint="eastAsia" w:ascii="Times New Roman" w:hAnsi="Times New Roman"/>
                <w:color w:val="000000"/>
                <w:kern w:val="0"/>
                <w:sz w:val="24"/>
                <w:lang w:eastAsia="zh-CN"/>
              </w:rPr>
              <w:t>加强完善</w:t>
            </w:r>
            <w:r>
              <w:rPr>
                <w:rFonts w:ascii="Times New Roman" w:hAnsi="Times New Roman"/>
                <w:color w:val="000000"/>
                <w:kern w:val="0"/>
                <w:sz w:val="24"/>
              </w:rPr>
              <w:t>企业消防安全设施设备</w:t>
            </w:r>
            <w:r>
              <w:rPr>
                <w:rFonts w:hint="eastAsia" w:ascii="Times New Roman" w:hAnsi="Times New Roman"/>
                <w:color w:val="000000"/>
                <w:kern w:val="0"/>
                <w:sz w:val="24"/>
                <w:lang w:eastAsia="zh-CN"/>
              </w:rPr>
              <w:t>建设，打通生命</w:t>
            </w:r>
            <w:r>
              <w:rPr>
                <w:rFonts w:ascii="Times New Roman" w:hAnsi="Times New Roman"/>
                <w:color w:val="000000"/>
                <w:kern w:val="0"/>
                <w:sz w:val="24"/>
              </w:rPr>
              <w:t>通道</w:t>
            </w:r>
            <w:r>
              <w:rPr>
                <w:rFonts w:hint="eastAsia" w:ascii="Times New Roman" w:hAnsi="Times New Roman"/>
                <w:color w:val="000000"/>
                <w:kern w:val="0"/>
                <w:sz w:val="24"/>
                <w:lang w:eastAsia="zh-CN"/>
              </w:rPr>
              <w:t>。</w:t>
            </w:r>
          </w:p>
        </w:tc>
        <w:tc>
          <w:tcPr>
            <w:tcW w:w="1985" w:type="dxa"/>
            <w:noWrap w:val="0"/>
            <w:vAlign w:val="center"/>
          </w:tcPr>
          <w:p>
            <w:pPr>
              <w:spacing w:line="594" w:lineRule="exact"/>
              <w:jc w:val="center"/>
              <w:rPr>
                <w:rFonts w:hint="eastAsia" w:ascii="Times New Roman" w:hAnsi="Times New Roman" w:eastAsia="方正仿宋_GBK"/>
                <w:sz w:val="24"/>
                <w:lang w:eastAsia="zh-CN"/>
              </w:rPr>
            </w:pPr>
            <w:r>
              <w:rPr>
                <w:rFonts w:ascii="Times New Roman" w:hAnsi="Times New Roman"/>
                <w:sz w:val="24"/>
              </w:rPr>
              <w:t>经发办、应急办、派出所</w:t>
            </w:r>
            <w:r>
              <w:rPr>
                <w:rFonts w:hint="eastAsia" w:ascii="Times New Roman" w:hAnsi="Times New Roman"/>
                <w:sz w:val="24"/>
              </w:rPr>
              <w:t>、相关村</w:t>
            </w:r>
            <w:r>
              <w:rPr>
                <w:rFonts w:hint="eastAsia" w:ascii="Times New Roman" w:hAnsi="Times New Roman"/>
                <w:sz w:val="24"/>
                <w:lang w:eastAsia="zh-CN"/>
              </w:rPr>
              <w:t>（社区）</w:t>
            </w:r>
          </w:p>
        </w:tc>
        <w:tc>
          <w:tcPr>
            <w:tcW w:w="708" w:type="dxa"/>
            <w:noWrap w:val="0"/>
            <w:vAlign w:val="top"/>
          </w:tcPr>
          <w:p>
            <w:pPr>
              <w:spacing w:line="594" w:lineRule="exact"/>
              <w:jc w:val="center"/>
              <w:rPr>
                <w:rFonts w:ascii="Times New Roman" w:hAns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trPr>
        <w:tc>
          <w:tcPr>
            <w:tcW w:w="1249" w:type="dxa"/>
            <w:noWrap w:val="0"/>
            <w:vAlign w:val="center"/>
          </w:tcPr>
          <w:p>
            <w:pPr>
              <w:spacing w:line="594" w:lineRule="exact"/>
              <w:jc w:val="center"/>
              <w:rPr>
                <w:rFonts w:ascii="Times New Roman" w:hAnsi="Times New Roman"/>
                <w:sz w:val="24"/>
              </w:rPr>
            </w:pPr>
            <w:r>
              <w:rPr>
                <w:rFonts w:ascii="Times New Roman" w:hAnsi="Times New Roman"/>
                <w:sz w:val="24"/>
              </w:rPr>
              <w:t>食品药品</w:t>
            </w:r>
          </w:p>
        </w:tc>
        <w:tc>
          <w:tcPr>
            <w:tcW w:w="2006" w:type="dxa"/>
            <w:noWrap w:val="0"/>
            <w:vAlign w:val="top"/>
          </w:tcPr>
          <w:p>
            <w:pPr>
              <w:spacing w:line="594" w:lineRule="exact"/>
              <w:jc w:val="center"/>
              <w:rPr>
                <w:rFonts w:ascii="Times New Roman" w:hAnsi="Times New Roman"/>
                <w:sz w:val="24"/>
              </w:rPr>
            </w:pPr>
            <w:r>
              <w:rPr>
                <w:rFonts w:ascii="Times New Roman" w:hAnsi="Times New Roman"/>
                <w:sz w:val="24"/>
              </w:rPr>
              <w:t>副食、餐饮、药</w:t>
            </w:r>
            <w:r>
              <w:rPr>
                <w:rFonts w:hint="eastAsia" w:ascii="Times New Roman" w:hAnsi="Times New Roman"/>
                <w:sz w:val="24"/>
              </w:rPr>
              <w:t>品</w:t>
            </w:r>
            <w:r>
              <w:rPr>
                <w:rFonts w:ascii="Times New Roman" w:hAnsi="Times New Roman"/>
                <w:sz w:val="24"/>
              </w:rPr>
              <w:t>、农贸市场、农村家宴、特种设备</w:t>
            </w:r>
          </w:p>
        </w:tc>
        <w:tc>
          <w:tcPr>
            <w:tcW w:w="750" w:type="dxa"/>
            <w:noWrap w:val="0"/>
            <w:vAlign w:val="center"/>
          </w:tcPr>
          <w:p>
            <w:pPr>
              <w:spacing w:line="594" w:lineRule="exact"/>
              <w:rPr>
                <w:rFonts w:ascii="Times New Roman" w:hAnsi="Times New Roman"/>
                <w:sz w:val="24"/>
              </w:rPr>
            </w:pPr>
            <w:r>
              <w:rPr>
                <w:rFonts w:ascii="Times New Roman" w:hAnsi="Times New Roman"/>
                <w:sz w:val="24"/>
              </w:rPr>
              <w:t>较高</w:t>
            </w:r>
          </w:p>
        </w:tc>
        <w:tc>
          <w:tcPr>
            <w:tcW w:w="3792" w:type="dxa"/>
            <w:noWrap w:val="0"/>
            <w:vAlign w:val="top"/>
          </w:tcPr>
          <w:p>
            <w:pPr>
              <w:spacing w:line="594" w:lineRule="exact"/>
              <w:rPr>
                <w:rFonts w:ascii="Times New Roman" w:hAnsi="Times New Roman"/>
                <w:sz w:val="24"/>
              </w:rPr>
            </w:pPr>
            <w:r>
              <w:rPr>
                <w:rFonts w:ascii="Times New Roman" w:hAnsi="Times New Roman"/>
                <w:sz w:val="24"/>
              </w:rPr>
              <w:t>严格行政许可；强化行政执法；严格审批流程，做好备案登记；加大对特种设备的监管和检验。</w:t>
            </w:r>
          </w:p>
        </w:tc>
        <w:tc>
          <w:tcPr>
            <w:tcW w:w="1985" w:type="dxa"/>
            <w:noWrap w:val="0"/>
            <w:vAlign w:val="center"/>
          </w:tcPr>
          <w:p>
            <w:pPr>
              <w:spacing w:line="594" w:lineRule="exact"/>
              <w:jc w:val="center"/>
              <w:rPr>
                <w:rFonts w:hint="eastAsia" w:ascii="Times New Roman" w:hAnsi="Times New Roman" w:eastAsia="方正仿宋_GBK"/>
                <w:sz w:val="24"/>
                <w:lang w:eastAsia="zh-CN"/>
              </w:rPr>
            </w:pPr>
            <w:r>
              <w:rPr>
                <w:rFonts w:ascii="Times New Roman" w:hAnsi="Times New Roman"/>
                <w:sz w:val="24"/>
              </w:rPr>
              <w:t>市监所、农业服务中心、各村</w:t>
            </w:r>
            <w:r>
              <w:rPr>
                <w:rFonts w:hint="eastAsia" w:ascii="Times New Roman" w:hAnsi="Times New Roman"/>
                <w:sz w:val="24"/>
                <w:lang w:eastAsia="zh-CN"/>
              </w:rPr>
              <w:t>（社区）</w:t>
            </w:r>
          </w:p>
        </w:tc>
        <w:tc>
          <w:tcPr>
            <w:tcW w:w="708" w:type="dxa"/>
            <w:noWrap w:val="0"/>
            <w:vAlign w:val="top"/>
          </w:tcPr>
          <w:p>
            <w:pPr>
              <w:spacing w:line="594" w:lineRule="exact"/>
              <w:jc w:val="center"/>
              <w:rPr>
                <w:rFonts w:ascii="Times New Roman" w:hAns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trPr>
        <w:tc>
          <w:tcPr>
            <w:tcW w:w="1249" w:type="dxa"/>
            <w:noWrap w:val="0"/>
            <w:vAlign w:val="center"/>
          </w:tcPr>
          <w:p>
            <w:pPr>
              <w:spacing w:line="594" w:lineRule="exact"/>
              <w:ind w:firstLine="236" w:firstLineChars="100"/>
              <w:rPr>
                <w:rFonts w:ascii="Times New Roman" w:hAnsi="Times New Roman"/>
                <w:sz w:val="24"/>
              </w:rPr>
            </w:pPr>
            <w:r>
              <w:rPr>
                <w:rFonts w:ascii="Times New Roman" w:hAnsi="Times New Roman"/>
                <w:sz w:val="24"/>
              </w:rPr>
              <w:t>学校</w:t>
            </w:r>
          </w:p>
        </w:tc>
        <w:tc>
          <w:tcPr>
            <w:tcW w:w="2006" w:type="dxa"/>
            <w:noWrap w:val="0"/>
            <w:vAlign w:val="center"/>
          </w:tcPr>
          <w:p>
            <w:pPr>
              <w:spacing w:line="594" w:lineRule="exact"/>
              <w:jc w:val="center"/>
              <w:rPr>
                <w:rFonts w:ascii="Times New Roman" w:hAnsi="Times New Roman"/>
                <w:sz w:val="24"/>
              </w:rPr>
            </w:pPr>
            <w:r>
              <w:rPr>
                <w:rFonts w:ascii="Times New Roman" w:hAnsi="Times New Roman"/>
                <w:sz w:val="24"/>
              </w:rPr>
              <w:t>3所学校、3所幼儿园</w:t>
            </w:r>
            <w:r>
              <w:rPr>
                <w:rFonts w:hint="eastAsia" w:ascii="Times New Roman" w:hAnsi="Times New Roman"/>
                <w:sz w:val="24"/>
              </w:rPr>
              <w:t>的</w:t>
            </w:r>
            <w:r>
              <w:rPr>
                <w:rFonts w:ascii="Times New Roman" w:hAnsi="Times New Roman"/>
                <w:sz w:val="24"/>
              </w:rPr>
              <w:t>校园安全和食品安全</w:t>
            </w:r>
          </w:p>
        </w:tc>
        <w:tc>
          <w:tcPr>
            <w:tcW w:w="750" w:type="dxa"/>
            <w:noWrap w:val="0"/>
            <w:vAlign w:val="center"/>
          </w:tcPr>
          <w:p>
            <w:pPr>
              <w:spacing w:line="594" w:lineRule="exact"/>
              <w:rPr>
                <w:rFonts w:ascii="Times New Roman" w:hAnsi="Times New Roman"/>
                <w:sz w:val="24"/>
              </w:rPr>
            </w:pPr>
            <w:r>
              <w:rPr>
                <w:rFonts w:ascii="Times New Roman" w:hAnsi="Times New Roman"/>
                <w:sz w:val="24"/>
              </w:rPr>
              <w:t>较高</w:t>
            </w:r>
          </w:p>
        </w:tc>
        <w:tc>
          <w:tcPr>
            <w:tcW w:w="3792" w:type="dxa"/>
            <w:noWrap w:val="0"/>
            <w:vAlign w:val="top"/>
          </w:tcPr>
          <w:p>
            <w:pPr>
              <w:spacing w:line="594" w:lineRule="exact"/>
              <w:jc w:val="center"/>
              <w:rPr>
                <w:rFonts w:hint="eastAsia" w:ascii="Times New Roman" w:hAnsi="Times New Roman" w:eastAsia="方正仿宋_GBK"/>
                <w:sz w:val="24"/>
                <w:lang w:eastAsia="zh-CN"/>
              </w:rPr>
            </w:pPr>
            <w:r>
              <w:rPr>
                <w:rFonts w:ascii="Times New Roman" w:hAnsi="Times New Roman"/>
                <w:sz w:val="24"/>
              </w:rPr>
              <w:t>加强校园</w:t>
            </w:r>
            <w:r>
              <w:rPr>
                <w:rFonts w:hint="eastAsia" w:ascii="Times New Roman" w:hAnsi="Times New Roman"/>
                <w:sz w:val="24"/>
                <w:lang w:eastAsia="zh-CN"/>
              </w:rPr>
              <w:t>及其</w:t>
            </w:r>
            <w:r>
              <w:rPr>
                <w:rFonts w:ascii="Times New Roman" w:hAnsi="Times New Roman"/>
                <w:sz w:val="24"/>
              </w:rPr>
              <w:t>周边</w:t>
            </w:r>
            <w:r>
              <w:rPr>
                <w:rFonts w:hint="eastAsia" w:ascii="Times New Roman" w:hAnsi="Times New Roman"/>
                <w:sz w:val="24"/>
                <w:lang w:eastAsia="zh-CN"/>
              </w:rPr>
              <w:t>安全</w:t>
            </w:r>
            <w:r>
              <w:rPr>
                <w:rFonts w:ascii="Times New Roman" w:hAnsi="Times New Roman"/>
                <w:sz w:val="24"/>
              </w:rPr>
              <w:t>隐患</w:t>
            </w:r>
            <w:r>
              <w:rPr>
                <w:rFonts w:hint="eastAsia" w:ascii="Times New Roman" w:hAnsi="Times New Roman"/>
                <w:sz w:val="24"/>
                <w:lang w:eastAsia="zh-CN"/>
              </w:rPr>
              <w:t>的</w:t>
            </w:r>
            <w:r>
              <w:rPr>
                <w:rFonts w:ascii="Times New Roman" w:hAnsi="Times New Roman"/>
                <w:sz w:val="24"/>
              </w:rPr>
              <w:t>排查</w:t>
            </w:r>
            <w:r>
              <w:rPr>
                <w:rFonts w:hint="eastAsia" w:ascii="Times New Roman" w:hAnsi="Times New Roman"/>
                <w:sz w:val="24"/>
                <w:lang w:eastAsia="zh-CN"/>
              </w:rPr>
              <w:t>智力</w:t>
            </w:r>
            <w:r>
              <w:rPr>
                <w:rFonts w:ascii="Times New Roman" w:hAnsi="Times New Roman"/>
                <w:sz w:val="24"/>
              </w:rPr>
              <w:t>；加强假期校园安全值守及学生假期安全，做好节后开学安全检查</w:t>
            </w:r>
            <w:r>
              <w:rPr>
                <w:rFonts w:hint="eastAsia" w:ascii="Times New Roman" w:hAnsi="Times New Roman"/>
                <w:sz w:val="24"/>
                <w:lang w:eastAsia="zh-CN"/>
              </w:rPr>
              <w:t>，严格校园食品安全，严格落实食品登记留样制度。</w:t>
            </w:r>
          </w:p>
        </w:tc>
        <w:tc>
          <w:tcPr>
            <w:tcW w:w="1985" w:type="dxa"/>
            <w:noWrap w:val="0"/>
            <w:vAlign w:val="center"/>
          </w:tcPr>
          <w:p>
            <w:pPr>
              <w:spacing w:line="594" w:lineRule="exact"/>
              <w:jc w:val="center"/>
              <w:rPr>
                <w:rFonts w:ascii="Times New Roman" w:hAnsi="Times New Roman"/>
                <w:sz w:val="24"/>
              </w:rPr>
            </w:pPr>
            <w:r>
              <w:rPr>
                <w:rFonts w:ascii="Times New Roman" w:hAnsi="Times New Roman"/>
                <w:sz w:val="24"/>
              </w:rPr>
              <w:t>教管中心、市监所、</w:t>
            </w:r>
            <w:r>
              <w:rPr>
                <w:rFonts w:hint="eastAsia" w:ascii="Times New Roman" w:hAnsi="Times New Roman"/>
                <w:sz w:val="24"/>
              </w:rPr>
              <w:t>派出所、平安办、应急办、综合执法办、</w:t>
            </w:r>
            <w:r>
              <w:rPr>
                <w:rFonts w:ascii="Times New Roman" w:hAnsi="Times New Roman"/>
                <w:sz w:val="24"/>
              </w:rPr>
              <w:t>各学校</w:t>
            </w:r>
          </w:p>
        </w:tc>
        <w:tc>
          <w:tcPr>
            <w:tcW w:w="708" w:type="dxa"/>
            <w:noWrap w:val="0"/>
            <w:vAlign w:val="top"/>
          </w:tcPr>
          <w:p>
            <w:pPr>
              <w:spacing w:line="594" w:lineRule="exact"/>
              <w:jc w:val="center"/>
              <w:rPr>
                <w:rFonts w:ascii="Times New Roman" w:hAns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trPr>
        <w:tc>
          <w:tcPr>
            <w:tcW w:w="1249" w:type="dxa"/>
            <w:noWrap w:val="0"/>
            <w:vAlign w:val="center"/>
          </w:tcPr>
          <w:p>
            <w:pPr>
              <w:spacing w:line="594" w:lineRule="exact"/>
              <w:jc w:val="center"/>
              <w:rPr>
                <w:rFonts w:ascii="Times New Roman" w:hAnsi="Times New Roman"/>
                <w:sz w:val="24"/>
              </w:rPr>
            </w:pPr>
            <w:r>
              <w:rPr>
                <w:rFonts w:ascii="Times New Roman" w:hAnsi="Times New Roman"/>
                <w:sz w:val="24"/>
              </w:rPr>
              <w:t>消防安全</w:t>
            </w:r>
          </w:p>
        </w:tc>
        <w:tc>
          <w:tcPr>
            <w:tcW w:w="2006" w:type="dxa"/>
            <w:noWrap w:val="0"/>
            <w:vAlign w:val="center"/>
          </w:tcPr>
          <w:p>
            <w:pPr>
              <w:spacing w:line="594" w:lineRule="exact"/>
              <w:jc w:val="center"/>
              <w:rPr>
                <w:rFonts w:ascii="Times New Roman" w:hAnsi="Times New Roman"/>
                <w:sz w:val="24"/>
              </w:rPr>
            </w:pPr>
            <w:r>
              <w:rPr>
                <w:rFonts w:ascii="Times New Roman" w:hAnsi="Times New Roman"/>
                <w:sz w:val="24"/>
              </w:rPr>
              <w:t>老街、九小场所、企业消防、学校、医院、</w:t>
            </w:r>
            <w:r>
              <w:rPr>
                <w:rFonts w:hint="eastAsia" w:ascii="Times New Roman" w:hAnsi="Times New Roman"/>
                <w:sz w:val="24"/>
              </w:rPr>
              <w:t>敬老院、</w:t>
            </w:r>
            <w:r>
              <w:rPr>
                <w:rFonts w:ascii="Times New Roman" w:hAnsi="Times New Roman"/>
                <w:sz w:val="24"/>
              </w:rPr>
              <w:t>居民小区、冬季农村</w:t>
            </w:r>
            <w:r>
              <w:rPr>
                <w:rFonts w:hint="eastAsia" w:ascii="Times New Roman" w:hAnsi="Times New Roman"/>
                <w:sz w:val="24"/>
                <w:lang w:eastAsia="zh-CN"/>
              </w:rPr>
              <w:t>用火</w:t>
            </w:r>
            <w:r>
              <w:rPr>
                <w:rFonts w:ascii="Times New Roman" w:hAnsi="Times New Roman"/>
                <w:sz w:val="24"/>
              </w:rPr>
              <w:t>用电取暖</w:t>
            </w:r>
          </w:p>
        </w:tc>
        <w:tc>
          <w:tcPr>
            <w:tcW w:w="750" w:type="dxa"/>
            <w:noWrap w:val="0"/>
            <w:vAlign w:val="center"/>
          </w:tcPr>
          <w:p>
            <w:pPr>
              <w:spacing w:line="594" w:lineRule="exact"/>
              <w:jc w:val="center"/>
              <w:rPr>
                <w:rFonts w:ascii="Times New Roman" w:hAnsi="Times New Roman"/>
                <w:sz w:val="24"/>
              </w:rPr>
            </w:pPr>
            <w:r>
              <w:rPr>
                <w:rFonts w:ascii="Times New Roman" w:hAnsi="Times New Roman"/>
                <w:sz w:val="24"/>
              </w:rPr>
              <w:t>高</w:t>
            </w:r>
          </w:p>
        </w:tc>
        <w:tc>
          <w:tcPr>
            <w:tcW w:w="3792" w:type="dxa"/>
            <w:noWrap w:val="0"/>
            <w:vAlign w:val="top"/>
          </w:tcPr>
          <w:p>
            <w:pPr>
              <w:spacing w:line="594" w:lineRule="exact"/>
              <w:rPr>
                <w:rFonts w:ascii="Times New Roman" w:hAnsi="Times New Roman"/>
                <w:sz w:val="24"/>
              </w:rPr>
            </w:pPr>
            <w:r>
              <w:rPr>
                <w:rFonts w:hint="eastAsia" w:ascii="Times New Roman" w:hAnsi="Times New Roman"/>
                <w:sz w:val="24"/>
                <w:lang w:eastAsia="zh-CN"/>
              </w:rPr>
              <w:t>开展</w:t>
            </w:r>
            <w:r>
              <w:rPr>
                <w:rFonts w:ascii="Times New Roman" w:hAnsi="Times New Roman"/>
                <w:sz w:val="24"/>
              </w:rPr>
              <w:t>应急演练</w:t>
            </w:r>
            <w:r>
              <w:rPr>
                <w:rFonts w:hint="eastAsia" w:ascii="Times New Roman" w:hAnsi="Times New Roman"/>
                <w:sz w:val="24"/>
                <w:lang w:eastAsia="zh-CN"/>
              </w:rPr>
              <w:t>，</w:t>
            </w:r>
            <w:r>
              <w:rPr>
                <w:rFonts w:ascii="Times New Roman" w:hAnsi="Times New Roman"/>
                <w:sz w:val="24"/>
              </w:rPr>
              <w:t>加强宣传引导；强化执法检查</w:t>
            </w:r>
            <w:r>
              <w:rPr>
                <w:rFonts w:hint="eastAsia" w:ascii="Times New Roman" w:hAnsi="Times New Roman"/>
                <w:sz w:val="24"/>
                <w:lang w:eastAsia="zh-CN"/>
              </w:rPr>
              <w:t>，清理“三无”小区飞线充电问题；入户开展冬季</w:t>
            </w:r>
            <w:r>
              <w:rPr>
                <w:rFonts w:ascii="Times New Roman" w:hAnsi="Times New Roman"/>
                <w:sz w:val="24"/>
              </w:rPr>
              <w:t>烧火取暖</w:t>
            </w:r>
            <w:r>
              <w:rPr>
                <w:rFonts w:hint="eastAsia" w:ascii="Times New Roman" w:hAnsi="Times New Roman"/>
                <w:sz w:val="24"/>
                <w:lang w:eastAsia="zh-CN"/>
              </w:rPr>
              <w:t>安全常识宣传；</w:t>
            </w:r>
            <w:r>
              <w:rPr>
                <w:rFonts w:ascii="Times New Roman" w:hAnsi="Times New Roman"/>
                <w:sz w:val="24"/>
              </w:rPr>
              <w:t>燃放烟花爆竹</w:t>
            </w:r>
            <w:r>
              <w:rPr>
                <w:rFonts w:hint="eastAsia" w:ascii="Times New Roman" w:hAnsi="Times New Roman"/>
                <w:sz w:val="24"/>
                <w:lang w:eastAsia="zh-CN"/>
              </w:rPr>
              <w:t>安全</w:t>
            </w:r>
            <w:r>
              <w:rPr>
                <w:rFonts w:ascii="Times New Roman" w:hAnsi="Times New Roman"/>
                <w:sz w:val="24"/>
              </w:rPr>
              <w:t>；完善消防设施设备，清理畅通“生命”通道。</w:t>
            </w:r>
          </w:p>
        </w:tc>
        <w:tc>
          <w:tcPr>
            <w:tcW w:w="1985" w:type="dxa"/>
            <w:noWrap w:val="0"/>
            <w:vAlign w:val="center"/>
          </w:tcPr>
          <w:p>
            <w:pPr>
              <w:spacing w:line="594" w:lineRule="exact"/>
              <w:jc w:val="center"/>
              <w:rPr>
                <w:rFonts w:hint="eastAsia" w:ascii="Times New Roman" w:hAnsi="Times New Roman" w:eastAsia="方正仿宋_GBK"/>
                <w:sz w:val="24"/>
                <w:lang w:eastAsia="zh-CN"/>
              </w:rPr>
            </w:pPr>
            <w:r>
              <w:rPr>
                <w:rFonts w:ascii="Times New Roman" w:hAnsi="Times New Roman"/>
                <w:sz w:val="24"/>
              </w:rPr>
              <w:t>应急办、派出所、教管中心、民社办、各村</w:t>
            </w:r>
            <w:r>
              <w:rPr>
                <w:rFonts w:hint="eastAsia" w:ascii="Times New Roman" w:hAnsi="Times New Roman"/>
                <w:sz w:val="24"/>
                <w:lang w:eastAsia="zh-CN"/>
              </w:rPr>
              <w:t>（社区）</w:t>
            </w:r>
          </w:p>
        </w:tc>
        <w:tc>
          <w:tcPr>
            <w:tcW w:w="708" w:type="dxa"/>
            <w:noWrap w:val="0"/>
            <w:vAlign w:val="top"/>
          </w:tcPr>
          <w:p>
            <w:pPr>
              <w:spacing w:line="594" w:lineRule="exact"/>
              <w:jc w:val="center"/>
              <w:rPr>
                <w:rFonts w:ascii="Times New Roman" w:hAns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atLeast"/>
        </w:trPr>
        <w:tc>
          <w:tcPr>
            <w:tcW w:w="1249" w:type="dxa"/>
            <w:noWrap w:val="0"/>
            <w:vAlign w:val="center"/>
          </w:tcPr>
          <w:p>
            <w:pPr>
              <w:spacing w:line="594" w:lineRule="exact"/>
              <w:ind w:firstLine="236" w:firstLineChars="100"/>
              <w:rPr>
                <w:rFonts w:ascii="Times New Roman" w:hAnsi="Times New Roman"/>
                <w:sz w:val="24"/>
              </w:rPr>
            </w:pPr>
            <w:r>
              <w:rPr>
                <w:rFonts w:ascii="Times New Roman" w:hAnsi="Times New Roman"/>
                <w:sz w:val="24"/>
              </w:rPr>
              <w:t>农业</w:t>
            </w:r>
          </w:p>
        </w:tc>
        <w:tc>
          <w:tcPr>
            <w:tcW w:w="2006" w:type="dxa"/>
            <w:noWrap w:val="0"/>
            <w:vAlign w:val="center"/>
          </w:tcPr>
          <w:p>
            <w:pPr>
              <w:spacing w:line="594" w:lineRule="exact"/>
              <w:jc w:val="center"/>
              <w:rPr>
                <w:rFonts w:hint="eastAsia" w:ascii="Times New Roman" w:hAnsi="Times New Roman" w:eastAsia="方正仿宋_GBK"/>
                <w:sz w:val="24"/>
                <w:lang w:eastAsia="zh-CN"/>
              </w:rPr>
            </w:pPr>
            <w:r>
              <w:rPr>
                <w:rFonts w:ascii="Times New Roman" w:hAnsi="Times New Roman"/>
                <w:sz w:val="24"/>
              </w:rPr>
              <w:t>水库、塘堰、鱼塘、农业机械</w:t>
            </w:r>
            <w:r>
              <w:rPr>
                <w:rFonts w:hint="eastAsia" w:ascii="Times New Roman" w:hAnsi="Times New Roman"/>
                <w:sz w:val="24"/>
                <w:lang w:eastAsia="zh-CN"/>
              </w:rPr>
              <w:t>、森林火灾</w:t>
            </w:r>
          </w:p>
        </w:tc>
        <w:tc>
          <w:tcPr>
            <w:tcW w:w="750" w:type="dxa"/>
            <w:noWrap w:val="0"/>
            <w:vAlign w:val="center"/>
          </w:tcPr>
          <w:p>
            <w:pPr>
              <w:spacing w:line="594" w:lineRule="exact"/>
              <w:rPr>
                <w:rFonts w:ascii="Times New Roman" w:hAnsi="Times New Roman"/>
                <w:sz w:val="24"/>
              </w:rPr>
            </w:pPr>
            <w:r>
              <w:rPr>
                <w:rFonts w:ascii="Times New Roman" w:hAnsi="Times New Roman"/>
                <w:sz w:val="24"/>
              </w:rPr>
              <w:t>一般</w:t>
            </w:r>
          </w:p>
        </w:tc>
        <w:tc>
          <w:tcPr>
            <w:tcW w:w="3792" w:type="dxa"/>
            <w:noWrap w:val="0"/>
            <w:vAlign w:val="top"/>
          </w:tcPr>
          <w:p>
            <w:pPr>
              <w:spacing w:line="594" w:lineRule="exact"/>
              <w:jc w:val="center"/>
              <w:rPr>
                <w:rFonts w:hint="eastAsia" w:ascii="Times New Roman" w:hAnsi="Times New Roman" w:eastAsia="方正仿宋_GBK"/>
                <w:sz w:val="24"/>
                <w:lang w:eastAsia="zh-CN"/>
              </w:rPr>
            </w:pPr>
            <w:r>
              <w:rPr>
                <w:rFonts w:ascii="Times New Roman" w:hAnsi="Times New Roman"/>
                <w:sz w:val="24"/>
              </w:rPr>
              <w:t>加强宣传教育</w:t>
            </w:r>
            <w:r>
              <w:rPr>
                <w:rFonts w:hint="eastAsia" w:ascii="Times New Roman" w:hAnsi="Times New Roman"/>
                <w:sz w:val="24"/>
                <w:lang w:eastAsia="zh-CN"/>
              </w:rPr>
              <w:t>，开展安全</w:t>
            </w:r>
            <w:r>
              <w:rPr>
                <w:rFonts w:ascii="Times New Roman" w:hAnsi="Times New Roman"/>
                <w:sz w:val="24"/>
              </w:rPr>
              <w:t>一线巡查，</w:t>
            </w:r>
            <w:r>
              <w:rPr>
                <w:rFonts w:hint="eastAsia" w:ascii="Times New Roman" w:hAnsi="Times New Roman"/>
                <w:sz w:val="24"/>
                <w:lang w:eastAsia="zh-CN"/>
              </w:rPr>
              <w:t>强化</w:t>
            </w:r>
            <w:r>
              <w:rPr>
                <w:rFonts w:ascii="Times New Roman" w:hAnsi="Times New Roman"/>
                <w:sz w:val="24"/>
              </w:rPr>
              <w:t>重点区域</w:t>
            </w:r>
            <w:r>
              <w:rPr>
                <w:rFonts w:hint="eastAsia" w:ascii="Times New Roman" w:hAnsi="Times New Roman"/>
                <w:sz w:val="24"/>
                <w:lang w:eastAsia="zh-CN"/>
              </w:rPr>
              <w:t>专人巡查</w:t>
            </w:r>
            <w:r>
              <w:rPr>
                <w:rFonts w:ascii="Times New Roman" w:hAnsi="Times New Roman"/>
                <w:sz w:val="24"/>
              </w:rPr>
              <w:t>；强</w:t>
            </w:r>
            <w:r>
              <w:rPr>
                <w:rFonts w:hint="eastAsia" w:ascii="Times New Roman" w:hAnsi="Times New Roman"/>
                <w:sz w:val="24"/>
                <w:lang w:eastAsia="zh-CN"/>
              </w:rPr>
              <w:t>化</w:t>
            </w:r>
            <w:r>
              <w:rPr>
                <w:rFonts w:ascii="Times New Roman" w:hAnsi="Times New Roman"/>
                <w:sz w:val="24"/>
              </w:rPr>
              <w:t>林区上坟、燃放烟花爆竹安全巡查宣传；加强农用机械安全宣传</w:t>
            </w:r>
            <w:r>
              <w:rPr>
                <w:rFonts w:hint="eastAsia" w:ascii="Times New Roman" w:hAnsi="Times New Roman"/>
                <w:sz w:val="24"/>
                <w:lang w:eastAsia="zh-CN"/>
              </w:rPr>
              <w:t>。</w:t>
            </w:r>
          </w:p>
        </w:tc>
        <w:tc>
          <w:tcPr>
            <w:tcW w:w="1985" w:type="dxa"/>
            <w:noWrap w:val="0"/>
            <w:vAlign w:val="center"/>
          </w:tcPr>
          <w:p>
            <w:pPr>
              <w:spacing w:line="594" w:lineRule="exact"/>
              <w:jc w:val="center"/>
              <w:rPr>
                <w:rFonts w:hint="eastAsia" w:ascii="Times New Roman" w:hAnsi="Times New Roman" w:eastAsia="方正仿宋_GBK"/>
                <w:sz w:val="24"/>
                <w:lang w:eastAsia="zh-CN"/>
              </w:rPr>
            </w:pPr>
            <w:r>
              <w:rPr>
                <w:rFonts w:ascii="Times New Roman" w:hAnsi="Times New Roman"/>
                <w:sz w:val="24"/>
              </w:rPr>
              <w:t>农业服务中心、各村</w:t>
            </w:r>
            <w:r>
              <w:rPr>
                <w:rFonts w:hint="eastAsia" w:ascii="Times New Roman" w:hAnsi="Times New Roman"/>
                <w:sz w:val="24"/>
                <w:lang w:eastAsia="zh-CN"/>
              </w:rPr>
              <w:t>（社区）</w:t>
            </w:r>
          </w:p>
        </w:tc>
        <w:tc>
          <w:tcPr>
            <w:tcW w:w="708" w:type="dxa"/>
            <w:noWrap w:val="0"/>
            <w:vAlign w:val="top"/>
          </w:tcPr>
          <w:p>
            <w:pPr>
              <w:spacing w:line="594" w:lineRule="exact"/>
              <w:jc w:val="center"/>
              <w:rPr>
                <w:rFonts w:ascii="Times New Roman" w:hAns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trPr>
        <w:tc>
          <w:tcPr>
            <w:tcW w:w="1249" w:type="dxa"/>
            <w:noWrap w:val="0"/>
            <w:vAlign w:val="center"/>
          </w:tcPr>
          <w:p>
            <w:pPr>
              <w:spacing w:line="594" w:lineRule="exact"/>
              <w:jc w:val="center"/>
              <w:rPr>
                <w:rFonts w:ascii="Times New Roman" w:hAnsi="Times New Roman"/>
                <w:sz w:val="24"/>
              </w:rPr>
            </w:pPr>
            <w:r>
              <w:rPr>
                <w:rFonts w:hint="eastAsia" w:ascii="Times New Roman" w:hAnsi="Times New Roman"/>
                <w:sz w:val="24"/>
              </w:rPr>
              <w:t>市政</w:t>
            </w:r>
          </w:p>
        </w:tc>
        <w:tc>
          <w:tcPr>
            <w:tcW w:w="2006" w:type="dxa"/>
            <w:noWrap w:val="0"/>
            <w:vAlign w:val="center"/>
          </w:tcPr>
          <w:p>
            <w:pPr>
              <w:spacing w:line="594" w:lineRule="exact"/>
              <w:jc w:val="center"/>
              <w:rPr>
                <w:rFonts w:ascii="Times New Roman" w:hAnsi="Times New Roman"/>
                <w:sz w:val="24"/>
              </w:rPr>
            </w:pPr>
            <w:r>
              <w:rPr>
                <w:rFonts w:ascii="Times New Roman" w:hAnsi="Times New Roman"/>
                <w:sz w:val="24"/>
              </w:rPr>
              <w:t>市政设施、场镇安全管理</w:t>
            </w:r>
          </w:p>
        </w:tc>
        <w:tc>
          <w:tcPr>
            <w:tcW w:w="750" w:type="dxa"/>
            <w:noWrap w:val="0"/>
            <w:vAlign w:val="center"/>
          </w:tcPr>
          <w:p>
            <w:pPr>
              <w:spacing w:line="594" w:lineRule="exact"/>
              <w:jc w:val="center"/>
              <w:rPr>
                <w:rFonts w:ascii="Times New Roman" w:hAnsi="Times New Roman"/>
                <w:sz w:val="24"/>
              </w:rPr>
            </w:pPr>
            <w:r>
              <w:rPr>
                <w:rFonts w:ascii="Times New Roman" w:hAnsi="Times New Roman"/>
                <w:sz w:val="24"/>
              </w:rPr>
              <w:t>一般</w:t>
            </w:r>
          </w:p>
        </w:tc>
        <w:tc>
          <w:tcPr>
            <w:tcW w:w="3792" w:type="dxa"/>
            <w:noWrap w:val="0"/>
            <w:vAlign w:val="top"/>
          </w:tcPr>
          <w:p>
            <w:pPr>
              <w:spacing w:line="594" w:lineRule="exact"/>
              <w:jc w:val="center"/>
              <w:rPr>
                <w:rFonts w:hint="eastAsia" w:ascii="Times New Roman" w:hAnsi="Times New Roman" w:eastAsia="方正仿宋_GBK"/>
                <w:sz w:val="24"/>
                <w:lang w:eastAsia="zh-CN"/>
              </w:rPr>
            </w:pPr>
            <w:r>
              <w:rPr>
                <w:rFonts w:ascii="Times New Roman" w:hAnsi="Times New Roman"/>
                <w:sz w:val="24"/>
              </w:rPr>
              <w:t>加强宣传引导，强化执法检查，严禁节日期间摆摊设点占用人行道路，在灯饰线路和化粪池设置安全警示标志，加强场镇</w:t>
            </w:r>
            <w:r>
              <w:rPr>
                <w:rFonts w:hint="eastAsia" w:ascii="Times New Roman" w:hAnsi="Times New Roman"/>
                <w:sz w:val="24"/>
                <w:lang w:eastAsia="zh-CN"/>
              </w:rPr>
              <w:t>禁</w:t>
            </w:r>
            <w:r>
              <w:rPr>
                <w:rFonts w:ascii="Times New Roman" w:hAnsi="Times New Roman"/>
                <w:sz w:val="24"/>
              </w:rPr>
              <w:t>放管理</w:t>
            </w:r>
            <w:r>
              <w:rPr>
                <w:rFonts w:hint="eastAsia" w:ascii="Times New Roman" w:hAnsi="Times New Roman"/>
                <w:sz w:val="24"/>
                <w:lang w:eastAsia="zh-CN"/>
              </w:rPr>
              <w:t>。</w:t>
            </w:r>
          </w:p>
        </w:tc>
        <w:tc>
          <w:tcPr>
            <w:tcW w:w="1985" w:type="dxa"/>
            <w:noWrap w:val="0"/>
            <w:vAlign w:val="center"/>
          </w:tcPr>
          <w:p>
            <w:pPr>
              <w:spacing w:line="594" w:lineRule="exact"/>
              <w:jc w:val="center"/>
              <w:rPr>
                <w:rFonts w:ascii="Times New Roman" w:hAnsi="Times New Roman"/>
                <w:sz w:val="24"/>
              </w:rPr>
            </w:pPr>
            <w:r>
              <w:rPr>
                <w:rFonts w:ascii="Times New Roman" w:hAnsi="Times New Roman"/>
                <w:sz w:val="24"/>
              </w:rPr>
              <w:t>应急办、综合执法办、社区</w:t>
            </w:r>
          </w:p>
        </w:tc>
        <w:tc>
          <w:tcPr>
            <w:tcW w:w="708" w:type="dxa"/>
            <w:noWrap w:val="0"/>
            <w:vAlign w:val="top"/>
          </w:tcPr>
          <w:p>
            <w:pPr>
              <w:spacing w:line="594" w:lineRule="exact"/>
              <w:jc w:val="center"/>
              <w:rPr>
                <w:rFonts w:ascii="Times New Roman" w:hAns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1249" w:type="dxa"/>
            <w:noWrap w:val="0"/>
            <w:vAlign w:val="center"/>
          </w:tcPr>
          <w:p>
            <w:pPr>
              <w:spacing w:line="594" w:lineRule="exact"/>
              <w:ind w:firstLine="236" w:firstLineChars="100"/>
              <w:rPr>
                <w:rFonts w:ascii="Times New Roman" w:hAnsi="Times New Roman"/>
                <w:sz w:val="24"/>
              </w:rPr>
            </w:pPr>
            <w:r>
              <w:rPr>
                <w:rFonts w:ascii="Times New Roman" w:hAnsi="Times New Roman"/>
                <w:sz w:val="24"/>
              </w:rPr>
              <w:t>其它</w:t>
            </w:r>
          </w:p>
        </w:tc>
        <w:tc>
          <w:tcPr>
            <w:tcW w:w="2006" w:type="dxa"/>
            <w:noWrap w:val="0"/>
            <w:vAlign w:val="center"/>
          </w:tcPr>
          <w:p>
            <w:pPr>
              <w:spacing w:line="594" w:lineRule="exact"/>
              <w:jc w:val="center"/>
              <w:rPr>
                <w:rFonts w:ascii="Times New Roman" w:hAnsi="Times New Roman"/>
                <w:sz w:val="24"/>
              </w:rPr>
            </w:pPr>
            <w:r>
              <w:rPr>
                <w:rFonts w:ascii="Times New Roman" w:hAnsi="Times New Roman"/>
                <w:sz w:val="24"/>
              </w:rPr>
              <w:t>国有资产、机关、文化体育、广电</w:t>
            </w:r>
          </w:p>
        </w:tc>
        <w:tc>
          <w:tcPr>
            <w:tcW w:w="750" w:type="dxa"/>
            <w:noWrap w:val="0"/>
            <w:vAlign w:val="center"/>
          </w:tcPr>
          <w:p>
            <w:pPr>
              <w:spacing w:line="594" w:lineRule="exact"/>
              <w:rPr>
                <w:rFonts w:ascii="Times New Roman" w:hAnsi="Times New Roman"/>
                <w:sz w:val="24"/>
              </w:rPr>
            </w:pPr>
            <w:r>
              <w:rPr>
                <w:rFonts w:ascii="Times New Roman" w:hAnsi="Times New Roman"/>
                <w:sz w:val="24"/>
              </w:rPr>
              <w:t>一般</w:t>
            </w:r>
          </w:p>
        </w:tc>
        <w:tc>
          <w:tcPr>
            <w:tcW w:w="3792" w:type="dxa"/>
            <w:noWrap w:val="0"/>
            <w:vAlign w:val="center"/>
          </w:tcPr>
          <w:p>
            <w:pPr>
              <w:spacing w:line="594" w:lineRule="exact"/>
              <w:rPr>
                <w:rFonts w:ascii="Times New Roman" w:hAnsi="Times New Roman"/>
                <w:sz w:val="24"/>
              </w:rPr>
            </w:pPr>
            <w:r>
              <w:rPr>
                <w:rFonts w:ascii="Times New Roman" w:hAnsi="Times New Roman"/>
                <w:sz w:val="24"/>
              </w:rPr>
              <w:t>加强巡查检查、及时整改隐患</w:t>
            </w:r>
          </w:p>
        </w:tc>
        <w:tc>
          <w:tcPr>
            <w:tcW w:w="1985" w:type="dxa"/>
            <w:noWrap w:val="0"/>
            <w:vAlign w:val="center"/>
          </w:tcPr>
          <w:p>
            <w:pPr>
              <w:spacing w:line="594" w:lineRule="exact"/>
              <w:jc w:val="center"/>
              <w:rPr>
                <w:rFonts w:ascii="Times New Roman" w:hAnsi="Times New Roman"/>
                <w:sz w:val="24"/>
              </w:rPr>
            </w:pPr>
            <w:r>
              <w:rPr>
                <w:rFonts w:ascii="Times New Roman" w:hAnsi="Times New Roman"/>
                <w:sz w:val="24"/>
              </w:rPr>
              <w:t>财政所、党政办、文化服务中心</w:t>
            </w:r>
          </w:p>
        </w:tc>
        <w:tc>
          <w:tcPr>
            <w:tcW w:w="708" w:type="dxa"/>
            <w:noWrap w:val="0"/>
            <w:vAlign w:val="top"/>
          </w:tcPr>
          <w:p>
            <w:pPr>
              <w:spacing w:line="594" w:lineRule="exact"/>
              <w:jc w:val="center"/>
              <w:rPr>
                <w:rFonts w:ascii="Times New Roman" w:hAnsi="Times New Roman"/>
                <w:sz w:val="24"/>
              </w:rPr>
            </w:pPr>
          </w:p>
        </w:tc>
      </w:tr>
    </w:tbl>
    <w:p>
      <w:pPr>
        <w:pStyle w:val="5"/>
        <w:snapToGrid w:val="0"/>
        <w:spacing w:before="0" w:beforeAutospacing="0" w:after="0" w:afterAutospacing="0" w:line="594" w:lineRule="exact"/>
        <w:ind w:right="1264" w:rightChars="400"/>
        <w:rPr>
          <w:rFonts w:ascii="Times New Roman" w:hAnsi="Times New Roman" w:eastAsia="方正仿宋_GBK"/>
          <w:sz w:val="32"/>
          <w:szCs w:val="32"/>
        </w:rPr>
      </w:pPr>
    </w:p>
    <w:p>
      <w:pPr>
        <w:spacing w:line="596" w:lineRule="exact"/>
        <w:jc w:val="left"/>
        <w:rPr>
          <w:rFonts w:ascii="Times New Roman" w:hAnsi="Times New Roman"/>
          <w:sz w:val="28"/>
          <w:szCs w:val="28"/>
        </w:rPr>
      </w:pPr>
    </w:p>
    <w:sectPr>
      <w:footerReference r:id="rId3" w:type="default"/>
      <w:footerReference r:id="rId4" w:type="even"/>
      <w:pgSz w:w="11906" w:h="16838"/>
      <w:pgMar w:top="1985" w:right="1446" w:bottom="1644" w:left="1446" w:header="851" w:footer="1474"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firstLine="280" w:firstLineChars="100"/>
      <w:jc w:val="right"/>
      <w:rPr>
        <w:rFonts w:hint="eastAsia" w:ascii="方正仿宋_GBK"/>
      </w:rPr>
    </w:pPr>
    <w:r>
      <w:rPr>
        <w:rFonts w:hint="eastAsia" w:ascii="方正仿宋_GBK" w:hAnsi="Times New Roman"/>
        <w:sz w:val="28"/>
        <w:szCs w:val="28"/>
      </w:rPr>
      <w:t xml:space="preserve">— </w:t>
    </w:r>
    <w:r>
      <w:rPr>
        <w:rFonts w:hint="eastAsia" w:ascii="方正仿宋_GBK" w:hAnsi="Times New Roman"/>
        <w:sz w:val="28"/>
        <w:szCs w:val="28"/>
      </w:rPr>
      <w:fldChar w:fldCharType="begin"/>
    </w:r>
    <w:r>
      <w:rPr>
        <w:rStyle w:val="9"/>
        <w:rFonts w:hint="eastAsia" w:ascii="方正仿宋_GBK" w:hAnsi="Times New Roman"/>
        <w:sz w:val="28"/>
        <w:szCs w:val="28"/>
      </w:rPr>
      <w:instrText xml:space="preserve"> PAGE </w:instrText>
    </w:r>
    <w:r>
      <w:rPr>
        <w:rFonts w:hint="eastAsia" w:ascii="方正仿宋_GBK" w:hAnsi="Times New Roman"/>
        <w:sz w:val="28"/>
        <w:szCs w:val="28"/>
      </w:rPr>
      <w:fldChar w:fldCharType="separate"/>
    </w:r>
    <w:r>
      <w:rPr>
        <w:rStyle w:val="9"/>
        <w:rFonts w:ascii="方正仿宋_GBK" w:hAnsi="Times New Roman"/>
        <w:sz w:val="28"/>
        <w:szCs w:val="28"/>
      </w:rPr>
      <w:t>9</w:t>
    </w:r>
    <w:r>
      <w:rPr>
        <w:rFonts w:hint="eastAsia" w:ascii="方正仿宋_GBK" w:hAnsi="Times New Roman"/>
        <w:sz w:val="28"/>
        <w:szCs w:val="28"/>
      </w:rPr>
      <w:fldChar w:fldCharType="end"/>
    </w:r>
    <w:r>
      <w:rPr>
        <w:rStyle w:val="9"/>
        <w:rFonts w:hint="eastAsia" w:ascii="方正仿宋_GBK" w:hAnsi="Times New Roman"/>
        <w:sz w:val="28"/>
        <w:szCs w:val="28"/>
      </w:rPr>
      <w:t xml:space="preserve"> </w:t>
    </w:r>
    <w:r>
      <w:rPr>
        <w:rFonts w:hint="eastAsia" w:ascii="方正仿宋_GBK"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hint="eastAsia" w:ascii="方正仿宋_GBK"/>
      </w:rPr>
    </w:pPr>
    <w:r>
      <w:rPr>
        <w:rFonts w:hint="eastAsia" w:ascii="方正仿宋_GBK" w:hAnsi="Times New Roman"/>
        <w:sz w:val="28"/>
        <w:szCs w:val="28"/>
      </w:rPr>
      <w:t xml:space="preserve">— </w:t>
    </w:r>
    <w:r>
      <w:rPr>
        <w:rFonts w:hint="eastAsia" w:ascii="方正仿宋_GBK" w:hAnsi="Times New Roman"/>
        <w:sz w:val="28"/>
        <w:szCs w:val="28"/>
      </w:rPr>
      <w:fldChar w:fldCharType="begin"/>
    </w:r>
    <w:r>
      <w:rPr>
        <w:rStyle w:val="9"/>
        <w:rFonts w:hint="eastAsia" w:ascii="方正仿宋_GBK" w:hAnsi="Times New Roman"/>
        <w:sz w:val="28"/>
        <w:szCs w:val="28"/>
      </w:rPr>
      <w:instrText xml:space="preserve"> PAGE </w:instrText>
    </w:r>
    <w:r>
      <w:rPr>
        <w:rFonts w:hint="eastAsia" w:ascii="方正仿宋_GBK" w:hAnsi="Times New Roman"/>
        <w:sz w:val="28"/>
        <w:szCs w:val="28"/>
      </w:rPr>
      <w:fldChar w:fldCharType="separate"/>
    </w:r>
    <w:r>
      <w:rPr>
        <w:rStyle w:val="9"/>
        <w:rFonts w:ascii="方正仿宋_GBK" w:hAnsi="Times New Roman"/>
        <w:sz w:val="28"/>
        <w:szCs w:val="28"/>
      </w:rPr>
      <w:t>10</w:t>
    </w:r>
    <w:r>
      <w:rPr>
        <w:rFonts w:hint="eastAsia" w:ascii="方正仿宋_GBK" w:hAnsi="Times New Roman"/>
        <w:sz w:val="28"/>
        <w:szCs w:val="28"/>
      </w:rPr>
      <w:fldChar w:fldCharType="end"/>
    </w:r>
    <w:r>
      <w:rPr>
        <w:rStyle w:val="9"/>
        <w:rFonts w:hint="eastAsia" w:ascii="方正仿宋_GBK" w:hAnsi="Times New Roman"/>
        <w:sz w:val="28"/>
        <w:szCs w:val="28"/>
      </w:rPr>
      <w:t xml:space="preserve"> </w:t>
    </w:r>
    <w:r>
      <w:rPr>
        <w:rFonts w:hint="eastAsia" w:ascii="方正仿宋_GBK" w:hAnsi="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hyphenationZone w:val="360"/>
  <w:evenAndOddHeaders w:val="true"/>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D543D2"/>
    <w:rsid w:val="000213F6"/>
    <w:rsid w:val="0003499E"/>
    <w:rsid w:val="00047A73"/>
    <w:rsid w:val="00065F47"/>
    <w:rsid w:val="00073A31"/>
    <w:rsid w:val="0008654E"/>
    <w:rsid w:val="00091390"/>
    <w:rsid w:val="00095427"/>
    <w:rsid w:val="000A6A53"/>
    <w:rsid w:val="000D71DE"/>
    <w:rsid w:val="00106D07"/>
    <w:rsid w:val="00124E38"/>
    <w:rsid w:val="00130F54"/>
    <w:rsid w:val="0013613C"/>
    <w:rsid w:val="00147094"/>
    <w:rsid w:val="001552D2"/>
    <w:rsid w:val="00166335"/>
    <w:rsid w:val="00170B5C"/>
    <w:rsid w:val="00171E6E"/>
    <w:rsid w:val="001A5FA8"/>
    <w:rsid w:val="001A7D63"/>
    <w:rsid w:val="001B367E"/>
    <w:rsid w:val="001C497F"/>
    <w:rsid w:val="001C5F98"/>
    <w:rsid w:val="001C7EB1"/>
    <w:rsid w:val="001D2C28"/>
    <w:rsid w:val="001E5A6B"/>
    <w:rsid w:val="00201D4E"/>
    <w:rsid w:val="00222CC6"/>
    <w:rsid w:val="00240067"/>
    <w:rsid w:val="0024173F"/>
    <w:rsid w:val="00244C9C"/>
    <w:rsid w:val="00251FF9"/>
    <w:rsid w:val="00255762"/>
    <w:rsid w:val="0026200C"/>
    <w:rsid w:val="00270D72"/>
    <w:rsid w:val="00276216"/>
    <w:rsid w:val="00296A74"/>
    <w:rsid w:val="002A2049"/>
    <w:rsid w:val="002A2962"/>
    <w:rsid w:val="002B1478"/>
    <w:rsid w:val="002B4A5B"/>
    <w:rsid w:val="002B78DB"/>
    <w:rsid w:val="002E44BE"/>
    <w:rsid w:val="002E68FD"/>
    <w:rsid w:val="002E6B80"/>
    <w:rsid w:val="00303078"/>
    <w:rsid w:val="00324BDE"/>
    <w:rsid w:val="0033414D"/>
    <w:rsid w:val="003378C0"/>
    <w:rsid w:val="00351259"/>
    <w:rsid w:val="0036266E"/>
    <w:rsid w:val="00372158"/>
    <w:rsid w:val="00377AC4"/>
    <w:rsid w:val="00385E78"/>
    <w:rsid w:val="0039241F"/>
    <w:rsid w:val="00394617"/>
    <w:rsid w:val="00394DB9"/>
    <w:rsid w:val="00396AC4"/>
    <w:rsid w:val="00397A2D"/>
    <w:rsid w:val="003A4348"/>
    <w:rsid w:val="003C1A6B"/>
    <w:rsid w:val="003F070E"/>
    <w:rsid w:val="004028C4"/>
    <w:rsid w:val="00414855"/>
    <w:rsid w:val="004217BE"/>
    <w:rsid w:val="004324C9"/>
    <w:rsid w:val="004326B1"/>
    <w:rsid w:val="00441587"/>
    <w:rsid w:val="00457697"/>
    <w:rsid w:val="004770B2"/>
    <w:rsid w:val="004878E9"/>
    <w:rsid w:val="004B1C5A"/>
    <w:rsid w:val="004E14BE"/>
    <w:rsid w:val="004E1D1F"/>
    <w:rsid w:val="005425AC"/>
    <w:rsid w:val="00587262"/>
    <w:rsid w:val="005B43EA"/>
    <w:rsid w:val="005B70F2"/>
    <w:rsid w:val="005F209E"/>
    <w:rsid w:val="00622AAA"/>
    <w:rsid w:val="006316C1"/>
    <w:rsid w:val="00633F06"/>
    <w:rsid w:val="006509D3"/>
    <w:rsid w:val="00652F48"/>
    <w:rsid w:val="00655A0C"/>
    <w:rsid w:val="00692D88"/>
    <w:rsid w:val="00694995"/>
    <w:rsid w:val="006A6D82"/>
    <w:rsid w:val="006B09FB"/>
    <w:rsid w:val="006B557D"/>
    <w:rsid w:val="006C17FC"/>
    <w:rsid w:val="006C482D"/>
    <w:rsid w:val="006C7773"/>
    <w:rsid w:val="006F4E6A"/>
    <w:rsid w:val="00702A21"/>
    <w:rsid w:val="0075711D"/>
    <w:rsid w:val="00761B9A"/>
    <w:rsid w:val="007750C2"/>
    <w:rsid w:val="007A0F49"/>
    <w:rsid w:val="007B62F1"/>
    <w:rsid w:val="008011EA"/>
    <w:rsid w:val="00804142"/>
    <w:rsid w:val="00805801"/>
    <w:rsid w:val="00826EAF"/>
    <w:rsid w:val="008436B1"/>
    <w:rsid w:val="00871C02"/>
    <w:rsid w:val="008850B4"/>
    <w:rsid w:val="00894E9B"/>
    <w:rsid w:val="008A2B27"/>
    <w:rsid w:val="008A6CED"/>
    <w:rsid w:val="008E44F4"/>
    <w:rsid w:val="008E4AE5"/>
    <w:rsid w:val="00901D92"/>
    <w:rsid w:val="0092136E"/>
    <w:rsid w:val="009712D2"/>
    <w:rsid w:val="00972020"/>
    <w:rsid w:val="009745B4"/>
    <w:rsid w:val="00980336"/>
    <w:rsid w:val="009877CA"/>
    <w:rsid w:val="0099053B"/>
    <w:rsid w:val="00995355"/>
    <w:rsid w:val="009A0CA2"/>
    <w:rsid w:val="009A3BBA"/>
    <w:rsid w:val="009E46AD"/>
    <w:rsid w:val="009E71C5"/>
    <w:rsid w:val="00A06F7A"/>
    <w:rsid w:val="00A302CD"/>
    <w:rsid w:val="00A31EC9"/>
    <w:rsid w:val="00A336FB"/>
    <w:rsid w:val="00A553D7"/>
    <w:rsid w:val="00A60589"/>
    <w:rsid w:val="00A67AD7"/>
    <w:rsid w:val="00A841A4"/>
    <w:rsid w:val="00A93C58"/>
    <w:rsid w:val="00A945BE"/>
    <w:rsid w:val="00AB1BBD"/>
    <w:rsid w:val="00AD0959"/>
    <w:rsid w:val="00AD31A5"/>
    <w:rsid w:val="00AD6F8D"/>
    <w:rsid w:val="00B20C3C"/>
    <w:rsid w:val="00B23928"/>
    <w:rsid w:val="00B372F4"/>
    <w:rsid w:val="00B43154"/>
    <w:rsid w:val="00B608D1"/>
    <w:rsid w:val="00B613D9"/>
    <w:rsid w:val="00B70679"/>
    <w:rsid w:val="00B70905"/>
    <w:rsid w:val="00B82A4D"/>
    <w:rsid w:val="00B952EA"/>
    <w:rsid w:val="00BA0270"/>
    <w:rsid w:val="00C034FD"/>
    <w:rsid w:val="00C04F69"/>
    <w:rsid w:val="00C35AA6"/>
    <w:rsid w:val="00C50D44"/>
    <w:rsid w:val="00C51484"/>
    <w:rsid w:val="00C61EF6"/>
    <w:rsid w:val="00C70437"/>
    <w:rsid w:val="00CD24B3"/>
    <w:rsid w:val="00CD3416"/>
    <w:rsid w:val="00CD69B0"/>
    <w:rsid w:val="00CF50C0"/>
    <w:rsid w:val="00D02B16"/>
    <w:rsid w:val="00D10FDD"/>
    <w:rsid w:val="00D311D3"/>
    <w:rsid w:val="00D31D9A"/>
    <w:rsid w:val="00D44422"/>
    <w:rsid w:val="00D56B6D"/>
    <w:rsid w:val="00D67F6D"/>
    <w:rsid w:val="00D77BDC"/>
    <w:rsid w:val="00D86D89"/>
    <w:rsid w:val="00DA0F7B"/>
    <w:rsid w:val="00DB062E"/>
    <w:rsid w:val="00DC0672"/>
    <w:rsid w:val="00DE441F"/>
    <w:rsid w:val="00E02E04"/>
    <w:rsid w:val="00E14F90"/>
    <w:rsid w:val="00E22241"/>
    <w:rsid w:val="00E2789D"/>
    <w:rsid w:val="00E429DF"/>
    <w:rsid w:val="00E5497B"/>
    <w:rsid w:val="00E72718"/>
    <w:rsid w:val="00E83F5F"/>
    <w:rsid w:val="00E9325E"/>
    <w:rsid w:val="00EA37AA"/>
    <w:rsid w:val="00EA3ED4"/>
    <w:rsid w:val="00EA58C7"/>
    <w:rsid w:val="00ED1AA9"/>
    <w:rsid w:val="00ED1BC6"/>
    <w:rsid w:val="00ED22B4"/>
    <w:rsid w:val="00ED2E44"/>
    <w:rsid w:val="00F04AE1"/>
    <w:rsid w:val="00F14853"/>
    <w:rsid w:val="00F2747D"/>
    <w:rsid w:val="00F55D8D"/>
    <w:rsid w:val="00F63057"/>
    <w:rsid w:val="00F9491D"/>
    <w:rsid w:val="00F970E4"/>
    <w:rsid w:val="00FA018B"/>
    <w:rsid w:val="00FD5596"/>
    <w:rsid w:val="00FE23CF"/>
    <w:rsid w:val="0245700C"/>
    <w:rsid w:val="032A3148"/>
    <w:rsid w:val="0357338F"/>
    <w:rsid w:val="039C3D02"/>
    <w:rsid w:val="03E469BD"/>
    <w:rsid w:val="04291133"/>
    <w:rsid w:val="04517E00"/>
    <w:rsid w:val="052D6E5E"/>
    <w:rsid w:val="05631BE7"/>
    <w:rsid w:val="06FC2CDF"/>
    <w:rsid w:val="0754675F"/>
    <w:rsid w:val="07D7113E"/>
    <w:rsid w:val="093A139C"/>
    <w:rsid w:val="09860E49"/>
    <w:rsid w:val="09CB29AE"/>
    <w:rsid w:val="0A40503A"/>
    <w:rsid w:val="0A7957A3"/>
    <w:rsid w:val="0C0C07E4"/>
    <w:rsid w:val="0D6A78B4"/>
    <w:rsid w:val="0D9529EC"/>
    <w:rsid w:val="0E56327C"/>
    <w:rsid w:val="0EB24B00"/>
    <w:rsid w:val="0EEE6AC2"/>
    <w:rsid w:val="0F4321AE"/>
    <w:rsid w:val="1059603A"/>
    <w:rsid w:val="11246F52"/>
    <w:rsid w:val="11A962B8"/>
    <w:rsid w:val="12C57B3C"/>
    <w:rsid w:val="140467DD"/>
    <w:rsid w:val="14401047"/>
    <w:rsid w:val="15E70DC6"/>
    <w:rsid w:val="1636565B"/>
    <w:rsid w:val="1666208D"/>
    <w:rsid w:val="16696810"/>
    <w:rsid w:val="16AB3629"/>
    <w:rsid w:val="16B7586D"/>
    <w:rsid w:val="17342DAA"/>
    <w:rsid w:val="17AA7BEE"/>
    <w:rsid w:val="17B605EA"/>
    <w:rsid w:val="18332686"/>
    <w:rsid w:val="183D7097"/>
    <w:rsid w:val="194C7105"/>
    <w:rsid w:val="19B12C8A"/>
    <w:rsid w:val="19B21966"/>
    <w:rsid w:val="19B45007"/>
    <w:rsid w:val="19C4581A"/>
    <w:rsid w:val="19FE2AC1"/>
    <w:rsid w:val="1A474D0A"/>
    <w:rsid w:val="1A722B4F"/>
    <w:rsid w:val="1AD543D2"/>
    <w:rsid w:val="1AD8195D"/>
    <w:rsid w:val="1B0B2BE4"/>
    <w:rsid w:val="1B1F344D"/>
    <w:rsid w:val="1B216438"/>
    <w:rsid w:val="1B96681A"/>
    <w:rsid w:val="1BA662B7"/>
    <w:rsid w:val="1BE812F7"/>
    <w:rsid w:val="1C8D76F5"/>
    <w:rsid w:val="1C9C3B70"/>
    <w:rsid w:val="1D1454FC"/>
    <w:rsid w:val="1D466EDD"/>
    <w:rsid w:val="1E8F40C9"/>
    <w:rsid w:val="1EAF4F03"/>
    <w:rsid w:val="1F1C0E16"/>
    <w:rsid w:val="1F1F03B9"/>
    <w:rsid w:val="1FBF6139"/>
    <w:rsid w:val="20AF01E4"/>
    <w:rsid w:val="20BB7530"/>
    <w:rsid w:val="211F474D"/>
    <w:rsid w:val="217E70EC"/>
    <w:rsid w:val="21B773BC"/>
    <w:rsid w:val="231B2F77"/>
    <w:rsid w:val="24EE1B57"/>
    <w:rsid w:val="25425AE8"/>
    <w:rsid w:val="25966068"/>
    <w:rsid w:val="25A47398"/>
    <w:rsid w:val="25B242C3"/>
    <w:rsid w:val="26802BB5"/>
    <w:rsid w:val="26E0680F"/>
    <w:rsid w:val="27167DBB"/>
    <w:rsid w:val="27700D99"/>
    <w:rsid w:val="29441420"/>
    <w:rsid w:val="298F0EE6"/>
    <w:rsid w:val="29CF7858"/>
    <w:rsid w:val="2A5D17D6"/>
    <w:rsid w:val="2C8C5CE9"/>
    <w:rsid w:val="2D437662"/>
    <w:rsid w:val="2E8914C3"/>
    <w:rsid w:val="2E934493"/>
    <w:rsid w:val="2ED84AC5"/>
    <w:rsid w:val="2F4F2369"/>
    <w:rsid w:val="2FDB007B"/>
    <w:rsid w:val="2FFF127A"/>
    <w:rsid w:val="310C01BA"/>
    <w:rsid w:val="32A05E7D"/>
    <w:rsid w:val="338B4BFA"/>
    <w:rsid w:val="33E973E7"/>
    <w:rsid w:val="35B240F5"/>
    <w:rsid w:val="36EA74A9"/>
    <w:rsid w:val="37346A1E"/>
    <w:rsid w:val="37565373"/>
    <w:rsid w:val="37FA58DF"/>
    <w:rsid w:val="382E4292"/>
    <w:rsid w:val="38CA2267"/>
    <w:rsid w:val="394C73CF"/>
    <w:rsid w:val="39516A94"/>
    <w:rsid w:val="39D6598E"/>
    <w:rsid w:val="3A856112"/>
    <w:rsid w:val="3AB5141E"/>
    <w:rsid w:val="3C13706D"/>
    <w:rsid w:val="3CB80632"/>
    <w:rsid w:val="3DAD4850"/>
    <w:rsid w:val="3DF01258"/>
    <w:rsid w:val="3EF6150D"/>
    <w:rsid w:val="3F5E5196"/>
    <w:rsid w:val="3FE52AAA"/>
    <w:rsid w:val="40457A77"/>
    <w:rsid w:val="40D4009F"/>
    <w:rsid w:val="40F81F98"/>
    <w:rsid w:val="410F5CD7"/>
    <w:rsid w:val="413F2D22"/>
    <w:rsid w:val="419B70BB"/>
    <w:rsid w:val="41A133D1"/>
    <w:rsid w:val="41A86550"/>
    <w:rsid w:val="44340F42"/>
    <w:rsid w:val="453E0046"/>
    <w:rsid w:val="454228CC"/>
    <w:rsid w:val="454B075E"/>
    <w:rsid w:val="45EE198B"/>
    <w:rsid w:val="46244F73"/>
    <w:rsid w:val="469E2367"/>
    <w:rsid w:val="46BB5E62"/>
    <w:rsid w:val="473141B0"/>
    <w:rsid w:val="475877DE"/>
    <w:rsid w:val="47B12A2F"/>
    <w:rsid w:val="47EA4837"/>
    <w:rsid w:val="484E6434"/>
    <w:rsid w:val="4A014475"/>
    <w:rsid w:val="4A35733C"/>
    <w:rsid w:val="4B746932"/>
    <w:rsid w:val="4B8B6513"/>
    <w:rsid w:val="4BC90404"/>
    <w:rsid w:val="4BC90A28"/>
    <w:rsid w:val="4CAD5550"/>
    <w:rsid w:val="4D1166C4"/>
    <w:rsid w:val="4D3C6BA3"/>
    <w:rsid w:val="4DB66674"/>
    <w:rsid w:val="4E861FED"/>
    <w:rsid w:val="4EA165C7"/>
    <w:rsid w:val="4FA84878"/>
    <w:rsid w:val="4FD742ED"/>
    <w:rsid w:val="506E17B2"/>
    <w:rsid w:val="509424CC"/>
    <w:rsid w:val="50B44BDD"/>
    <w:rsid w:val="50E545FA"/>
    <w:rsid w:val="51156602"/>
    <w:rsid w:val="530643ED"/>
    <w:rsid w:val="536571EF"/>
    <w:rsid w:val="536E5AF7"/>
    <w:rsid w:val="53B634FD"/>
    <w:rsid w:val="54B34F3F"/>
    <w:rsid w:val="54D148BC"/>
    <w:rsid w:val="5659383A"/>
    <w:rsid w:val="57FD7155"/>
    <w:rsid w:val="58C17F86"/>
    <w:rsid w:val="58D15AF0"/>
    <w:rsid w:val="596A37E5"/>
    <w:rsid w:val="59B802C3"/>
    <w:rsid w:val="5A4F2D45"/>
    <w:rsid w:val="5A8A7C27"/>
    <w:rsid w:val="5AB74037"/>
    <w:rsid w:val="5BED149F"/>
    <w:rsid w:val="5C1378D3"/>
    <w:rsid w:val="5D6B46EF"/>
    <w:rsid w:val="5DA30DC5"/>
    <w:rsid w:val="5EBE7C6E"/>
    <w:rsid w:val="5F1036AF"/>
    <w:rsid w:val="605504FF"/>
    <w:rsid w:val="610629AE"/>
    <w:rsid w:val="6272700C"/>
    <w:rsid w:val="62741264"/>
    <w:rsid w:val="63800F2D"/>
    <w:rsid w:val="685632BC"/>
    <w:rsid w:val="687E27CC"/>
    <w:rsid w:val="68F1589C"/>
    <w:rsid w:val="69A43ADE"/>
    <w:rsid w:val="6A8C513C"/>
    <w:rsid w:val="6B1B2606"/>
    <w:rsid w:val="6BAF17C0"/>
    <w:rsid w:val="6BB55145"/>
    <w:rsid w:val="6BFB1B97"/>
    <w:rsid w:val="6CD51AEF"/>
    <w:rsid w:val="6D055D5C"/>
    <w:rsid w:val="6D646A1E"/>
    <w:rsid w:val="6E2F7CE0"/>
    <w:rsid w:val="6EA16049"/>
    <w:rsid w:val="6ED57B1B"/>
    <w:rsid w:val="6FFB5A9A"/>
    <w:rsid w:val="70D22AB4"/>
    <w:rsid w:val="713260B9"/>
    <w:rsid w:val="72122130"/>
    <w:rsid w:val="72C67FBC"/>
    <w:rsid w:val="73393A97"/>
    <w:rsid w:val="73F25D52"/>
    <w:rsid w:val="75A5782B"/>
    <w:rsid w:val="760A5F85"/>
    <w:rsid w:val="771C485F"/>
    <w:rsid w:val="77FB15D0"/>
    <w:rsid w:val="78940209"/>
    <w:rsid w:val="78B605E3"/>
    <w:rsid w:val="7972725E"/>
    <w:rsid w:val="799A1CDD"/>
    <w:rsid w:val="7A654697"/>
    <w:rsid w:val="7A906E3C"/>
    <w:rsid w:val="7B3F5843"/>
    <w:rsid w:val="7B851B35"/>
    <w:rsid w:val="7BB25B1A"/>
    <w:rsid w:val="7CD91382"/>
    <w:rsid w:val="7DFF1403"/>
    <w:rsid w:val="7E015F9A"/>
    <w:rsid w:val="7E6176D5"/>
    <w:rsid w:val="7EB36E50"/>
    <w:rsid w:val="7EBC05DC"/>
    <w:rsid w:val="7EE443C5"/>
    <w:rsid w:val="BAFD0658"/>
    <w:rsid w:val="EFDE61E6"/>
    <w:rsid w:val="FF69C684"/>
    <w:rsid w:val="FFDF6F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line="360" w:lineRule="auto"/>
      <w:jc w:val="left"/>
    </w:pPr>
    <w:rPr>
      <w:rFonts w:eastAsia="宋体"/>
      <w:kern w:val="0"/>
      <w:sz w:val="24"/>
      <w:szCs w:val="22"/>
    </w:rPr>
  </w:style>
  <w:style w:type="table" w:styleId="7">
    <w:name w:val="Table Grid"/>
    <w:basedOn w:val="6"/>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page number"/>
    <w:basedOn w:val="8"/>
    <w:qFormat/>
    <w:uiPriority w:val="0"/>
  </w:style>
  <w:style w:type="character" w:customStyle="1" w:styleId="10">
    <w:name w:val="日期 Char"/>
    <w:basedOn w:val="8"/>
    <w:link w:val="2"/>
    <w:qFormat/>
    <w:uiPriority w:val="0"/>
    <w:rPr>
      <w:rFonts w:ascii="Calibri" w:hAnsi="Calibri" w:eastAsia="方正仿宋_GBK" w:cs="Times New Roman"/>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846</Words>
  <Characters>4824</Characters>
  <Lines>40</Lines>
  <Paragraphs>11</Paragraphs>
  <TotalTime>14</TotalTime>
  <ScaleCrop>false</ScaleCrop>
  <LinksUpToDate>false</LinksUpToDate>
  <CharactersWithSpaces>5659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2020-01-17T03:31:00Z</dcterms:created>
  <dc:creator>Administrator</dc:creator>
  <cp:lastModifiedBy>greatwall</cp:lastModifiedBy>
  <cp:lastPrinted>2022-01-06T01:09:00Z</cp:lastPrinted>
  <dcterms:modified xsi:type="dcterms:W3CDTF">2025-03-06T16:30:08Z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7D1E57055AE24B52B1E2A9D2877ABEDE</vt:lpwstr>
  </property>
</Properties>
</file>