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0"/>
        <w:jc w:val="center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br w:type="textWrapping"/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315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板桥府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发〔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〕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15"/>
          <w:sz w:val="43"/>
          <w:szCs w:val="43"/>
        </w:rPr>
        <w:t>重庆市永川区板桥镇人民政府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15"/>
          <w:sz w:val="43"/>
          <w:szCs w:val="43"/>
        </w:rPr>
        <w:t>关于同意古佛村使用集体经济组织复垦价款的批复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古佛村：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jc w:val="lef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你村《关于使用板桥镇古佛村集体经济组织复垦价款的请示》收悉。经镇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年第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42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次党委研究决定，同意你村使用集体经济复垦价款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16021.2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jc w:val="lef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此笔款项主要用于通组公路建设相关费用，不得挪作他用。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jc w:val="lef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此复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8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4252" w:firstLineChars="135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重庆市永川区板桥镇人民政府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jc w:val="righ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                         2021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日            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jc w:val="lef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1D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 </cp:lastModifiedBy>
  <dcterms:modified xsi:type="dcterms:W3CDTF">2022-08-04T16:09:05Z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