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firstLine="1"/>
        <w:rPr>
          <w:rFonts w:eastAsia="方正仿宋_GBK"/>
          <w:b/>
          <w:bCs/>
          <w:position w:val="6"/>
          <w:sz w:val="32"/>
          <w:szCs w:val="32"/>
        </w:rPr>
      </w:pPr>
    </w:p>
    <w:p>
      <w:pPr>
        <w:snapToGrid w:val="0"/>
        <w:spacing w:line="520" w:lineRule="exact"/>
        <w:ind w:firstLine="1"/>
        <w:rPr>
          <w:rFonts w:eastAsia="方正仿宋_GBK"/>
          <w:b/>
          <w:bCs/>
          <w:position w:val="6"/>
          <w:sz w:val="32"/>
          <w:szCs w:val="32"/>
        </w:rPr>
      </w:pPr>
    </w:p>
    <w:p>
      <w:pPr>
        <w:snapToGrid w:val="0"/>
        <w:spacing w:line="520" w:lineRule="exact"/>
        <w:ind w:firstLine="1"/>
        <w:rPr>
          <w:rFonts w:eastAsia="方正仿宋_GBK"/>
          <w:b/>
          <w:bCs/>
          <w:position w:val="6"/>
          <w:sz w:val="32"/>
          <w:szCs w:val="32"/>
        </w:rPr>
      </w:pPr>
    </w:p>
    <w:p>
      <w:pPr>
        <w:spacing w:line="520" w:lineRule="exact"/>
        <w:ind w:right="640"/>
        <w:rPr>
          <w:rFonts w:eastAsia="方正仿宋_GBK"/>
          <w:sz w:val="32"/>
          <w:szCs w:val="32"/>
        </w:rPr>
      </w:pPr>
    </w:p>
    <w:p/>
    <w:p>
      <w:r>
        <w:pict>
          <v:shape id="_x0000_s2050" o:spid="_x0000_s2050" o:spt="136" type="#_x0000_t136" style="position:absolute;left:0pt;margin-left:2.25pt;margin-top:1pt;height:62.35pt;width:443.25pt;z-index:251667456;mso-width-relative:page;mso-height-relative:page;" fillcolor="#FF0000" filled="t" stroked="t" coordsize="21600,21600" adj="10800">
            <v:path/>
            <v:fill on="t" color2="#FFFFFF" focussize="0,0"/>
            <v:stroke color="#FF0000"/>
            <v:imagedata o:title=""/>
            <o:lock v:ext="edit" aspectratio="f"/>
            <v:textpath on="t" fitshape="t" fitpath="t" trim="t" xscale="f" string="重庆市永川区信访办公室文件" style="font-family:方正小标宋_GBK;font-size:36pt;v-rotate-letters:f;v-same-letter-heights:f;v-text-align:center;"/>
          </v:shape>
        </w:pict>
      </w:r>
    </w:p>
    <w:p/>
    <w:p/>
    <w:p>
      <w:pPr>
        <w:jc w:val="center"/>
      </w:pPr>
      <w:bookmarkStart w:id="0" w:name="Doc_mark"/>
      <w:bookmarkEnd w:id="0"/>
    </w:p>
    <w:p>
      <w:pPr>
        <w:jc w:val="center"/>
        <w:rPr>
          <w:rFonts w:hint="default" w:ascii="Times New Roman" w:hAnsi="Times New Roman" w:cs="Times New Roman"/>
          <w:szCs w:val="32"/>
        </w:rPr>
      </w:pPr>
    </w:p>
    <w:p>
      <w:pPr>
        <w:jc w:val="center"/>
        <w:rPr>
          <w:rFonts w:hint="eastAsia" w:ascii="方正仿宋_GBK" w:hAnsi="方正仿宋_GBK" w:eastAsia="方正仿宋_GBK" w:cs="方正仿宋_GBK"/>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永信办发〔202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号</w:t>
      </w:r>
    </w:p>
    <w:p>
      <w:pPr>
        <w:spacing w:line="600" w:lineRule="exact"/>
        <w:jc w:val="center"/>
        <w:rPr>
          <w:rFonts w:hint="default" w:ascii="Times New Roman" w:hAnsi="Times New Roman" w:eastAsia="方正小标宋_GBK" w:cs="Times New Roman"/>
          <w:w w:val="92"/>
          <w:sz w:val="44"/>
          <w:szCs w:val="44"/>
        </w:rPr>
      </w:pP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page">
                  <wp:posOffset>1007745</wp:posOffset>
                </wp:positionH>
                <wp:positionV relativeFrom="page">
                  <wp:posOffset>4493895</wp:posOffset>
                </wp:positionV>
                <wp:extent cx="5615940" cy="0"/>
                <wp:effectExtent l="0" t="10795" r="3810" b="17780"/>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35pt;margin-top:353.85pt;height:0pt;width:442.2pt;mso-position-horizontal-relative:page;mso-position-vertical-relative:page;z-index:251666432;mso-width-relative:page;mso-height-relative:page;" filled="f" stroked="t" coordsize="21600,21600" o:gfxdata="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6qOzZAAAADAEAAA8A&#10;AAAAAAAAAQAgAAAAIgAAAGRycy9kb3ducmV2LnhtbFBLAQIUABQAAAAIAIdO4kDMOPbw3QEAAJcD&#10;AAAOAAAAAAAAAAEAIAAAACgBAABkcnMvZTJvRG9jLnhtbFBLBQYAAAAABgAGAFkBAAB3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重庆市永川区信访办公室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pPr>
      <w:r>
        <w:rPr>
          <w:rFonts w:hint="eastAsia" w:eastAsia="方正小标宋_GBK" w:cs="Times New Roman"/>
          <w:sz w:val="44"/>
          <w:szCs w:val="44"/>
          <w:lang w:val="en-US" w:eastAsia="zh-CN"/>
        </w:rPr>
        <w:t>关于</w:t>
      </w:r>
      <w:r>
        <w:rPr>
          <w:rFonts w:hint="eastAsia"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t>印发《</w:t>
      </w:r>
      <w:r>
        <w:rPr>
          <w:rFonts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t>在常态化疫情防控中加强信访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pacing w:val="0"/>
          <w:sz w:val="44"/>
          <w:szCs w:val="44"/>
          <w:lang w:eastAsia="zh-CN"/>
        </w:rPr>
      </w:pPr>
      <w:r>
        <w:rPr>
          <w:rFonts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t>工作的</w:t>
      </w:r>
      <w:r>
        <w:rPr>
          <w:rFonts w:hint="eastAsia"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t>九条措施》</w:t>
      </w:r>
      <w:r>
        <w:rPr>
          <w:rFonts w:hint="eastAsia" w:ascii="方正小标宋_GBK" w:hAnsi="方正小标宋_GBK" w:eastAsia="方正小标宋_GBK" w:cs="方正小标宋_GBK"/>
          <w:b w:val="0"/>
          <w:bCs/>
          <w:i w:val="0"/>
          <w:caps w:val="0"/>
          <w:color w:val="191919"/>
          <w:spacing w:val="0"/>
          <w:sz w:val="44"/>
          <w:szCs w:val="44"/>
          <w:shd w:val="clear" w:fill="FFFFFF"/>
        </w:rPr>
        <w:t>的</w:t>
      </w:r>
      <w:r>
        <w:rPr>
          <w:rFonts w:hint="eastAsia" w:ascii="方正小标宋_GBK" w:eastAsia="方正小标宋_GBK"/>
          <w:spacing w:val="0"/>
          <w:sz w:val="44"/>
          <w:szCs w:val="44"/>
          <w:lang w:eastAsia="zh-CN"/>
        </w:rPr>
        <w:t>通知</w:t>
      </w:r>
    </w:p>
    <w:p>
      <w:pPr>
        <w:spacing w:line="600" w:lineRule="exact"/>
        <w:jc w:val="both"/>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各镇党委、镇人民政府，各街道党工委、办事处，区级</w:t>
      </w:r>
      <w:r>
        <w:rPr>
          <w:rFonts w:hint="default" w:ascii="Times New Roman" w:hAnsi="Times New Roman" w:eastAsia="方正仿宋_GBK" w:cs="Times New Roman"/>
          <w:sz w:val="32"/>
          <w:szCs w:val="32"/>
          <w:shd w:val="clear" w:color="auto" w:fill="FFFFFF"/>
          <w:lang w:eastAsia="zh-CN"/>
        </w:rPr>
        <w:t>各</w:t>
      </w:r>
      <w:r>
        <w:rPr>
          <w:rFonts w:hint="default" w:ascii="Times New Roman" w:hAnsi="Times New Roman" w:eastAsia="方正仿宋_GBK" w:cs="Times New Roman"/>
          <w:sz w:val="32"/>
          <w:szCs w:val="32"/>
          <w:shd w:val="clear" w:color="auto" w:fill="FFFFFF"/>
        </w:rPr>
        <w:t>部</w:t>
      </w:r>
      <w:r>
        <w:rPr>
          <w:rFonts w:hint="default" w:ascii="Times New Roman" w:hAnsi="Times New Roman" w:eastAsia="方正仿宋_GBK" w:cs="Times New Roman"/>
          <w:sz w:val="32"/>
          <w:szCs w:val="32"/>
          <w:shd w:val="clear" w:color="auto" w:fill="FFFFFF"/>
          <w:lang w:eastAsia="zh-CN"/>
        </w:rPr>
        <w:t>门，有关单位</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经研究同意，现将《在常态化疫情防控中加强信访工作的九条措施》印发给你们，请认真贯彻执行。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4800" w:firstLineChars="15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重庆市永川区信访办公室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2022年11月18日</w:t>
      </w:r>
    </w:p>
    <w:p>
      <w:pPr>
        <w:spacing w:line="594" w:lineRule="exact"/>
        <w:ind w:firstLine="640" w:firstLineChars="200"/>
        <w:jc w:val="both"/>
        <w:rPr>
          <w:rFonts w:hint="default" w:ascii="Times New Roman" w:hAnsi="Times New Roman" w:eastAsia="方正仿宋_GBK" w:cs="Times New Roman"/>
          <w:sz w:val="32"/>
          <w:szCs w:val="32"/>
          <w:lang w:val="en-US" w:eastAsia="zh-CN"/>
        </w:rPr>
      </w:pPr>
      <w:r>
        <w:rPr>
          <w:rFonts w:hint="eastAsia" w:eastAsia="方正仿宋_GBK"/>
          <w:sz w:val="32"/>
          <w:szCs w:val="32"/>
        </w:rPr>
        <w:t>（</w:t>
      </w:r>
      <w:r>
        <w:rPr>
          <w:rFonts w:hint="eastAsia" w:eastAsia="方正仿宋_GBK"/>
          <w:sz w:val="32"/>
          <w:szCs w:val="32"/>
          <w:lang w:eastAsia="zh-CN"/>
        </w:rPr>
        <w:t>此件公开发布</w:t>
      </w:r>
      <w:r>
        <w:rPr>
          <w:rFonts w:hint="eastAsia" w:eastAsia="方正仿宋_GBK"/>
          <w:sz w:val="32"/>
          <w:szCs w:val="32"/>
        </w:rPr>
        <w:t>）</w:t>
      </w:r>
      <w:bookmarkStart w:id="1" w:name="_GoBack"/>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pPr>
      <w:r>
        <w:rPr>
          <w:rFonts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t>在常态化疫情防控中加强信访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pPr>
      <w:r>
        <w:rPr>
          <w:rFonts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t>工作的</w:t>
      </w:r>
      <w:r>
        <w:rPr>
          <w:rFonts w:hint="eastAsia"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t>九条措施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caps w:val="0"/>
          <w:color w:val="auto"/>
          <w:spacing w:val="0"/>
          <w:kern w:val="0"/>
          <w:sz w:val="44"/>
          <w:szCs w:val="44"/>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D3D3D"/>
          <w:sz w:val="32"/>
          <w:szCs w:val="32"/>
        </w:rPr>
      </w:pP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为全面贯彻落实习近平总书记关于统筹推进疫情防控和经济社会发展工作重要指示和讲话精神，全力以赴做好疫情防控常态化条件下的信访工作，按照区委、区政府决策部署，特制定如下措施。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D3D3D"/>
          <w:sz w:val="32"/>
          <w:szCs w:val="32"/>
        </w:rPr>
      </w:pPr>
      <w:r>
        <w:rPr>
          <w:rFonts w:hint="eastAsia" w:ascii="方正黑体_GBK" w:hAnsi="方正黑体_GBK" w:eastAsia="方正黑体_GBK" w:cs="方正黑体_GBK"/>
          <w:i w:val="0"/>
          <w:caps w:val="0"/>
          <w:color w:val="auto"/>
          <w:spacing w:val="0"/>
          <w:kern w:val="0"/>
          <w:sz w:val="32"/>
          <w:szCs w:val="32"/>
          <w:shd w:val="clear" w:fill="FFFFFF"/>
          <w:vertAlign w:val="baseline"/>
          <w:lang w:val="en-US" w:eastAsia="zh-CN" w:bidi="ar"/>
        </w:rPr>
        <w:t>一、全面落实接访场所疫情防控措施</w:t>
      </w:r>
      <w:r>
        <w:rPr>
          <w:rFonts w:ascii="黑体" w:hAnsi="宋体" w:eastAsia="黑体" w:cs="黑体"/>
          <w:i w:val="0"/>
          <w:caps w:val="0"/>
          <w:color w:val="auto"/>
          <w:spacing w:val="0"/>
          <w:kern w:val="0"/>
          <w:sz w:val="32"/>
          <w:szCs w:val="32"/>
          <w:shd w:val="clear" w:fill="FFFFFF"/>
          <w:vertAlign w:val="baseline"/>
          <w:lang w:val="en-US" w:eastAsia="zh-CN" w:bidi="ar"/>
        </w:rPr>
        <w:t>。</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各镇街、部门立足疫情常态化条件下的防控要求，进一步抓实、抓细信访接待场所疫情防控工作，制定切实可行的工作预案，筹备足够的防控物资。加强接访场所管理，确保秩序良好、设施整洁、空气流畅，每天消毒不少于</w:t>
      </w:r>
      <w:r>
        <w:rPr>
          <w:rFonts w:hint="default" w:ascii="Times New Roman" w:hAnsi="Times New Roman" w:eastAsia="方正仿宋_GBK" w:cs="Times New Roman"/>
          <w:i w:val="0"/>
          <w:caps w:val="0"/>
          <w:color w:val="auto"/>
          <w:spacing w:val="0"/>
          <w:kern w:val="0"/>
          <w:sz w:val="32"/>
          <w:szCs w:val="32"/>
          <w:shd w:val="clear" w:fill="FFFFFF"/>
          <w:vertAlign w:val="baseline"/>
          <w:lang w:val="en-US" w:eastAsia="zh-CN" w:bidi="ar"/>
        </w:rPr>
        <w:t>2</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次。积极引导来访群众佩戴口罩，出示“健康码、行程码、核酸检测证明”，扫场所码，做好来访人员体温检测。接待场所设置候访区，来访人员等候和排队间距保持</w:t>
      </w:r>
      <w:r>
        <w:rPr>
          <w:rFonts w:hint="default" w:ascii="Times New Roman" w:hAnsi="Times New Roman" w:eastAsia="方正仿宋_GBK" w:cs="Times New Roman"/>
          <w:i w:val="0"/>
          <w:caps w:val="0"/>
          <w:color w:val="auto"/>
          <w:spacing w:val="0"/>
          <w:kern w:val="0"/>
          <w:sz w:val="32"/>
          <w:szCs w:val="32"/>
          <w:shd w:val="clear" w:fill="FFFFFF"/>
          <w:vertAlign w:val="baseline"/>
          <w:lang w:val="en-US" w:eastAsia="zh-CN" w:bidi="ar"/>
        </w:rPr>
        <w:t>1</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米以上。凡集体反映诉求的，选派不超过</w:t>
      </w:r>
      <w:r>
        <w:rPr>
          <w:rFonts w:hint="default" w:ascii="Times New Roman" w:hAnsi="Times New Roman" w:eastAsia="方正仿宋_GBK" w:cs="Times New Roman"/>
          <w:i w:val="0"/>
          <w:caps w:val="0"/>
          <w:color w:val="auto"/>
          <w:spacing w:val="0"/>
          <w:kern w:val="0"/>
          <w:sz w:val="32"/>
          <w:szCs w:val="32"/>
          <w:shd w:val="clear" w:fill="FFFFFF"/>
          <w:vertAlign w:val="baseline"/>
          <w:lang w:val="en-US" w:eastAsia="zh-CN" w:bidi="ar"/>
        </w:rPr>
        <w:t>5</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名代表进入接访场所接访，其他群众自觉离去，不得在来访接待场所及周边逗留、聚集。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D3D3D"/>
          <w:sz w:val="32"/>
          <w:szCs w:val="32"/>
        </w:rPr>
      </w:pPr>
      <w:r>
        <w:rPr>
          <w:rFonts w:hint="default" w:ascii="Times New Roman" w:hAnsi="Times New Roman" w:eastAsia="Helvetica" w:cs="Times New Roman"/>
          <w:i w:val="0"/>
          <w:caps w:val="0"/>
          <w:color w:val="auto"/>
          <w:spacing w:val="0"/>
          <w:kern w:val="0"/>
          <w:sz w:val="32"/>
          <w:szCs w:val="32"/>
          <w:shd w:val="clear" w:fill="FFFFFF"/>
          <w:vertAlign w:val="baseline"/>
          <w:lang w:val="en-US" w:eastAsia="zh-CN" w:bidi="ar"/>
        </w:rPr>
        <w:t> </w:t>
      </w:r>
      <w:r>
        <w:rPr>
          <w:rFonts w:hint="eastAsia" w:ascii="方正黑体_GBK" w:hAnsi="方正黑体_GBK" w:eastAsia="方正黑体_GBK" w:cs="方正黑体_GBK"/>
          <w:i w:val="0"/>
          <w:caps w:val="0"/>
          <w:color w:val="auto"/>
          <w:spacing w:val="0"/>
          <w:kern w:val="0"/>
          <w:sz w:val="32"/>
          <w:szCs w:val="32"/>
          <w:shd w:val="clear" w:fill="FFFFFF"/>
          <w:vertAlign w:val="baseline"/>
          <w:lang w:val="en-US" w:eastAsia="zh-CN" w:bidi="ar"/>
        </w:rPr>
        <w:t>二、打造网上信访主渠道</w:t>
      </w:r>
      <w:r>
        <w:rPr>
          <w:rFonts w:hint="eastAsia" w:ascii="黑体" w:hAnsi="宋体" w:eastAsia="黑体" w:cs="黑体"/>
          <w:i w:val="0"/>
          <w:caps w:val="0"/>
          <w:color w:val="auto"/>
          <w:spacing w:val="0"/>
          <w:kern w:val="0"/>
          <w:sz w:val="32"/>
          <w:szCs w:val="32"/>
          <w:shd w:val="clear" w:fill="FFFFFF"/>
          <w:vertAlign w:val="baseline"/>
          <w:lang w:val="en-US" w:eastAsia="zh-CN" w:bidi="ar"/>
        </w:rPr>
        <w:t>。</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鼓励引导群众通过非接触式的网上信访途径反映诉求。通过网上信访反映的问题，信访部门和有权处理的行政机关受理时限一律缩短</w:t>
      </w:r>
      <w:r>
        <w:rPr>
          <w:rFonts w:hint="default" w:ascii="Times New Roman" w:hAnsi="Times New Roman" w:eastAsia="方正仿宋_GBK" w:cs="Times New Roman"/>
          <w:i w:val="0"/>
          <w:caps w:val="0"/>
          <w:color w:val="auto"/>
          <w:spacing w:val="0"/>
          <w:kern w:val="0"/>
          <w:sz w:val="32"/>
          <w:szCs w:val="32"/>
          <w:shd w:val="clear" w:fill="FFFFFF"/>
          <w:vertAlign w:val="baseline"/>
          <w:lang w:val="en-US" w:eastAsia="zh-CN" w:bidi="ar"/>
        </w:rPr>
        <w:t>50%</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；反映一般问题的信访件，办理时限一律缩短</w:t>
      </w:r>
      <w:r>
        <w:rPr>
          <w:rFonts w:hint="default" w:ascii="Times New Roman" w:hAnsi="Times New Roman" w:eastAsia="方正仿宋_GBK" w:cs="Times New Roman"/>
          <w:i w:val="0"/>
          <w:caps w:val="0"/>
          <w:color w:val="auto"/>
          <w:spacing w:val="0"/>
          <w:kern w:val="0"/>
          <w:sz w:val="32"/>
          <w:szCs w:val="32"/>
          <w:shd w:val="clear" w:fill="FFFFFF"/>
          <w:vertAlign w:val="baseline"/>
          <w:lang w:val="en-US" w:eastAsia="zh-CN" w:bidi="ar"/>
        </w:rPr>
        <w:t>50%</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；反映涉及疫情防控的信访件，一律在</w:t>
      </w:r>
      <w:r>
        <w:rPr>
          <w:rFonts w:hint="default" w:ascii="Times New Roman" w:hAnsi="Times New Roman" w:eastAsia="方正仿宋_GBK" w:cs="Times New Roman"/>
          <w:i w:val="0"/>
          <w:caps w:val="0"/>
          <w:color w:val="auto"/>
          <w:spacing w:val="0"/>
          <w:kern w:val="0"/>
          <w:sz w:val="32"/>
          <w:szCs w:val="32"/>
          <w:shd w:val="clear" w:fill="FFFFFF"/>
          <w:vertAlign w:val="baseline"/>
          <w:lang w:val="en-US" w:eastAsia="zh-CN" w:bidi="ar"/>
        </w:rPr>
        <w:t>24</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小时内办理完毕，切实将网上信访引导为现阶段信访主渠道。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color w:val="3D3D3D"/>
          <w:sz w:val="24"/>
          <w:szCs w:val="24"/>
        </w:rPr>
      </w:pPr>
      <w:r>
        <w:rPr>
          <w:rFonts w:hint="eastAsia" w:ascii="方正黑体_GBK" w:hAnsi="方正黑体_GBK" w:eastAsia="方正黑体_GBK" w:cs="方正黑体_GBK"/>
          <w:i w:val="0"/>
          <w:caps w:val="0"/>
          <w:color w:val="auto"/>
          <w:spacing w:val="0"/>
          <w:kern w:val="0"/>
          <w:sz w:val="32"/>
          <w:szCs w:val="32"/>
          <w:shd w:val="clear" w:fill="FFFFFF"/>
          <w:vertAlign w:val="baseline"/>
          <w:lang w:val="en-US" w:eastAsia="zh-CN" w:bidi="ar"/>
        </w:rPr>
        <w:t>三、扎实推进矛盾纠纷排查化解机制</w:t>
      </w:r>
      <w:r>
        <w:rPr>
          <w:rFonts w:hint="eastAsia" w:ascii="黑体" w:hAnsi="宋体" w:eastAsia="黑体" w:cs="黑体"/>
          <w:i w:val="0"/>
          <w:caps w:val="0"/>
          <w:color w:val="auto"/>
          <w:spacing w:val="0"/>
          <w:kern w:val="0"/>
          <w:sz w:val="32"/>
          <w:szCs w:val="32"/>
          <w:shd w:val="clear" w:fill="FFFFFF"/>
          <w:vertAlign w:val="baseline"/>
          <w:lang w:val="en-US" w:eastAsia="zh-CN" w:bidi="ar"/>
        </w:rPr>
        <w:t>。</w:t>
      </w:r>
      <w:r>
        <w:rPr>
          <w:rFonts w:hint="eastAsia" w:ascii="仿宋_GB2312" w:hAnsi="Helvetica" w:eastAsia="仿宋_GB2312" w:cs="仿宋_GB2312"/>
          <w:i w:val="0"/>
          <w:caps w:val="0"/>
          <w:color w:val="auto"/>
          <w:spacing w:val="0"/>
          <w:kern w:val="0"/>
          <w:sz w:val="32"/>
          <w:szCs w:val="32"/>
          <w:shd w:val="clear" w:fill="FFFFFF"/>
          <w:vertAlign w:val="baseline"/>
          <w:lang w:val="en-US" w:eastAsia="zh-CN" w:bidi="ar"/>
        </w:rPr>
        <w:t>不断健全和完善信访矛盾纠纷定期排查、多元化解机制，按照“一站式接收，一揽子调处，全链条解决”的要求，努力把矛盾纠纷化解在基层和萌芽状态，实现“小事不出村，大事不出镇，矛盾不上交”。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pPr>
      <w:r>
        <w:rPr>
          <w:rFonts w:hint="eastAsia" w:ascii="方正黑体_GBK" w:hAnsi="方正黑体_GBK" w:eastAsia="方正黑体_GBK" w:cs="方正黑体_GBK"/>
          <w:i w:val="0"/>
          <w:caps w:val="0"/>
          <w:color w:val="auto"/>
          <w:spacing w:val="0"/>
          <w:kern w:val="0"/>
          <w:sz w:val="32"/>
          <w:szCs w:val="32"/>
          <w:shd w:val="clear" w:fill="FFFFFF"/>
          <w:vertAlign w:val="baseline"/>
          <w:lang w:val="en-US" w:eastAsia="zh-CN" w:bidi="ar"/>
        </w:rPr>
        <w:t>四、认真落实领导干部接访下访要求</w:t>
      </w:r>
      <w:r>
        <w:rPr>
          <w:rFonts w:hint="eastAsia" w:ascii="黑体" w:hAnsi="宋体" w:eastAsia="黑体" w:cs="黑体"/>
          <w:i w:val="0"/>
          <w:caps w:val="0"/>
          <w:color w:val="auto"/>
          <w:spacing w:val="0"/>
          <w:kern w:val="0"/>
          <w:sz w:val="32"/>
          <w:szCs w:val="32"/>
          <w:shd w:val="clear" w:fill="FFFFFF"/>
          <w:vertAlign w:val="baseline"/>
          <w:lang w:val="en-US" w:eastAsia="zh-CN" w:bidi="ar"/>
        </w:rPr>
        <w:t>。</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梳理筛选出一批信访事项，报同级党政领导采取重点约访、定期下访和坐班接访等形式，面对面与群众沟通交流，倾听群众诉求，切实做好问题化解、情绪疏导等工作。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color w:val="3D3D3D"/>
          <w:sz w:val="32"/>
          <w:szCs w:val="32"/>
        </w:rPr>
      </w:pPr>
      <w:r>
        <w:rPr>
          <w:rFonts w:hint="eastAsia" w:ascii="方正黑体_GBK" w:hAnsi="方正黑体_GBK" w:eastAsia="方正黑体_GBK" w:cs="方正黑体_GBK"/>
          <w:i w:val="0"/>
          <w:caps w:val="0"/>
          <w:color w:val="auto"/>
          <w:spacing w:val="0"/>
          <w:kern w:val="0"/>
          <w:sz w:val="32"/>
          <w:szCs w:val="32"/>
          <w:shd w:val="clear" w:fill="FFFFFF"/>
          <w:vertAlign w:val="baseline"/>
          <w:lang w:val="en-US" w:eastAsia="zh-CN" w:bidi="ar"/>
        </w:rPr>
        <w:t>五、打好“治重化积”攻坚战</w:t>
      </w:r>
      <w:r>
        <w:rPr>
          <w:rFonts w:hint="eastAsia" w:ascii="黑体" w:hAnsi="宋体" w:eastAsia="黑体" w:cs="黑体"/>
          <w:i w:val="0"/>
          <w:caps w:val="0"/>
          <w:color w:val="auto"/>
          <w:spacing w:val="0"/>
          <w:kern w:val="0"/>
          <w:sz w:val="32"/>
          <w:szCs w:val="32"/>
          <w:shd w:val="clear" w:fill="FFFFFF"/>
          <w:vertAlign w:val="baseline"/>
          <w:lang w:val="en-US" w:eastAsia="zh-CN" w:bidi="ar"/>
        </w:rPr>
        <w:t>。</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重点化解一批群众反映强烈、久办不决的问题，采取领导包案、提级办理、督查督办等方式，集中化解各类突出信访问题，特别是涉疫突出信访问题。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color w:val="3D3D3D"/>
          <w:sz w:val="32"/>
          <w:szCs w:val="32"/>
        </w:rPr>
      </w:pPr>
      <w:r>
        <w:rPr>
          <w:rFonts w:hint="eastAsia" w:ascii="方正黑体_GBK" w:hAnsi="方正黑体_GBK" w:eastAsia="方正黑体_GBK" w:cs="方正黑体_GBK"/>
          <w:i w:val="0"/>
          <w:caps w:val="0"/>
          <w:color w:val="auto"/>
          <w:spacing w:val="0"/>
          <w:kern w:val="0"/>
          <w:sz w:val="32"/>
          <w:szCs w:val="32"/>
          <w:shd w:val="clear" w:fill="FFFFFF"/>
          <w:vertAlign w:val="baseline"/>
          <w:lang w:val="en-US" w:eastAsia="zh-CN" w:bidi="ar"/>
        </w:rPr>
        <w:t>六、有效规范信访秩序</w:t>
      </w:r>
      <w:r>
        <w:rPr>
          <w:rFonts w:hint="eastAsia" w:ascii="黑体" w:hAnsi="宋体" w:eastAsia="黑体" w:cs="黑体"/>
          <w:i w:val="0"/>
          <w:caps w:val="0"/>
          <w:color w:val="auto"/>
          <w:spacing w:val="0"/>
          <w:kern w:val="0"/>
          <w:sz w:val="32"/>
          <w:szCs w:val="32"/>
          <w:shd w:val="clear" w:fill="FFFFFF"/>
          <w:vertAlign w:val="baseline"/>
          <w:lang w:val="en-US" w:eastAsia="zh-CN" w:bidi="ar"/>
        </w:rPr>
        <w:t>。</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严格落实疫情防控相关工作要求，避免接待场所出现人员集聚情况。重点加大对严重违反疫情防控规定集聚上访、无理闹访人员的处置力度，构成违反治安管理行为的，由公安机关依法处置；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color w:val="3D3D3D"/>
          <w:sz w:val="32"/>
          <w:szCs w:val="32"/>
        </w:rPr>
      </w:pPr>
      <w:r>
        <w:rPr>
          <w:rFonts w:hint="eastAsia" w:ascii="方正黑体_GBK" w:hAnsi="方正黑体_GBK" w:eastAsia="方正黑体_GBK" w:cs="方正黑体_GBK"/>
          <w:i w:val="0"/>
          <w:caps w:val="0"/>
          <w:color w:val="auto"/>
          <w:spacing w:val="0"/>
          <w:kern w:val="0"/>
          <w:sz w:val="32"/>
          <w:szCs w:val="32"/>
          <w:shd w:val="clear" w:fill="FFFFFF"/>
          <w:vertAlign w:val="baseline"/>
          <w:lang w:val="en-US" w:eastAsia="zh-CN" w:bidi="ar"/>
        </w:rPr>
        <w:t>七、完善风险预警机制</w:t>
      </w:r>
      <w:r>
        <w:rPr>
          <w:rFonts w:hint="eastAsia" w:ascii="黑体" w:hAnsi="宋体" w:eastAsia="黑体" w:cs="黑体"/>
          <w:i w:val="0"/>
          <w:caps w:val="0"/>
          <w:color w:val="auto"/>
          <w:spacing w:val="0"/>
          <w:kern w:val="0"/>
          <w:sz w:val="32"/>
          <w:szCs w:val="32"/>
          <w:shd w:val="clear" w:fill="FFFFFF"/>
          <w:vertAlign w:val="baseline"/>
          <w:lang w:val="en-US" w:eastAsia="zh-CN" w:bidi="ar"/>
        </w:rPr>
        <w:t>。</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充分发挥信访工作“了解民情、集中民智、维护民利、凝聚民心”的重要作用，全面加强信访领域风险隐患的分析预警。健全矛盾纠纷预警机制，加强信息汇集分析研判，定期开展信访领域风险隐患排查，重大问题随时研究，并报区委、区政府作为决策的重要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color w:val="3D3D3D"/>
          <w:sz w:val="32"/>
          <w:szCs w:val="32"/>
        </w:rPr>
      </w:pPr>
      <w:r>
        <w:rPr>
          <w:rFonts w:hint="eastAsia" w:ascii="方正黑体_GBK" w:hAnsi="方正黑体_GBK" w:eastAsia="方正黑体_GBK" w:cs="方正黑体_GBK"/>
          <w:i w:val="0"/>
          <w:caps w:val="0"/>
          <w:color w:val="auto"/>
          <w:spacing w:val="0"/>
          <w:kern w:val="0"/>
          <w:sz w:val="32"/>
          <w:szCs w:val="32"/>
          <w:shd w:val="clear" w:fill="FFFFFF"/>
          <w:vertAlign w:val="baseline"/>
          <w:lang w:val="en-US" w:eastAsia="zh-CN" w:bidi="ar"/>
        </w:rPr>
        <w:t>八、集聚信访问题化解合力</w:t>
      </w:r>
      <w:r>
        <w:rPr>
          <w:rFonts w:hint="eastAsia" w:ascii="黑体" w:hAnsi="宋体" w:eastAsia="黑体" w:cs="黑体"/>
          <w:i w:val="0"/>
          <w:caps w:val="0"/>
          <w:color w:val="auto"/>
          <w:spacing w:val="0"/>
          <w:kern w:val="0"/>
          <w:sz w:val="32"/>
          <w:szCs w:val="32"/>
          <w:shd w:val="clear" w:fill="FFFFFF"/>
          <w:vertAlign w:val="baseline"/>
          <w:lang w:val="en-US" w:eastAsia="zh-CN" w:bidi="ar"/>
        </w:rPr>
        <w:t>。</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以完善信访联席会议制度为抓手，进一步加强党委对信访工作的领导，强化统筹协调、整体推进、督促落实等职能作用。各镇街、部门研究信访工作每月不少于一次。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eastAsia" w:ascii="仿宋_GB2312" w:hAnsi="Helvetica" w:eastAsia="仿宋_GB2312" w:cs="仿宋_GB2312"/>
          <w:i w:val="0"/>
          <w:caps w:val="0"/>
          <w:color w:val="auto"/>
          <w:spacing w:val="0"/>
          <w:kern w:val="0"/>
          <w:sz w:val="32"/>
          <w:szCs w:val="32"/>
          <w:shd w:val="clear" w:fill="FFFFFF"/>
          <w:vertAlign w:val="baseline"/>
          <w:lang w:val="en-US" w:eastAsia="zh-CN" w:bidi="ar"/>
        </w:rPr>
      </w:pPr>
      <w:r>
        <w:rPr>
          <w:rFonts w:hint="eastAsia" w:ascii="方正黑体_GBK" w:hAnsi="方正黑体_GBK" w:eastAsia="方正黑体_GBK" w:cs="方正黑体_GBK"/>
          <w:i w:val="0"/>
          <w:caps w:val="0"/>
          <w:color w:val="auto"/>
          <w:spacing w:val="0"/>
          <w:kern w:val="0"/>
          <w:sz w:val="32"/>
          <w:szCs w:val="32"/>
          <w:shd w:val="clear" w:fill="FFFFFF"/>
          <w:vertAlign w:val="baseline"/>
          <w:lang w:val="en-US" w:eastAsia="zh-CN" w:bidi="ar"/>
        </w:rPr>
        <w:t>九、加强信访工作督查问责</w:t>
      </w:r>
      <w:r>
        <w:rPr>
          <w:rFonts w:hint="eastAsia" w:ascii="黑体" w:hAnsi="宋体" w:eastAsia="黑体" w:cs="黑体"/>
          <w:i w:val="0"/>
          <w:caps w:val="0"/>
          <w:color w:val="auto"/>
          <w:spacing w:val="0"/>
          <w:kern w:val="0"/>
          <w:sz w:val="32"/>
          <w:szCs w:val="32"/>
          <w:shd w:val="clear" w:fill="FFFFFF"/>
          <w:vertAlign w:val="baseline"/>
          <w:lang w:val="en-US" w:eastAsia="zh-CN" w:bidi="ar"/>
        </w:rPr>
        <w:t>。</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健全党委和政府统一领导、信访联席会议组织实施、相关职能部门共同参与的工作机制。加强信访事项受理办理情况的核实工作，做到上级转送、交办、督办件和本级接收件两个</w:t>
      </w:r>
      <w:r>
        <w:rPr>
          <w:rFonts w:hint="default" w:ascii="Times New Roman" w:hAnsi="Times New Roman" w:eastAsia="方正仿宋_GBK" w:cs="Times New Roman"/>
          <w:i w:val="0"/>
          <w:caps w:val="0"/>
          <w:color w:val="auto"/>
          <w:spacing w:val="0"/>
          <w:kern w:val="0"/>
          <w:sz w:val="32"/>
          <w:szCs w:val="32"/>
          <w:shd w:val="clear" w:fill="FFFFFF"/>
          <w:vertAlign w:val="baseline"/>
          <w:lang w:val="en-US" w:eastAsia="zh-CN" w:bidi="ar"/>
        </w:rPr>
        <w:t>100%</w:t>
      </w:r>
      <w:r>
        <w:rPr>
          <w:rFonts w:hint="eastAsia" w:ascii="方正仿宋_GBK" w:hAnsi="方正仿宋_GBK" w:eastAsia="方正仿宋_GBK" w:cs="方正仿宋_GBK"/>
          <w:i w:val="0"/>
          <w:caps w:val="0"/>
          <w:color w:val="auto"/>
          <w:spacing w:val="0"/>
          <w:kern w:val="0"/>
          <w:sz w:val="32"/>
          <w:szCs w:val="32"/>
          <w:shd w:val="clear" w:fill="FFFFFF"/>
          <w:vertAlign w:val="baseline"/>
          <w:lang w:val="en-US" w:eastAsia="zh-CN" w:bidi="ar"/>
        </w:rPr>
        <w:t>核实。将信访工作纳入督查计划，确保每年信访工作开展综合督查不少于四次。严格信访工作责任追究，对在信访工作中失职渎职的，对因信访事项处理不当引发群体性事件或极端事件的，将严格按照《信访工作条例》相关规定追究责任。</w:t>
      </w:r>
    </w:p>
    <w:p>
      <w:pPr>
        <w:spacing w:line="572" w:lineRule="exact"/>
        <w:rPr>
          <w:rFonts w:hint="default" w:ascii="Times New Roman" w:hAnsi="Times New Roman" w:cs="Times New Roman"/>
          <w:szCs w:val="32"/>
        </w:rPr>
      </w:pPr>
    </w:p>
    <w:p>
      <w:pPr>
        <w:spacing w:line="572" w:lineRule="exact"/>
        <w:ind w:firstLine="3465" w:firstLineChars="1650"/>
        <w:rPr>
          <w:rFonts w:hint="default" w:ascii="Times New Roman" w:hAnsi="Times New Roman" w:cs="Times New Roman"/>
          <w:szCs w:val="32"/>
        </w:rPr>
      </w:pPr>
    </w:p>
    <w:p>
      <w:pPr>
        <w:spacing w:line="572" w:lineRule="exact"/>
        <w:ind w:firstLine="3465" w:firstLineChars="1650"/>
        <w:rPr>
          <w:rFonts w:hint="default" w:ascii="Times New Roman" w:hAnsi="Times New Roman" w:cs="Times New Roman"/>
          <w:szCs w:val="32"/>
        </w:rPr>
      </w:pPr>
    </w:p>
    <w:p>
      <w:pPr>
        <w:spacing w:line="572" w:lineRule="exact"/>
        <w:ind w:firstLine="3465" w:firstLineChars="1650"/>
        <w:rPr>
          <w:rFonts w:hint="default" w:ascii="Times New Roman" w:hAnsi="Times New Roman" w:cs="Times New Roman"/>
          <w:szCs w:val="32"/>
        </w:rPr>
      </w:pPr>
    </w:p>
    <w:p>
      <w:pPr>
        <w:spacing w:line="572" w:lineRule="exact"/>
        <w:ind w:firstLine="3465" w:firstLineChars="1650"/>
        <w:rPr>
          <w:rFonts w:hint="default" w:ascii="Times New Roman" w:hAnsi="Times New Roman" w:cs="Times New Roman"/>
          <w:szCs w:val="32"/>
        </w:rPr>
      </w:pPr>
    </w:p>
    <w:p>
      <w:pPr>
        <w:spacing w:line="572" w:lineRule="exact"/>
        <w:ind w:firstLine="3465" w:firstLineChars="1650"/>
        <w:rPr>
          <w:rFonts w:hint="default" w:ascii="Times New Roman" w:hAnsi="Times New Roman" w:cs="Times New Roman"/>
          <w:szCs w:val="32"/>
        </w:rPr>
      </w:pPr>
    </w:p>
    <w:p>
      <w:pPr>
        <w:spacing w:line="572" w:lineRule="exact"/>
        <w:ind w:firstLine="3465" w:firstLineChars="1650"/>
        <w:rPr>
          <w:rFonts w:hint="default" w:ascii="Times New Roman" w:hAnsi="Times New Roman" w:cs="Times New Roman"/>
          <w:szCs w:val="32"/>
        </w:rPr>
      </w:pPr>
    </w:p>
    <w:p>
      <w:pPr>
        <w:spacing w:line="572" w:lineRule="exact"/>
        <w:ind w:firstLine="3465" w:firstLineChars="1650"/>
        <w:rPr>
          <w:rFonts w:hint="default" w:ascii="Times New Roman" w:hAnsi="Times New Roman" w:cs="Times New Roman"/>
          <w:szCs w:val="32"/>
        </w:rPr>
      </w:pPr>
    </w:p>
    <w:p>
      <w:pPr>
        <w:spacing w:line="572" w:lineRule="exact"/>
        <w:ind w:firstLine="3465" w:firstLineChars="1650"/>
        <w:rPr>
          <w:rFonts w:hint="default" w:ascii="Times New Roman" w:hAnsi="Times New Roman" w:cs="Times New Roman"/>
          <w:szCs w:val="32"/>
        </w:rPr>
      </w:pPr>
    </w:p>
    <w:p>
      <w:pPr>
        <w:spacing w:line="594" w:lineRule="exact"/>
        <w:rPr>
          <w:rFonts w:hint="default" w:ascii="Times New Roman" w:hAnsi="Times New Roman" w:eastAsia="方正仿宋_GBK" w:cs="Times New Roman"/>
          <w:sz w:val="28"/>
          <w:szCs w:val="28"/>
        </w:rPr>
      </w:pPr>
    </w:p>
    <w:p>
      <w:pPr>
        <w:spacing w:line="594" w:lineRule="exact"/>
        <w:ind w:firstLine="560" w:firstLineChars="200"/>
        <w:rPr>
          <w:rFonts w:hint="default" w:ascii="Times New Roman" w:hAnsi="Times New Roman" w:eastAsia="方正仿宋_GBK" w:cs="Times New Roman"/>
          <w:sz w:val="28"/>
          <w:szCs w:val="28"/>
        </w:rPr>
      </w:pPr>
    </w:p>
    <w:p>
      <w:pPr>
        <w:spacing w:line="594" w:lineRule="exact"/>
        <w:ind w:firstLine="42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rPr>
        <mc:AlternateContent>
          <mc:Choice Requires="wps">
            <w:drawing>
              <wp:anchor distT="0" distB="0" distL="114300" distR="114300" simplePos="0" relativeHeight="251683840" behindDoc="0" locked="0" layoutInCell="1" allowOverlap="1">
                <wp:simplePos x="0" y="0"/>
                <wp:positionH relativeFrom="column">
                  <wp:posOffset>52070</wp:posOffset>
                </wp:positionH>
                <wp:positionV relativeFrom="paragraph">
                  <wp:posOffset>442595</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pt;margin-top:34.85pt;height:0pt;width:442.2pt;z-index:251683840;mso-width-relative:page;mso-height-relative:page;" filled="f" stroked="t" coordsize="21600,21600" o:gfxdata="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w84ctQAAAAHAQAADwAAAAAAAAAB&#10;ACAAAAAiAAAAZHJzL2Rvd25yZXYueG1sUEsBAhQAFAAAAAgAh07iQMGhwrLbAQAAmAMAAA4AAAAA&#10;AAAAAQAgAAAAI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97152" behindDoc="0" locked="0" layoutInCell="1" allowOverlap="1">
                <wp:simplePos x="0" y="0"/>
                <wp:positionH relativeFrom="column">
                  <wp:posOffset>63500</wp:posOffset>
                </wp:positionH>
                <wp:positionV relativeFrom="paragraph">
                  <wp:posOffset>47625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pt;margin-top:3.75pt;height:0pt;width:442.2pt;z-index:251697152;mso-width-relative:page;mso-height-relative:page;" filled="f" stroked="t" coordsize="21600,21600" o:gfxdata="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htCiNQAAAAGAQAADwAAAAAAAAAB&#10;ACAAAAAiAAAAZHJzL2Rvd25yZXYueG1sUEsBAhQAFAAAAAgAh07iQDD0BH7bAQAAlgMAAA4AAAAA&#10;AAAAAQAgAAAAI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重庆市永川区信访办公室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18</w:t>
      </w:r>
      <w:r>
        <w:rPr>
          <w:rFonts w:hint="default" w:ascii="Times New Roman" w:hAnsi="Times New Roman" w:eastAsia="方正仿宋_GBK" w:cs="Times New Roman"/>
          <w:sz w:val="28"/>
          <w:szCs w:val="28"/>
        </w:rPr>
        <w:t>印发</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446" w:bottom="1644" w:left="1446" w:header="851" w:footer="1474" w:gutter="0"/>
      <w:pgNumType w:fmt="numberInDash"/>
      <w:cols w:space="425" w:num="1"/>
      <w:docGrid w:type="linesAndChar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Style w:val="8"/>
                              <w:rFonts w:ascii="宋体" w:hAnsi="宋体"/>
                              <w:sz w:val="28"/>
                              <w:szCs w:val="28"/>
                            </w:rPr>
                          </w:pPr>
                          <w:r>
                            <w:rPr>
                              <w:rStyle w:val="8"/>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Style w:val="8"/>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- 2 -</w:t>
                          </w:r>
                          <w:r>
                            <w:rPr>
                              <w:rStyle w:val="8"/>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ind w:firstLine="280" w:firstLineChars="100"/>
                      <w:rPr>
                        <w:rStyle w:val="8"/>
                        <w:rFonts w:ascii="宋体" w:hAnsi="宋体"/>
                        <w:sz w:val="28"/>
                        <w:szCs w:val="28"/>
                      </w:rPr>
                    </w:pPr>
                    <w:r>
                      <w:rPr>
                        <w:rStyle w:val="8"/>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Style w:val="8"/>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- 2 -</w:t>
                    </w:r>
                    <w:r>
                      <w:rPr>
                        <w:rStyle w:val="8"/>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sz w:val="28"/>
        <w:szCs w:val="28"/>
      </w:rPr>
      <w:fldChar w:fldCharType="begin"/>
    </w:r>
    <w:r>
      <w:rPr>
        <w:rStyle w:val="8"/>
        <w:sz w:val="28"/>
        <w:szCs w:val="28"/>
      </w:rPr>
      <w:instrText xml:space="preserve">PAGE  </w:instrText>
    </w:r>
    <w:r>
      <w:rPr>
        <w:rStyle w:val="8"/>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5064125</wp:posOffset>
              </wp:positionH>
              <wp:positionV relativeFrom="paragraph">
                <wp:posOffset>0</wp:posOffset>
              </wp:positionV>
              <wp:extent cx="659765" cy="3390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59765" cy="33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8.75pt;margin-top:0pt;height:26.7pt;width:51.95pt;mso-position-horizontal-relative:margin;z-index:251659264;mso-width-relative:page;mso-height-relative:page;" filled="f" stroked="f" coordsize="21600,21600" o:gfxdata="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x/85LXAAAABwEA&#10;AA8AAAAAAAAAAQAgAAAAIgAAAGRycy9kb3ducmV2LnhtbFBLAQIUABQAAAAIAIdO4kD3afUQGwIA&#10;ABUEAAAOAAAAAAAAAAEAIAAAACYBAABkcnMvZTJvRG9jLnhtbFBLBQYAAAAABgAGAFkBAACzBQAA&#10;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YzI4MzhjNjVlYjc3YTFiNTAwZjNiYWVhNzFjYzUifQ=="/>
  </w:docVars>
  <w:rsids>
    <w:rsidRoot w:val="006A7EE1"/>
    <w:rsid w:val="00066D6B"/>
    <w:rsid w:val="00082C64"/>
    <w:rsid w:val="000C1B4C"/>
    <w:rsid w:val="00115DDB"/>
    <w:rsid w:val="002604E8"/>
    <w:rsid w:val="00290D41"/>
    <w:rsid w:val="002D08BD"/>
    <w:rsid w:val="00396796"/>
    <w:rsid w:val="003B3580"/>
    <w:rsid w:val="003C249A"/>
    <w:rsid w:val="003E7D7F"/>
    <w:rsid w:val="00453872"/>
    <w:rsid w:val="00494ECE"/>
    <w:rsid w:val="004C594E"/>
    <w:rsid w:val="005219BC"/>
    <w:rsid w:val="00634DA0"/>
    <w:rsid w:val="00640F1C"/>
    <w:rsid w:val="006A7EE1"/>
    <w:rsid w:val="00791347"/>
    <w:rsid w:val="0088485E"/>
    <w:rsid w:val="008A7828"/>
    <w:rsid w:val="00A0191A"/>
    <w:rsid w:val="00AD1958"/>
    <w:rsid w:val="00B456E7"/>
    <w:rsid w:val="00D47CE1"/>
    <w:rsid w:val="00F37875"/>
    <w:rsid w:val="020A2E3D"/>
    <w:rsid w:val="02EB22EC"/>
    <w:rsid w:val="03B60668"/>
    <w:rsid w:val="09C63DD0"/>
    <w:rsid w:val="0A666D6E"/>
    <w:rsid w:val="291A6EA5"/>
    <w:rsid w:val="2FB97741"/>
    <w:rsid w:val="304869EF"/>
    <w:rsid w:val="3FD026DC"/>
    <w:rsid w:val="49FB64B8"/>
    <w:rsid w:val="5542344B"/>
    <w:rsid w:val="60F159BA"/>
    <w:rsid w:val="682E4EFB"/>
    <w:rsid w:val="7312631A"/>
    <w:rsid w:val="74705C27"/>
    <w:rsid w:val="77C42B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Pages>
  <Words>262</Words>
  <Characters>283</Characters>
  <Lines>3</Lines>
  <Paragraphs>1</Paragraphs>
  <TotalTime>0</TotalTime>
  <ScaleCrop>false</ScaleCrop>
  <LinksUpToDate>false</LinksUpToDate>
  <CharactersWithSpaces>307</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2022-08-05T01:41:00Z</dcterms:created>
  <dc:creator>User</dc:creator>
  <cp:lastModifiedBy>Administrator</cp:lastModifiedBy>
  <cp:lastPrinted>2022-11-18T09:40:00Z</cp:lastPrinted>
  <dcterms:modified xsi:type="dcterms:W3CDTF">2022-12-19T03:44:08Z</dcterms:modified>
  <dc:title>        渝信办字〔2022〕23号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C32DD515F41C438BB9F36EE0799A076E</vt:lpwstr>
  </property>
</Properties>
</file>