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4" w:lineRule="exact"/>
        <w:textAlignment w:val="auto"/>
        <w:rPr>
          <w:rFonts w:hint="eastAsia"/>
        </w:rPr>
      </w:pPr>
    </w:p>
    <w:p>
      <w:pPr>
        <w:keepNext w:val="0"/>
        <w:keepLines w:val="0"/>
        <w:pageBreakBefore w:val="0"/>
        <w:kinsoku/>
        <w:wordWrap/>
        <w:overflowPunct/>
        <w:topLinePunct w:val="0"/>
        <w:autoSpaceDE/>
        <w:autoSpaceDN/>
        <w:bidi w:val="0"/>
        <w:adjustRightInd/>
        <w:spacing w:line="594" w:lineRule="exact"/>
        <w:textAlignment w:val="auto"/>
        <w:rPr>
          <w:rFonts w:hint="eastAsia"/>
        </w:rPr>
      </w:pPr>
    </w:p>
    <w:p>
      <w:pPr>
        <w:keepNext w:val="0"/>
        <w:keepLines w:val="0"/>
        <w:pageBreakBefore w:val="0"/>
        <w:kinsoku/>
        <w:wordWrap/>
        <w:overflowPunct/>
        <w:topLinePunct w:val="0"/>
        <w:autoSpaceDE/>
        <w:autoSpaceDN/>
        <w:bidi w:val="0"/>
        <w:adjustRightInd/>
        <w:spacing w:line="594" w:lineRule="exact"/>
        <w:textAlignment w:val="auto"/>
        <w:rPr>
          <w:rFonts w:hint="eastAsia"/>
        </w:rPr>
      </w:pPr>
    </w:p>
    <w:p>
      <w:pPr>
        <w:keepNext w:val="0"/>
        <w:keepLines w:val="0"/>
        <w:pageBreakBefore w:val="0"/>
        <w:kinsoku/>
        <w:wordWrap/>
        <w:overflowPunct/>
        <w:topLinePunct w:val="0"/>
        <w:autoSpaceDE/>
        <w:autoSpaceDN/>
        <w:bidi w:val="0"/>
        <w:adjustRightInd/>
        <w:spacing w:line="594" w:lineRule="exact"/>
        <w:textAlignment w:val="auto"/>
        <w:rPr>
          <w:rFonts w:hint="eastAsia"/>
        </w:rPr>
      </w:pPr>
    </w:p>
    <w:p>
      <w:pPr>
        <w:keepNext w:val="0"/>
        <w:keepLines w:val="0"/>
        <w:pageBreakBefore w:val="0"/>
        <w:kinsoku/>
        <w:wordWrap/>
        <w:overflowPunct/>
        <w:topLinePunct w:val="0"/>
        <w:autoSpaceDE/>
        <w:autoSpaceDN/>
        <w:bidi w:val="0"/>
        <w:adjustRightInd/>
        <w:spacing w:line="594" w:lineRule="exact"/>
        <w:textAlignment w:val="auto"/>
        <w:rPr>
          <w:rFonts w:eastAsia="方正仿宋_GBK"/>
          <w:sz w:val="32"/>
          <w:szCs w:val="32"/>
        </w:rPr>
      </w:pPr>
      <w:r>
        <w:rPr>
          <w:rFonts w:hint="eastAsia" w:ascii="方正仿宋_GBK" w:hAnsi="方正仿宋_GBK" w:eastAsia="方正仿宋_GBK" w:cs="方正仿宋_GBK"/>
          <w:b/>
          <w:bCs/>
          <w:color w:val="EEECE1"/>
          <w:sz w:val="32"/>
          <w:szCs w:val="32"/>
        </w:rPr>
        <w:pict>
          <v:shape id="艺术字 163" o:spid="_x0000_s1027" o:spt="136" type="#_x0000_t136" style="position:absolute;left:0pt;margin-left:0.75pt;margin-top:12.3pt;height:51.4pt;width:443.15pt;mso-wrap-distance-bottom:0pt;mso-wrap-distance-left:9pt;mso-wrap-distance-right:9pt;mso-wrap-distance-top:0pt;z-index:251660288;mso-width-relative:page;mso-height-relative:page;" fillcolor="#FF0000" filled="t" stroked="f" coordsize="21600,21600" adj="10800">
            <v:path/>
            <v:fill on="t" color2="#FFFFFF" focussize="0,0"/>
            <v:stroke on="f"/>
            <v:imagedata o:title=""/>
            <o:lock v:ext="edit" aspectratio="f"/>
            <v:textpath on="t" fitshape="t" fitpath="t" trim="t" xscale="f" string="重庆市永川区卫生健康委员会文件" style="font-family:方正小标宋_GBK;font-size:72pt;v-rotate-letters:f;v-same-letter-heights:f;v-text-align:center;"/>
            <w10:wrap type="square"/>
          </v:shape>
        </w:pict>
      </w:r>
    </w:p>
    <w:p>
      <w:pPr>
        <w:pStyle w:val="4"/>
        <w:keepNext w:val="0"/>
        <w:keepLines w:val="0"/>
        <w:pageBreakBefore w:val="0"/>
        <w:kinsoku/>
        <w:wordWrap/>
        <w:overflowPunct/>
        <w:topLinePunct w:val="0"/>
        <w:autoSpaceDE/>
        <w:autoSpaceDN/>
        <w:bidi w:val="0"/>
        <w:adjustRightInd/>
        <w:spacing w:line="594" w:lineRule="exact"/>
        <w:textAlignment w:val="auto"/>
      </w:pPr>
    </w:p>
    <w:p>
      <w:pPr>
        <w:keepNext w:val="0"/>
        <w:keepLines w:val="0"/>
        <w:pageBreakBefore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sz w:val="44"/>
          <w:szCs w:val="44"/>
          <w:lang w:val="en-US" w:eastAsia="zh-CN"/>
        </w:rPr>
      </w:pPr>
      <w:r>
        <w:rPr>
          <w:rFonts w:hint="default" w:ascii="Times New Roman" w:hAnsi="Times New Roman" w:eastAsia="方正仿宋_GBK" w:cs="Times New Roman"/>
          <w:sz w:val="32"/>
          <w:szCs w:val="32"/>
        </w:rPr>
        <w:t>永卫健〔202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291</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pacing w:line="594" w:lineRule="exact"/>
        <w:textAlignment w:val="auto"/>
        <w:rPr>
          <w:rFonts w:hint="eastAsia" w:ascii="方正小标宋_GBK" w:hAnsi="方正大标宋简体" w:eastAsia="方正小标宋_GBK"/>
          <w:b/>
          <w:bCs/>
          <w:kern w:val="0"/>
          <w:sz w:val="44"/>
          <w:szCs w:val="44"/>
        </w:rPr>
      </w:pPr>
      <w:r>
        <w:rPr>
          <w:rFonts w:hint="eastAsia" w:ascii="方正小标宋_GBK" w:hAnsi="方正大标宋简体" w:eastAsia="方正小标宋_GBK"/>
          <w:b/>
          <w:bCs/>
          <w:kern w:val="0"/>
          <w:sz w:val="18"/>
          <w:szCs w:val="18"/>
        </w:rPr>
        <mc:AlternateContent>
          <mc:Choice Requires="wps">
            <w:drawing>
              <wp:anchor distT="0" distB="0" distL="114300" distR="114300" simplePos="0" relativeHeight="251661312" behindDoc="0" locked="0" layoutInCell="1" allowOverlap="1">
                <wp:simplePos x="0" y="0"/>
                <wp:positionH relativeFrom="column">
                  <wp:posOffset>-101600</wp:posOffset>
                </wp:positionH>
                <wp:positionV relativeFrom="paragraph">
                  <wp:posOffset>73660</wp:posOffset>
                </wp:positionV>
                <wp:extent cx="5777865" cy="0"/>
                <wp:effectExtent l="0" t="13970" r="0" b="14605"/>
                <wp:wrapNone/>
                <wp:docPr id="25" name="直接连接符 25"/>
                <wp:cNvGraphicFramePr/>
                <a:graphic xmlns:a="http://schemas.openxmlformats.org/drawingml/2006/main">
                  <a:graphicData uri="http://schemas.microsoft.com/office/word/2010/wordprocessingShape">
                    <wps:wsp>
                      <wps:cNvCnPr/>
                      <wps:spPr>
                        <a:xfrm>
                          <a:off x="0" y="0"/>
                          <a:ext cx="577786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pt;margin-top:5.8pt;height:0pt;width:454.95pt;z-index:251661312;mso-width-relative:page;mso-height-relative:page;" filled="f" stroked="t" coordsize="21600,21600" o:gfxdata="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9DU9b1wAAAAkBAAAPAAAAAAAAAAEAIAAAACIAAABkcnMvZG93bnJldi54bWxQ&#10;SwECFAAUAAAACACHTuJAahdlyfgBAADnAwAADgAAAAAAAAABACAAAAAmAQAAZHJzL2Uyb0RvYy54&#10;bWxQSwUGAAAAAAYABgBZAQAAkAUAAAAA&#10;">
                <v:fill on="f" focussize="0,0"/>
                <v:stroke weight="2.2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adjustRightInd/>
        <w:spacing w:line="594" w:lineRule="exact"/>
        <w:jc w:val="center"/>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960" w:firstLineChars="300"/>
        <w:textAlignment w:val="auto"/>
        <w:rPr>
          <w:rFonts w:eastAsia="方正小标宋_GBK" w:cs="Times New Roman"/>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highlight w:val="none"/>
          <w:u w:val="none"/>
          <w:shd w:val="clear" w:fill="FFFFFF"/>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highlight w:val="none"/>
          <w:u w:val="none"/>
          <w:shd w:val="clear" w:fill="FFFFFF"/>
          <w:lang w:val="en-US" w:eastAsia="zh-CN"/>
        </w:rPr>
        <w:t>重庆市永川区卫生健康委员会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highlight w:val="none"/>
          <w:u w:val="none"/>
          <w:shd w:val="clear" w:fill="FFFFFF"/>
          <w:lang w:val="en-US" w:eastAsia="zh-CN"/>
        </w:rPr>
      </w:pPr>
      <w:r>
        <w:rPr>
          <w:rFonts w:hint="eastAsia" w:ascii="方正小标宋_GBK" w:hAnsi="方正小标宋_GBK" w:eastAsia="方正小标宋_GBK" w:cs="方正小标宋_GBK"/>
          <w:b w:val="0"/>
          <w:bCs w:val="0"/>
          <w:i w:val="0"/>
          <w:iCs w:val="0"/>
          <w:caps w:val="0"/>
          <w:color w:val="000000"/>
          <w:spacing w:val="0"/>
          <w:sz w:val="44"/>
          <w:szCs w:val="44"/>
          <w:highlight w:val="none"/>
          <w:u w:val="none"/>
          <w:shd w:val="clear" w:fill="FFFFFF"/>
        </w:rPr>
        <w:t>关于</w:t>
      </w:r>
      <w:r>
        <w:rPr>
          <w:rFonts w:hint="eastAsia" w:ascii="方正小标宋_GBK" w:hAnsi="方正小标宋_GBK" w:eastAsia="方正小标宋_GBK" w:cs="方正小标宋_GBK"/>
          <w:b w:val="0"/>
          <w:bCs w:val="0"/>
          <w:i w:val="0"/>
          <w:iCs w:val="0"/>
          <w:caps w:val="0"/>
          <w:color w:val="000000"/>
          <w:spacing w:val="0"/>
          <w:sz w:val="44"/>
          <w:szCs w:val="44"/>
          <w:highlight w:val="none"/>
          <w:u w:val="none"/>
          <w:shd w:val="clear" w:fill="FFFFFF"/>
          <w:lang w:val="en-US" w:eastAsia="zh-CN"/>
        </w:rPr>
        <w:t>建立公平竞争审查投诉举报受理回应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spacing w:val="0"/>
          <w:sz w:val="44"/>
          <w:szCs w:val="44"/>
          <w:u w:val="none"/>
        </w:rPr>
      </w:pPr>
      <w:r>
        <w:rPr>
          <w:rFonts w:hint="eastAsia" w:ascii="方正小标宋_GBK" w:hAnsi="方正小标宋_GBK" w:eastAsia="方正小标宋_GBK" w:cs="方正小标宋_GBK"/>
          <w:b w:val="0"/>
          <w:bCs w:val="0"/>
          <w:i w:val="0"/>
          <w:iCs w:val="0"/>
          <w:caps w:val="0"/>
          <w:color w:val="000000"/>
          <w:spacing w:val="0"/>
          <w:sz w:val="44"/>
          <w:szCs w:val="44"/>
          <w:highlight w:val="none"/>
          <w:u w:val="none"/>
          <w:shd w:val="clear" w:fill="FFFFFF"/>
          <w:lang w:val="en-US" w:eastAsia="zh-CN"/>
        </w:rPr>
        <w:t>机制的</w:t>
      </w:r>
      <w:r>
        <w:rPr>
          <w:rFonts w:hint="eastAsia" w:ascii="方正小标宋_GBK" w:hAnsi="方正小标宋_GBK" w:eastAsia="方正小标宋_GBK" w:cs="方正小标宋_GBK"/>
          <w:b w:val="0"/>
          <w:bCs w:val="0"/>
          <w:i w:val="0"/>
          <w:iCs w:val="0"/>
          <w:caps w:val="0"/>
          <w:color w:val="000000"/>
          <w:spacing w:val="0"/>
          <w:sz w:val="44"/>
          <w:szCs w:val="44"/>
          <w:u w:val="none"/>
          <w:shd w:val="clear" w:fill="FFFFFF"/>
        </w:rPr>
        <w:t>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kern w:val="0"/>
          <w:sz w:val="32"/>
          <w:szCs w:val="32"/>
          <w:highlight w:val="none"/>
          <w:u w:val="none"/>
          <w:lang w:val="en-US" w:eastAsia="zh-CN" w:bidi="ar"/>
        </w:rPr>
      </w:pPr>
      <w:r>
        <w:rPr>
          <w:rFonts w:hint="eastAsia" w:ascii="Times New Roman" w:hAnsi="Times New Roman" w:eastAsia="方正仿宋_GBK" w:cs="Times New Roman"/>
          <w:color w:val="000000"/>
          <w:kern w:val="0"/>
          <w:sz w:val="32"/>
          <w:szCs w:val="32"/>
          <w:highlight w:val="none"/>
          <w:u w:val="none"/>
          <w:lang w:val="en-US" w:eastAsia="zh-CN" w:bidi="ar"/>
        </w:rPr>
        <w:t>各医疗机构：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color w:val="000000"/>
          <w:kern w:val="0"/>
          <w:sz w:val="32"/>
          <w:szCs w:val="32"/>
          <w:u w:val="none"/>
          <w:lang w:val="en-US" w:eastAsia="zh-CN" w:bidi="ar"/>
        </w:rPr>
        <w:t>为进一步推进公平竞争审查制度落实，切实发挥社会监督作用，提高公平竞争审查政策透明度,畅通公平竞争审查投诉举报途径，根据</w:t>
      </w:r>
      <w:r>
        <w:rPr>
          <w:rFonts w:hint="default" w:ascii="Times New Roman" w:hAnsi="Times New Roman" w:eastAsia="方正仿宋_GBK" w:cs="Times New Roman"/>
          <w:sz w:val="32"/>
          <w:szCs w:val="32"/>
          <w:u w:val="none"/>
        </w:rPr>
        <w:t>《公平竞争审查制度实施细则</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暂行</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文件相关要求</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rPr>
        <w:t>建立公平竞争审查投诉举报受理回应机制</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现将</w:t>
      </w:r>
      <w:r>
        <w:rPr>
          <w:rFonts w:hint="default" w:ascii="Times New Roman" w:hAnsi="Times New Roman" w:eastAsia="方正仿宋_GBK" w:cs="Times New Roman"/>
          <w:sz w:val="32"/>
          <w:szCs w:val="32"/>
          <w:u w:val="none"/>
        </w:rPr>
        <w:t>有关事项</w:t>
      </w:r>
      <w:r>
        <w:rPr>
          <w:rFonts w:hint="default" w:ascii="Times New Roman" w:hAnsi="Times New Roman" w:eastAsia="方正仿宋_GBK" w:cs="Times New Roman"/>
          <w:sz w:val="32"/>
          <w:szCs w:val="32"/>
          <w:u w:val="none"/>
          <w:lang w:val="en-US" w:eastAsia="zh-CN"/>
        </w:rPr>
        <w:t>规定</w:t>
      </w:r>
      <w:r>
        <w:rPr>
          <w:rFonts w:hint="default" w:ascii="Times New Roman" w:hAnsi="Times New Roman" w:eastAsia="方正仿宋_GBK" w:cs="Times New Roman"/>
          <w:sz w:val="32"/>
          <w:szCs w:val="32"/>
          <w:u w:val="none"/>
        </w:rPr>
        <w:t>如下</w:t>
      </w:r>
      <w:r>
        <w:rPr>
          <w:rFonts w:hint="default" w:ascii="Times New Roman" w:hAnsi="Times New Roman" w:eastAsia="方正仿宋_GBK"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kern w:val="0"/>
          <w:sz w:val="32"/>
          <w:szCs w:val="32"/>
          <w:u w:val="none"/>
          <w:lang w:val="en-US" w:eastAsia="zh-CN" w:bidi="ar"/>
        </w:rPr>
      </w:pPr>
      <w:r>
        <w:rPr>
          <w:rFonts w:hint="eastAsia" w:ascii="方正黑体_GBK" w:hAnsi="方正黑体_GBK" w:eastAsia="方正黑体_GBK" w:cs="方正黑体_GBK"/>
          <w:color w:val="000000"/>
          <w:kern w:val="0"/>
          <w:sz w:val="32"/>
          <w:szCs w:val="32"/>
          <w:u w:val="none"/>
          <w:lang w:val="en-US" w:eastAsia="zh-CN" w:bidi="ar"/>
        </w:rPr>
        <w:t>一、受理范围</w:t>
      </w:r>
    </w:p>
    <w:p>
      <w:pPr>
        <w:keepNext w:val="0"/>
        <w:keepLines w:val="0"/>
        <w:pageBreakBefore w:val="0"/>
        <w:widowControl w:val="0"/>
        <w:kinsoku/>
        <w:wordWrap/>
        <w:overflowPunct/>
        <w:topLinePunct w:val="0"/>
        <w:autoSpaceDE/>
        <w:autoSpaceDN/>
        <w:bidi w:val="0"/>
        <w:adjustRightInd/>
        <w:snapToGrid/>
        <w:spacing w:line="594" w:lineRule="exact"/>
        <w:ind w:firstLine="668" w:firstLineChars="200"/>
        <w:textAlignment w:val="auto"/>
        <w:rPr>
          <w:rFonts w:hint="default" w:ascii="Times New Roman" w:hAnsi="Times New Roman" w:eastAsia="方正仿宋_GBK" w:cs="Times New Roman"/>
          <w:b w:val="0"/>
          <w:bCs w:val="0"/>
          <w:i w:val="0"/>
          <w:iCs w:val="0"/>
          <w:caps w:val="0"/>
          <w:color w:val="222222"/>
          <w:spacing w:val="7"/>
          <w:sz w:val="32"/>
          <w:szCs w:val="32"/>
          <w:u w:val="none"/>
          <w:shd w:val="clear" w:fill="FFFFFF"/>
          <w:lang w:eastAsia="zh-CN"/>
        </w:rPr>
      </w:pPr>
      <w:r>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t>公民、法人和其他组织</w:t>
      </w:r>
      <w:r>
        <w:rPr>
          <w:rFonts w:hint="default" w:ascii="Times New Roman" w:hAnsi="Times New Roman" w:eastAsia="方正仿宋_GBK" w:cs="Times New Roman"/>
          <w:b w:val="0"/>
          <w:bCs w:val="0"/>
          <w:i w:val="0"/>
          <w:iCs w:val="0"/>
          <w:caps w:val="0"/>
          <w:color w:val="222222"/>
          <w:spacing w:val="7"/>
          <w:sz w:val="32"/>
          <w:szCs w:val="32"/>
          <w:u w:val="none"/>
          <w:shd w:val="clear" w:fill="FFFFFF"/>
        </w:rPr>
        <w:t>认为</w:t>
      </w:r>
      <w:r>
        <w:rPr>
          <w:rFonts w:hint="default" w:ascii="Times New Roman" w:hAnsi="Times New Roman" w:eastAsia="方正仿宋_GBK" w:cs="Times New Roman"/>
          <w:sz w:val="32"/>
          <w:szCs w:val="32"/>
          <w:u w:val="none"/>
        </w:rPr>
        <w:t>制定</w:t>
      </w:r>
      <w:r>
        <w:rPr>
          <w:rFonts w:hint="default" w:ascii="Times New Roman" w:hAnsi="Times New Roman" w:eastAsia="方正仿宋_GBK" w:cs="Times New Roman"/>
          <w:b w:val="0"/>
          <w:bCs w:val="0"/>
          <w:i w:val="0"/>
          <w:iCs w:val="0"/>
          <w:caps w:val="0"/>
          <w:color w:val="222222"/>
          <w:spacing w:val="7"/>
          <w:sz w:val="32"/>
          <w:szCs w:val="32"/>
          <w:u w:val="none"/>
          <w:shd w:val="clear" w:fill="FFFFFF"/>
        </w:rPr>
        <w:t>的涉及市场准入、产业发展、招商引资、招标投标、政府采购、经营行为规范、资质标准等涉及市场主体经济活动的行政规范性文件和其他政策措施中</w:t>
      </w:r>
      <w:r>
        <w:rPr>
          <w:rFonts w:hint="default" w:ascii="Times New Roman" w:hAnsi="Times New Roman" w:eastAsia="方正仿宋_GBK" w:cs="Times New Roman"/>
          <w:b w:val="0"/>
          <w:bCs w:val="0"/>
          <w:i w:val="0"/>
          <w:iCs w:val="0"/>
          <w:caps w:val="0"/>
          <w:color w:val="222222"/>
          <w:spacing w:val="7"/>
          <w:sz w:val="32"/>
          <w:szCs w:val="32"/>
          <w:u w:val="none"/>
          <w:shd w:val="clear" w:fill="FFFFFF"/>
          <w:lang w:eastAsia="zh-CN"/>
        </w:rPr>
        <w:t>，</w:t>
      </w:r>
      <w:r>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t>存在</w:t>
      </w:r>
      <w:r>
        <w:rPr>
          <w:rFonts w:hint="default" w:ascii="Times New Roman" w:hAnsi="Times New Roman" w:eastAsia="方正仿宋_GBK" w:cs="Times New Roman"/>
          <w:b w:val="0"/>
          <w:bCs w:val="0"/>
          <w:i w:val="0"/>
          <w:iCs w:val="0"/>
          <w:caps w:val="0"/>
          <w:color w:val="222222"/>
          <w:spacing w:val="7"/>
          <w:sz w:val="32"/>
          <w:szCs w:val="32"/>
          <w:u w:val="none"/>
          <w:shd w:val="clear" w:fill="FFFFFF"/>
        </w:rPr>
        <w:t>涉嫌未进行公平竞争审查或者违反审查标准出台的</w:t>
      </w:r>
      <w:r>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t>情形</w:t>
      </w:r>
      <w:r>
        <w:rPr>
          <w:rFonts w:hint="default" w:ascii="Times New Roman" w:hAnsi="Times New Roman" w:eastAsia="方正仿宋_GBK" w:cs="Times New Roman"/>
          <w:b w:val="0"/>
          <w:bCs w:val="0"/>
          <w:i w:val="0"/>
          <w:iCs w:val="0"/>
          <w:caps w:val="0"/>
          <w:color w:val="222222"/>
          <w:spacing w:val="7"/>
          <w:sz w:val="32"/>
          <w:szCs w:val="32"/>
          <w:u w:val="none"/>
          <w:shd w:val="clear" w:fill="FFFFFF"/>
        </w:rPr>
        <w:t>，均可投诉举报</w:t>
      </w:r>
      <w:r>
        <w:rPr>
          <w:rFonts w:hint="default" w:ascii="Times New Roman" w:hAnsi="Times New Roman" w:eastAsia="方正仿宋_GBK" w:cs="Times New Roman"/>
          <w:b w:val="0"/>
          <w:bCs w:val="0"/>
          <w:i w:val="0"/>
          <w:iCs w:val="0"/>
          <w:caps w:val="0"/>
          <w:color w:val="222222"/>
          <w:spacing w:val="7"/>
          <w:sz w:val="32"/>
          <w:szCs w:val="32"/>
          <w:u w:val="none"/>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color w:val="000000"/>
          <w:kern w:val="0"/>
          <w:sz w:val="32"/>
          <w:szCs w:val="32"/>
          <w:u w:val="none"/>
          <w:lang w:val="en-US" w:eastAsia="zh-CN" w:bidi="ar"/>
        </w:rPr>
      </w:pPr>
      <w:r>
        <w:rPr>
          <w:rFonts w:hint="default" w:ascii="方正黑体_GBK" w:hAnsi="方正黑体_GBK" w:eastAsia="方正黑体_GBK" w:cs="方正黑体_GBK"/>
          <w:color w:val="000000"/>
          <w:kern w:val="0"/>
          <w:sz w:val="32"/>
          <w:szCs w:val="32"/>
          <w:u w:val="none"/>
          <w:lang w:val="en-US" w:eastAsia="zh-CN" w:bidi="ar"/>
        </w:rPr>
        <w:t>二、处理和答复</w:t>
      </w:r>
    </w:p>
    <w:p>
      <w:pPr>
        <w:keepNext w:val="0"/>
        <w:keepLines w:val="0"/>
        <w:pageBreakBefore w:val="0"/>
        <w:widowControl w:val="0"/>
        <w:kinsoku/>
        <w:wordWrap/>
        <w:overflowPunct/>
        <w:topLinePunct w:val="0"/>
        <w:autoSpaceDE/>
        <w:autoSpaceDN/>
        <w:bidi w:val="0"/>
        <w:adjustRightInd/>
        <w:snapToGrid/>
        <w:spacing w:line="594" w:lineRule="exact"/>
        <w:ind w:firstLine="668" w:firstLineChars="200"/>
        <w:textAlignment w:val="auto"/>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pPr>
      <w:r>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t>举报人应提供涉嫌违反公平竞争审查规定的相关书面材料和证据。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pPr>
      <w:r>
        <w:rPr>
          <w:rFonts w:hint="eastAsia" w:ascii="Times New Roman" w:hAnsi="Times New Roman" w:eastAsia="方正仿宋_GBK" w:cs="Times New Roman"/>
          <w:color w:val="000000"/>
          <w:kern w:val="0"/>
          <w:sz w:val="32"/>
          <w:szCs w:val="32"/>
          <w:u w:val="none"/>
          <w:lang w:val="en-US" w:eastAsia="zh-CN" w:bidi="ar"/>
        </w:rPr>
        <w:t>医政医管科</w:t>
      </w:r>
      <w:r>
        <w:rPr>
          <w:rFonts w:hint="eastAsia" w:ascii="仿宋" w:hAnsi="仿宋" w:eastAsia="仿宋" w:cs="仿宋"/>
          <w:b w:val="0"/>
          <w:bCs w:val="0"/>
          <w:i w:val="0"/>
          <w:iCs w:val="0"/>
          <w:caps w:val="0"/>
          <w:color w:val="222222"/>
          <w:spacing w:val="7"/>
          <w:sz w:val="32"/>
          <w:szCs w:val="32"/>
          <w:shd w:val="clear" w:fill="FFFFFF"/>
          <w:lang w:val="en-US" w:eastAsia="zh-CN"/>
        </w:rPr>
        <w:t>负责</w:t>
      </w:r>
      <w:r>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t>受理举报，并将相关举报内容及时转交给相关科室，相关科室应当及时调查、核实,并按照《公平竞争审查制度实施细则（暂行）》相关规定进行处理。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pPr>
      <w:r>
        <w:rPr>
          <w:rFonts w:hint="eastAsia" w:ascii="Times New Roman" w:hAnsi="Times New Roman" w:eastAsia="方正仿宋_GBK" w:cs="Times New Roman"/>
          <w:color w:val="000000"/>
          <w:kern w:val="0"/>
          <w:sz w:val="32"/>
          <w:szCs w:val="32"/>
          <w:u w:val="none"/>
          <w:lang w:val="en-US" w:eastAsia="zh-CN" w:bidi="ar"/>
        </w:rPr>
        <w:t>医政医管科</w:t>
      </w:r>
      <w:r>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t>将处理结果及时反馈投诉人或实名举报人,并依据法律法规向社会公开相关处理决定。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color w:val="000000"/>
          <w:kern w:val="0"/>
          <w:sz w:val="32"/>
          <w:szCs w:val="32"/>
          <w:u w:val="none"/>
          <w:lang w:val="en-US" w:eastAsia="zh-CN" w:bidi="ar"/>
        </w:rPr>
      </w:pPr>
      <w:r>
        <w:rPr>
          <w:rFonts w:hint="eastAsia" w:ascii="方正黑体_GBK" w:hAnsi="方正黑体_GBK" w:eastAsia="方正黑体_GBK" w:cs="方正黑体_GBK"/>
          <w:color w:val="000000"/>
          <w:kern w:val="0"/>
          <w:sz w:val="32"/>
          <w:szCs w:val="32"/>
          <w:u w:val="none"/>
          <w:lang w:val="en-US" w:eastAsia="zh-CN" w:bidi="ar"/>
        </w:rPr>
        <w:t>三、投诉举报受理渠道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highlight w:val="none"/>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举报电话：</w:t>
      </w:r>
      <w:r>
        <w:rPr>
          <w:rFonts w:hint="default" w:ascii="Times New Roman" w:hAnsi="Times New Roman" w:eastAsia="方正仿宋_GBK" w:cs="Times New Roman"/>
          <w:color w:val="000000"/>
          <w:kern w:val="0"/>
          <w:sz w:val="32"/>
          <w:szCs w:val="32"/>
          <w:highlight w:val="none"/>
          <w:u w:val="none"/>
          <w:lang w:val="en-US" w:eastAsia="zh-CN" w:bidi="ar"/>
        </w:rPr>
        <w:t>023-4982</w:t>
      </w:r>
      <w:r>
        <w:rPr>
          <w:rFonts w:hint="eastAsia" w:ascii="Times New Roman" w:hAnsi="Times New Roman" w:eastAsia="方正仿宋_GBK" w:cs="Times New Roman"/>
          <w:color w:val="000000"/>
          <w:kern w:val="0"/>
          <w:sz w:val="32"/>
          <w:szCs w:val="32"/>
          <w:highlight w:val="none"/>
          <w:u w:val="none"/>
          <w:lang w:val="en-US" w:eastAsia="zh-CN" w:bidi="ar"/>
        </w:rPr>
        <w:t>2982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32"/>
          <w:szCs w:val="32"/>
          <w:u w:val="none"/>
          <w:lang w:val="en-US" w:eastAsia="zh-CN" w:bidi="ar"/>
        </w:rPr>
        <w:t>举报地</w:t>
      </w:r>
      <w:r>
        <w:rPr>
          <w:rFonts w:hint="default" w:ascii="Times New Roman" w:hAnsi="Times New Roman" w:eastAsia="方正仿宋_GBK" w:cs="Times New Roman"/>
          <w:b w:val="0"/>
          <w:bCs w:val="0"/>
          <w:i w:val="0"/>
          <w:iCs w:val="0"/>
          <w:caps w:val="0"/>
          <w:color w:val="222222"/>
          <w:spacing w:val="7"/>
          <w:sz w:val="32"/>
          <w:szCs w:val="32"/>
          <w:u w:val="none"/>
          <w:shd w:val="clear" w:fill="FFFFFF"/>
          <w:lang w:val="en-US" w:eastAsia="zh-CN"/>
        </w:rPr>
        <w:t>址：重庆市永川区永津大道15号</w:t>
      </w:r>
    </w:p>
    <w:p>
      <w:pPr>
        <w:pStyle w:val="7"/>
        <w:keepNext w:val="0"/>
        <w:keepLines w:val="0"/>
        <w:pageBreakBefore w:val="0"/>
        <w:widowControl w:val="0"/>
        <w:kinsoku/>
        <w:wordWrap/>
        <w:overflowPunct/>
        <w:topLinePunct w:val="0"/>
        <w:autoSpaceDE/>
        <w:autoSpaceDN/>
        <w:bidi w:val="0"/>
        <w:adjustRightInd/>
        <w:snapToGrid/>
        <w:spacing w:line="594" w:lineRule="exact"/>
        <w:ind w:firstLine="3840" w:firstLineChars="1200"/>
        <w:jc w:val="right"/>
        <w:textAlignment w:val="auto"/>
        <w:rPr>
          <w:rFonts w:hint="default" w:ascii="Times New Roman" w:hAnsi="Times New Roman" w:eastAsia="方正仿宋_GBK" w:cs="Times New Roman"/>
          <w:color w:val="000000"/>
          <w:kern w:val="0"/>
          <w:sz w:val="32"/>
          <w:szCs w:val="32"/>
          <w:u w:val="none"/>
          <w:lang w:val="en-US" w:eastAsia="zh-CN" w:bidi="ar"/>
        </w:rPr>
      </w:pPr>
    </w:p>
    <w:p>
      <w:pPr>
        <w:pStyle w:val="7"/>
        <w:keepNext w:val="0"/>
        <w:keepLines w:val="0"/>
        <w:pageBreakBefore w:val="0"/>
        <w:widowControl w:val="0"/>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color w:val="000000"/>
          <w:kern w:val="0"/>
          <w:sz w:val="32"/>
          <w:szCs w:val="32"/>
          <w:u w:val="none"/>
          <w:lang w:val="en-US" w:eastAsia="zh-CN" w:bidi="ar"/>
        </w:rPr>
      </w:pPr>
    </w:p>
    <w:p>
      <w:pPr>
        <w:pStyle w:val="7"/>
        <w:keepNext w:val="0"/>
        <w:keepLines w:val="0"/>
        <w:pageBreakBefore w:val="0"/>
        <w:widowControl w:val="0"/>
        <w:kinsoku/>
        <w:wordWrap/>
        <w:overflowPunct/>
        <w:topLinePunct w:val="0"/>
        <w:autoSpaceDE/>
        <w:autoSpaceDN/>
        <w:bidi w:val="0"/>
        <w:adjustRightInd/>
        <w:snapToGrid/>
        <w:spacing w:line="594" w:lineRule="exact"/>
        <w:ind w:firstLine="1920" w:firstLineChars="600"/>
        <w:jc w:val="both"/>
        <w:textAlignment w:val="auto"/>
        <w:rPr>
          <w:rFonts w:hint="default" w:ascii="Times New Roman" w:hAnsi="Times New Roman" w:eastAsia="方正仿宋_GBK" w:cs="Times New Roman"/>
          <w:color w:val="000000"/>
          <w:kern w:val="0"/>
          <w:sz w:val="32"/>
          <w:szCs w:val="32"/>
          <w:u w:val="none"/>
          <w:lang w:val="en-US" w:eastAsia="zh-CN" w:bidi="ar"/>
        </w:rPr>
      </w:pPr>
    </w:p>
    <w:p>
      <w:pPr>
        <w:pStyle w:val="7"/>
        <w:keepNext w:val="0"/>
        <w:keepLines w:val="0"/>
        <w:pageBreakBefore w:val="0"/>
        <w:widowControl w:val="0"/>
        <w:kinsoku/>
        <w:wordWrap/>
        <w:overflowPunct/>
        <w:topLinePunct w:val="0"/>
        <w:autoSpaceDE/>
        <w:autoSpaceDN/>
        <w:bidi w:val="0"/>
        <w:adjustRightInd/>
        <w:snapToGrid/>
        <w:spacing w:line="594" w:lineRule="exact"/>
        <w:ind w:firstLine="1280" w:firstLineChars="400"/>
        <w:jc w:val="both"/>
        <w:textAlignment w:val="auto"/>
        <w:rPr>
          <w:rFonts w:hint="default" w:ascii="Times New Roman" w:hAnsi="Times New Roman" w:eastAsia="方正仿宋_GBK" w:cs="Times New Roman"/>
          <w:color w:val="000000"/>
          <w:kern w:val="0"/>
          <w:sz w:val="32"/>
          <w:szCs w:val="32"/>
          <w:u w:val="none"/>
          <w:lang w:val="en-US" w:eastAsia="zh-CN" w:bidi="ar"/>
        </w:rPr>
      </w:pPr>
      <w:r>
        <w:rPr>
          <w:rFonts w:hint="eastAsia" w:ascii="Times New Roman" w:hAnsi="Times New Roman" w:eastAsia="方正仿宋_GBK" w:cs="Times New Roman"/>
          <w:color w:val="000000"/>
          <w:kern w:val="0"/>
          <w:sz w:val="32"/>
          <w:szCs w:val="32"/>
          <w:u w:val="none"/>
          <w:lang w:val="en-US" w:eastAsia="zh-CN" w:bidi="ar"/>
        </w:rPr>
        <w:t>重庆市</w:t>
      </w:r>
      <w:r>
        <w:rPr>
          <w:rFonts w:hint="default" w:ascii="Times New Roman" w:hAnsi="Times New Roman" w:eastAsia="方正仿宋_GBK" w:cs="Times New Roman"/>
          <w:color w:val="000000"/>
          <w:kern w:val="0"/>
          <w:sz w:val="32"/>
          <w:szCs w:val="32"/>
          <w:u w:val="none"/>
          <w:lang w:val="en-US" w:eastAsia="zh-CN" w:bidi="ar"/>
        </w:rPr>
        <w:t>永川区卫生健康委员会</w:t>
      </w:r>
    </w:p>
    <w:p>
      <w:pPr>
        <w:pStyle w:val="7"/>
        <w:keepNext w:val="0"/>
        <w:keepLines w:val="0"/>
        <w:pageBreakBefore w:val="0"/>
        <w:widowControl w:val="0"/>
        <w:kinsoku/>
        <w:wordWrap/>
        <w:overflowPunct/>
        <w:topLinePunct w:val="0"/>
        <w:autoSpaceDE/>
        <w:autoSpaceDN/>
        <w:bidi w:val="0"/>
        <w:adjustRightInd/>
        <w:snapToGrid/>
        <w:spacing w:line="594" w:lineRule="exact"/>
        <w:ind w:firstLine="2240" w:firstLineChars="700"/>
        <w:jc w:val="both"/>
        <w:textAlignment w:val="auto"/>
        <w:rPr>
          <w:rFonts w:hint="default" w:ascii="Times New Roman" w:hAnsi="Times New Roman" w:eastAsia="方正仿宋_GBK" w:cs="Times New Roman"/>
          <w:i w:val="0"/>
          <w:iCs w:val="0"/>
          <w:caps w:val="0"/>
          <w:color w:val="333333"/>
          <w:spacing w:val="0"/>
          <w:kern w:val="0"/>
          <w:sz w:val="32"/>
          <w:szCs w:val="32"/>
          <w:u w:val="none"/>
          <w:shd w:val="clear" w:color="auto" w:fill="FFFFFF"/>
          <w:lang w:val="en-US" w:eastAsia="zh-CN" w:bidi="ar"/>
        </w:rPr>
      </w:pPr>
      <w:r>
        <w:rPr>
          <w:rFonts w:hint="default" w:ascii="Times New Roman" w:hAnsi="Times New Roman" w:eastAsia="方正仿宋_GBK" w:cs="Times New Roman"/>
          <w:i w:val="0"/>
          <w:iCs w:val="0"/>
          <w:caps w:val="0"/>
          <w:color w:val="333333"/>
          <w:spacing w:val="0"/>
          <w:kern w:val="0"/>
          <w:sz w:val="32"/>
          <w:szCs w:val="32"/>
          <w:u w:val="none"/>
          <w:shd w:val="clear" w:color="auto" w:fill="FFFFFF"/>
          <w:lang w:val="en-US" w:eastAsia="zh-CN" w:bidi="ar"/>
        </w:rPr>
        <w:t>20</w:t>
      </w:r>
      <w:r>
        <w:rPr>
          <w:rFonts w:hint="eastAsia" w:ascii="Times New Roman" w:hAnsi="Times New Roman" w:eastAsia="方正仿宋_GBK" w:cs="Times New Roman"/>
          <w:i w:val="0"/>
          <w:iCs w:val="0"/>
          <w:caps w:val="0"/>
          <w:color w:val="333333"/>
          <w:spacing w:val="0"/>
          <w:kern w:val="0"/>
          <w:sz w:val="32"/>
          <w:szCs w:val="32"/>
          <w:u w:val="none"/>
          <w:shd w:val="clear" w:color="auto" w:fill="FFFFFF"/>
          <w:lang w:val="en-US" w:eastAsia="zh-CN" w:bidi="ar"/>
        </w:rPr>
        <w:t>23</w:t>
      </w:r>
      <w:r>
        <w:rPr>
          <w:rFonts w:hint="default" w:ascii="Times New Roman" w:hAnsi="Times New Roman" w:eastAsia="方正仿宋_GBK" w:cs="Times New Roman"/>
          <w:i w:val="0"/>
          <w:iCs w:val="0"/>
          <w:caps w:val="0"/>
          <w:color w:val="333333"/>
          <w:spacing w:val="0"/>
          <w:kern w:val="0"/>
          <w:sz w:val="32"/>
          <w:szCs w:val="32"/>
          <w:u w:val="none"/>
          <w:shd w:val="clear" w:color="auto" w:fill="FFFFFF"/>
          <w:lang w:val="en-US" w:eastAsia="zh-CN" w:bidi="ar"/>
        </w:rPr>
        <w:t>年</w:t>
      </w:r>
      <w:r>
        <w:rPr>
          <w:rFonts w:hint="eastAsia" w:ascii="Times New Roman" w:hAnsi="Times New Roman" w:eastAsia="方正仿宋_GBK" w:cs="Times New Roman"/>
          <w:i w:val="0"/>
          <w:iCs w:val="0"/>
          <w:caps w:val="0"/>
          <w:color w:val="333333"/>
          <w:spacing w:val="0"/>
          <w:kern w:val="0"/>
          <w:sz w:val="32"/>
          <w:szCs w:val="32"/>
          <w:u w:val="none"/>
          <w:shd w:val="clear" w:color="auto" w:fill="FFFFFF"/>
          <w:lang w:val="en-US" w:eastAsia="zh-CN" w:bidi="ar"/>
        </w:rPr>
        <w:t>12</w:t>
      </w:r>
      <w:r>
        <w:rPr>
          <w:rFonts w:hint="default" w:ascii="Times New Roman" w:hAnsi="Times New Roman" w:eastAsia="方正仿宋_GBK" w:cs="Times New Roman"/>
          <w:i w:val="0"/>
          <w:iCs w:val="0"/>
          <w:caps w:val="0"/>
          <w:color w:val="333333"/>
          <w:spacing w:val="0"/>
          <w:kern w:val="0"/>
          <w:sz w:val="32"/>
          <w:szCs w:val="32"/>
          <w:u w:val="none"/>
          <w:shd w:val="clear" w:color="auto" w:fill="FFFFFF"/>
          <w:lang w:val="en-US" w:eastAsia="zh-CN" w:bidi="ar"/>
        </w:rPr>
        <w:t>月</w:t>
      </w:r>
      <w:r>
        <w:rPr>
          <w:rFonts w:hint="eastAsia" w:ascii="Times New Roman" w:hAnsi="Times New Roman" w:eastAsia="方正仿宋_GBK" w:cs="Times New Roman"/>
          <w:i w:val="0"/>
          <w:iCs w:val="0"/>
          <w:caps w:val="0"/>
          <w:color w:val="333333"/>
          <w:spacing w:val="0"/>
          <w:kern w:val="0"/>
          <w:sz w:val="32"/>
          <w:szCs w:val="32"/>
          <w:u w:val="none"/>
          <w:shd w:val="clear" w:color="auto" w:fill="FFFFFF"/>
          <w:lang w:val="en-US" w:eastAsia="zh-CN" w:bidi="ar"/>
        </w:rPr>
        <w:t xml:space="preserve">12 </w:t>
      </w:r>
      <w:r>
        <w:rPr>
          <w:rFonts w:hint="default" w:ascii="Times New Roman" w:hAnsi="Times New Roman" w:eastAsia="方正仿宋_GBK" w:cs="Times New Roman"/>
          <w:i w:val="0"/>
          <w:iCs w:val="0"/>
          <w:caps w:val="0"/>
          <w:color w:val="333333"/>
          <w:spacing w:val="0"/>
          <w:kern w:val="0"/>
          <w:sz w:val="32"/>
          <w:szCs w:val="32"/>
          <w:u w:val="none"/>
          <w:shd w:val="clear" w:color="auto" w:fill="FFFFFF"/>
          <w:lang w:val="en-US" w:eastAsia="zh-CN" w:bidi="ar"/>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r>
        <w:rPr>
          <w:rFonts w:hint="eastAsia" w:ascii="Times New Roman" w:hAnsi="Times New Roman" w:eastAsia="方正仿宋_GBK" w:cs="Times New Roman"/>
          <w:color w:val="000000"/>
          <w:kern w:val="0"/>
          <w:sz w:val="32"/>
          <w:szCs w:val="32"/>
          <w:u w:val="none"/>
          <w:lang w:val="en-US" w:eastAsia="zh-CN" w:bidi="ar"/>
        </w:rPr>
        <w:t>（此件主动公开）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kern w:val="0"/>
          <w:sz w:val="32"/>
          <w:szCs w:val="32"/>
          <w:u w:val="none"/>
          <w:lang w:val="en-US" w:eastAsia="zh-CN" w:bidi="ar"/>
        </w:rPr>
      </w:pPr>
    </w:p>
    <w:p>
      <w:pPr>
        <w:widowControl/>
        <w:spacing w:before="40" w:beforeAutospacing="0" w:after="0" w:afterAutospacing="0" w:line="594" w:lineRule="exact"/>
        <w:jc w:val="both"/>
        <w:rPr>
          <w:rFonts w:ascii="Times New Roman" w:hAnsi="Calibri" w:eastAsia="方正仿宋_GBK" w:cs="Times New Roman"/>
          <w:color w:val="000000"/>
          <w:kern w:val="0"/>
          <w:sz w:val="32"/>
          <w:szCs w:val="32"/>
          <w:lang w:val="en-US" w:eastAsia="zh-CN" w:bidi="ar-SA"/>
        </w:rPr>
      </w:pPr>
      <w:r>
        <w:rPr>
          <w:rFonts w:ascii="Times New Roman" w:hAnsi="Calibri" w:eastAsia="方正仿宋_GBK" w:cs="Times New Roman"/>
          <w:color w:val="000000"/>
          <w:kern w:val="0"/>
          <w:sz w:val="32"/>
          <w:szCs w:val="3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393065</wp:posOffset>
                </wp:positionV>
                <wp:extent cx="5565140" cy="3810"/>
                <wp:effectExtent l="0" t="0" r="0" b="0"/>
                <wp:wrapNone/>
                <wp:docPr id="32" name="直接箭头连接符 32"/>
                <wp:cNvGraphicFramePr/>
                <a:graphic xmlns:a="http://schemas.openxmlformats.org/drawingml/2006/main">
                  <a:graphicData uri="http://schemas.microsoft.com/office/word/2010/wordprocessingShape">
                    <wps:wsp>
                      <wps:cNvCnPr/>
                      <wps:spPr>
                        <a:xfrm>
                          <a:off x="0" y="0"/>
                          <a:ext cx="556514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05pt;margin-top:30.95pt;height:0.3pt;width:438.2pt;z-index:251662336;mso-width-relative:page;mso-height-relative:page;" filled="f" stroked="t" coordsize="21600,21600" o:gfxdata="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ZZTMPYAAAACQEAAA8AAAAAAAAAAQAgAAAAIgAAAGRycy9k&#10;b3ducmV2LnhtbFBLAQIUABQAAAAIAIdO4kAaaLdtAgIAAPEDAAAOAAAAAAAAAAEAIAAAACcBAABk&#10;cnMvZTJvRG9jLnhtbFBLBQYAAAAABgAGAFkBAACbBQAAAAA=&#10;">
                <v:fill on="f" focussize="0,0"/>
                <v:stroke color="#000000" joinstyle="round"/>
                <v:imagedata o:title=""/>
                <o:lock v:ext="edit" aspectratio="f"/>
              </v:shape>
            </w:pict>
          </mc:Fallback>
        </mc:AlternateContent>
      </w:r>
    </w:p>
    <w:p>
      <w:pPr>
        <w:widowControl w:val="0"/>
        <w:jc w:val="both"/>
        <w:rPr>
          <w:rFonts w:hint="default" w:ascii="Times New Roman" w:hAnsi="Times New Roman" w:eastAsia="方正仿宋_GBK" w:cs="Times New Roman"/>
          <w:color w:val="000000"/>
          <w:kern w:val="0"/>
          <w:sz w:val="32"/>
          <w:szCs w:val="32"/>
          <w:u w:val="none"/>
          <w:lang w:val="en-US" w:eastAsia="zh-CN" w:bidi="ar"/>
        </w:rPr>
      </w:pPr>
      <w:r>
        <w:rPr>
          <w:rFonts w:ascii="Times New Roman" w:hAnsi="Times New Roman" w:eastAsia="方正仿宋_GBK" w:cs="Times New Roman"/>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393700</wp:posOffset>
                </wp:positionV>
                <wp:extent cx="5565140" cy="3810"/>
                <wp:effectExtent l="0" t="0" r="0" b="0"/>
                <wp:wrapNone/>
                <wp:docPr id="40" name="直接箭头连接符 40"/>
                <wp:cNvGraphicFramePr/>
                <a:graphic xmlns:a="http://schemas.openxmlformats.org/drawingml/2006/main">
                  <a:graphicData uri="http://schemas.microsoft.com/office/word/2010/wordprocessingShape">
                    <wps:wsp>
                      <wps:cNvCnPr/>
                      <wps:spPr>
                        <a:xfrm>
                          <a:off x="0" y="0"/>
                          <a:ext cx="5565140" cy="3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8pt;margin-top:31pt;height:0.3pt;width:438.2pt;z-index:251663360;mso-width-relative:page;mso-height-relative:page;" filled="f" stroked="t" coordsize="21600,21600" o:gfxdata="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8U/e1wAAAAkBAAAPAAAAAAAAAAEAIAAAACIAAABkcnMvZG93&#10;bnJldi54bWxQSwECFAAUAAAACACHTuJAgAQFagECAADxAwAADgAAAAAAAAABACAAAAAmAQAAZHJz&#10;L2Uyb0RvYy54bWxQSwUGAAAAAAYABgBZAQAAmQUAAAAA&#10;">
                <v:fill on="f" focussize="0,0"/>
                <v:stroke color="#000000" joinstyle="round"/>
                <v:imagedata o:title=""/>
                <o:lock v:ext="edit" aspectratio="f"/>
              </v:shape>
            </w:pict>
          </mc:Fallback>
        </mc:AlternateContent>
      </w:r>
      <w:r>
        <w:rPr>
          <w:rFonts w:hint="eastAsia" w:ascii="方正仿宋_GBK" w:hAnsi="方正仿宋_GBK" w:eastAsia="方正仿宋_GBK" w:cs="方正仿宋_GBK"/>
          <w:kern w:val="2"/>
          <w:sz w:val="28"/>
          <w:szCs w:val="28"/>
          <w:lang w:val="zh-CN" w:eastAsia="zh-CN" w:bidi="zh-CN"/>
        </w:rPr>
        <w:t xml:space="preserve">重庆市永川区卫生健康委员会办公室 </w:t>
      </w:r>
      <w:r>
        <w:rPr>
          <w:rFonts w:hint="eastAsia" w:ascii="方正仿宋_GBK" w:hAnsi="方正仿宋_GBK" w:eastAsia="方正仿宋_GBK" w:cs="方正仿宋_GBK"/>
          <w:kern w:val="2"/>
          <w:sz w:val="28"/>
          <w:szCs w:val="28"/>
          <w:lang w:val="en-US" w:eastAsia="zh-CN" w:bidi="zh-CN"/>
        </w:rPr>
        <w:t xml:space="preserve">      </w:t>
      </w:r>
      <w:r>
        <w:rPr>
          <w:rFonts w:hint="eastAsia" w:ascii="方正仿宋_GBK" w:hAnsi="方正仿宋_GBK" w:eastAsia="方正仿宋_GBK" w:cs="方正仿宋_GBK"/>
          <w:kern w:val="2"/>
          <w:sz w:val="28"/>
          <w:szCs w:val="28"/>
          <w:lang w:val="zh-CN" w:eastAsia="zh-CN" w:bidi="zh-CN"/>
        </w:rPr>
        <w:t>202</w:t>
      </w:r>
      <w:r>
        <w:rPr>
          <w:rFonts w:hint="eastAsia" w:ascii="方正仿宋_GBK" w:hAnsi="方正仿宋_GBK" w:eastAsia="方正仿宋_GBK" w:cs="方正仿宋_GBK"/>
          <w:kern w:val="2"/>
          <w:sz w:val="28"/>
          <w:szCs w:val="28"/>
          <w:lang w:val="en-US" w:eastAsia="zh-CN" w:bidi="zh-CN"/>
        </w:rPr>
        <w:t>3</w:t>
      </w:r>
      <w:r>
        <w:rPr>
          <w:rFonts w:hint="eastAsia" w:ascii="方正仿宋_GBK" w:hAnsi="方正仿宋_GBK" w:eastAsia="方正仿宋_GBK" w:cs="方正仿宋_GBK"/>
          <w:kern w:val="2"/>
          <w:sz w:val="28"/>
          <w:szCs w:val="28"/>
          <w:lang w:val="zh-CN" w:eastAsia="zh-CN" w:bidi="zh-CN"/>
        </w:rPr>
        <w:t>年</w:t>
      </w:r>
      <w:r>
        <w:rPr>
          <w:rFonts w:hint="eastAsia" w:ascii="方正仿宋_GBK" w:hAnsi="方正仿宋_GBK" w:eastAsia="方正仿宋_GBK" w:cs="方正仿宋_GBK"/>
          <w:kern w:val="2"/>
          <w:sz w:val="28"/>
          <w:szCs w:val="28"/>
          <w:lang w:val="en-US" w:eastAsia="zh-CN" w:bidi="zh-CN"/>
        </w:rPr>
        <w:t>12</w:t>
      </w:r>
      <w:r>
        <w:rPr>
          <w:rFonts w:hint="eastAsia" w:ascii="方正仿宋_GBK" w:hAnsi="方正仿宋_GBK" w:eastAsia="方正仿宋_GBK" w:cs="方正仿宋_GBK"/>
          <w:kern w:val="2"/>
          <w:sz w:val="28"/>
          <w:szCs w:val="28"/>
          <w:lang w:val="zh-CN" w:eastAsia="zh-CN" w:bidi="zh-CN"/>
        </w:rPr>
        <w:t>月</w:t>
      </w:r>
      <w:r>
        <w:rPr>
          <w:rFonts w:hint="eastAsia" w:ascii="方正仿宋_GBK" w:hAnsi="方正仿宋_GBK" w:eastAsia="方正仿宋_GBK" w:cs="方正仿宋_GBK"/>
          <w:kern w:val="2"/>
          <w:sz w:val="28"/>
          <w:szCs w:val="28"/>
          <w:lang w:val="en-US" w:eastAsia="zh-CN" w:bidi="zh-CN"/>
        </w:rPr>
        <w:t>12</w:t>
      </w:r>
      <w:r>
        <w:rPr>
          <w:rFonts w:hint="eastAsia" w:ascii="方正仿宋_GBK" w:hAnsi="方正仿宋_GBK" w:eastAsia="方正仿宋_GBK" w:cs="方正仿宋_GBK"/>
          <w:kern w:val="2"/>
          <w:sz w:val="28"/>
          <w:szCs w:val="28"/>
          <w:lang w:val="zh-CN" w:eastAsia="zh-CN" w:bidi="zh-CN"/>
        </w:rPr>
        <w:t>日印发</w:t>
      </w: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jYjY4MWYzMDg5OTYzMjFhODJmYjE2NmI0ZDIwNDkifQ=="/>
  </w:docVars>
  <w:rsids>
    <w:rsidRoot w:val="321A4317"/>
    <w:rsid w:val="00D03026"/>
    <w:rsid w:val="00F03E98"/>
    <w:rsid w:val="06851427"/>
    <w:rsid w:val="06BA1548"/>
    <w:rsid w:val="077947FF"/>
    <w:rsid w:val="08EE6740"/>
    <w:rsid w:val="0E9F7B7A"/>
    <w:rsid w:val="11020FDA"/>
    <w:rsid w:val="11742A67"/>
    <w:rsid w:val="161F618A"/>
    <w:rsid w:val="18236407"/>
    <w:rsid w:val="1897327F"/>
    <w:rsid w:val="194859F8"/>
    <w:rsid w:val="1C420E24"/>
    <w:rsid w:val="1D5432DD"/>
    <w:rsid w:val="1DC51D0D"/>
    <w:rsid w:val="1FD2458B"/>
    <w:rsid w:val="201C373B"/>
    <w:rsid w:val="213571AA"/>
    <w:rsid w:val="222A2B45"/>
    <w:rsid w:val="24341998"/>
    <w:rsid w:val="26B4291F"/>
    <w:rsid w:val="274E68CF"/>
    <w:rsid w:val="288D1679"/>
    <w:rsid w:val="28E05C4D"/>
    <w:rsid w:val="2DDE64D3"/>
    <w:rsid w:val="2EF37D5C"/>
    <w:rsid w:val="321A4317"/>
    <w:rsid w:val="356035C6"/>
    <w:rsid w:val="3AE146D8"/>
    <w:rsid w:val="43526885"/>
    <w:rsid w:val="43CA332A"/>
    <w:rsid w:val="44751D9D"/>
    <w:rsid w:val="4AAC19DB"/>
    <w:rsid w:val="4C3653E3"/>
    <w:rsid w:val="50D852D8"/>
    <w:rsid w:val="51E657D3"/>
    <w:rsid w:val="5239534D"/>
    <w:rsid w:val="52C04276"/>
    <w:rsid w:val="546B6463"/>
    <w:rsid w:val="57504139"/>
    <w:rsid w:val="57E97DCB"/>
    <w:rsid w:val="59934492"/>
    <w:rsid w:val="5A771D26"/>
    <w:rsid w:val="5C1E6D45"/>
    <w:rsid w:val="5FBC3BAA"/>
    <w:rsid w:val="609D657C"/>
    <w:rsid w:val="660C1370"/>
    <w:rsid w:val="66C11DBC"/>
    <w:rsid w:val="68385A07"/>
    <w:rsid w:val="6EE80766"/>
    <w:rsid w:val="71FA04CB"/>
    <w:rsid w:val="74F45EC2"/>
    <w:rsid w:val="777D4372"/>
    <w:rsid w:val="7A860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next w:val="5"/>
    <w:qFormat/>
    <w:uiPriority w:val="0"/>
    <w:pPr>
      <w:tabs>
        <w:tab w:val="center" w:pos="4153"/>
        <w:tab w:val="right" w:pos="8306"/>
      </w:tabs>
      <w:snapToGrid w:val="0"/>
      <w:jc w:val="left"/>
    </w:pPr>
    <w:rPr>
      <w:sz w:val="18"/>
    </w:rPr>
  </w:style>
  <w:style w:type="paragraph" w:customStyle="1" w:styleId="5">
    <w:name w:val="索引 51"/>
    <w:basedOn w:val="1"/>
    <w:next w:val="1"/>
    <w:qFormat/>
    <w:uiPriority w:val="0"/>
    <w:pPr>
      <w:ind w:left="1680"/>
    </w:pPr>
    <w:rPr>
      <w:rFonts w:ascii="Times New Roman" w:hAnsi="Times New Roman" w:eastAsia="宋体" w:cs="Times New Roma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basedOn w:val="1"/>
    <w:next w:val="1"/>
    <w:qFormat/>
    <w:uiPriority w:val="0"/>
    <w:pPr>
      <w:ind w:left="1200" w:leftChars="1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2023-01-16T03:36:00Z</dcterms:created>
  <dc:creator>iiii尼</dc:creator>
  <cp:lastModifiedBy>占涛</cp:lastModifiedBy>
  <dcterms:modified xsi:type="dcterms:W3CDTF">2023-12-12T01:35:36Z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DCF7536CBB8A444F886D552B390E9BE2_13</vt:lpwstr>
  </property>
</Properties>
</file>