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Times New Roman" w:hAnsi="Times New Roman" w:eastAsia="方正小标宋简体"/>
          <w:sz w:val="36"/>
          <w:szCs w:val="36"/>
          <w:u w:val="none"/>
        </w:rPr>
      </w:pPr>
      <w:r>
        <w:rPr>
          <w:rFonts w:hint="eastAsia" w:ascii="Times New Roman" w:hAnsi="Times New Roman" w:eastAsia="黑体"/>
          <w:sz w:val="30"/>
          <w:szCs w:val="30"/>
          <w:u w:val="none"/>
        </w:rPr>
        <w:t>附件2</w:t>
      </w:r>
    </w:p>
    <w:p>
      <w:pPr>
        <w:spacing w:line="594" w:lineRule="exact"/>
        <w:jc w:val="both"/>
        <w:rPr>
          <w:rFonts w:hint="eastAsia" w:ascii="Times New Roman" w:hAnsi="Times New Roman" w:eastAsia="方正小标宋简体"/>
          <w:sz w:val="44"/>
          <w:szCs w:val="44"/>
          <w:u w:val="none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  <w:u w:val="none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u w:val="none"/>
        </w:rPr>
        <w:t>公平竞争审查表</w:t>
      </w:r>
    </w:p>
    <w:bookmarkEnd w:id="0"/>
    <w:tbl>
      <w:tblPr>
        <w:tblStyle w:val="6"/>
        <w:tblpPr w:leftFromText="180" w:rightFromText="180" w:vertAnchor="text" w:horzAnchor="page" w:tblpX="1908" w:tblpY="7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性质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8" name="流程图: 过程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1312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XZ6NkAAAAJAQAADwAAAAAAAAABACAAAAAiAAAAZHJzL2Rvd25yZXYu&#10;eG1sUEsBAhQAFAAAAAgAh07iQBgH4sz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6" name="流程图: 过程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2336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k4RfHYAAAACQEAAA8AAAAAAAAAAQAgAAAAIgAAAGRycy9kb3ducmV2Lnht&#10;bFBLAQIUABQAAAAIAIdO4kAiGfR+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12700" b="698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60288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3rVn7XAAAACQEAAA8AAAAAAAAAAQAgAAAAIgAAAGRycy9kb3ducmV2Lnht&#10;bFBLAQIUABQAAAAIAIdO4kCsp6XV+gEAAOgD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37" name="流程图: 过程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4384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OXR72AAAAAkBAAAPAAAAAAAAAAEAIAAAACIAAABkcnMvZG93bnJldi54&#10;bWxQSwECFAAUAAAACACHTuJAy8Jh6voBAADoAw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39" name="流程图: 过程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2.8pt;margin-top:7.9pt;height:13.5pt;width:14.25pt;z-index:251663360;mso-width-relative:page;mso-height-relative:page;" fillcolor="#FFFFFF" filled="t" stroked="t" coordsize="21600,21600" o:gfxdata="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dsMTvXAAAACQEAAA8AAAAAAAAAAQAgAAAAIgAAAGRycy9kb3ducmV2Lnht&#10;bFBLAQIUABQAAAAIAIdO4kDx3HdY+gEAAOgD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规范性文件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147955</wp:posOffset>
                      </wp:positionV>
                      <wp:extent cx="180975" cy="171450"/>
                      <wp:effectExtent l="4445" t="4445" r="12700" b="6985"/>
                      <wp:wrapNone/>
                      <wp:docPr id="35" name="流程图: 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32.35pt;margin-top:11.65pt;height:13.5pt;width:14.25pt;z-index:251667456;mso-width-relative:page;mso-height-relative:page;" fillcolor="#FFFFFF" filled="t" stroked="t" coordsize="21600,21600" o:gfxdata="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sL6aR2QAAAAkBAAAPAAAAAAAAAAEAIAAAACIAAABkcnMvZG93bnJldi54&#10;bWxQSwECFAAUAAAACACHTuJAWHM7GPkBAADoAwAADgAAAAAAAAABACAAAAAo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150495</wp:posOffset>
                      </wp:positionV>
                      <wp:extent cx="180975" cy="171450"/>
                      <wp:effectExtent l="4445" t="4445" r="12700" b="6985"/>
                      <wp:wrapNone/>
                      <wp:docPr id="30" name="流程图: 过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303.85pt;margin-top:11.85pt;height:13.5pt;width:14.25pt;z-index:251668480;mso-width-relative:page;mso-height-relative:page;" fillcolor="#FFFFFF" filled="t" stroked="t" coordsize="21600,21600" o:gfxdata="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gjZE2QAAAAkBAAAPAAAAAAAAAAEAIAAAACIAAABkcnMvZG93bnJldi54&#10;bWxQSwECFAAUAAAACACHTuJA1s1qs/kBAADoAwAADgAAAAAAAAABACAAAAAo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具体情况（时间、对象、意见反馈和采纳情况）：</w:t>
            </w: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ind w:firstLine="4900" w:firstLineChars="1750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（可选）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结论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/>
                <w:u w:val="none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适用例外规定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139700</wp:posOffset>
                      </wp:positionV>
                      <wp:extent cx="180975" cy="171450"/>
                      <wp:effectExtent l="4445" t="4445" r="12700" b="6985"/>
                      <wp:wrapNone/>
                      <wp:docPr id="31" name="流程图: 过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3.65pt;margin-top:11pt;height:13.5pt;width:14.25pt;z-index:251666432;mso-width-relative:page;mso-height-relative:page;" fillcolor="#FFFFFF" filled="t" stroked="t" coordsize="21600,21600" o:gfxdata="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Pjl/NkAAAAJAQAADwAAAAAAAAABACAAAAAiAAAAZHJzL2Rvd25yZXYu&#10;eG1sUEsBAhQAFAAAAAgAh07iQD8W/yf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12700" b="698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5408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3UI6z2AAAAAcBAAAPAAAAAAAAAAEAIAAAACIAAABkcnMvZG93bnJldi54&#10;bWxQSwECFAAUAAAACACHTuJAsaiujPoBAADoAw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选择“是”时详细说明理由</w:t>
            </w:r>
          </w:p>
        </w:tc>
        <w:tc>
          <w:tcPr>
            <w:tcW w:w="6050" w:type="dxa"/>
            <w:gridSpan w:val="4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rPr>
                <w:rFonts w:ascii="Times New Roman" w:hAnsi="Times New Roman"/>
                <w:u w:val="none"/>
              </w:rPr>
            </w:pPr>
          </w:p>
          <w:p>
            <w:pPr>
              <w:rPr>
                <w:rFonts w:ascii="Times New Roman" w:hAnsi="Times New Roman"/>
                <w:u w:val="none"/>
              </w:rPr>
            </w:pPr>
          </w:p>
          <w:p>
            <w:pPr>
              <w:rPr>
                <w:rFonts w:ascii="Times New Roman" w:hAnsi="Times New Roman"/>
                <w:u w:val="none"/>
              </w:rPr>
            </w:pPr>
          </w:p>
          <w:p>
            <w:pPr>
              <w:rPr>
                <w:rFonts w:ascii="Times New Roman" w:hAnsi="Times New Roman"/>
                <w:u w:val="none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其他需要说明的情况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审查机构主要负责人意见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rPr>
                <w:rFonts w:ascii="Times New Roman" w:hAnsi="Times New Roman"/>
                <w:u w:val="none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</w:p>
          <w:p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签字：          盖章：</w:t>
            </w:r>
          </w:p>
        </w:tc>
      </w:tr>
    </w:tbl>
    <w:p>
      <w:pPr>
        <w:spacing w:line="594" w:lineRule="exact"/>
        <w:jc w:val="left"/>
        <w:rPr>
          <w:rFonts w:hint="eastAsia" w:ascii="Times New Roman" w:hAnsi="Times New Roman"/>
          <w:sz w:val="32"/>
          <w:szCs w:val="32"/>
          <w:u w:val="no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备注：原附件2为 国家发展改革委、财政部、商务部、国家工商行政管理总局、国务院法制办《关于印发&lt;公平竞争审查制度实施细则（暂行）&gt;的通知》（发改价监〔2017〕1849号）中附带的《公平竞争审查表》，2021年替换为 市场监管总局等五部门关于印发《公平竞争审查制度实施细则》的通知 （国市监反垄规〔2021〕2号）中附带的《公平竞争审查表》。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Style w:val="8"/>
          <w:rFonts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u w:val="none"/>
          <w:shd w:val="clear" w:fill="FFFFFF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2831EC-B4FB-46AE-BF09-DE373D919AB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ABC43DC0-7E09-45D8-B4EB-7E800D0A9A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0564579-4197-4E0C-84BA-D4D71A6CB95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D44A7E-78B5-4A31-88C1-068996F1CDB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" name="文本框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MLO8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ws7x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jY4MWYzMDg5OTYzMjFhODJmYjE2NmI0ZDIwNDkifQ=="/>
  </w:docVars>
  <w:rsids>
    <w:rsidRoot w:val="6FAE36D0"/>
    <w:rsid w:val="005C108B"/>
    <w:rsid w:val="01353AE6"/>
    <w:rsid w:val="03885E3A"/>
    <w:rsid w:val="038B6E3E"/>
    <w:rsid w:val="04550A8D"/>
    <w:rsid w:val="056D379F"/>
    <w:rsid w:val="05C80770"/>
    <w:rsid w:val="05D435B9"/>
    <w:rsid w:val="06F153B1"/>
    <w:rsid w:val="071A4FFB"/>
    <w:rsid w:val="09723D05"/>
    <w:rsid w:val="0A8662CD"/>
    <w:rsid w:val="0BC33EB3"/>
    <w:rsid w:val="0EF1147B"/>
    <w:rsid w:val="109F3435"/>
    <w:rsid w:val="11674BE8"/>
    <w:rsid w:val="11BA7B07"/>
    <w:rsid w:val="124110C9"/>
    <w:rsid w:val="14AE089C"/>
    <w:rsid w:val="1525798D"/>
    <w:rsid w:val="16551B10"/>
    <w:rsid w:val="1948397F"/>
    <w:rsid w:val="1ED02718"/>
    <w:rsid w:val="1F0C6F48"/>
    <w:rsid w:val="215A6C10"/>
    <w:rsid w:val="22B75E0A"/>
    <w:rsid w:val="25DF76E4"/>
    <w:rsid w:val="263B0FF9"/>
    <w:rsid w:val="27875638"/>
    <w:rsid w:val="27C60B5C"/>
    <w:rsid w:val="2A3D458D"/>
    <w:rsid w:val="2A5C39AC"/>
    <w:rsid w:val="2A655EA6"/>
    <w:rsid w:val="2D08056C"/>
    <w:rsid w:val="2D353B95"/>
    <w:rsid w:val="2D6327A4"/>
    <w:rsid w:val="2DD613CD"/>
    <w:rsid w:val="2F321859"/>
    <w:rsid w:val="2F52565D"/>
    <w:rsid w:val="2F994DA8"/>
    <w:rsid w:val="31F16B59"/>
    <w:rsid w:val="37961F65"/>
    <w:rsid w:val="3C1063F2"/>
    <w:rsid w:val="3C6465D6"/>
    <w:rsid w:val="3CEB3E3A"/>
    <w:rsid w:val="3D006466"/>
    <w:rsid w:val="3EC4766A"/>
    <w:rsid w:val="3F7B1DD4"/>
    <w:rsid w:val="41AD7ED7"/>
    <w:rsid w:val="43C57AC2"/>
    <w:rsid w:val="446E7C5F"/>
    <w:rsid w:val="46FC7C9E"/>
    <w:rsid w:val="47596E9F"/>
    <w:rsid w:val="47E04ECA"/>
    <w:rsid w:val="4AD473C8"/>
    <w:rsid w:val="4EEE25C2"/>
    <w:rsid w:val="50CF3D2E"/>
    <w:rsid w:val="51764273"/>
    <w:rsid w:val="529D7E0D"/>
    <w:rsid w:val="56102E1E"/>
    <w:rsid w:val="561C5C67"/>
    <w:rsid w:val="57415259"/>
    <w:rsid w:val="580567CC"/>
    <w:rsid w:val="590B5B1F"/>
    <w:rsid w:val="59575208"/>
    <w:rsid w:val="5A5D23AA"/>
    <w:rsid w:val="5B904E39"/>
    <w:rsid w:val="5DE51034"/>
    <w:rsid w:val="61614E7D"/>
    <w:rsid w:val="63796BB7"/>
    <w:rsid w:val="65D200F0"/>
    <w:rsid w:val="665B5C6E"/>
    <w:rsid w:val="68B910F3"/>
    <w:rsid w:val="6933218A"/>
    <w:rsid w:val="6FAE36D0"/>
    <w:rsid w:val="703D6AAE"/>
    <w:rsid w:val="70D475A4"/>
    <w:rsid w:val="711E68DF"/>
    <w:rsid w:val="713B5C06"/>
    <w:rsid w:val="71C9275A"/>
    <w:rsid w:val="74480A90"/>
    <w:rsid w:val="756E770A"/>
    <w:rsid w:val="77E45A61"/>
    <w:rsid w:val="7822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4916</Words>
  <Characters>4940</Characters>
  <Lines>0</Lines>
  <Paragraphs>0</Paragraphs>
  <TotalTime>2</TotalTime>
  <ScaleCrop>false</ScaleCrop>
  <LinksUpToDate>false</LinksUpToDate>
  <CharactersWithSpaces>4973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2023-02-09T07:11:00Z</dcterms:created>
  <dc:creator>蘇曉</dc:creator>
  <cp:lastModifiedBy>Administrator</cp:lastModifiedBy>
  <dcterms:modified xsi:type="dcterms:W3CDTF">2023-12-20T07:56:56Z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0D7A120BBE274464A0179F50867E78D7_13</vt:lpwstr>
  </property>
</Properties>
</file>