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黑体_GBK" w:cs="Times New Roma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3060700</wp:posOffset>
                </wp:positionV>
                <wp:extent cx="5615940" cy="0"/>
                <wp:effectExtent l="0" t="10795" r="3810" b="17780"/>
                <wp:wrapNone/>
                <wp:docPr id="1" name="直线 5"/>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5" o:spid="_x0000_s1026" o:spt="20" style="position:absolute;left:0pt;margin-top:241pt;height:0pt;width:442.2pt;mso-position-horizontal:center;mso-position-horizontal-relative:page;mso-position-vertical-relative:margin;z-index:251660288;mso-width-relative:page;mso-height-relative:page;" filled="f" stroked="t" coordsize="21600,21600" o:gfxdata="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vbntdYAAAAIAQAADwAAAAAAAAABACAAAAA4AAAAZHJzL2Rvd25y&#10;ZXYueG1sUEsBAhQAFAAAAAgAh07iQFdGJlXqAQAA3AMAAA4AAAAAAAAAAQAgAAAAOwEAAGRycy9l&#10;Mm9Eb2MueG1sUEsFBgAAAAAGAAYAWQEAAJcFAAAAAA==&#10;">
                <v:fill on="f" focussize="0,0"/>
                <v:stroke weight="1.75pt" color="#FF0000" joinstyle="round"/>
                <v:imagedata o:title=""/>
                <o:lock v:ext="edit" aspectratio="f"/>
              </v:line>
            </w:pict>
          </mc:Fallback>
        </mc:AlternateContent>
      </w:r>
      <w:r>
        <w:rPr>
          <w:rFonts w:hint="default" w:ascii="Times New Roman" w:hAnsi="Times New Roman" w:cs="Times New Roman"/>
        </w:rPr>
        <w:pict>
          <v:shape id="_x0000_s2050" o:spid="_x0000_s2050" o:spt="136" type="#_x0000_t136" style="position:absolute;left:0pt;margin-top:99.25pt;height:53.85pt;width:411pt;mso-position-horizontal:center;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重庆市永川区商务委员会文件" style="font-family:方正小标宋_GBK;font-size:36pt;font-weight:bold;v-rotate-letters:f;v-same-letter-heights:f;v-text-align:center;"/>
          </v:shape>
        </w:pict>
      </w:r>
    </w:p>
    <w:p>
      <w:pPr>
        <w:rPr>
          <w:rFonts w:hint="default" w:ascii="Times New Roman" w:hAnsi="Times New Roman" w:eastAsia="方正黑体_GBK" w:cs="Times New Roman"/>
        </w:rPr>
      </w:pPr>
    </w:p>
    <w:p>
      <w:pPr>
        <w:rPr>
          <w:rFonts w:hint="default" w:ascii="Times New Roman" w:hAnsi="Times New Roman" w:eastAsia="方正黑体_GBK" w:cs="Times New Roman"/>
        </w:rPr>
      </w:pPr>
    </w:p>
    <w:p>
      <w:pPr>
        <w:rPr>
          <w:rFonts w:hint="default" w:ascii="Times New Roman" w:hAnsi="Times New Roman" w:cs="Times New Roman"/>
        </w:rPr>
      </w:pPr>
    </w:p>
    <w:p>
      <w:pPr>
        <w:rPr>
          <w:rFonts w:hint="default" w:ascii="Times New Roman" w:hAnsi="Times New Roman" w:cs="Times New Roman"/>
        </w:rPr>
      </w:pPr>
    </w:p>
    <w:p>
      <w:pPr>
        <w:spacing w:line="680" w:lineRule="exact"/>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K"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永商务</w:t>
      </w:r>
      <w:r>
        <w:rPr>
          <w:rFonts w:hint="default" w:ascii="Times New Roman" w:hAnsi="Times New Roman" w:eastAsia="方正仿宋_GBK" w:cs="Times New Roman"/>
          <w:sz w:val="32"/>
          <w:szCs w:val="32"/>
        </w:rPr>
        <w:t>发〔20</w:t>
      </w:r>
      <w:r>
        <w:rPr>
          <w:rFonts w:hint="default" w:ascii="Times New Roman" w:hAnsi="Times New Roman" w:eastAsia="方正仿宋_GBK" w:cs="Times New Roman"/>
          <w:sz w:val="32"/>
          <w:szCs w:val="32"/>
          <w:lang w:val="en-US" w:eastAsia="zh-CN"/>
        </w:rPr>
        <w:t>2</w:t>
      </w:r>
      <w:r>
        <w:rPr>
          <w:rFonts w:hint="default" w:ascii="Times New Roman" w:hAnsi="Times New Roman" w:cs="Times New Roman"/>
          <w:sz w:val="32"/>
          <w:szCs w:val="32"/>
          <w:lang w:val="en-US" w:eastAsia="zh-CN"/>
        </w:rPr>
        <w:t>3</w:t>
      </w:r>
      <w:r>
        <w:rPr>
          <w:rFonts w:hint="default" w:ascii="Times New Roman" w:hAnsi="Times New Roman" w:eastAsia="方正仿宋_GBK" w:cs="Times New Roman"/>
          <w:sz w:val="32"/>
          <w:szCs w:val="32"/>
        </w:rPr>
        <w:t>〕</w:t>
      </w:r>
      <w:r>
        <w:rPr>
          <w:rFonts w:hint="default" w:ascii="Times New Roman" w:hAnsi="Times New Roman" w:cs="Times New Roman"/>
          <w:sz w:val="32"/>
          <w:szCs w:val="32"/>
          <w:lang w:val="en-US" w:eastAsia="zh-CN"/>
        </w:rPr>
        <w:t>1</w:t>
      </w:r>
      <w:r>
        <w:rPr>
          <w:rFonts w:hint="default" w:ascii="Times New Roman" w:hAnsi="Times New Roman" w:cs="Times New Roman"/>
          <w:sz w:val="32"/>
          <w:szCs w:val="32"/>
          <w:lang w:val="en-US" w:eastAsia="zh-CN"/>
        </w:rPr>
        <w:t>10</w:t>
      </w:r>
      <w:r>
        <w:rPr>
          <w:rFonts w:hint="default" w:ascii="Times New Roman" w:hAnsi="Times New Roman" w:eastAsia="方正仿宋_GBK" w:cs="Times New Roman"/>
          <w:sz w:val="32"/>
          <w:szCs w:val="32"/>
        </w:rPr>
        <w:t>号</w:t>
      </w:r>
      <w:bookmarkStart w:id="0" w:name="_GoBack"/>
      <w:bookmarkEnd w:id="0"/>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重庆市永川区商务委员会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关于开展第一批永川老字号认定工作</w:t>
      </w:r>
    </w:p>
    <w:p>
      <w:pPr>
        <w:keepNext w:val="0"/>
        <w:keepLines w:val="0"/>
        <w:pageBreakBefore w:val="0"/>
        <w:widowControl w:val="0"/>
        <w:kinsoku/>
        <w:wordWrap/>
        <w:overflowPunct/>
        <w:topLinePunct w:val="0"/>
        <w:autoSpaceDE/>
        <w:autoSpaceDN/>
        <w:bidi w:val="0"/>
        <w:adjustRightInd/>
        <w:snapToGrid/>
        <w:spacing w:line="700" w:lineRule="exact"/>
        <w:ind w:right="-19" w:rightChars="-6"/>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的通知</w:t>
      </w:r>
    </w:p>
    <w:p>
      <w:pPr>
        <w:spacing w:line="600" w:lineRule="exact"/>
        <w:jc w:val="center"/>
        <w:rPr>
          <w:rFonts w:hint="default" w:ascii="Times New Roman" w:hAnsi="Times New Roman" w:eastAsia="方正小标宋_GBK" w:cs="Times New Roman"/>
          <w:sz w:val="44"/>
          <w:szCs w:val="44"/>
        </w:rPr>
      </w:pPr>
    </w:p>
    <w:p>
      <w:pPr>
        <w:pStyle w:val="16"/>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各镇人民政府、街道办事处，有关单位，相关企业：</w:t>
      </w:r>
    </w:p>
    <w:p>
      <w:pPr>
        <w:pStyle w:val="16"/>
        <w:keepNext w:val="0"/>
        <w:keepLines w:val="0"/>
        <w:pageBreakBefore w:val="0"/>
        <w:kinsoku/>
        <w:wordWrap/>
        <w:overflowPunct/>
        <w:topLinePunct w:val="0"/>
        <w:bidi w:val="0"/>
        <w:spacing w:line="594" w:lineRule="exact"/>
        <w:ind w:firstLine="63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按照《商务部等 8 部门关于促进老字号创新发展的意见》（商流通发〔2022〕11 号）和《重庆市人民政府办公厅关于保护和促进老字号发展的指导意见》（渝办发〔2011〕239 号）精神，结合《重庆市永川区商务委员会关于印发永川老字号认定管理办法（暂行）的通知》（永商务发〔2023〕82 号）有关规定，现就开展第一批永川老字号认定有关事宜通知如下。</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一、认定原则</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pacing w:val="-11"/>
          <w:sz w:val="32"/>
          <w:szCs w:val="32"/>
        </w:rPr>
      </w:pPr>
      <w:r>
        <w:rPr>
          <w:rFonts w:hint="default" w:ascii="Times New Roman" w:hAnsi="Times New Roman" w:eastAsia="方正仿宋_GBK" w:cs="Times New Roman"/>
          <w:spacing w:val="-11"/>
          <w:sz w:val="32"/>
          <w:szCs w:val="32"/>
        </w:rPr>
        <w:t>遵循“公开、公平、公正”和“政府倡导、市场主体自愿”的原则。</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w:t>
      </w:r>
      <w:r>
        <w:rPr>
          <w:rFonts w:hint="default" w:ascii="Times New Roman" w:hAnsi="Times New Roman" w:eastAsia="方正黑体_GBK" w:cs="Times New Roman"/>
          <w:sz w:val="32"/>
          <w:szCs w:val="32"/>
        </w:rPr>
        <w:t>认定条件</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t>认定主体为在永川区行政区域内登记注册并正常运营的企业、事业、民办非企业单位和个体经济组织;</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（二）拥有代表性注册商标的所有权或使用权;</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（三）品牌创立时间在20年(含)以上;  </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（四）传承独特的产品、技艺或服务</w:t>
      </w:r>
      <w:r>
        <w:rPr>
          <w:rFonts w:hint="default" w:ascii="Times New Roman" w:hAnsi="Times New Roman" w:eastAsia="方正仿宋_GBK" w:cs="Times New Roman"/>
          <w:sz w:val="32"/>
          <w:szCs w:val="32"/>
        </w:rPr>
        <w:t>（如餐饮、食品制造、农副产品加工、茶制造、批发零售、金属制造、工艺品制造等）</w:t>
      </w:r>
      <w:r>
        <w:rPr>
          <w:rFonts w:hint="default" w:ascii="Times New Roman" w:hAnsi="Times New Roman" w:eastAsia="方正仿宋_GBK" w:cs="Times New Roman"/>
          <w:sz w:val="32"/>
          <w:szCs w:val="32"/>
        </w:rPr>
        <w:t>; </w:t>
      </w:r>
    </w:p>
    <w:p>
      <w:pPr>
        <w:pStyle w:val="9"/>
        <w:keepNext w:val="0"/>
        <w:keepLines w:val="0"/>
        <w:pageBreakBefore w:val="0"/>
        <w:shd w:val="clear" w:color="auto" w:fill="FFFFFF"/>
        <w:kinsoku/>
        <w:wordWrap/>
        <w:overflowPunct/>
        <w:topLinePunct w:val="0"/>
        <w:bidi w:val="0"/>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（五）具有中华民族特色和鲜明的永川地域文化特征，具有历史价值和文化价值，有传承中华民族优秀传统的组织文化;  </w:t>
      </w:r>
    </w:p>
    <w:p>
      <w:pPr>
        <w:pStyle w:val="9"/>
        <w:keepNext w:val="0"/>
        <w:keepLines w:val="0"/>
        <w:pageBreakBefore w:val="0"/>
        <w:widowControl w:val="0"/>
        <w:shd w:val="clear" w:color="auto" w:fill="FFFFFF"/>
        <w:kinsoku/>
        <w:wordWrap/>
        <w:overflowPunct/>
        <w:topLinePunct w:val="0"/>
        <w:bidi w:val="0"/>
        <w:adjustRightInd w:val="0"/>
        <w:snapToGrid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（六）具有良好信誉，得到广泛的社会认同和赞誉，近三年无行政处罚、无失信记录;  </w:t>
      </w:r>
    </w:p>
    <w:p>
      <w:pPr>
        <w:pStyle w:val="16"/>
        <w:keepNext w:val="0"/>
        <w:keepLines w:val="0"/>
        <w:pageBreakBefore w:val="0"/>
        <w:kinsoku/>
        <w:wordWrap/>
        <w:overflowPunct/>
        <w:topLinePunct w:val="0"/>
        <w:bidi w:val="0"/>
        <w:snapToGrid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（七）国内资本(含港澳台地区)相对控股，经营状况良好，且具有较强的可持续发展能力。</w:t>
      </w:r>
    </w:p>
    <w:p>
      <w:pPr>
        <w:pStyle w:val="9"/>
        <w:keepNext w:val="0"/>
        <w:keepLines w:val="0"/>
        <w:pageBreakBefore w:val="0"/>
        <w:widowControl w:val="0"/>
        <w:shd w:val="clear" w:color="auto" w:fill="FFFFFF"/>
        <w:kinsoku/>
        <w:wordWrap/>
        <w:overflowPunct/>
        <w:topLinePunct w:val="0"/>
        <w:bidi w:val="0"/>
        <w:adjustRightInd w:val="0"/>
        <w:snapToGrid w:val="0"/>
        <w:spacing w:before="0" w:beforeAutospacing="0" w:after="0" w:afterAutospacing="0" w:line="594"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w:t>
      </w:r>
      <w:r>
        <w:rPr>
          <w:rFonts w:hint="default" w:ascii="Times New Roman" w:hAnsi="Times New Roman" w:eastAsia="方正黑体_GBK" w:cs="Times New Roman"/>
          <w:sz w:val="32"/>
          <w:szCs w:val="32"/>
        </w:rPr>
        <w:t>申报材料</w:t>
      </w:r>
    </w:p>
    <w:p>
      <w:pPr>
        <w:pStyle w:val="9"/>
        <w:keepNext w:val="0"/>
        <w:keepLines w:val="0"/>
        <w:pageBreakBefore w:val="0"/>
        <w:widowControl w:val="0"/>
        <w:shd w:val="clear" w:color="auto" w:fill="FFFFFF"/>
        <w:kinsoku/>
        <w:wordWrap/>
        <w:overflowPunct/>
        <w:topLinePunct w:val="0"/>
        <w:bidi w:val="0"/>
        <w:adjustRightInd w:val="0"/>
        <w:snapToGrid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（一）永川老字号申报表</w:t>
      </w:r>
      <w:r>
        <w:rPr>
          <w:rFonts w:hint="default" w:ascii="Times New Roman" w:hAnsi="Times New Roman" w:eastAsia="方正仿宋_GBK" w:cs="Times New Roman"/>
          <w:sz w:val="32"/>
          <w:szCs w:val="32"/>
        </w:rPr>
        <w:t>（附件1）和《永川老字号认定评分表》（附件 2）；</w:t>
      </w:r>
    </w:p>
    <w:p>
      <w:pPr>
        <w:pStyle w:val="9"/>
        <w:keepNext w:val="0"/>
        <w:keepLines w:val="0"/>
        <w:pageBreakBefore w:val="0"/>
        <w:widowControl w:val="0"/>
        <w:shd w:val="clear" w:color="auto" w:fill="FFFFFF"/>
        <w:kinsoku/>
        <w:wordWrap/>
        <w:overflowPunct/>
        <w:topLinePunct w:val="0"/>
        <w:bidi w:val="0"/>
        <w:adjustRightInd w:val="0"/>
        <w:snapToGrid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（二）综合说明材料。主要包括申报单位目前规模、近三年经营情况，品牌</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t>商号、字号</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rPr>
        <w:t>创始人、创立时间及发展历程，历代传承的特色产品、技艺、服务和文化内涵，创始人、传承人情况介绍等</w:t>
      </w:r>
      <w:r>
        <w:rPr>
          <w:rFonts w:hint="default" w:ascii="Times New Roman" w:hAnsi="Times New Roman" w:eastAsia="方正仿宋_GBK" w:cs="Times New Roman"/>
          <w:sz w:val="32"/>
          <w:szCs w:val="32"/>
        </w:rPr>
        <w:t>。</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w:t>
      </w:r>
      <w:r>
        <w:rPr>
          <w:rFonts w:hint="default" w:ascii="Times New Roman" w:hAnsi="Times New Roman" w:eastAsia="方正黑体_GBK" w:cs="Times New Roman"/>
          <w:sz w:val="32"/>
          <w:szCs w:val="32"/>
        </w:rPr>
        <w:t>认定程序 </w:t>
      </w:r>
      <w:r>
        <w:rPr>
          <w:rFonts w:hint="default" w:ascii="Times New Roman" w:hAnsi="Times New Roman" w:eastAsia="方正仿宋_GBK" w:cs="Times New Roman"/>
          <w:sz w:val="32"/>
          <w:szCs w:val="32"/>
        </w:rPr>
        <w:t> </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（一）发布通知。</w:t>
      </w:r>
      <w:r>
        <w:rPr>
          <w:rFonts w:hint="default" w:ascii="Times New Roman" w:hAnsi="Times New Roman" w:eastAsia="方正仿宋_GBK" w:cs="Times New Roman"/>
          <w:sz w:val="32"/>
          <w:szCs w:val="32"/>
        </w:rPr>
        <w:t>区商务委发布开展永川老字号认定工作的通知。  </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（二）自愿申报。</w:t>
      </w:r>
      <w:r>
        <w:rPr>
          <w:rFonts w:hint="default" w:ascii="Times New Roman" w:hAnsi="Times New Roman" w:eastAsia="方正仿宋_GBK" w:cs="Times New Roman"/>
          <w:sz w:val="32"/>
          <w:szCs w:val="32"/>
        </w:rPr>
        <w:t>申报单位在通知时限内如实填报相关情况，附真实、有效、完整的证明材料，并将申请材料一式两份（附电子文档）报所在地镇（街道）。  </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（三）初审报送。</w:t>
      </w:r>
      <w:r>
        <w:rPr>
          <w:rFonts w:hint="default" w:ascii="Times New Roman" w:hAnsi="Times New Roman" w:eastAsia="方正仿宋_GBK" w:cs="Times New Roman"/>
          <w:sz w:val="32"/>
          <w:szCs w:val="32"/>
        </w:rPr>
        <w:t>各镇（街道）负责对辖区内申报单位提交的材料进行初审，核实其真实性、有效性和完整性，通过初审后报送至区商务委。</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（四）专家评审。</w:t>
      </w:r>
      <w:r>
        <w:rPr>
          <w:rFonts w:hint="default" w:ascii="Times New Roman" w:hAnsi="Times New Roman" w:eastAsia="方正仿宋_GBK" w:cs="Times New Roman"/>
          <w:sz w:val="32"/>
          <w:szCs w:val="32"/>
        </w:rPr>
        <w:t>区商务委组织永川老字号评审专家组，通过材料审查、现场调查、查阅档案等形式对各镇（街道）报送的材料进行评审，形成评审意见，提出拟认定的永川老字号名单。</w:t>
      </w:r>
    </w:p>
    <w:p>
      <w:pPr>
        <w:pStyle w:val="9"/>
        <w:keepNext w:val="0"/>
        <w:keepLines w:val="0"/>
        <w:pageBreakBefore w:val="0"/>
        <w:widowControl w:val="0"/>
        <w:shd w:val="clear" w:color="auto" w:fill="FFFFFF"/>
        <w:kinsoku/>
        <w:wordWrap/>
        <w:overflowPunct/>
        <w:topLinePunct w:val="0"/>
        <w:bidi w:val="0"/>
        <w:spacing w:before="0" w:beforeAutospacing="0" w:after="0" w:afterAutospacing="0" w:line="594"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（五）社会公示。</w:t>
      </w:r>
      <w:r>
        <w:rPr>
          <w:rFonts w:hint="default" w:ascii="Times New Roman" w:hAnsi="Times New Roman" w:eastAsia="方正仿宋_GBK" w:cs="Times New Roman"/>
          <w:sz w:val="32"/>
          <w:szCs w:val="32"/>
        </w:rPr>
        <w:t>区商务委通过永川区人民政府官网对拟认定的永川老字号名单进行公示，公示期不少于7个工作日。任何单位或个人对名单有不同意见的，均可提出异议，并提供详实的书面举证材料。区商务委在接到异议后组织永川老字号评审专家组复核，复核结果在接到异议后15个工作日内作出。</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（六）作出决定。</w:t>
      </w:r>
      <w:r>
        <w:rPr>
          <w:rFonts w:hint="default" w:ascii="Times New Roman" w:hAnsi="Times New Roman" w:eastAsia="方正仿宋_GBK" w:cs="Times New Roman"/>
          <w:sz w:val="32"/>
          <w:szCs w:val="32"/>
        </w:rPr>
        <w:t>在公示期间无异议或异议不成立的，由区商务委按程序列入永川老字号名录并向社会公布。</w:t>
      </w:r>
    </w:p>
    <w:p>
      <w:pPr>
        <w:pStyle w:val="16"/>
        <w:keepNext w:val="0"/>
        <w:keepLines w:val="0"/>
        <w:pageBreakBefore w:val="0"/>
        <w:kinsoku/>
        <w:wordWrap/>
        <w:overflowPunct/>
        <w:topLinePunct w:val="0"/>
        <w:bidi w:val="0"/>
        <w:spacing w:line="594" w:lineRule="exact"/>
        <w:ind w:firstLine="63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五、有关要求</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各镇街高度重视要高度重视，把申报认定永川老字号作为品牌建设与质量提升的一项重要内容，确定专人负责，严格按照认定条件要求，积极挖掘老字号资源，组织指导市场主体开展申报，认真核实情况，切实促进永川老字号的保护传承与创新发展。</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请各镇街于12月31日前将通过初审的申报材料及《永川老字号认定申报汇总表》（附件3）一并报至区商务委流通服务科（行政综合楼241室），纸质件、电子件各1份。联系人：郝亚；联系电话：49820091；邮箱：</w:t>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"mailto:2408789986@qq.com" </w:instrText>
      </w:r>
      <w:r>
        <w:rPr>
          <w:rFonts w:hint="default" w:ascii="Times New Roman" w:hAnsi="Times New Roman" w:cs="Times New Roman"/>
          <w:color w:val="auto"/>
          <w:u w:val="none"/>
        </w:rPr>
        <w:fldChar w:fldCharType="separate"/>
      </w:r>
      <w:r>
        <w:rPr>
          <w:rStyle w:val="15"/>
          <w:rFonts w:hint="default" w:ascii="Times New Roman" w:hAnsi="Times New Roman" w:eastAsia="方正仿宋_GBK" w:cs="Times New Roman"/>
          <w:color w:val="auto"/>
          <w:sz w:val="32"/>
          <w:szCs w:val="32"/>
          <w:u w:val="none"/>
        </w:rPr>
        <w:t>2408789986@qq.com</w:t>
      </w:r>
      <w:r>
        <w:rPr>
          <w:rStyle w:val="15"/>
          <w:rFonts w:hint="default" w:ascii="Times New Roman" w:hAnsi="Times New Roman" w:eastAsia="方正仿宋_GBK" w:cs="Times New Roman"/>
          <w:color w:val="auto"/>
          <w:sz w:val="32"/>
          <w:szCs w:val="32"/>
          <w:u w:val="none"/>
        </w:rPr>
        <w:fldChar w:fldCharType="end"/>
      </w:r>
      <w:r>
        <w:rPr>
          <w:rFonts w:hint="default" w:ascii="Times New Roman" w:hAnsi="Times New Roman" w:eastAsia="方正仿宋_GBK" w:cs="Times New Roman"/>
          <w:color w:val="auto"/>
          <w:sz w:val="32"/>
          <w:szCs w:val="32"/>
          <w:u w:val="none"/>
        </w:rPr>
        <w:t>。</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六、其他</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（一）已被评为中华老字号、重庆老字号的企业（品牌）不再纳入“永川老字号”申报。</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1.中华老字号企业（品牌）名单：</w:t>
      </w:r>
      <w:r>
        <w:rPr>
          <w:rFonts w:hint="default" w:ascii="Times New Roman" w:hAnsi="Times New Roman" w:eastAsia="方正仿宋_GBK" w:cs="Times New Roman"/>
          <w:color w:val="000000" w:themeColor="text1"/>
          <w:sz w:val="32"/>
          <w:szCs w:val="32"/>
          <w14:textFill>
            <w14:solidFill>
              <w14:schemeClr w14:val="tx1"/>
            </w14:solidFill>
          </w14:textFill>
        </w:rPr>
        <w:t>重庆永川豆豉食品股份有限公司</w:t>
      </w:r>
      <w:r>
        <w:rPr>
          <w:rFonts w:hint="default" w:ascii="Times New Roman" w:hAnsi="Times New Roman" w:eastAsia="方正仿宋_GBK" w:cs="Times New Roman"/>
          <w:color w:val="000000" w:themeColor="text1"/>
          <w:sz w:val="32"/>
          <w:szCs w:val="32"/>
          <w:shd w:val="clear" w:color="auto" w:fill="FFFFFF"/>
          <w14:textFill>
            <w14:solidFill>
              <w14:schemeClr w14:val="tx1"/>
            </w14:solidFill>
          </w14:textFill>
        </w:rPr>
        <w:t>；</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2.重庆老字号企业（品牌）名单：</w:t>
      </w:r>
      <w:r>
        <w:rPr>
          <w:rFonts w:hint="default" w:ascii="Times New Roman" w:hAnsi="Times New Roman" w:eastAsia="方正仿宋_GBK" w:cs="Times New Roman"/>
          <w:sz w:val="32"/>
          <w:szCs w:val="32"/>
        </w:rPr>
        <w:t>重庆市永川区福六酿造厂“朱沱酿造”、重庆菜花香酱菜有限责任公司“菜花香酱菜”、重庆永松白酒制造有限公司“永松”、重庆永川区佳美调味品有限责任公司“庆美”、菽乡（重庆）农业科技有限责任公司“君意”、永川区宗盛食品厂“黄大嫂红豆腐”、重庆市永川区永荣茶厂“永荣”、重庆市文峰食品厂“川东”、重庆来苏绿色食品有限公司“来苏”、重庆晓秧锅餐饮管理有限公司“晓秧锅”、重庆市玉琳茶业有限责任公司“云升”、重庆市佳佳乐食品有限公司“宋大妈”12家企业（品牌）；</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（二）已授牌“支持创建百年老店”的企业（品牌）原则上纳入“永川老字号”申报，需积极动员申报。</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支持创建百年老店企业（品牌）名单：</w:t>
      </w:r>
      <w:r>
        <w:rPr>
          <w:rFonts w:hint="default" w:ascii="Times New Roman" w:hAnsi="Times New Roman" w:eastAsia="方正仿宋_GBK" w:cs="Times New Roman"/>
          <w:color w:val="auto"/>
          <w:sz w:val="32"/>
          <w:szCs w:val="32"/>
        </w:rPr>
        <w:t>重庆云岭茶业科技有限责任公司（永川秀芽）、永川区佬佬老邹家食品加工厂（邹皮蛋）、永川区乾兴路段氏饮食店（段凉粉）、永川照像馆、永川区平兴衡器经营部、张氏五金经营部、永川区元老布艺店、重庆艺香弘文化艺术有限公司、汤香耗儿鱼馆、重庆市永川区兴盛饭庄、永川区王川食品经营部、永川区中银面馆、永川区其红鱼食府、永川区俊菲饮食店、永川区方老壳饮食店、重庆市海联糖酒有限公司16家单位。</w:t>
      </w:r>
    </w:p>
    <w:p>
      <w:pPr>
        <w:pStyle w:val="16"/>
        <w:keepNext w:val="0"/>
        <w:keepLines w:val="0"/>
        <w:pageBreakBefore w:val="0"/>
        <w:kinsoku/>
        <w:wordWrap/>
        <w:overflowPunct/>
        <w:topLinePunct w:val="0"/>
        <w:bidi w:val="0"/>
        <w:spacing w:line="594" w:lineRule="exact"/>
        <w:ind w:firstLine="630"/>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小标宋_GBK" w:cs="Times New Roman"/>
          <w:sz w:val="44"/>
          <w:szCs w:val="44"/>
        </w:rPr>
        <w:t xml:space="preserve">  </w:t>
      </w:r>
      <w:r>
        <w:rPr>
          <w:rFonts w:hint="default" w:ascii="Times New Roman" w:hAnsi="Times New Roman" w:eastAsia="方正仿宋_GBK" w:cs="Times New Roman"/>
          <w:sz w:val="32"/>
          <w:szCs w:val="32"/>
        </w:rPr>
        <w:t xml:space="preserve"> 附件：1.永川老字号认定申报表</w:t>
      </w:r>
    </w:p>
    <w:p>
      <w:pPr>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2.永川老字号认定评分表</w:t>
      </w:r>
    </w:p>
    <w:p>
      <w:pPr>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3.永川老字号认定申报汇总表</w:t>
      </w:r>
    </w:p>
    <w:p>
      <w:pPr>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4.申报企业（品牌）指导数</w:t>
      </w:r>
    </w:p>
    <w:p>
      <w:pPr>
        <w:keepNext w:val="0"/>
        <w:keepLines w:val="0"/>
        <w:pageBreakBefore w:val="0"/>
        <w:kinsoku/>
        <w:wordWrap/>
        <w:overflowPunct/>
        <w:topLinePunct w:val="0"/>
        <w:bidi w:val="0"/>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5.永川老字号奖牌样版</w:t>
      </w:r>
    </w:p>
    <w:p>
      <w:pPr>
        <w:keepNext w:val="0"/>
        <w:keepLines w:val="0"/>
        <w:pageBreakBefore w:val="0"/>
        <w:widowControl w:val="0"/>
        <w:kinsoku/>
        <w:overflowPunct/>
        <w:topLinePunct w:val="0"/>
        <w:autoSpaceDN/>
        <w:bidi w:val="0"/>
        <w:adjustRightInd/>
        <w:snapToGrid/>
        <w:spacing w:line="594" w:lineRule="exact"/>
        <w:ind w:firstLine="644"/>
        <w:textAlignment w:val="auto"/>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default" w:ascii="Times New Roman" w:hAnsi="Times New Roman" w:eastAsia="方正仿宋_GBK" w:cs="Times New Roman"/>
          <w:sz w:val="32"/>
          <w:szCs w:val="32"/>
        </w:rPr>
      </w:pPr>
    </w:p>
    <w:p>
      <w:pPr>
        <w:spacing w:line="276" w:lineRule="auto"/>
        <w:jc w:val="left"/>
        <w:rPr>
          <w:rFonts w:hint="eastAsia" w:ascii="方正黑体_GBK" w:hAnsi="方正黑体_GBK" w:eastAsia="方正黑体_GBK" w:cs="方正黑体_GBK"/>
          <w:sz w:val="32"/>
          <w:szCs w:val="32"/>
        </w:rPr>
      </w:pPr>
    </w:p>
    <w:p>
      <w:pPr>
        <w:spacing w:line="276" w:lineRule="auto"/>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 1</w:t>
      </w:r>
    </w:p>
    <w:p>
      <w:pPr>
        <w:snapToGrid w:val="0"/>
        <w:spacing w:line="276" w:lineRule="auto"/>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44"/>
        </w:rPr>
        <w:t>永川老字号认定申报表</w:t>
      </w:r>
    </w:p>
    <w:p>
      <w:pPr>
        <w:snapToGrid w:val="0"/>
        <w:spacing w:line="276" w:lineRule="auto"/>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pacing w:val="-3"/>
          <w:sz w:val="24"/>
          <w:szCs w:val="24"/>
        </w:rPr>
        <w:t>申报单位名称</w:t>
      </w:r>
      <w:r>
        <w:rPr>
          <w:rFonts w:hint="default" w:ascii="Times New Roman" w:hAnsi="Times New Roman" w:eastAsia="方正仿宋_GBK" w:cs="Times New Roman"/>
          <w:spacing w:val="-1"/>
          <w:sz w:val="24"/>
          <w:szCs w:val="24"/>
        </w:rPr>
        <w:t>（</w:t>
      </w:r>
      <w:r>
        <w:rPr>
          <w:rFonts w:hint="default" w:ascii="Times New Roman" w:hAnsi="Times New Roman" w:eastAsia="方正仿宋_GBK" w:cs="Times New Roman"/>
          <w:spacing w:val="-2"/>
          <w:sz w:val="24"/>
          <w:szCs w:val="24"/>
        </w:rPr>
        <w:t>盖章</w:t>
      </w:r>
      <w:r>
        <w:rPr>
          <w:rFonts w:hint="default" w:ascii="Times New Roman" w:hAnsi="Times New Roman" w:eastAsia="方正仿宋_GBK" w:cs="Times New Roman"/>
          <w:spacing w:val="-142"/>
          <w:sz w:val="24"/>
          <w:szCs w:val="24"/>
        </w:rPr>
        <w:t>）</w:t>
      </w:r>
      <w:r>
        <w:rPr>
          <w:rFonts w:hint="default" w:ascii="Times New Roman" w:hAnsi="Times New Roman" w:eastAsia="方正仿宋_GBK" w:cs="Times New Roman"/>
          <w:spacing w:val="-1"/>
          <w:sz w:val="24"/>
          <w:szCs w:val="24"/>
        </w:rPr>
        <w:t>）：</w:t>
      </w:r>
    </w:p>
    <w:tbl>
      <w:tblPr>
        <w:tblStyle w:val="19"/>
        <w:tblW w:w="8977" w:type="dxa"/>
        <w:tblInd w:w="-2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3"/>
        <w:gridCol w:w="125"/>
        <w:gridCol w:w="424"/>
        <w:gridCol w:w="678"/>
        <w:gridCol w:w="7"/>
        <w:gridCol w:w="301"/>
        <w:gridCol w:w="395"/>
        <w:gridCol w:w="68"/>
        <w:gridCol w:w="340"/>
        <w:gridCol w:w="123"/>
        <w:gridCol w:w="172"/>
        <w:gridCol w:w="231"/>
        <w:gridCol w:w="26"/>
        <w:gridCol w:w="144"/>
        <w:gridCol w:w="90"/>
        <w:gridCol w:w="578"/>
        <w:gridCol w:w="16"/>
        <w:gridCol w:w="139"/>
        <w:gridCol w:w="71"/>
        <w:gridCol w:w="884"/>
        <w:gridCol w:w="11"/>
        <w:gridCol w:w="6"/>
        <w:gridCol w:w="394"/>
        <w:gridCol w:w="291"/>
        <w:gridCol w:w="122"/>
        <w:gridCol w:w="153"/>
        <w:gridCol w:w="410"/>
        <w:gridCol w:w="11"/>
        <w:gridCol w:w="247"/>
        <w:gridCol w:w="23"/>
        <w:gridCol w:w="13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bottom w:val="single" w:color="000000" w:sz="4" w:space="0"/>
              <w:right w:val="single" w:color="000000" w:sz="4" w:space="0"/>
            </w:tcBorders>
          </w:tcPr>
          <w:p>
            <w:pPr>
              <w:pStyle w:val="18"/>
              <w:spacing w:before="60" w:line="219" w:lineRule="exact"/>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申报单位名称</w:t>
            </w:r>
          </w:p>
        </w:tc>
        <w:tc>
          <w:tcPr>
            <w:tcW w:w="4280" w:type="dxa"/>
            <w:gridSpan w:val="19"/>
            <w:tcBorders>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left w:val="single" w:color="000000" w:sz="4" w:space="0"/>
              <w:bottom w:val="single" w:color="000000" w:sz="4" w:space="0"/>
              <w:right w:val="single" w:color="000000" w:sz="4" w:space="0"/>
            </w:tcBorders>
          </w:tcPr>
          <w:p>
            <w:pPr>
              <w:pStyle w:val="18"/>
              <w:spacing w:before="60" w:line="219" w:lineRule="exact"/>
              <w:ind w:left="263"/>
              <w:rPr>
                <w:rFonts w:hint="default" w:ascii="Times New Roman" w:hAnsi="Times New Roman" w:eastAsia="方正仿宋_GBK" w:cs="Times New Roman"/>
                <w:sz w:val="18"/>
              </w:rPr>
            </w:pPr>
            <w:r>
              <w:rPr>
                <w:rFonts w:hint="default" w:ascii="Times New Roman" w:hAnsi="Times New Roman" w:eastAsia="方正仿宋_GBK" w:cs="Times New Roman"/>
                <w:sz w:val="18"/>
              </w:rPr>
              <w:t>品牌名称</w:t>
            </w:r>
          </w:p>
        </w:tc>
        <w:tc>
          <w:tcPr>
            <w:tcW w:w="1652" w:type="dxa"/>
            <w:gridSpan w:val="3"/>
            <w:tcBorders>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60" w:line="220" w:lineRule="exact"/>
              <w:ind w:left="457"/>
              <w:rPr>
                <w:rFonts w:hint="default" w:ascii="Times New Roman" w:hAnsi="Times New Roman" w:eastAsia="方正仿宋_GBK" w:cs="Times New Roman"/>
                <w:sz w:val="18"/>
              </w:rPr>
            </w:pPr>
            <w:r>
              <w:rPr>
                <w:rFonts w:hint="default" w:ascii="Times New Roman" w:hAnsi="Times New Roman" w:eastAsia="方正仿宋_GBK" w:cs="Times New Roman"/>
                <w:sz w:val="18"/>
              </w:rPr>
              <w:t>品牌创立时间</w:t>
            </w:r>
          </w:p>
        </w:tc>
        <w:tc>
          <w:tcPr>
            <w:tcW w:w="4280" w:type="dxa"/>
            <w:gridSpan w:val="19"/>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63"/>
              <w:rPr>
                <w:rFonts w:hint="default" w:ascii="Times New Roman" w:hAnsi="Times New Roman" w:eastAsia="方正仿宋_GBK" w:cs="Times New Roman"/>
                <w:sz w:val="18"/>
              </w:rPr>
            </w:pPr>
            <w:r>
              <w:rPr>
                <w:rFonts w:hint="default" w:ascii="Times New Roman" w:hAnsi="Times New Roman" w:eastAsia="方正仿宋_GBK" w:cs="Times New Roman"/>
                <w:sz w:val="18"/>
              </w:rPr>
              <w:t>注册资本</w:t>
            </w:r>
          </w:p>
        </w:tc>
        <w:tc>
          <w:tcPr>
            <w:tcW w:w="1652" w:type="dxa"/>
            <w:gridSpan w:val="3"/>
            <w:tcBorders>
              <w:top w:val="single" w:color="000000" w:sz="4" w:space="0"/>
              <w:left w:val="single" w:color="000000" w:sz="4" w:space="0"/>
              <w:bottom w:val="single" w:color="000000" w:sz="4" w:space="0"/>
            </w:tcBorders>
          </w:tcPr>
          <w:p>
            <w:pPr>
              <w:pStyle w:val="18"/>
              <w:spacing w:before="60" w:line="220" w:lineRule="exact"/>
              <w:ind w:right="328"/>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60" w:line="220" w:lineRule="exact"/>
              <w:ind w:left="637"/>
              <w:rPr>
                <w:rFonts w:hint="default" w:ascii="Times New Roman" w:hAnsi="Times New Roman" w:eastAsia="方正仿宋_GBK" w:cs="Times New Roman"/>
                <w:sz w:val="18"/>
              </w:rPr>
            </w:pPr>
            <w:r>
              <w:rPr>
                <w:rFonts w:hint="default" w:ascii="Times New Roman" w:hAnsi="Times New Roman" w:eastAsia="方正仿宋_GBK" w:cs="Times New Roman"/>
                <w:sz w:val="18"/>
              </w:rPr>
              <w:t>单位地址</w:t>
            </w:r>
          </w:p>
        </w:tc>
        <w:tc>
          <w:tcPr>
            <w:tcW w:w="4280" w:type="dxa"/>
            <w:gridSpan w:val="19"/>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60" w:line="220" w:lineRule="exact"/>
              <w:ind w:left="425" w:right="428"/>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网址</w:t>
            </w:r>
          </w:p>
        </w:tc>
        <w:tc>
          <w:tcPr>
            <w:tcW w:w="1652" w:type="dxa"/>
            <w:gridSpan w:val="3"/>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59" w:line="221" w:lineRule="exact"/>
              <w:ind w:left="549"/>
              <w:rPr>
                <w:rFonts w:hint="default" w:ascii="Times New Roman" w:hAnsi="Times New Roman" w:eastAsia="方正仿宋_GBK" w:cs="Times New Roman"/>
                <w:sz w:val="18"/>
              </w:rPr>
            </w:pPr>
            <w:r>
              <w:rPr>
                <w:rFonts w:hint="default" w:ascii="Times New Roman" w:hAnsi="Times New Roman" w:eastAsia="方正仿宋_GBK" w:cs="Times New Roman"/>
                <w:sz w:val="18"/>
              </w:rPr>
              <w:t>法定代表人</w:t>
            </w:r>
          </w:p>
        </w:tc>
        <w:tc>
          <w:tcPr>
            <w:tcW w:w="1381" w:type="dxa"/>
            <w:gridSpan w:val="4"/>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104" w:type="dxa"/>
            <w:gridSpan w:val="7"/>
            <w:tcBorders>
              <w:top w:val="single" w:color="000000" w:sz="4" w:space="0"/>
              <w:left w:val="single" w:color="000000" w:sz="4" w:space="0"/>
              <w:bottom w:val="single" w:color="000000" w:sz="4" w:space="0"/>
              <w:right w:val="single" w:color="000000" w:sz="4" w:space="0"/>
            </w:tcBorders>
          </w:tcPr>
          <w:p>
            <w:pPr>
              <w:pStyle w:val="18"/>
              <w:spacing w:before="59" w:line="221" w:lineRule="exact"/>
              <w:ind w:right="365"/>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电话</w:t>
            </w:r>
          </w:p>
        </w:tc>
        <w:tc>
          <w:tcPr>
            <w:tcW w:w="1794" w:type="dxa"/>
            <w:gridSpan w:val="8"/>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59" w:line="221" w:lineRule="exact"/>
              <w:ind w:left="425" w:right="428"/>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手机</w:t>
            </w:r>
          </w:p>
        </w:tc>
        <w:tc>
          <w:tcPr>
            <w:tcW w:w="1652" w:type="dxa"/>
            <w:gridSpan w:val="3"/>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59" w:line="221" w:lineRule="exact"/>
              <w:ind w:left="549"/>
              <w:rPr>
                <w:rFonts w:hint="default" w:ascii="Times New Roman" w:hAnsi="Times New Roman" w:eastAsia="方正仿宋_GBK" w:cs="Times New Roman"/>
                <w:sz w:val="18"/>
              </w:rPr>
            </w:pPr>
            <w:r>
              <w:rPr>
                <w:rFonts w:hint="default" w:ascii="Times New Roman" w:hAnsi="Times New Roman" w:eastAsia="方正仿宋_GBK" w:cs="Times New Roman"/>
                <w:sz w:val="18"/>
              </w:rPr>
              <w:t>联系人姓名</w:t>
            </w:r>
          </w:p>
        </w:tc>
        <w:tc>
          <w:tcPr>
            <w:tcW w:w="1381" w:type="dxa"/>
            <w:gridSpan w:val="4"/>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104" w:type="dxa"/>
            <w:gridSpan w:val="7"/>
            <w:tcBorders>
              <w:top w:val="single" w:color="000000" w:sz="4" w:space="0"/>
              <w:left w:val="single" w:color="000000" w:sz="4" w:space="0"/>
              <w:bottom w:val="single" w:color="000000" w:sz="4" w:space="0"/>
              <w:right w:val="single" w:color="000000" w:sz="4" w:space="0"/>
            </w:tcBorders>
          </w:tcPr>
          <w:p>
            <w:pPr>
              <w:pStyle w:val="18"/>
              <w:spacing w:before="59" w:line="221" w:lineRule="exact"/>
              <w:ind w:right="365"/>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职务</w:t>
            </w:r>
          </w:p>
        </w:tc>
        <w:tc>
          <w:tcPr>
            <w:tcW w:w="1794" w:type="dxa"/>
            <w:gridSpan w:val="8"/>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59" w:line="221" w:lineRule="exact"/>
              <w:ind w:left="263"/>
              <w:rPr>
                <w:rFonts w:hint="default" w:ascii="Times New Roman" w:hAnsi="Times New Roman" w:eastAsia="方正仿宋_GBK" w:cs="Times New Roman"/>
                <w:sz w:val="18"/>
              </w:rPr>
            </w:pPr>
            <w:r>
              <w:rPr>
                <w:rFonts w:hint="default" w:ascii="Times New Roman" w:hAnsi="Times New Roman" w:eastAsia="方正仿宋_GBK" w:cs="Times New Roman"/>
                <w:sz w:val="18"/>
              </w:rPr>
              <w:t>所在部门</w:t>
            </w:r>
          </w:p>
        </w:tc>
        <w:tc>
          <w:tcPr>
            <w:tcW w:w="1652" w:type="dxa"/>
            <w:gridSpan w:val="3"/>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61" w:line="219" w:lineRule="exact"/>
              <w:ind w:left="637"/>
              <w:rPr>
                <w:rFonts w:hint="default" w:ascii="Times New Roman" w:hAnsi="Times New Roman" w:eastAsia="方正仿宋_GBK" w:cs="Times New Roman"/>
                <w:sz w:val="18"/>
              </w:rPr>
            </w:pPr>
            <w:r>
              <w:rPr>
                <w:rFonts w:hint="default" w:ascii="Times New Roman" w:hAnsi="Times New Roman" w:eastAsia="方正仿宋_GBK" w:cs="Times New Roman"/>
                <w:sz w:val="18"/>
              </w:rPr>
              <w:t>联系电话</w:t>
            </w:r>
          </w:p>
        </w:tc>
        <w:tc>
          <w:tcPr>
            <w:tcW w:w="1381" w:type="dxa"/>
            <w:gridSpan w:val="4"/>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104" w:type="dxa"/>
            <w:gridSpan w:val="7"/>
            <w:tcBorders>
              <w:top w:val="single" w:color="000000" w:sz="4" w:space="0"/>
              <w:left w:val="single" w:color="000000" w:sz="4" w:space="0"/>
              <w:bottom w:val="single" w:color="000000" w:sz="4" w:space="0"/>
              <w:right w:val="single" w:color="000000" w:sz="4" w:space="0"/>
            </w:tcBorders>
          </w:tcPr>
          <w:p>
            <w:pPr>
              <w:pStyle w:val="18"/>
              <w:spacing w:before="61" w:line="219" w:lineRule="exact"/>
              <w:ind w:right="365"/>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手机</w:t>
            </w:r>
          </w:p>
        </w:tc>
        <w:tc>
          <w:tcPr>
            <w:tcW w:w="1794" w:type="dxa"/>
            <w:gridSpan w:val="8"/>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61" w:line="219" w:lineRule="exact"/>
              <w:ind w:left="354"/>
              <w:rPr>
                <w:rFonts w:hint="default" w:ascii="Times New Roman" w:hAnsi="Times New Roman" w:eastAsia="方正仿宋_GBK" w:cs="Times New Roman"/>
                <w:sz w:val="18"/>
              </w:rPr>
            </w:pPr>
            <w:r>
              <w:rPr>
                <w:rFonts w:hint="default" w:ascii="Times New Roman" w:hAnsi="Times New Roman" w:eastAsia="方正仿宋_GBK" w:cs="Times New Roman"/>
                <w:sz w:val="18"/>
              </w:rPr>
              <w:t>E-mail</w:t>
            </w:r>
          </w:p>
        </w:tc>
        <w:tc>
          <w:tcPr>
            <w:tcW w:w="1652" w:type="dxa"/>
            <w:gridSpan w:val="3"/>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60" w:line="219" w:lineRule="exact"/>
              <w:ind w:left="637"/>
              <w:rPr>
                <w:rFonts w:hint="default" w:ascii="Times New Roman" w:hAnsi="Times New Roman" w:eastAsia="方正仿宋_GBK" w:cs="Times New Roman"/>
                <w:sz w:val="18"/>
              </w:rPr>
            </w:pPr>
            <w:r>
              <w:rPr>
                <w:rFonts w:hint="default" w:ascii="Times New Roman" w:hAnsi="Times New Roman" w:eastAsia="方正仿宋_GBK" w:cs="Times New Roman"/>
                <w:sz w:val="18"/>
              </w:rPr>
              <w:t>单位性质</w:t>
            </w:r>
          </w:p>
        </w:tc>
        <w:tc>
          <w:tcPr>
            <w:tcW w:w="2084" w:type="dxa"/>
            <w:gridSpan w:val="8"/>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295" w:type="dxa"/>
            <w:gridSpan w:val="8"/>
            <w:tcBorders>
              <w:top w:val="single" w:color="000000" w:sz="4" w:space="0"/>
              <w:left w:val="single" w:color="000000" w:sz="4" w:space="0"/>
              <w:bottom w:val="single" w:color="000000" w:sz="4" w:space="0"/>
              <w:right w:val="single" w:color="000000" w:sz="4" w:space="0"/>
            </w:tcBorders>
          </w:tcPr>
          <w:p>
            <w:pPr>
              <w:pStyle w:val="18"/>
              <w:spacing w:before="60" w:line="219" w:lineRule="exact"/>
              <w:ind w:left="326"/>
              <w:rPr>
                <w:rFonts w:hint="default" w:ascii="Times New Roman" w:hAnsi="Times New Roman" w:eastAsia="方正仿宋_GBK" w:cs="Times New Roman"/>
                <w:sz w:val="18"/>
              </w:rPr>
            </w:pPr>
            <w:r>
              <w:rPr>
                <w:rFonts w:hint="default" w:ascii="Times New Roman" w:hAnsi="Times New Roman" w:eastAsia="方正仿宋_GBK" w:cs="Times New Roman"/>
                <w:sz w:val="18"/>
              </w:rPr>
              <w:t>所属行业</w:t>
            </w:r>
          </w:p>
        </w:tc>
        <w:tc>
          <w:tcPr>
            <w:tcW w:w="901" w:type="dxa"/>
            <w:gridSpan w:val="3"/>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81" w:type="dxa"/>
            <w:gridSpan w:val="6"/>
            <w:tcBorders>
              <w:top w:val="single" w:color="000000" w:sz="4" w:space="0"/>
              <w:left w:val="single" w:color="000000" w:sz="4" w:space="0"/>
              <w:bottom w:val="single" w:color="000000" w:sz="4" w:space="0"/>
              <w:right w:val="single" w:color="000000" w:sz="4" w:space="0"/>
            </w:tcBorders>
          </w:tcPr>
          <w:p>
            <w:pPr>
              <w:pStyle w:val="18"/>
              <w:spacing w:before="60" w:line="219" w:lineRule="exact"/>
              <w:ind w:left="263"/>
              <w:rPr>
                <w:rFonts w:hint="default" w:ascii="Times New Roman" w:hAnsi="Times New Roman" w:eastAsia="方正仿宋_GBK" w:cs="Times New Roman"/>
                <w:sz w:val="18"/>
              </w:rPr>
            </w:pPr>
            <w:r>
              <w:rPr>
                <w:rFonts w:hint="default" w:ascii="Times New Roman" w:hAnsi="Times New Roman" w:eastAsia="方正仿宋_GBK" w:cs="Times New Roman"/>
                <w:sz w:val="18"/>
              </w:rPr>
              <w:t>员工人数</w:t>
            </w:r>
          </w:p>
        </w:tc>
        <w:tc>
          <w:tcPr>
            <w:tcW w:w="1652" w:type="dxa"/>
            <w:gridSpan w:val="3"/>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tcBorders>
              <w:top w:val="single" w:color="000000" w:sz="4" w:space="0"/>
              <w:bottom w:val="single" w:color="000000" w:sz="4" w:space="0"/>
              <w:right w:val="single" w:color="000000" w:sz="4" w:space="0"/>
            </w:tcBorders>
          </w:tcPr>
          <w:p>
            <w:pPr>
              <w:pStyle w:val="18"/>
              <w:spacing w:before="60" w:line="220" w:lineRule="exact"/>
              <w:ind w:left="457"/>
              <w:rPr>
                <w:rFonts w:hint="default" w:ascii="Times New Roman" w:hAnsi="Times New Roman" w:eastAsia="方正仿宋_GBK" w:cs="Times New Roman"/>
                <w:sz w:val="18"/>
              </w:rPr>
            </w:pPr>
            <w:r>
              <w:rPr>
                <w:rFonts w:hint="default" w:ascii="Times New Roman" w:hAnsi="Times New Roman" w:eastAsia="方正仿宋_GBK" w:cs="Times New Roman"/>
                <w:sz w:val="18"/>
              </w:rPr>
              <w:t>商标注册时间</w:t>
            </w:r>
          </w:p>
        </w:tc>
        <w:tc>
          <w:tcPr>
            <w:tcW w:w="2084" w:type="dxa"/>
            <w:gridSpan w:val="8"/>
            <w:tcBorders>
              <w:top w:val="single" w:color="000000" w:sz="4" w:space="0"/>
              <w:left w:val="single" w:color="000000" w:sz="4" w:space="0"/>
              <w:bottom w:val="single" w:color="000000" w:sz="4" w:space="0"/>
              <w:right w:val="single" w:color="000000" w:sz="4" w:space="0"/>
            </w:tcBorders>
          </w:tcPr>
          <w:p>
            <w:pPr>
              <w:pStyle w:val="18"/>
              <w:spacing w:before="60" w:line="220" w:lineRule="exact"/>
              <w:ind w:left="645" w:right="627"/>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年  月</w:t>
            </w:r>
          </w:p>
        </w:tc>
        <w:tc>
          <w:tcPr>
            <w:tcW w:w="1295" w:type="dxa"/>
            <w:gridSpan w:val="8"/>
            <w:tcBorders>
              <w:top w:val="single" w:color="000000" w:sz="4" w:space="0"/>
              <w:left w:val="single" w:color="000000" w:sz="4" w:space="0"/>
              <w:bottom w:val="single" w:color="000000" w:sz="4" w:space="0"/>
              <w:right w:val="single" w:color="000000" w:sz="4" w:space="0"/>
            </w:tcBorders>
          </w:tcPr>
          <w:p>
            <w:pPr>
              <w:pStyle w:val="18"/>
              <w:spacing w:before="60" w:line="220" w:lineRule="exact"/>
              <w:ind w:left="326"/>
              <w:rPr>
                <w:rFonts w:hint="default" w:ascii="Times New Roman" w:hAnsi="Times New Roman" w:eastAsia="方正仿宋_GBK" w:cs="Times New Roman"/>
                <w:sz w:val="18"/>
              </w:rPr>
            </w:pPr>
            <w:r>
              <w:rPr>
                <w:rFonts w:hint="default" w:ascii="Times New Roman" w:hAnsi="Times New Roman" w:eastAsia="方正仿宋_GBK" w:cs="Times New Roman"/>
                <w:sz w:val="18"/>
              </w:rPr>
              <w:t>注册类别</w:t>
            </w:r>
          </w:p>
        </w:tc>
        <w:tc>
          <w:tcPr>
            <w:tcW w:w="3935" w:type="dxa"/>
            <w:gridSpan w:val="12"/>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1662" w:type="dxa"/>
            <w:gridSpan w:val="3"/>
            <w:tcBorders>
              <w:top w:val="single" w:color="000000" w:sz="4" w:space="0"/>
              <w:right w:val="single" w:color="000000" w:sz="4" w:space="0"/>
            </w:tcBorders>
          </w:tcPr>
          <w:p>
            <w:pPr>
              <w:pStyle w:val="18"/>
              <w:spacing w:before="60" w:line="220" w:lineRule="exact"/>
              <w:ind w:left="369"/>
              <w:rPr>
                <w:rFonts w:hint="default" w:ascii="Times New Roman" w:hAnsi="Times New Roman" w:eastAsia="方正仿宋_GBK" w:cs="Times New Roman"/>
                <w:sz w:val="18"/>
              </w:rPr>
            </w:pPr>
            <w:r>
              <w:rPr>
                <w:rFonts w:hint="default" w:ascii="Times New Roman" w:hAnsi="Times New Roman" w:eastAsia="方正仿宋_GBK" w:cs="Times New Roman"/>
                <w:sz w:val="18"/>
              </w:rPr>
              <w:t>已获老字号称号</w:t>
            </w:r>
          </w:p>
        </w:tc>
        <w:tc>
          <w:tcPr>
            <w:tcW w:w="1912" w:type="dxa"/>
            <w:gridSpan w:val="7"/>
            <w:tcBorders>
              <w:top w:val="single" w:color="000000" w:sz="4" w:space="0"/>
              <w:left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241" w:type="dxa"/>
            <w:gridSpan w:val="6"/>
            <w:tcBorders>
              <w:top w:val="single" w:color="000000" w:sz="4" w:space="0"/>
              <w:left w:val="single" w:color="000000" w:sz="4" w:space="0"/>
              <w:right w:val="single" w:color="000000" w:sz="4" w:space="0"/>
            </w:tcBorders>
          </w:tcPr>
          <w:p>
            <w:pPr>
              <w:pStyle w:val="18"/>
              <w:spacing w:before="60" w:line="220" w:lineRule="exact"/>
              <w:ind w:left="191"/>
              <w:rPr>
                <w:rFonts w:hint="default" w:ascii="Times New Roman" w:hAnsi="Times New Roman" w:eastAsia="方正仿宋_GBK" w:cs="Times New Roman"/>
                <w:sz w:val="18"/>
              </w:rPr>
            </w:pPr>
            <w:r>
              <w:rPr>
                <w:rFonts w:hint="default" w:ascii="Times New Roman" w:hAnsi="Times New Roman" w:eastAsia="方正仿宋_GBK" w:cs="Times New Roman"/>
                <w:sz w:val="18"/>
              </w:rPr>
              <w:t>原认定机构</w:t>
            </w:r>
          </w:p>
        </w:tc>
        <w:tc>
          <w:tcPr>
            <w:tcW w:w="1127" w:type="dxa"/>
            <w:gridSpan w:val="6"/>
            <w:tcBorders>
              <w:top w:val="single" w:color="000000" w:sz="4" w:space="0"/>
              <w:left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370" w:type="dxa"/>
            <w:gridSpan w:val="5"/>
            <w:tcBorders>
              <w:top w:val="single" w:color="000000" w:sz="4" w:space="0"/>
              <w:left w:val="single" w:color="000000" w:sz="4" w:space="0"/>
              <w:right w:val="single" w:color="000000" w:sz="4" w:space="0"/>
            </w:tcBorders>
          </w:tcPr>
          <w:p>
            <w:pPr>
              <w:pStyle w:val="18"/>
              <w:spacing w:before="60" w:line="220" w:lineRule="exact"/>
              <w:ind w:left="563"/>
              <w:rPr>
                <w:rFonts w:hint="default" w:ascii="Times New Roman" w:hAnsi="Times New Roman" w:eastAsia="方正仿宋_GBK" w:cs="Times New Roman"/>
                <w:sz w:val="18"/>
              </w:rPr>
            </w:pPr>
            <w:r>
              <w:rPr>
                <w:rFonts w:hint="default" w:ascii="Times New Roman" w:hAnsi="Times New Roman" w:eastAsia="方正仿宋_GBK" w:cs="Times New Roman"/>
                <w:sz w:val="18"/>
              </w:rPr>
              <w:t>认定时间</w:t>
            </w:r>
          </w:p>
        </w:tc>
        <w:tc>
          <w:tcPr>
            <w:tcW w:w="1663" w:type="dxa"/>
            <w:gridSpan w:val="4"/>
            <w:tcBorders>
              <w:top w:val="single" w:color="000000" w:sz="4" w:space="0"/>
              <w:left w:val="single" w:color="000000" w:sz="4" w:space="0"/>
            </w:tcBorders>
          </w:tcPr>
          <w:p>
            <w:pPr>
              <w:pStyle w:val="18"/>
              <w:tabs>
                <w:tab w:val="left" w:pos="1364"/>
              </w:tabs>
              <w:spacing w:before="60" w:line="220" w:lineRule="exact"/>
              <w:ind w:left="824"/>
              <w:rPr>
                <w:rFonts w:hint="default" w:ascii="Times New Roman" w:hAnsi="Times New Roman" w:eastAsia="方正仿宋_GBK" w:cs="Times New Roman"/>
                <w:sz w:val="18"/>
              </w:rPr>
            </w:pPr>
            <w:r>
              <w:rPr>
                <w:rFonts w:hint="default" w:ascii="Times New Roman" w:hAnsi="Times New Roman" w:eastAsia="方正仿宋_GBK" w:cs="Times New Roman"/>
                <w:sz w:val="18"/>
              </w:rPr>
              <w:t>年</w:t>
            </w:r>
            <w:r>
              <w:rPr>
                <w:rFonts w:hint="default" w:ascii="Times New Roman" w:hAnsi="Times New Roman" w:eastAsia="方正仿宋_GBK" w:cs="Times New Roman"/>
                <w:sz w:val="18"/>
              </w:rPr>
              <w:tab/>
            </w:r>
            <w:r>
              <w:rPr>
                <w:rFonts w:hint="default" w:ascii="Times New Roman" w:hAnsi="Times New Roman" w:eastAsia="方正仿宋_GBK" w:cs="Times New Roman"/>
                <w:sz w:val="18"/>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8976" w:type="dxa"/>
            <w:gridSpan w:val="31"/>
            <w:tcBorders>
              <w:bottom w:val="single" w:color="000000" w:sz="4" w:space="0"/>
            </w:tcBorders>
          </w:tcPr>
          <w:p>
            <w:pPr>
              <w:pStyle w:val="18"/>
              <w:spacing w:before="59" w:line="221" w:lineRule="exact"/>
              <w:ind w:right="4692"/>
              <w:jc w:val="center"/>
              <w:rPr>
                <w:rFonts w:hint="default" w:ascii="Times New Roman" w:hAnsi="Times New Roman" w:eastAsia="方正仿宋_GBK" w:cs="Times New Roman"/>
                <w:b/>
                <w:sz w:val="18"/>
              </w:rPr>
            </w:pP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b/>
                <w:sz w:val="18"/>
              </w:rPr>
              <w:t>资本情况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1662" w:type="dxa"/>
            <w:gridSpan w:val="3"/>
            <w:tcBorders>
              <w:top w:val="single" w:color="000000" w:sz="4" w:space="0"/>
              <w:bottom w:val="single" w:color="000000" w:sz="4" w:space="0"/>
              <w:right w:val="single" w:color="000000" w:sz="4" w:space="0"/>
            </w:tcBorders>
          </w:tcPr>
          <w:p>
            <w:pPr>
              <w:pStyle w:val="18"/>
              <w:spacing w:before="61" w:line="219" w:lineRule="exact"/>
              <w:ind w:left="188" w:right="173"/>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总股本</w:t>
            </w:r>
          </w:p>
        </w:tc>
        <w:tc>
          <w:tcPr>
            <w:tcW w:w="2341" w:type="dxa"/>
            <w:gridSpan w:val="10"/>
            <w:tcBorders>
              <w:top w:val="single" w:color="000000" w:sz="4" w:space="0"/>
              <w:left w:val="single" w:color="000000" w:sz="4" w:space="0"/>
              <w:bottom w:val="single" w:color="000000" w:sz="4" w:space="0"/>
              <w:right w:val="single" w:color="000000" w:sz="4" w:space="0"/>
            </w:tcBorders>
          </w:tcPr>
          <w:p>
            <w:pPr>
              <w:pStyle w:val="18"/>
              <w:spacing w:before="61" w:line="219" w:lineRule="exact"/>
              <w:ind w:right="327"/>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万元</w:t>
            </w:r>
          </w:p>
        </w:tc>
        <w:tc>
          <w:tcPr>
            <w:tcW w:w="1938" w:type="dxa"/>
            <w:gridSpan w:val="9"/>
            <w:tcBorders>
              <w:top w:val="single" w:color="000000" w:sz="4" w:space="0"/>
              <w:left w:val="single" w:color="000000" w:sz="4" w:space="0"/>
              <w:bottom w:val="single" w:color="000000" w:sz="4" w:space="0"/>
              <w:right w:val="single" w:color="000000" w:sz="4" w:space="0"/>
            </w:tcBorders>
          </w:tcPr>
          <w:p>
            <w:pPr>
              <w:pStyle w:val="18"/>
              <w:spacing w:before="61" w:line="219" w:lineRule="exact"/>
              <w:ind w:left="169"/>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国内资本所占比例（％）</w:t>
            </w:r>
          </w:p>
        </w:tc>
        <w:tc>
          <w:tcPr>
            <w:tcW w:w="3034" w:type="dxa"/>
            <w:gridSpan w:val="9"/>
            <w:tcBorders>
              <w:top w:val="single" w:color="000000" w:sz="4" w:space="0"/>
              <w:left w:val="single" w:color="000000" w:sz="4" w:space="0"/>
              <w:bottom w:val="single" w:color="000000" w:sz="4" w:space="0"/>
            </w:tcBorders>
          </w:tcPr>
          <w:p>
            <w:pPr>
              <w:pStyle w:val="18"/>
              <w:tabs>
                <w:tab w:val="left" w:pos="2977"/>
              </w:tabs>
              <w:spacing w:before="61" w:line="219" w:lineRule="exact"/>
              <w:rPr>
                <w:rFonts w:hint="default" w:ascii="Times New Roman" w:hAnsi="Times New Roman" w:eastAsia="方正仿宋_GBK" w:cs="Times New Roman"/>
                <w:sz w:val="18"/>
              </w:rPr>
            </w:pPr>
            <w:r>
              <w:rPr>
                <w:rFonts w:hint="default" w:ascii="Times New Roman" w:hAnsi="Times New Roman" w:eastAsia="方正仿宋_GBK" w:cs="Times New Roman"/>
                <w:sz w:val="18"/>
              </w:rPr>
              <w:t>无形资产价值</w:t>
            </w: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sz w:val="18"/>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vMerge w:val="restart"/>
            <w:tcBorders>
              <w:top w:val="single" w:color="000000" w:sz="4" w:space="0"/>
              <w:bottom w:val="single" w:color="000000" w:sz="4" w:space="0"/>
              <w:right w:val="single" w:color="000000" w:sz="4" w:space="0"/>
            </w:tcBorders>
          </w:tcPr>
          <w:p>
            <w:pPr>
              <w:pStyle w:val="18"/>
              <w:spacing w:before="70"/>
              <w:ind w:left="457"/>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主要股东情况</w:t>
            </w:r>
          </w:p>
          <w:p>
            <w:pPr>
              <w:pStyle w:val="18"/>
              <w:spacing w:line="300" w:lineRule="atLeast"/>
              <w:ind w:left="189" w:right="173"/>
              <w:jc w:val="center"/>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（含股东名称和所占比例）</w:t>
            </w:r>
          </w:p>
        </w:tc>
        <w:tc>
          <w:tcPr>
            <w:tcW w:w="678" w:type="dxa"/>
            <w:tcBorders>
              <w:top w:val="single" w:color="000000" w:sz="4" w:space="0"/>
              <w:left w:val="single" w:color="000000" w:sz="4" w:space="0"/>
              <w:bottom w:val="single" w:color="000000" w:sz="4" w:space="0"/>
              <w:right w:val="single" w:color="000000" w:sz="4" w:space="0"/>
            </w:tcBorders>
          </w:tcPr>
          <w:p>
            <w:pPr>
              <w:pStyle w:val="18"/>
              <w:spacing w:before="60" w:line="219" w:lineRule="exact"/>
              <w:ind w:left="19"/>
              <w:jc w:val="center"/>
              <w:rPr>
                <w:rFonts w:hint="default" w:ascii="Times New Roman" w:hAnsi="Times New Roman" w:eastAsia="方正仿宋_GBK" w:cs="Times New Roman"/>
                <w:sz w:val="18"/>
              </w:rPr>
            </w:pPr>
            <w:r>
              <w:rPr>
                <w:rFonts w:hint="default" w:ascii="Times New Roman" w:hAnsi="Times New Roman" w:eastAsia="方正仿宋_GBK" w:cs="Times New Roman"/>
                <w:w w:val="128"/>
                <w:sz w:val="18"/>
              </w:rPr>
              <w:t>1</w:t>
            </w:r>
          </w:p>
        </w:tc>
        <w:tc>
          <w:tcPr>
            <w:tcW w:w="3585" w:type="dxa"/>
            <w:gridSpan w:val="1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411" w:type="dxa"/>
            <w:gridSpan w:val="3"/>
            <w:tcBorders>
              <w:top w:val="single" w:color="000000" w:sz="4" w:space="0"/>
              <w:left w:val="single" w:color="000000" w:sz="4" w:space="0"/>
              <w:bottom w:val="single" w:color="000000" w:sz="4" w:space="0"/>
              <w:right w:val="single" w:color="000000" w:sz="4" w:space="0"/>
            </w:tcBorders>
          </w:tcPr>
          <w:p>
            <w:pPr>
              <w:pStyle w:val="18"/>
              <w:spacing w:before="60" w:line="219" w:lineRule="exact"/>
              <w:ind w:left="4"/>
              <w:jc w:val="center"/>
              <w:rPr>
                <w:rFonts w:hint="default" w:ascii="Times New Roman" w:hAnsi="Times New Roman" w:eastAsia="方正仿宋_GBK" w:cs="Times New Roman"/>
                <w:sz w:val="18"/>
              </w:rPr>
            </w:pPr>
            <w:r>
              <w:rPr>
                <w:rFonts w:hint="default" w:ascii="Times New Roman" w:hAnsi="Times New Roman" w:eastAsia="方正仿宋_GBK" w:cs="Times New Roman"/>
                <w:w w:val="107"/>
                <w:sz w:val="18"/>
              </w:rPr>
              <w:t>4</w:t>
            </w:r>
          </w:p>
        </w:tc>
        <w:tc>
          <w:tcPr>
            <w:tcW w:w="2640" w:type="dxa"/>
            <w:gridSpan w:val="8"/>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vMerge w:val="continue"/>
            <w:tcBorders>
              <w:top w:val="nil"/>
              <w:bottom w:val="single" w:color="000000" w:sz="4" w:space="0"/>
              <w:right w:val="single" w:color="000000" w:sz="4" w:space="0"/>
            </w:tcBorders>
          </w:tcPr>
          <w:p>
            <w:pPr>
              <w:autoSpaceDE w:val="0"/>
              <w:autoSpaceDN w:val="0"/>
              <w:rPr>
                <w:rFonts w:hint="default" w:ascii="Times New Roman" w:hAnsi="Times New Roman" w:eastAsia="方正仿宋_GBK" w:cs="Times New Roman"/>
                <w:kern w:val="0"/>
                <w:sz w:val="2"/>
                <w:szCs w:val="2"/>
                <w:lang w:eastAsia="en-US"/>
              </w:rPr>
            </w:pPr>
          </w:p>
        </w:tc>
        <w:tc>
          <w:tcPr>
            <w:tcW w:w="678" w:type="dxa"/>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0"/>
              <w:jc w:val="center"/>
              <w:rPr>
                <w:rFonts w:hint="default" w:ascii="Times New Roman" w:hAnsi="Times New Roman" w:eastAsia="方正仿宋_GBK" w:cs="Times New Roman"/>
                <w:sz w:val="18"/>
              </w:rPr>
            </w:pPr>
            <w:r>
              <w:rPr>
                <w:rFonts w:hint="default" w:ascii="Times New Roman" w:hAnsi="Times New Roman" w:eastAsia="方正仿宋_GBK" w:cs="Times New Roman"/>
                <w:w w:val="98"/>
                <w:sz w:val="18"/>
              </w:rPr>
              <w:t>2</w:t>
            </w:r>
          </w:p>
        </w:tc>
        <w:tc>
          <w:tcPr>
            <w:tcW w:w="3585" w:type="dxa"/>
            <w:gridSpan w:val="1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411" w:type="dxa"/>
            <w:gridSpan w:val="3"/>
            <w:tcBorders>
              <w:top w:val="single" w:color="000000" w:sz="4" w:space="0"/>
              <w:left w:val="single" w:color="000000" w:sz="4" w:space="0"/>
              <w:bottom w:val="single" w:color="000000" w:sz="4" w:space="0"/>
              <w:right w:val="single" w:color="000000" w:sz="4" w:space="0"/>
            </w:tcBorders>
          </w:tcPr>
          <w:p>
            <w:pPr>
              <w:pStyle w:val="18"/>
              <w:spacing w:before="60" w:line="220" w:lineRule="exact"/>
              <w:ind w:left="4"/>
              <w:jc w:val="center"/>
              <w:rPr>
                <w:rFonts w:hint="default" w:ascii="Times New Roman" w:hAnsi="Times New Roman" w:eastAsia="方正仿宋_GBK" w:cs="Times New Roman"/>
                <w:sz w:val="18"/>
              </w:rPr>
            </w:pPr>
            <w:r>
              <w:rPr>
                <w:rFonts w:hint="default" w:ascii="Times New Roman" w:hAnsi="Times New Roman" w:eastAsia="方正仿宋_GBK" w:cs="Times New Roman"/>
                <w:w w:val="96"/>
                <w:sz w:val="18"/>
              </w:rPr>
              <w:t>5</w:t>
            </w:r>
          </w:p>
        </w:tc>
        <w:tc>
          <w:tcPr>
            <w:tcW w:w="2640" w:type="dxa"/>
            <w:gridSpan w:val="8"/>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662" w:type="dxa"/>
            <w:gridSpan w:val="3"/>
            <w:vMerge w:val="continue"/>
            <w:tcBorders>
              <w:top w:val="nil"/>
              <w:bottom w:val="single" w:color="000000" w:sz="4" w:space="0"/>
              <w:right w:val="single" w:color="000000" w:sz="4" w:space="0"/>
            </w:tcBorders>
          </w:tcPr>
          <w:p>
            <w:pPr>
              <w:autoSpaceDE w:val="0"/>
              <w:autoSpaceDN w:val="0"/>
              <w:rPr>
                <w:rFonts w:hint="default" w:ascii="Times New Roman" w:hAnsi="Times New Roman" w:eastAsia="方正仿宋_GBK" w:cs="Times New Roman"/>
                <w:kern w:val="0"/>
                <w:sz w:val="2"/>
                <w:szCs w:val="2"/>
                <w:lang w:eastAsia="en-US"/>
              </w:rPr>
            </w:pPr>
          </w:p>
        </w:tc>
        <w:tc>
          <w:tcPr>
            <w:tcW w:w="678" w:type="dxa"/>
            <w:tcBorders>
              <w:top w:val="single" w:color="000000" w:sz="4" w:space="0"/>
              <w:left w:val="single" w:color="000000" w:sz="4" w:space="0"/>
              <w:bottom w:val="single" w:color="000000" w:sz="4" w:space="0"/>
              <w:right w:val="single" w:color="000000" w:sz="4" w:space="0"/>
            </w:tcBorders>
          </w:tcPr>
          <w:p>
            <w:pPr>
              <w:pStyle w:val="18"/>
              <w:spacing w:before="60" w:line="220" w:lineRule="exact"/>
              <w:ind w:left="18"/>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3</w:t>
            </w:r>
          </w:p>
        </w:tc>
        <w:tc>
          <w:tcPr>
            <w:tcW w:w="3585" w:type="dxa"/>
            <w:gridSpan w:val="1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411" w:type="dxa"/>
            <w:gridSpan w:val="3"/>
            <w:tcBorders>
              <w:top w:val="single" w:color="000000" w:sz="4" w:space="0"/>
              <w:left w:val="single" w:color="000000" w:sz="4" w:space="0"/>
              <w:bottom w:val="single" w:color="000000" w:sz="4" w:space="0"/>
              <w:right w:val="single" w:color="000000" w:sz="4" w:space="0"/>
            </w:tcBorders>
          </w:tcPr>
          <w:p>
            <w:pPr>
              <w:pStyle w:val="18"/>
              <w:spacing w:before="60" w:line="220" w:lineRule="exact"/>
              <w:ind w:left="3"/>
              <w:jc w:val="center"/>
              <w:rPr>
                <w:rFonts w:hint="default" w:ascii="Times New Roman" w:hAnsi="Times New Roman" w:eastAsia="方正仿宋_GBK" w:cs="Times New Roman"/>
                <w:sz w:val="18"/>
              </w:rPr>
            </w:pPr>
            <w:r>
              <w:rPr>
                <w:rFonts w:hint="default" w:ascii="Times New Roman" w:hAnsi="Times New Roman" w:eastAsia="方正仿宋_GBK" w:cs="Times New Roman"/>
                <w:w w:val="96"/>
                <w:sz w:val="18"/>
              </w:rPr>
              <w:t>6</w:t>
            </w:r>
          </w:p>
        </w:tc>
        <w:tc>
          <w:tcPr>
            <w:tcW w:w="2640" w:type="dxa"/>
            <w:gridSpan w:val="8"/>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1662" w:type="dxa"/>
            <w:gridSpan w:val="3"/>
            <w:tcBorders>
              <w:top w:val="single" w:color="000000" w:sz="4" w:space="0"/>
              <w:right w:val="single" w:color="000000" w:sz="4" w:space="0"/>
            </w:tcBorders>
          </w:tcPr>
          <w:p>
            <w:pPr>
              <w:pStyle w:val="18"/>
              <w:spacing w:before="59" w:line="220" w:lineRule="exact"/>
              <w:ind w:left="637"/>
              <w:rPr>
                <w:rFonts w:hint="default" w:ascii="Times New Roman" w:hAnsi="Times New Roman" w:eastAsia="方正仿宋_GBK" w:cs="Times New Roman"/>
                <w:sz w:val="18"/>
              </w:rPr>
            </w:pPr>
            <w:r>
              <w:rPr>
                <w:rFonts w:hint="default" w:ascii="Times New Roman" w:hAnsi="Times New Roman" w:eastAsia="方正仿宋_GBK" w:cs="Times New Roman"/>
                <w:sz w:val="18"/>
              </w:rPr>
              <w:t>是否上市</w:t>
            </w:r>
          </w:p>
        </w:tc>
        <w:tc>
          <w:tcPr>
            <w:tcW w:w="685" w:type="dxa"/>
            <w:gridSpan w:val="2"/>
            <w:tcBorders>
              <w:top w:val="single" w:color="000000" w:sz="4" w:space="0"/>
              <w:left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1104" w:type="dxa"/>
            <w:gridSpan w:val="4"/>
            <w:tcBorders>
              <w:top w:val="single" w:color="000000" w:sz="4" w:space="0"/>
              <w:left w:val="single" w:color="000000" w:sz="4" w:space="0"/>
              <w:right w:val="single" w:color="000000" w:sz="4" w:space="0"/>
            </w:tcBorders>
          </w:tcPr>
          <w:p>
            <w:pPr>
              <w:pStyle w:val="18"/>
              <w:spacing w:before="59" w:line="220" w:lineRule="exact"/>
              <w:ind w:left="217"/>
              <w:rPr>
                <w:rFonts w:hint="default" w:ascii="Times New Roman" w:hAnsi="Times New Roman" w:eastAsia="方正仿宋_GBK" w:cs="Times New Roman"/>
                <w:sz w:val="18"/>
              </w:rPr>
            </w:pPr>
            <w:r>
              <w:rPr>
                <w:rFonts w:hint="default" w:ascii="Times New Roman" w:hAnsi="Times New Roman" w:eastAsia="方正仿宋_GBK" w:cs="Times New Roman"/>
                <w:sz w:val="18"/>
              </w:rPr>
              <w:t>上市地点</w:t>
            </w:r>
          </w:p>
        </w:tc>
        <w:tc>
          <w:tcPr>
            <w:tcW w:w="1380" w:type="dxa"/>
            <w:gridSpan w:val="8"/>
            <w:tcBorders>
              <w:top w:val="single" w:color="000000" w:sz="4" w:space="0"/>
              <w:left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2071" w:type="dxa"/>
            <w:gridSpan w:val="9"/>
            <w:tcBorders>
              <w:top w:val="single" w:color="000000" w:sz="4" w:space="0"/>
              <w:left w:val="single" w:color="000000" w:sz="4" w:space="0"/>
              <w:right w:val="single" w:color="000000" w:sz="4" w:space="0"/>
            </w:tcBorders>
          </w:tcPr>
          <w:p>
            <w:pPr>
              <w:pStyle w:val="18"/>
              <w:tabs>
                <w:tab w:val="left" w:pos="1283"/>
              </w:tabs>
              <w:spacing w:before="59" w:line="220" w:lineRule="exact"/>
              <w:ind w:left="294"/>
              <w:rPr>
                <w:rFonts w:hint="default" w:ascii="Times New Roman" w:hAnsi="Times New Roman" w:eastAsia="方正仿宋_GBK" w:cs="Times New Roman"/>
                <w:sz w:val="18"/>
              </w:rPr>
            </w:pPr>
            <w:r>
              <w:rPr>
                <w:rFonts w:hint="default" w:ascii="Times New Roman" w:hAnsi="Times New Roman" w:eastAsia="方正仿宋_GBK" w:cs="Times New Roman"/>
                <w:sz w:val="18"/>
              </w:rPr>
              <w:t>总股本</w:t>
            </w:r>
            <w:r>
              <w:rPr>
                <w:rFonts w:hint="default" w:ascii="Times New Roman" w:hAnsi="Times New Roman" w:eastAsia="方正仿宋_GBK" w:cs="Times New Roman"/>
                <w:sz w:val="18"/>
              </w:rPr>
              <w:tab/>
            </w:r>
            <w:r>
              <w:rPr>
                <w:rFonts w:hint="default" w:ascii="Times New Roman" w:hAnsi="Times New Roman" w:eastAsia="方正仿宋_GBK" w:cs="Times New Roman"/>
                <w:sz w:val="18"/>
              </w:rPr>
              <w:t>万元</w:t>
            </w:r>
          </w:p>
        </w:tc>
        <w:tc>
          <w:tcPr>
            <w:tcW w:w="2073" w:type="dxa"/>
            <w:gridSpan w:val="5"/>
            <w:tcBorders>
              <w:top w:val="single" w:color="000000" w:sz="4" w:space="0"/>
              <w:left w:val="single" w:color="000000" w:sz="4" w:space="0"/>
            </w:tcBorders>
          </w:tcPr>
          <w:p>
            <w:pPr>
              <w:pStyle w:val="18"/>
              <w:tabs>
                <w:tab w:val="left" w:pos="1998"/>
              </w:tabs>
              <w:spacing w:before="59" w:line="220" w:lineRule="exact"/>
              <w:rPr>
                <w:rFonts w:hint="default" w:ascii="Times New Roman" w:hAnsi="Times New Roman" w:eastAsia="方正仿宋_GBK" w:cs="Times New Roman"/>
                <w:sz w:val="18"/>
              </w:rPr>
            </w:pPr>
            <w:r>
              <w:rPr>
                <w:rFonts w:hint="default" w:ascii="Times New Roman" w:hAnsi="Times New Roman" w:eastAsia="方正仿宋_GBK" w:cs="Times New Roman"/>
                <w:sz w:val="18"/>
              </w:rPr>
              <w:t>融资金额</w:t>
            </w: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sz w:val="18"/>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8976" w:type="dxa"/>
            <w:gridSpan w:val="31"/>
            <w:tcBorders>
              <w:bottom w:val="single" w:color="000000" w:sz="4" w:space="0"/>
            </w:tcBorders>
          </w:tcPr>
          <w:p>
            <w:pPr>
              <w:pStyle w:val="18"/>
              <w:spacing w:before="60" w:line="220" w:lineRule="exact"/>
              <w:ind w:right="4692"/>
              <w:jc w:val="center"/>
              <w:rPr>
                <w:rFonts w:hint="default" w:ascii="Times New Roman" w:hAnsi="Times New Roman" w:eastAsia="方正仿宋_GBK" w:cs="Times New Roman"/>
                <w:b/>
                <w:sz w:val="18"/>
              </w:rPr>
            </w:pP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b/>
                <w:sz w:val="18"/>
              </w:rPr>
              <w:t>历史传承情况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238" w:type="dxa"/>
            <w:gridSpan w:val="2"/>
            <w:tcBorders>
              <w:top w:val="single" w:color="000000" w:sz="4" w:space="0"/>
              <w:bottom w:val="single" w:color="000000" w:sz="4" w:space="0"/>
              <w:right w:val="single" w:color="000000" w:sz="4" w:space="0"/>
            </w:tcBorders>
          </w:tcPr>
          <w:p>
            <w:pPr>
              <w:pStyle w:val="18"/>
              <w:spacing w:before="60" w:line="220" w:lineRule="exact"/>
              <w:ind w:left="285"/>
              <w:rPr>
                <w:rFonts w:hint="default" w:ascii="Times New Roman" w:hAnsi="Times New Roman" w:eastAsia="方正仿宋_GBK" w:cs="Times New Roman"/>
                <w:sz w:val="18"/>
              </w:rPr>
            </w:pPr>
            <w:r>
              <w:rPr>
                <w:rFonts w:hint="default" w:ascii="Times New Roman" w:hAnsi="Times New Roman" w:eastAsia="方正仿宋_GBK" w:cs="Times New Roman"/>
                <w:sz w:val="18"/>
              </w:rPr>
              <w:t>创始人姓名</w:t>
            </w:r>
          </w:p>
        </w:tc>
        <w:tc>
          <w:tcPr>
            <w:tcW w:w="1873"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866" w:type="dxa"/>
            <w:gridSpan w:val="4"/>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77"/>
              <w:rPr>
                <w:rFonts w:hint="default" w:ascii="Times New Roman" w:hAnsi="Times New Roman" w:eastAsia="方正仿宋_GBK" w:cs="Times New Roman"/>
                <w:sz w:val="18"/>
              </w:rPr>
            </w:pPr>
            <w:r>
              <w:rPr>
                <w:rFonts w:hint="default" w:ascii="Times New Roman" w:hAnsi="Times New Roman" w:eastAsia="方正仿宋_GBK" w:cs="Times New Roman"/>
                <w:sz w:val="18"/>
              </w:rPr>
              <w:t>籍贯</w:t>
            </w:r>
          </w:p>
        </w:tc>
        <w:tc>
          <w:tcPr>
            <w:tcW w:w="993"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966" w:type="dxa"/>
            <w:gridSpan w:val="3"/>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10"/>
              <w:rPr>
                <w:rFonts w:hint="default" w:ascii="Times New Roman" w:hAnsi="Times New Roman" w:eastAsia="方正仿宋_GBK" w:cs="Times New Roman"/>
                <w:sz w:val="18"/>
              </w:rPr>
            </w:pPr>
            <w:r>
              <w:rPr>
                <w:rFonts w:hint="default" w:ascii="Times New Roman" w:hAnsi="Times New Roman" w:eastAsia="方正仿宋_GBK" w:cs="Times New Roman"/>
                <w:sz w:val="18"/>
              </w:rPr>
              <w:t>民族</w:t>
            </w:r>
          </w:p>
        </w:tc>
        <w:tc>
          <w:tcPr>
            <w:tcW w:w="691" w:type="dxa"/>
            <w:gridSpan w:val="3"/>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966" w:type="dxa"/>
            <w:gridSpan w:val="6"/>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32"/>
              <w:rPr>
                <w:rFonts w:hint="default" w:ascii="Times New Roman" w:hAnsi="Times New Roman" w:eastAsia="方正仿宋_GBK" w:cs="Times New Roman"/>
                <w:sz w:val="18"/>
              </w:rPr>
            </w:pPr>
            <w:r>
              <w:rPr>
                <w:rFonts w:hint="default" w:ascii="Times New Roman" w:hAnsi="Times New Roman" w:eastAsia="方正仿宋_GBK" w:cs="Times New Roman"/>
                <w:sz w:val="18"/>
              </w:rPr>
              <w:t>考证依据</w:t>
            </w:r>
          </w:p>
        </w:tc>
        <w:tc>
          <w:tcPr>
            <w:tcW w:w="1384" w:type="dxa"/>
            <w:tcBorders>
              <w:top w:val="single" w:color="000000" w:sz="4" w:space="0"/>
              <w:left w:val="single" w:color="000000" w:sz="4" w:space="0"/>
              <w:bottom w:val="single" w:color="000000" w:sz="4" w:space="0"/>
            </w:tcBorders>
          </w:tcPr>
          <w:p>
            <w:pPr>
              <w:pStyle w:val="18"/>
              <w:spacing w:before="60" w:line="220" w:lineRule="exact"/>
              <w:rPr>
                <w:rFonts w:hint="default" w:ascii="Times New Roman" w:hAnsi="Times New Roman" w:eastAsia="方正仿宋_GBK" w:cs="Times New Roman"/>
                <w:sz w:val="18"/>
              </w:rPr>
            </w:pPr>
            <w:r>
              <w:rPr>
                <w:rFonts w:hint="default" w:ascii="Times New Roman" w:hAnsi="Times New Roman" w:eastAsia="方正仿宋_GBK" w:cs="Times New Roman"/>
                <w:sz w:val="18"/>
              </w:rPr>
              <w:t>（请附页说明）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238" w:type="dxa"/>
            <w:gridSpan w:val="2"/>
            <w:tcBorders>
              <w:top w:val="single" w:color="000000" w:sz="4" w:space="0"/>
              <w:bottom w:val="single" w:color="000000" w:sz="4" w:space="0"/>
              <w:right w:val="single" w:color="000000" w:sz="4" w:space="0"/>
            </w:tcBorders>
          </w:tcPr>
          <w:p>
            <w:pPr>
              <w:pStyle w:val="18"/>
              <w:spacing w:before="59" w:line="221" w:lineRule="exact"/>
              <w:ind w:left="376"/>
              <w:rPr>
                <w:rFonts w:hint="default" w:ascii="Times New Roman" w:hAnsi="Times New Roman" w:eastAsia="方正仿宋_GBK" w:cs="Times New Roman"/>
                <w:sz w:val="18"/>
              </w:rPr>
            </w:pPr>
            <w:r>
              <w:rPr>
                <w:rFonts w:hint="default" w:ascii="Times New Roman" w:hAnsi="Times New Roman" w:eastAsia="方正仿宋_GBK" w:cs="Times New Roman"/>
                <w:sz w:val="18"/>
              </w:rPr>
              <w:t>传人姓名</w:t>
            </w:r>
          </w:p>
        </w:tc>
        <w:tc>
          <w:tcPr>
            <w:tcW w:w="1873"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866" w:type="dxa"/>
            <w:gridSpan w:val="4"/>
            <w:tcBorders>
              <w:top w:val="single" w:color="000000" w:sz="4" w:space="0"/>
              <w:left w:val="single" w:color="000000" w:sz="4" w:space="0"/>
              <w:bottom w:val="single" w:color="000000" w:sz="4" w:space="0"/>
              <w:right w:val="single" w:color="000000" w:sz="4" w:space="0"/>
            </w:tcBorders>
          </w:tcPr>
          <w:p>
            <w:pPr>
              <w:pStyle w:val="18"/>
              <w:spacing w:before="59" w:line="221" w:lineRule="exact"/>
              <w:ind w:left="277"/>
              <w:rPr>
                <w:rFonts w:hint="default" w:ascii="Times New Roman" w:hAnsi="Times New Roman" w:eastAsia="方正仿宋_GBK" w:cs="Times New Roman"/>
                <w:sz w:val="18"/>
              </w:rPr>
            </w:pPr>
            <w:r>
              <w:rPr>
                <w:rFonts w:hint="default" w:ascii="Times New Roman" w:hAnsi="Times New Roman" w:eastAsia="方正仿宋_GBK" w:cs="Times New Roman"/>
                <w:sz w:val="18"/>
              </w:rPr>
              <w:t>籍贯</w:t>
            </w:r>
          </w:p>
        </w:tc>
        <w:tc>
          <w:tcPr>
            <w:tcW w:w="993"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966" w:type="dxa"/>
            <w:gridSpan w:val="3"/>
            <w:tcBorders>
              <w:top w:val="single" w:color="000000" w:sz="4" w:space="0"/>
              <w:left w:val="single" w:color="000000" w:sz="4" w:space="0"/>
              <w:bottom w:val="single" w:color="000000" w:sz="4" w:space="0"/>
              <w:right w:val="single" w:color="000000" w:sz="4" w:space="0"/>
            </w:tcBorders>
          </w:tcPr>
          <w:p>
            <w:pPr>
              <w:pStyle w:val="18"/>
              <w:spacing w:before="59" w:line="221" w:lineRule="exact"/>
              <w:ind w:left="210"/>
              <w:rPr>
                <w:rFonts w:hint="default" w:ascii="Times New Roman" w:hAnsi="Times New Roman" w:eastAsia="方正仿宋_GBK" w:cs="Times New Roman"/>
                <w:sz w:val="18"/>
              </w:rPr>
            </w:pPr>
            <w:r>
              <w:rPr>
                <w:rFonts w:hint="default" w:ascii="Times New Roman" w:hAnsi="Times New Roman" w:eastAsia="方正仿宋_GBK" w:cs="Times New Roman"/>
                <w:sz w:val="18"/>
              </w:rPr>
              <w:t>民族</w:t>
            </w:r>
          </w:p>
        </w:tc>
        <w:tc>
          <w:tcPr>
            <w:tcW w:w="691" w:type="dxa"/>
            <w:gridSpan w:val="3"/>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966" w:type="dxa"/>
            <w:gridSpan w:val="6"/>
            <w:tcBorders>
              <w:top w:val="single" w:color="000000" w:sz="4" w:space="0"/>
              <w:left w:val="single" w:color="000000" w:sz="4" w:space="0"/>
              <w:bottom w:val="single" w:color="000000" w:sz="4" w:space="0"/>
              <w:right w:val="single" w:color="000000" w:sz="4" w:space="0"/>
            </w:tcBorders>
          </w:tcPr>
          <w:p>
            <w:pPr>
              <w:pStyle w:val="18"/>
              <w:spacing w:before="59" w:line="221" w:lineRule="exact"/>
              <w:ind w:left="232"/>
              <w:rPr>
                <w:rFonts w:hint="default" w:ascii="Times New Roman" w:hAnsi="Times New Roman" w:eastAsia="方正仿宋_GBK" w:cs="Times New Roman"/>
                <w:sz w:val="18"/>
              </w:rPr>
            </w:pPr>
            <w:r>
              <w:rPr>
                <w:rFonts w:hint="default" w:ascii="Times New Roman" w:hAnsi="Times New Roman" w:eastAsia="方正仿宋_GBK" w:cs="Times New Roman"/>
                <w:sz w:val="18"/>
              </w:rPr>
              <w:t>考证依据</w:t>
            </w:r>
          </w:p>
        </w:tc>
        <w:tc>
          <w:tcPr>
            <w:tcW w:w="1384" w:type="dxa"/>
            <w:tcBorders>
              <w:top w:val="single" w:color="000000" w:sz="4" w:space="0"/>
              <w:left w:val="single" w:color="000000" w:sz="4" w:space="0"/>
              <w:bottom w:val="single" w:color="000000" w:sz="4" w:space="0"/>
            </w:tcBorders>
          </w:tcPr>
          <w:p>
            <w:pPr>
              <w:pStyle w:val="18"/>
              <w:spacing w:before="59" w:line="221" w:lineRule="exact"/>
              <w:rPr>
                <w:rFonts w:hint="default" w:ascii="Times New Roman" w:hAnsi="Times New Roman" w:eastAsia="方正仿宋_GBK" w:cs="Times New Roman"/>
                <w:sz w:val="18"/>
              </w:rPr>
            </w:pPr>
            <w:r>
              <w:rPr>
                <w:rFonts w:hint="default" w:ascii="Times New Roman" w:hAnsi="Times New Roman" w:eastAsia="方正仿宋_GBK" w:cs="Times New Roman"/>
                <w:sz w:val="18"/>
              </w:rPr>
              <w:t>（请附页说明）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238" w:type="dxa"/>
            <w:gridSpan w:val="2"/>
            <w:tcBorders>
              <w:top w:val="single" w:color="000000" w:sz="4" w:space="0"/>
              <w:bottom w:val="single" w:color="000000" w:sz="4" w:space="0"/>
              <w:right w:val="single" w:color="000000" w:sz="4" w:space="0"/>
            </w:tcBorders>
          </w:tcPr>
          <w:p>
            <w:pPr>
              <w:pStyle w:val="18"/>
              <w:spacing w:before="59" w:line="221" w:lineRule="exact"/>
              <w:ind w:left="376"/>
              <w:rPr>
                <w:rFonts w:hint="default" w:ascii="Times New Roman" w:hAnsi="Times New Roman" w:eastAsia="方正仿宋_GBK" w:cs="Times New Roman"/>
                <w:sz w:val="18"/>
              </w:rPr>
            </w:pPr>
            <w:r>
              <w:rPr>
                <w:rFonts w:hint="default" w:ascii="Times New Roman" w:hAnsi="Times New Roman" w:eastAsia="方正仿宋_GBK" w:cs="Times New Roman"/>
                <w:sz w:val="18"/>
              </w:rPr>
              <w:t>创始店址</w:t>
            </w:r>
          </w:p>
        </w:tc>
        <w:tc>
          <w:tcPr>
            <w:tcW w:w="7738" w:type="dxa"/>
            <w:gridSpan w:val="29"/>
            <w:tcBorders>
              <w:top w:val="single" w:color="000000" w:sz="4" w:space="0"/>
              <w:left w:val="single" w:color="000000" w:sz="4" w:space="0"/>
              <w:bottom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2648" w:type="dxa"/>
            <w:gridSpan w:val="6"/>
            <w:tcBorders>
              <w:top w:val="single" w:color="000000" w:sz="4" w:space="0"/>
              <w:bottom w:val="single" w:color="000000" w:sz="4" w:space="0"/>
              <w:right w:val="single" w:color="000000" w:sz="4" w:space="0"/>
            </w:tcBorders>
          </w:tcPr>
          <w:p>
            <w:pPr>
              <w:pStyle w:val="18"/>
              <w:spacing w:before="61" w:line="219" w:lineRule="exact"/>
              <w:ind w:left="465"/>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是否列入文物保护单位</w:t>
            </w:r>
          </w:p>
        </w:tc>
        <w:tc>
          <w:tcPr>
            <w:tcW w:w="926" w:type="dxa"/>
            <w:gridSpan w:val="4"/>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lang w:eastAsia="zh-CN"/>
              </w:rPr>
            </w:pPr>
          </w:p>
        </w:tc>
        <w:tc>
          <w:tcPr>
            <w:tcW w:w="663" w:type="dxa"/>
            <w:gridSpan w:val="5"/>
            <w:tcBorders>
              <w:top w:val="single" w:color="000000" w:sz="4" w:space="0"/>
              <w:left w:val="single" w:color="000000" w:sz="4" w:space="0"/>
              <w:bottom w:val="single" w:color="000000" w:sz="4" w:space="0"/>
              <w:right w:val="single" w:color="000000" w:sz="4" w:space="0"/>
            </w:tcBorders>
          </w:tcPr>
          <w:p>
            <w:pPr>
              <w:pStyle w:val="18"/>
              <w:spacing w:before="61" w:line="219" w:lineRule="exact"/>
              <w:ind w:left="189"/>
              <w:rPr>
                <w:rFonts w:hint="default" w:ascii="Times New Roman" w:hAnsi="Times New Roman" w:eastAsia="方正仿宋_GBK" w:cs="Times New Roman"/>
                <w:sz w:val="18"/>
              </w:rPr>
            </w:pPr>
            <w:r>
              <w:rPr>
                <w:rFonts w:hint="default" w:ascii="Times New Roman" w:hAnsi="Times New Roman" w:eastAsia="方正仿宋_GBK" w:cs="Times New Roman"/>
                <w:sz w:val="18"/>
              </w:rPr>
              <w:t>级别</w:t>
            </w:r>
          </w:p>
        </w:tc>
        <w:tc>
          <w:tcPr>
            <w:tcW w:w="4739" w:type="dxa"/>
            <w:gridSpan w:val="16"/>
            <w:tcBorders>
              <w:top w:val="single" w:color="000000" w:sz="4" w:space="0"/>
              <w:left w:val="single" w:color="000000" w:sz="4" w:space="0"/>
              <w:bottom w:val="single" w:color="000000" w:sz="4" w:space="0"/>
            </w:tcBorders>
          </w:tcPr>
          <w:p>
            <w:pPr>
              <w:pStyle w:val="18"/>
              <w:tabs>
                <w:tab w:val="left" w:pos="2422"/>
                <w:tab w:val="left" w:pos="3233"/>
                <w:tab w:val="left" w:pos="4222"/>
              </w:tabs>
              <w:spacing w:before="61" w:line="219" w:lineRule="exact"/>
              <w:ind w:left="1434"/>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□国家级</w:t>
            </w:r>
            <w:r>
              <w:rPr>
                <w:rFonts w:hint="default" w:ascii="Times New Roman" w:hAnsi="Times New Roman" w:eastAsia="方正仿宋_GBK" w:cs="Times New Roman"/>
                <w:sz w:val="18"/>
                <w:lang w:eastAsia="zh-CN"/>
              </w:rPr>
              <w:tab/>
            </w:r>
            <w:r>
              <w:rPr>
                <w:rFonts w:hint="default" w:ascii="Times New Roman" w:hAnsi="Times New Roman" w:eastAsia="方正仿宋_GBK" w:cs="Times New Roman"/>
                <w:sz w:val="18"/>
                <w:lang w:eastAsia="zh-CN"/>
              </w:rPr>
              <w:t>□省级</w:t>
            </w:r>
            <w:r>
              <w:rPr>
                <w:rFonts w:hint="default" w:ascii="Times New Roman" w:hAnsi="Times New Roman" w:eastAsia="方正仿宋_GBK" w:cs="Times New Roman"/>
                <w:sz w:val="18"/>
                <w:lang w:eastAsia="zh-CN"/>
              </w:rPr>
              <w:tab/>
            </w:r>
            <w:r>
              <w:rPr>
                <w:rFonts w:hint="default" w:ascii="Times New Roman" w:hAnsi="Times New Roman" w:eastAsia="方正仿宋_GBK" w:cs="Times New Roman"/>
                <w:sz w:val="18"/>
                <w:lang w:eastAsia="zh-CN"/>
              </w:rPr>
              <w:t>□地市级</w:t>
            </w:r>
            <w:r>
              <w:rPr>
                <w:rFonts w:hint="default" w:ascii="Times New Roman" w:hAnsi="Times New Roman" w:eastAsia="方正仿宋_GBK" w:cs="Times New Roman"/>
                <w:sz w:val="18"/>
                <w:lang w:eastAsia="zh-CN"/>
              </w:rPr>
              <w:tab/>
            </w:r>
            <w:r>
              <w:rPr>
                <w:rFonts w:hint="default" w:ascii="Times New Roman" w:hAnsi="Times New Roman" w:eastAsia="方正仿宋_GBK" w:cs="Times New Roman"/>
                <w:sz w:val="18"/>
                <w:lang w:eastAsia="zh-CN"/>
              </w:rPr>
              <w:t>□县级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113" w:type="dxa"/>
            <w:vMerge w:val="restart"/>
            <w:tcBorders>
              <w:top w:val="single" w:color="000000" w:sz="4" w:space="0"/>
              <w:left w:val="single" w:color="000000" w:sz="4" w:space="0"/>
              <w:bottom w:val="single" w:color="000000" w:sz="4" w:space="0"/>
              <w:right w:val="single" w:color="000000" w:sz="4" w:space="0"/>
            </w:tcBorders>
          </w:tcPr>
          <w:p>
            <w:pPr>
              <w:pStyle w:val="18"/>
              <w:spacing w:before="1"/>
              <w:rPr>
                <w:rFonts w:hint="default" w:ascii="Times New Roman" w:hAnsi="Times New Roman" w:eastAsia="方正仿宋_GBK" w:cs="Times New Roman"/>
                <w:sz w:val="17"/>
                <w:lang w:eastAsia="zh-CN"/>
              </w:rPr>
            </w:pPr>
          </w:p>
          <w:p>
            <w:pPr>
              <w:pStyle w:val="18"/>
              <w:spacing w:line="312" w:lineRule="auto"/>
              <w:ind w:left="494" w:right="113" w:hanging="360"/>
              <w:rPr>
                <w:rFonts w:hint="default" w:ascii="Times New Roman" w:hAnsi="Times New Roman" w:eastAsia="方正仿宋_GBK" w:cs="Times New Roman"/>
                <w:sz w:val="18"/>
              </w:rPr>
            </w:pPr>
            <w:r>
              <w:rPr>
                <w:rFonts w:hint="default" w:ascii="Times New Roman" w:hAnsi="Times New Roman" w:eastAsia="方正仿宋_GBK" w:cs="Times New Roman"/>
                <w:sz w:val="18"/>
              </w:rPr>
              <w:t>店址变迁情况</w:t>
            </w:r>
          </w:p>
        </w:tc>
        <w:tc>
          <w:tcPr>
            <w:tcW w:w="1535" w:type="dxa"/>
            <w:gridSpan w:val="5"/>
            <w:tcBorders>
              <w:top w:val="single" w:color="000000" w:sz="4" w:space="0"/>
              <w:left w:val="single" w:color="000000" w:sz="4" w:space="0"/>
              <w:bottom w:val="single" w:color="000000" w:sz="4" w:space="0"/>
              <w:right w:val="single" w:color="000000" w:sz="4" w:space="0"/>
            </w:tcBorders>
          </w:tcPr>
          <w:p>
            <w:pPr>
              <w:pStyle w:val="18"/>
              <w:spacing w:before="60" w:line="219" w:lineRule="exact"/>
              <w:ind w:left="341"/>
              <w:rPr>
                <w:rFonts w:hint="default" w:ascii="Times New Roman" w:hAnsi="Times New Roman" w:eastAsia="方正仿宋_GBK" w:cs="Times New Roman"/>
                <w:sz w:val="18"/>
              </w:rPr>
            </w:pPr>
            <w:r>
              <w:rPr>
                <w:rFonts w:hint="default" w:ascii="Times New Roman" w:hAnsi="Times New Roman" w:eastAsia="方正仿宋_GBK" w:cs="Times New Roman"/>
                <w:sz w:val="18"/>
              </w:rPr>
              <w:t>第一次迁址</w:t>
            </w:r>
          </w:p>
        </w:tc>
        <w:tc>
          <w:tcPr>
            <w:tcW w:w="1589" w:type="dxa"/>
            <w:gridSpan w:val="9"/>
            <w:tcBorders>
              <w:top w:val="single" w:color="000000" w:sz="4" w:space="0"/>
              <w:left w:val="single" w:color="000000" w:sz="4" w:space="0"/>
              <w:bottom w:val="single" w:color="000000" w:sz="4" w:space="0"/>
              <w:right w:val="single" w:color="000000" w:sz="4" w:space="0"/>
            </w:tcBorders>
          </w:tcPr>
          <w:p>
            <w:pPr>
              <w:pStyle w:val="18"/>
              <w:spacing w:before="60" w:line="219" w:lineRule="exact"/>
              <w:ind w:left="845"/>
              <w:rPr>
                <w:rFonts w:hint="default" w:ascii="Times New Roman" w:hAnsi="Times New Roman" w:eastAsia="方正仿宋_GBK" w:cs="Times New Roman"/>
                <w:sz w:val="18"/>
              </w:rPr>
            </w:pPr>
            <w:r>
              <w:rPr>
                <w:rFonts w:hint="default" w:ascii="Times New Roman" w:hAnsi="Times New Roman" w:eastAsia="方正仿宋_GBK" w:cs="Times New Roman"/>
                <w:sz w:val="18"/>
              </w:rPr>
              <w:t xml:space="preserve">年 </w:t>
            </w: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sz w:val="18"/>
              </w:rPr>
              <w:t>月</w:t>
            </w:r>
          </w:p>
        </w:tc>
        <w:tc>
          <w:tcPr>
            <w:tcW w:w="804" w:type="dxa"/>
            <w:gridSpan w:val="4"/>
            <w:tcBorders>
              <w:top w:val="single" w:color="000000" w:sz="4" w:space="0"/>
              <w:left w:val="single" w:color="000000" w:sz="4" w:space="0"/>
              <w:bottom w:val="single" w:color="000000" w:sz="4" w:space="0"/>
              <w:right w:val="single" w:color="000000" w:sz="4" w:space="0"/>
            </w:tcBorders>
          </w:tcPr>
          <w:p>
            <w:pPr>
              <w:pStyle w:val="18"/>
              <w:spacing w:before="60" w:line="219" w:lineRule="exact"/>
              <w:ind w:left="241"/>
              <w:rPr>
                <w:rFonts w:hint="default" w:ascii="Times New Roman" w:hAnsi="Times New Roman" w:eastAsia="方正仿宋_GBK" w:cs="Times New Roman"/>
                <w:sz w:val="18"/>
              </w:rPr>
            </w:pPr>
            <w:r>
              <w:rPr>
                <w:rFonts w:hint="default" w:ascii="Times New Roman" w:hAnsi="Times New Roman" w:eastAsia="方正仿宋_GBK" w:cs="Times New Roman"/>
                <w:sz w:val="18"/>
              </w:rPr>
              <w:t>原因</w:t>
            </w:r>
          </w:p>
        </w:tc>
        <w:tc>
          <w:tcPr>
            <w:tcW w:w="1708"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821" w:type="dxa"/>
            <w:gridSpan w:val="4"/>
            <w:tcBorders>
              <w:top w:val="single" w:color="000000" w:sz="4" w:space="0"/>
              <w:left w:val="single" w:color="000000" w:sz="4" w:space="0"/>
              <w:bottom w:val="single" w:color="000000" w:sz="4" w:space="0"/>
              <w:right w:val="single" w:color="000000" w:sz="4" w:space="0"/>
            </w:tcBorders>
          </w:tcPr>
          <w:p>
            <w:pPr>
              <w:pStyle w:val="18"/>
              <w:spacing w:before="60" w:line="219" w:lineRule="exact"/>
              <w:ind w:left="233"/>
              <w:rPr>
                <w:rFonts w:hint="default" w:ascii="Times New Roman" w:hAnsi="Times New Roman" w:eastAsia="方正仿宋_GBK" w:cs="Times New Roman"/>
                <w:sz w:val="18"/>
              </w:rPr>
            </w:pPr>
            <w:r>
              <w:rPr>
                <w:rFonts w:hint="default" w:ascii="Times New Roman" w:hAnsi="Times New Roman" w:eastAsia="方正仿宋_GBK" w:cs="Times New Roman"/>
                <w:sz w:val="18"/>
              </w:rPr>
              <w:t>新址</w:t>
            </w:r>
          </w:p>
        </w:tc>
        <w:tc>
          <w:tcPr>
            <w:tcW w:w="1405" w:type="dxa"/>
            <w:gridSpan w:val="2"/>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113" w:type="dxa"/>
            <w:vMerge w:val="continue"/>
            <w:tcBorders>
              <w:top w:val="nil"/>
              <w:left w:val="single" w:color="000000" w:sz="4" w:space="0"/>
              <w:bottom w:val="single" w:color="000000" w:sz="4" w:space="0"/>
              <w:right w:val="single" w:color="000000" w:sz="4" w:space="0"/>
            </w:tcBorders>
          </w:tcPr>
          <w:p>
            <w:pPr>
              <w:autoSpaceDE w:val="0"/>
              <w:autoSpaceDN w:val="0"/>
              <w:rPr>
                <w:rFonts w:hint="default" w:ascii="Times New Roman" w:hAnsi="Times New Roman" w:eastAsia="方正仿宋_GBK" w:cs="Times New Roman"/>
                <w:kern w:val="0"/>
                <w:sz w:val="2"/>
                <w:szCs w:val="2"/>
                <w:lang w:eastAsia="en-US"/>
              </w:rPr>
            </w:pPr>
          </w:p>
        </w:tc>
        <w:tc>
          <w:tcPr>
            <w:tcW w:w="1535" w:type="dxa"/>
            <w:gridSpan w:val="5"/>
            <w:tcBorders>
              <w:top w:val="single" w:color="000000" w:sz="4" w:space="0"/>
              <w:left w:val="single" w:color="000000" w:sz="4" w:space="0"/>
              <w:bottom w:val="single" w:color="000000" w:sz="4" w:space="0"/>
              <w:right w:val="single" w:color="000000" w:sz="4" w:space="0"/>
            </w:tcBorders>
          </w:tcPr>
          <w:p>
            <w:pPr>
              <w:pStyle w:val="18"/>
              <w:spacing w:before="60" w:line="220" w:lineRule="exact"/>
              <w:ind w:left="341"/>
              <w:rPr>
                <w:rFonts w:hint="default" w:ascii="Times New Roman" w:hAnsi="Times New Roman" w:eastAsia="方正仿宋_GBK" w:cs="Times New Roman"/>
                <w:sz w:val="18"/>
              </w:rPr>
            </w:pPr>
            <w:r>
              <w:rPr>
                <w:rFonts w:hint="default" w:ascii="Times New Roman" w:hAnsi="Times New Roman" w:eastAsia="方正仿宋_GBK" w:cs="Times New Roman"/>
                <w:sz w:val="18"/>
              </w:rPr>
              <w:t>第二次迁址</w:t>
            </w:r>
          </w:p>
        </w:tc>
        <w:tc>
          <w:tcPr>
            <w:tcW w:w="1589" w:type="dxa"/>
            <w:gridSpan w:val="9"/>
            <w:tcBorders>
              <w:top w:val="single" w:color="000000" w:sz="4" w:space="0"/>
              <w:left w:val="single" w:color="000000" w:sz="4" w:space="0"/>
              <w:bottom w:val="single" w:color="000000" w:sz="4" w:space="0"/>
              <w:right w:val="single" w:color="000000" w:sz="4" w:space="0"/>
            </w:tcBorders>
          </w:tcPr>
          <w:p>
            <w:pPr>
              <w:pStyle w:val="18"/>
              <w:spacing w:before="60" w:line="220" w:lineRule="exact"/>
              <w:ind w:left="845"/>
              <w:rPr>
                <w:rFonts w:hint="default" w:ascii="Times New Roman" w:hAnsi="Times New Roman" w:eastAsia="方正仿宋_GBK" w:cs="Times New Roman"/>
                <w:sz w:val="18"/>
              </w:rPr>
            </w:pPr>
            <w:r>
              <w:rPr>
                <w:rFonts w:hint="default" w:ascii="Times New Roman" w:hAnsi="Times New Roman" w:eastAsia="方正仿宋_GBK" w:cs="Times New Roman"/>
                <w:sz w:val="18"/>
              </w:rPr>
              <w:t>年</w:t>
            </w: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sz w:val="18"/>
              </w:rPr>
              <w:t xml:space="preserve"> 月</w:t>
            </w:r>
          </w:p>
        </w:tc>
        <w:tc>
          <w:tcPr>
            <w:tcW w:w="804" w:type="dxa"/>
            <w:gridSpan w:val="4"/>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41"/>
              <w:rPr>
                <w:rFonts w:hint="default" w:ascii="Times New Roman" w:hAnsi="Times New Roman" w:eastAsia="方正仿宋_GBK" w:cs="Times New Roman"/>
                <w:sz w:val="18"/>
              </w:rPr>
            </w:pPr>
            <w:r>
              <w:rPr>
                <w:rFonts w:hint="default" w:ascii="Times New Roman" w:hAnsi="Times New Roman" w:eastAsia="方正仿宋_GBK" w:cs="Times New Roman"/>
                <w:sz w:val="18"/>
              </w:rPr>
              <w:t>原因</w:t>
            </w:r>
          </w:p>
        </w:tc>
        <w:tc>
          <w:tcPr>
            <w:tcW w:w="1708"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821" w:type="dxa"/>
            <w:gridSpan w:val="4"/>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33"/>
              <w:rPr>
                <w:rFonts w:hint="default" w:ascii="Times New Roman" w:hAnsi="Times New Roman" w:eastAsia="方正仿宋_GBK" w:cs="Times New Roman"/>
                <w:sz w:val="18"/>
              </w:rPr>
            </w:pPr>
            <w:r>
              <w:rPr>
                <w:rFonts w:hint="default" w:ascii="Times New Roman" w:hAnsi="Times New Roman" w:eastAsia="方正仿宋_GBK" w:cs="Times New Roman"/>
                <w:sz w:val="18"/>
              </w:rPr>
              <w:t>新址</w:t>
            </w:r>
          </w:p>
        </w:tc>
        <w:tc>
          <w:tcPr>
            <w:tcW w:w="1405" w:type="dxa"/>
            <w:gridSpan w:val="2"/>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atLeast"/>
        </w:trPr>
        <w:tc>
          <w:tcPr>
            <w:tcW w:w="1113" w:type="dxa"/>
            <w:vMerge w:val="continue"/>
            <w:tcBorders>
              <w:top w:val="nil"/>
              <w:left w:val="single" w:color="000000" w:sz="4" w:space="0"/>
              <w:bottom w:val="single" w:color="000000" w:sz="4" w:space="0"/>
              <w:right w:val="single" w:color="000000" w:sz="4" w:space="0"/>
            </w:tcBorders>
          </w:tcPr>
          <w:p>
            <w:pPr>
              <w:autoSpaceDE w:val="0"/>
              <w:autoSpaceDN w:val="0"/>
              <w:rPr>
                <w:rFonts w:hint="default" w:ascii="Times New Roman" w:hAnsi="Times New Roman" w:eastAsia="方正仿宋_GBK" w:cs="Times New Roman"/>
                <w:kern w:val="0"/>
                <w:sz w:val="2"/>
                <w:szCs w:val="2"/>
                <w:lang w:eastAsia="en-US"/>
              </w:rPr>
            </w:pPr>
          </w:p>
        </w:tc>
        <w:tc>
          <w:tcPr>
            <w:tcW w:w="1535" w:type="dxa"/>
            <w:gridSpan w:val="5"/>
            <w:tcBorders>
              <w:top w:val="single" w:color="000000" w:sz="4" w:space="0"/>
              <w:left w:val="single" w:color="000000" w:sz="4" w:space="0"/>
              <w:bottom w:val="single" w:color="000000" w:sz="4" w:space="0"/>
              <w:right w:val="single" w:color="000000" w:sz="4" w:space="0"/>
            </w:tcBorders>
          </w:tcPr>
          <w:p>
            <w:pPr>
              <w:pStyle w:val="18"/>
              <w:spacing w:before="60" w:line="220" w:lineRule="exact"/>
              <w:ind w:left="341"/>
              <w:rPr>
                <w:rFonts w:hint="default" w:ascii="Times New Roman" w:hAnsi="Times New Roman" w:eastAsia="方正仿宋_GBK" w:cs="Times New Roman"/>
                <w:sz w:val="18"/>
              </w:rPr>
            </w:pPr>
            <w:r>
              <w:rPr>
                <w:rFonts w:hint="default" w:ascii="Times New Roman" w:hAnsi="Times New Roman" w:eastAsia="方正仿宋_GBK" w:cs="Times New Roman"/>
                <w:sz w:val="18"/>
              </w:rPr>
              <w:t>第三次迁址</w:t>
            </w:r>
          </w:p>
        </w:tc>
        <w:tc>
          <w:tcPr>
            <w:tcW w:w="1589" w:type="dxa"/>
            <w:gridSpan w:val="9"/>
            <w:tcBorders>
              <w:top w:val="single" w:color="000000" w:sz="4" w:space="0"/>
              <w:left w:val="single" w:color="000000" w:sz="4" w:space="0"/>
              <w:bottom w:val="single" w:color="000000" w:sz="4" w:space="0"/>
              <w:right w:val="single" w:color="000000" w:sz="4" w:space="0"/>
            </w:tcBorders>
          </w:tcPr>
          <w:p>
            <w:pPr>
              <w:pStyle w:val="18"/>
              <w:spacing w:before="60" w:line="220" w:lineRule="exact"/>
              <w:ind w:left="845"/>
              <w:rPr>
                <w:rFonts w:hint="default" w:ascii="Times New Roman" w:hAnsi="Times New Roman" w:eastAsia="方正仿宋_GBK" w:cs="Times New Roman"/>
                <w:sz w:val="18"/>
              </w:rPr>
            </w:pPr>
            <w:r>
              <w:rPr>
                <w:rFonts w:hint="default" w:ascii="Times New Roman" w:hAnsi="Times New Roman" w:eastAsia="方正仿宋_GBK" w:cs="Times New Roman"/>
                <w:sz w:val="18"/>
              </w:rPr>
              <w:t>年</w:t>
            </w:r>
            <w:r>
              <w:rPr>
                <w:rFonts w:hint="default" w:ascii="Times New Roman" w:hAnsi="Times New Roman" w:eastAsia="方正仿宋_GBK" w:cs="Times New Roman"/>
                <w:sz w:val="18"/>
                <w:lang w:eastAsia="zh-CN"/>
              </w:rPr>
              <w:t xml:space="preserve"> </w:t>
            </w:r>
            <w:r>
              <w:rPr>
                <w:rFonts w:hint="default" w:ascii="Times New Roman" w:hAnsi="Times New Roman" w:eastAsia="方正仿宋_GBK" w:cs="Times New Roman"/>
                <w:sz w:val="18"/>
              </w:rPr>
              <w:t xml:space="preserve"> 月</w:t>
            </w:r>
          </w:p>
        </w:tc>
        <w:tc>
          <w:tcPr>
            <w:tcW w:w="804" w:type="dxa"/>
            <w:gridSpan w:val="4"/>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41"/>
              <w:rPr>
                <w:rFonts w:hint="default" w:ascii="Times New Roman" w:hAnsi="Times New Roman" w:eastAsia="方正仿宋_GBK" w:cs="Times New Roman"/>
                <w:sz w:val="18"/>
              </w:rPr>
            </w:pPr>
            <w:r>
              <w:rPr>
                <w:rFonts w:hint="default" w:ascii="Times New Roman" w:hAnsi="Times New Roman" w:eastAsia="方正仿宋_GBK" w:cs="Times New Roman"/>
                <w:sz w:val="18"/>
              </w:rPr>
              <w:t>原因</w:t>
            </w:r>
          </w:p>
        </w:tc>
        <w:tc>
          <w:tcPr>
            <w:tcW w:w="1708" w:type="dxa"/>
            <w:gridSpan w:val="6"/>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c>
          <w:tcPr>
            <w:tcW w:w="821" w:type="dxa"/>
            <w:gridSpan w:val="4"/>
            <w:tcBorders>
              <w:top w:val="single" w:color="000000" w:sz="4" w:space="0"/>
              <w:left w:val="single" w:color="000000" w:sz="4" w:space="0"/>
              <w:bottom w:val="single" w:color="000000" w:sz="4" w:space="0"/>
              <w:right w:val="single" w:color="000000" w:sz="4" w:space="0"/>
            </w:tcBorders>
          </w:tcPr>
          <w:p>
            <w:pPr>
              <w:pStyle w:val="18"/>
              <w:spacing w:before="60" w:line="220" w:lineRule="exact"/>
              <w:ind w:left="233"/>
              <w:rPr>
                <w:rFonts w:hint="default" w:ascii="Times New Roman" w:hAnsi="Times New Roman" w:eastAsia="方正仿宋_GBK" w:cs="Times New Roman"/>
                <w:sz w:val="18"/>
              </w:rPr>
            </w:pPr>
            <w:r>
              <w:rPr>
                <w:rFonts w:hint="default" w:ascii="Times New Roman" w:hAnsi="Times New Roman" w:eastAsia="方正仿宋_GBK" w:cs="Times New Roman"/>
                <w:sz w:val="18"/>
              </w:rPr>
              <w:t>新址</w:t>
            </w:r>
          </w:p>
        </w:tc>
        <w:tc>
          <w:tcPr>
            <w:tcW w:w="1405" w:type="dxa"/>
            <w:gridSpan w:val="2"/>
            <w:tcBorders>
              <w:top w:val="single" w:color="000000" w:sz="4" w:space="0"/>
              <w:left w:val="single" w:color="000000" w:sz="4" w:space="0"/>
              <w:bottom w:val="single" w:color="000000" w:sz="4" w:space="0"/>
              <w:right w:val="single" w:color="000000" w:sz="4" w:space="0"/>
            </w:tcBorders>
          </w:tcPr>
          <w:p>
            <w:pPr>
              <w:pStyle w:val="18"/>
              <w:rPr>
                <w:rFonts w:hint="default" w:ascii="Times New Roman" w:hAnsi="Times New Roman" w:eastAsia="方正仿宋_GBK" w:cs="Times New Roman"/>
                <w:sz w:val="18"/>
              </w:rPr>
            </w:pPr>
          </w:p>
        </w:tc>
      </w:tr>
    </w:tbl>
    <w:p>
      <w:pPr>
        <w:pStyle w:val="5"/>
        <w:spacing w:before="155" w:line="249" w:lineRule="auto"/>
        <w:ind w:left="228" w:right="226" w:firstLine="91"/>
        <w:jc w:val="both"/>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pacing w:val="-6"/>
          <w:sz w:val="24"/>
          <w:szCs w:val="24"/>
          <w:lang w:eastAsia="zh-CN"/>
        </w:rPr>
        <w:t>备注：申报“永川老字号”的单位除提交上表外，还应提供下列材料：1</w:t>
      </w:r>
      <w:r>
        <w:rPr>
          <w:rFonts w:hint="default" w:ascii="Times New Roman" w:hAnsi="Times New Roman" w:eastAsia="方正仿宋_GBK" w:cs="Times New Roman"/>
          <w:spacing w:val="-5"/>
          <w:sz w:val="24"/>
          <w:szCs w:val="24"/>
          <w:lang w:eastAsia="zh-CN"/>
        </w:rPr>
        <w:t>、工商营业执照、法人代码证复印件；2、获得商标注册的</w:t>
      </w:r>
      <w:r>
        <w:rPr>
          <w:rFonts w:hint="default" w:ascii="Times New Roman" w:hAnsi="Times New Roman" w:eastAsia="方正仿宋_GBK" w:cs="Times New Roman"/>
          <w:sz w:val="24"/>
          <w:szCs w:val="24"/>
          <w:lang w:eastAsia="zh-CN"/>
        </w:rPr>
        <w:t>有关文件复印件；3、</w:t>
      </w:r>
      <w:r>
        <w:rPr>
          <w:rFonts w:hint="default" w:ascii="Times New Roman" w:hAnsi="Times New Roman" w:eastAsia="方正仿宋_GBK" w:cs="Times New Roman"/>
          <w:spacing w:val="-1"/>
          <w:sz w:val="24"/>
          <w:szCs w:val="24"/>
          <w:lang w:eastAsia="zh-CN"/>
        </w:rPr>
        <w:t>历代传承的产品、技艺或服务的介绍和发展情况，并附</w:t>
      </w:r>
      <w:r>
        <w:rPr>
          <w:rFonts w:hint="default" w:ascii="Times New Roman" w:hAnsi="Times New Roman" w:eastAsia="方正仿宋_GBK" w:cs="Times New Roman"/>
          <w:sz w:val="24"/>
          <w:szCs w:val="24"/>
          <w:lang w:eastAsia="zh-CN"/>
        </w:rPr>
        <w:t>创始人、传人情况及证明材料；4、历代传承的特色文化介绍和相关证明材料；5、获得的社会荣誉和相关证明材料。所有材料均需加盖申报单位公章。</w:t>
      </w:r>
    </w:p>
    <w:p>
      <w:pPr>
        <w:pStyle w:val="5"/>
        <w:spacing w:before="155" w:line="249" w:lineRule="auto"/>
        <w:ind w:left="228" w:right="226" w:firstLine="91"/>
        <w:jc w:val="righ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eastAsia="zh-CN"/>
        </w:rPr>
        <w:t>单位负责人签字</w:t>
      </w:r>
    </w:p>
    <w:p>
      <w:pPr>
        <w:pStyle w:val="5"/>
        <w:spacing w:before="9"/>
        <w:ind w:left="2115"/>
        <w:jc w:val="righ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（法定代表人）</w:t>
      </w:r>
    </w:p>
    <w:p>
      <w:pPr>
        <w:pStyle w:val="5"/>
        <w:tabs>
          <w:tab w:val="left" w:pos="631"/>
          <w:tab w:val="left" w:pos="1259"/>
        </w:tabs>
        <w:wordWrap w:val="0"/>
        <w:spacing w:before="21"/>
        <w:ind w:right="75"/>
        <w:jc w:val="right"/>
        <w:rPr>
          <w:rFonts w:hint="default" w:ascii="Times New Roman" w:hAnsi="Times New Roman" w:eastAsia="方正仿宋_GBK" w:cs="Times New Roman"/>
          <w:sz w:val="24"/>
          <w:szCs w:val="24"/>
        </w:rPr>
      </w:pPr>
      <w:r>
        <w:rPr>
          <w:rFonts w:hint="eastAsia" w:ascii="Times New Roman" w:hAnsi="Times New Roman" w:cs="Times New Roman"/>
          <w:sz w:val="24"/>
          <w:szCs w:val="24"/>
          <w:lang w:val="en-US" w:eastAsia="zh-CN"/>
        </w:rPr>
        <w:t xml:space="preserve">            </w:t>
      </w:r>
      <w:r>
        <w:rPr>
          <w:rFonts w:hint="default" w:ascii="Times New Roman" w:hAnsi="Times New Roman" w:eastAsia="方正仿宋_GBK" w:cs="Times New Roman"/>
          <w:sz w:val="24"/>
          <w:szCs w:val="24"/>
        </w:rPr>
        <w:t>年</w:t>
      </w:r>
      <w:r>
        <w:rPr>
          <w:rFonts w:hint="default" w:ascii="Times New Roman" w:hAnsi="Times New Roman" w:eastAsia="方正仿宋_GBK" w:cs="Times New Roman"/>
          <w:sz w:val="24"/>
          <w:szCs w:val="24"/>
        </w:rPr>
        <w:tab/>
      </w:r>
      <w:r>
        <w:rPr>
          <w:rFonts w:hint="default" w:ascii="Times New Roman" w:hAnsi="Times New Roman" w:eastAsia="方正仿宋_GBK" w:cs="Times New Roman"/>
          <w:sz w:val="24"/>
          <w:szCs w:val="24"/>
        </w:rPr>
        <w:t>月</w:t>
      </w:r>
      <w:r>
        <w:rPr>
          <w:rFonts w:hint="default" w:ascii="Times New Roman" w:hAnsi="Times New Roman" w:eastAsia="方正仿宋_GBK" w:cs="Times New Roman"/>
          <w:sz w:val="24"/>
          <w:szCs w:val="24"/>
        </w:rPr>
        <w:tab/>
      </w:r>
      <w:r>
        <w:rPr>
          <w:rFonts w:hint="default" w:ascii="Times New Roman" w:hAnsi="Times New Roman" w:eastAsia="方正仿宋_GBK" w:cs="Times New Roman"/>
          <w:sz w:val="24"/>
          <w:szCs w:val="24"/>
        </w:rPr>
        <w:t>日</w:t>
      </w:r>
    </w:p>
    <w:p>
      <w:pPr>
        <w:rPr>
          <w:rFonts w:hint="default" w:ascii="Times New Roman" w:hAnsi="Times New Roman" w:cs="Times New Roman"/>
          <w:sz w:val="28"/>
        </w:rPr>
        <w:sectPr>
          <w:footerReference r:id="rId3" w:type="default"/>
          <w:pgSz w:w="11910" w:h="16840"/>
          <w:pgMar w:top="1702" w:right="1420" w:bottom="1560" w:left="1701" w:header="850" w:footer="992" w:gutter="0"/>
          <w:pgNumType w:fmt="numberInDash"/>
          <w:cols w:space="720" w:num="1"/>
        </w:sectPr>
      </w:pPr>
    </w:p>
    <w:p>
      <w:pPr>
        <w:spacing w:line="276" w:lineRule="auto"/>
        <w:jc w:val="left"/>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附件 2</w:t>
      </w:r>
    </w:p>
    <w:p>
      <w:pPr>
        <w:pStyle w:val="5"/>
        <w:rPr>
          <w:rFonts w:hint="default" w:ascii="Times New Roman" w:hAnsi="Times New Roman" w:cs="Times New Roman"/>
          <w:sz w:val="42"/>
          <w:lang w:eastAsia="zh-CN"/>
        </w:rPr>
      </w:pPr>
      <w:r>
        <w:rPr>
          <w:rFonts w:hint="default" w:ascii="Times New Roman" w:hAnsi="Times New Roman" w:cs="Times New Roman"/>
          <w:lang w:eastAsia="zh-CN"/>
        </w:rPr>
        <w:br w:type="column"/>
      </w:r>
    </w:p>
    <w:p>
      <w:pPr>
        <w:spacing w:before="1"/>
        <w:ind w:left="951"/>
        <w:rPr>
          <w:rFonts w:hint="default" w:ascii="Times New Roman" w:hAnsi="Times New Roman" w:eastAsia="方正黑体_GBK" w:cs="Times New Roman"/>
          <w:sz w:val="44"/>
        </w:rPr>
        <w:sectPr>
          <w:pgSz w:w="11910" w:h="16840"/>
          <w:pgMar w:top="1080" w:right="580" w:bottom="280" w:left="580" w:header="720" w:footer="720" w:gutter="0"/>
          <w:pgNumType w:fmt="numberInDash"/>
          <w:cols w:equalWidth="0" w:num="2">
            <w:col w:w="1889" w:space="334"/>
            <w:col w:w="8527"/>
          </w:cols>
        </w:sectPr>
      </w:pPr>
      <w:r>
        <w:rPr>
          <w:rFonts w:hint="default" w:ascii="方正小标宋_GBK" w:hAnsi="方正小标宋_GBK" w:eastAsia="方正小标宋_GBK" w:cs="方正小标宋_GBK"/>
          <w:sz w:val="44"/>
        </w:rPr>
        <w:t>永川老字号认定评分表</w:t>
      </w:r>
    </w:p>
    <w:p>
      <w:pPr>
        <w:spacing w:before="1" w:after="3"/>
        <w:ind w:firstLine="1080" w:firstLineChars="450"/>
        <w:rPr>
          <w:rFonts w:hint="default" w:ascii="Times New Roman" w:hAnsi="Times New Roman" w:eastAsia="方正仿宋_GBK" w:cs="Times New Roman"/>
          <w:sz w:val="15"/>
        </w:rPr>
      </w:pPr>
      <w:r>
        <w:rPr>
          <w:rFonts w:hint="default" w:ascii="Times New Roman" w:hAnsi="Times New Roman" w:eastAsia="方正仿宋_GBK" w:cs="Times New Roman"/>
          <w:sz w:val="24"/>
        </w:rPr>
        <w:t>申请认定企业名称（盖章）</w:t>
      </w:r>
      <w:r>
        <w:rPr>
          <w:rFonts w:hint="default" w:ascii="Times New Roman" w:hAnsi="Times New Roman" w:eastAsia="方正仿宋_GBK" w:cs="Times New Roman"/>
          <w:sz w:val="15"/>
        </w:rPr>
        <w:t>：</w:t>
      </w:r>
    </w:p>
    <w:tbl>
      <w:tblPr>
        <w:tblStyle w:val="19"/>
        <w:tblW w:w="0" w:type="auto"/>
        <w:tblInd w:w="6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080"/>
        <w:gridCol w:w="4678"/>
        <w:gridCol w:w="543"/>
        <w:gridCol w:w="720"/>
        <w:gridCol w:w="720"/>
        <w:gridCol w:w="1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9750" w:type="dxa"/>
            <w:gridSpan w:val="7"/>
          </w:tcPr>
          <w:p>
            <w:pPr>
              <w:pStyle w:val="18"/>
              <w:spacing w:before="9"/>
              <w:ind w:left="107"/>
              <w:rPr>
                <w:rFonts w:hint="default" w:ascii="Times New Roman" w:hAnsi="Times New Roman" w:eastAsia="方正仿宋_GBK" w:cs="Times New Roman"/>
                <w:sz w:val="18"/>
              </w:rPr>
            </w:pPr>
            <w:r>
              <w:rPr>
                <w:rFonts w:hint="default" w:ascii="Times New Roman" w:hAnsi="Times New Roman" w:eastAsia="方正仿宋_GBK" w:cs="Times New Roman"/>
                <w:sz w:val="18"/>
              </w:rPr>
              <w:t>1.基本项（满分 100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9" w:type="dxa"/>
          </w:tcPr>
          <w:p>
            <w:pPr>
              <w:pStyle w:val="18"/>
              <w:spacing w:before="80"/>
              <w:ind w:left="138"/>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序号</w:t>
            </w:r>
          </w:p>
        </w:tc>
        <w:tc>
          <w:tcPr>
            <w:tcW w:w="1080" w:type="dxa"/>
          </w:tcPr>
          <w:p>
            <w:pPr>
              <w:pStyle w:val="18"/>
              <w:spacing w:before="80"/>
              <w:ind w:left="358"/>
              <w:rPr>
                <w:rFonts w:hint="default" w:ascii="Times New Roman" w:hAnsi="Times New Roman" w:eastAsia="方正仿宋_GBK" w:cs="Times New Roman"/>
                <w:b/>
                <w:sz w:val="18"/>
              </w:rPr>
            </w:pPr>
            <w:r>
              <w:rPr>
                <w:rFonts w:hint="default" w:ascii="Times New Roman" w:hAnsi="Times New Roman" w:eastAsia="方正仿宋_GBK" w:cs="Times New Roman"/>
                <w:b/>
                <w:sz w:val="18"/>
              </w:rPr>
              <w:t>项目</w:t>
            </w:r>
          </w:p>
        </w:tc>
        <w:tc>
          <w:tcPr>
            <w:tcW w:w="4678" w:type="dxa"/>
          </w:tcPr>
          <w:p>
            <w:pPr>
              <w:pStyle w:val="18"/>
              <w:spacing w:before="80"/>
              <w:ind w:left="2138" w:right="2129"/>
              <w:jc w:val="center"/>
              <w:rPr>
                <w:rFonts w:hint="default" w:ascii="Times New Roman" w:hAnsi="Times New Roman" w:eastAsia="方正仿宋_GBK" w:cs="Times New Roman"/>
                <w:b/>
                <w:sz w:val="18"/>
              </w:rPr>
            </w:pPr>
            <w:r>
              <w:rPr>
                <w:rFonts w:hint="default" w:ascii="Times New Roman" w:hAnsi="Times New Roman" w:eastAsia="方正仿宋_GBK" w:cs="Times New Roman"/>
                <w:b/>
                <w:sz w:val="18"/>
              </w:rPr>
              <w:t>栏目</w:t>
            </w:r>
          </w:p>
        </w:tc>
        <w:tc>
          <w:tcPr>
            <w:tcW w:w="543" w:type="dxa"/>
          </w:tcPr>
          <w:p>
            <w:pPr>
              <w:pStyle w:val="18"/>
              <w:spacing w:line="247" w:lineRule="exact"/>
              <w:ind w:left="180"/>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分</w:t>
            </w:r>
          </w:p>
          <w:p>
            <w:pPr>
              <w:pStyle w:val="18"/>
              <w:spacing w:line="259" w:lineRule="exact"/>
              <w:ind w:left="180"/>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值</w:t>
            </w:r>
          </w:p>
        </w:tc>
        <w:tc>
          <w:tcPr>
            <w:tcW w:w="720" w:type="dxa"/>
          </w:tcPr>
          <w:p>
            <w:pPr>
              <w:pStyle w:val="18"/>
              <w:spacing w:line="247"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自评</w:t>
            </w:r>
          </w:p>
          <w:p>
            <w:pPr>
              <w:pStyle w:val="18"/>
              <w:spacing w:line="259"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得分</w:t>
            </w:r>
          </w:p>
        </w:tc>
        <w:tc>
          <w:tcPr>
            <w:tcW w:w="720" w:type="dxa"/>
          </w:tcPr>
          <w:p>
            <w:pPr>
              <w:pStyle w:val="18"/>
              <w:spacing w:line="247"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认定</w:t>
            </w:r>
          </w:p>
          <w:p>
            <w:pPr>
              <w:pStyle w:val="18"/>
              <w:spacing w:line="259"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得分</w:t>
            </w:r>
          </w:p>
        </w:tc>
        <w:tc>
          <w:tcPr>
            <w:tcW w:w="1370" w:type="dxa"/>
          </w:tcPr>
          <w:p>
            <w:pPr>
              <w:pStyle w:val="18"/>
              <w:spacing w:before="80"/>
              <w:ind w:left="483" w:right="476"/>
              <w:jc w:val="center"/>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39" w:type="dxa"/>
            <w:vMerge w:val="restart"/>
          </w:tcPr>
          <w:p>
            <w:pPr>
              <w:pStyle w:val="18"/>
              <w:ind w:left="205"/>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20"/>
                <w:lang w:eastAsia="zh-CN"/>
              </w:rPr>
              <w:t xml:space="preserve"> </w:t>
            </w:r>
          </w:p>
        </w:tc>
        <w:tc>
          <w:tcPr>
            <w:tcW w:w="1080" w:type="dxa"/>
            <w:vMerge w:val="restart"/>
          </w:tcPr>
          <w:p>
            <w:pPr>
              <w:pStyle w:val="18"/>
              <w:rPr>
                <w:rFonts w:hint="default" w:ascii="Times New Roman" w:hAnsi="Times New Roman" w:eastAsia="方正仿宋_GBK" w:cs="Times New Roman"/>
                <w:sz w:val="20"/>
              </w:rPr>
            </w:pPr>
          </w:p>
          <w:p>
            <w:pPr>
              <w:pStyle w:val="18"/>
              <w:spacing w:before="142"/>
              <w:ind w:left="197"/>
              <w:rPr>
                <w:rFonts w:hint="default" w:ascii="Times New Roman" w:hAnsi="Times New Roman" w:eastAsia="方正仿宋_GBK" w:cs="Times New Roman"/>
                <w:sz w:val="18"/>
              </w:rPr>
            </w:pPr>
            <w:r>
              <w:rPr>
                <w:rFonts w:hint="default" w:ascii="Times New Roman" w:hAnsi="Times New Roman" w:eastAsia="方正仿宋_GBK" w:cs="Times New Roman"/>
                <w:sz w:val="18"/>
              </w:rPr>
              <w:t>创立时间</w:t>
            </w:r>
          </w:p>
          <w:p>
            <w:pPr>
              <w:pStyle w:val="18"/>
              <w:spacing w:before="33"/>
              <w:ind w:left="197"/>
              <w:rPr>
                <w:rFonts w:hint="default" w:ascii="Times New Roman" w:hAnsi="Times New Roman" w:eastAsia="方正仿宋_GBK" w:cs="Times New Roman"/>
                <w:sz w:val="18"/>
              </w:rPr>
            </w:pPr>
            <w:r>
              <w:rPr>
                <w:rFonts w:hint="default" w:ascii="Times New Roman" w:hAnsi="Times New Roman" w:eastAsia="方正仿宋_GBK" w:cs="Times New Roman"/>
                <w:sz w:val="18"/>
              </w:rPr>
              <w:t>（60 分）</w:t>
            </w:r>
          </w:p>
        </w:tc>
        <w:tc>
          <w:tcPr>
            <w:tcW w:w="4678" w:type="dxa"/>
          </w:tcPr>
          <w:p>
            <w:pPr>
              <w:pStyle w:val="18"/>
              <w:spacing w:before="9"/>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lang w:eastAsia="zh-CN"/>
              </w:rPr>
              <w:t>20</w:t>
            </w:r>
            <w:r>
              <w:rPr>
                <w:rFonts w:hint="default" w:ascii="Times New Roman" w:hAnsi="Times New Roman" w:eastAsia="方正仿宋_GBK" w:cs="Times New Roman"/>
                <w:sz w:val="18"/>
              </w:rPr>
              <w:t>-</w:t>
            </w:r>
            <w:r>
              <w:rPr>
                <w:rFonts w:hint="default" w:ascii="Times New Roman" w:hAnsi="Times New Roman" w:eastAsia="方正仿宋_GBK" w:cs="Times New Roman"/>
                <w:sz w:val="18"/>
                <w:lang w:eastAsia="zh-CN"/>
              </w:rPr>
              <w:t>2</w:t>
            </w:r>
            <w:r>
              <w:rPr>
                <w:rFonts w:hint="default" w:ascii="Times New Roman" w:hAnsi="Times New Roman" w:eastAsia="方正仿宋_GBK" w:cs="Times New Roman"/>
                <w:sz w:val="18"/>
              </w:rPr>
              <w:t>5 年</w:t>
            </w:r>
          </w:p>
        </w:tc>
        <w:tc>
          <w:tcPr>
            <w:tcW w:w="543" w:type="dxa"/>
          </w:tcPr>
          <w:p>
            <w:pPr>
              <w:pStyle w:val="18"/>
              <w:spacing w:before="38"/>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spacing w:before="81" w:line="273" w:lineRule="auto"/>
              <w:ind w:left="107" w:right="95"/>
              <w:jc w:val="both"/>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创立时间应有可信证明。商号等名称变动应提供脉承关系书面证明。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4678" w:type="dxa"/>
          </w:tcPr>
          <w:p>
            <w:pPr>
              <w:pStyle w:val="18"/>
              <w:spacing w:before="10"/>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lang w:eastAsia="zh-CN"/>
              </w:rPr>
              <w:t>2</w:t>
            </w:r>
            <w:r>
              <w:rPr>
                <w:rFonts w:hint="default" w:ascii="Times New Roman" w:hAnsi="Times New Roman" w:eastAsia="方正仿宋_GBK" w:cs="Times New Roman"/>
                <w:sz w:val="18"/>
              </w:rPr>
              <w:t>6-</w:t>
            </w:r>
            <w:r>
              <w:rPr>
                <w:rFonts w:hint="default" w:ascii="Times New Roman" w:hAnsi="Times New Roman" w:eastAsia="方正仿宋_GBK" w:cs="Times New Roman"/>
                <w:sz w:val="18"/>
                <w:lang w:eastAsia="zh-CN"/>
              </w:rPr>
              <w:t>30</w:t>
            </w:r>
            <w:r>
              <w:rPr>
                <w:rFonts w:hint="default" w:ascii="Times New Roman" w:hAnsi="Times New Roman" w:eastAsia="方正仿宋_GBK" w:cs="Times New Roman"/>
                <w:sz w:val="18"/>
              </w:rPr>
              <w:t>年</w:t>
            </w:r>
          </w:p>
        </w:tc>
        <w:tc>
          <w:tcPr>
            <w:tcW w:w="543" w:type="dxa"/>
          </w:tcPr>
          <w:p>
            <w:pPr>
              <w:pStyle w:val="18"/>
              <w:spacing w:before="50"/>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42</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lang w:eastAsia="zh-CN"/>
              </w:rPr>
              <w:t>3</w:t>
            </w:r>
            <w:r>
              <w:rPr>
                <w:rFonts w:hint="default" w:ascii="Times New Roman" w:hAnsi="Times New Roman" w:eastAsia="方正仿宋_GBK" w:cs="Times New Roman"/>
                <w:sz w:val="18"/>
              </w:rPr>
              <w:t>1-</w:t>
            </w:r>
            <w:r>
              <w:rPr>
                <w:rFonts w:hint="default" w:ascii="Times New Roman" w:hAnsi="Times New Roman" w:eastAsia="方正仿宋_GBK" w:cs="Times New Roman"/>
                <w:sz w:val="18"/>
                <w:lang w:eastAsia="zh-CN"/>
              </w:rPr>
              <w:t>5</w:t>
            </w:r>
            <w:r>
              <w:rPr>
                <w:rFonts w:hint="default" w:ascii="Times New Roman" w:hAnsi="Times New Roman" w:eastAsia="方正仿宋_GBK" w:cs="Times New Roman"/>
                <w:sz w:val="18"/>
              </w:rPr>
              <w:t>0 年</w:t>
            </w:r>
          </w:p>
        </w:tc>
        <w:tc>
          <w:tcPr>
            <w:tcW w:w="543" w:type="dxa"/>
          </w:tcPr>
          <w:p>
            <w:pPr>
              <w:pStyle w:val="18"/>
              <w:spacing w:before="33"/>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48</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lang w:eastAsia="zh-CN"/>
              </w:rPr>
              <w:t>5</w:t>
            </w:r>
            <w:r>
              <w:rPr>
                <w:rFonts w:hint="default" w:ascii="Times New Roman" w:hAnsi="Times New Roman" w:eastAsia="方正仿宋_GBK" w:cs="Times New Roman"/>
                <w:sz w:val="18"/>
              </w:rPr>
              <w:t>1-100 年</w:t>
            </w:r>
          </w:p>
        </w:tc>
        <w:tc>
          <w:tcPr>
            <w:tcW w:w="543" w:type="dxa"/>
          </w:tcPr>
          <w:p>
            <w:pPr>
              <w:pStyle w:val="18"/>
              <w:spacing w:before="39"/>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100 年以上</w:t>
            </w:r>
          </w:p>
        </w:tc>
        <w:tc>
          <w:tcPr>
            <w:tcW w:w="543" w:type="dxa"/>
          </w:tcPr>
          <w:p>
            <w:pPr>
              <w:pStyle w:val="18"/>
              <w:spacing w:before="30"/>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restart"/>
          </w:tcPr>
          <w:p>
            <w:pPr>
              <w:pStyle w:val="18"/>
              <w:spacing w:before="1"/>
              <w:rPr>
                <w:rFonts w:hint="default" w:ascii="Times New Roman" w:hAnsi="Times New Roman" w:eastAsia="方正仿宋_GBK" w:cs="Times New Roman"/>
                <w:sz w:val="21"/>
              </w:rPr>
            </w:pPr>
          </w:p>
          <w:p>
            <w:pPr>
              <w:pStyle w:val="18"/>
              <w:spacing w:before="1"/>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1.2</w:t>
            </w:r>
          </w:p>
        </w:tc>
        <w:tc>
          <w:tcPr>
            <w:tcW w:w="1080" w:type="dxa"/>
            <w:vMerge w:val="restart"/>
          </w:tcPr>
          <w:p>
            <w:pPr>
              <w:pStyle w:val="18"/>
              <w:spacing w:before="10"/>
              <w:ind w:left="197"/>
              <w:rPr>
                <w:rFonts w:hint="default" w:ascii="Times New Roman" w:hAnsi="Times New Roman" w:eastAsia="方正仿宋_GBK" w:cs="Times New Roman"/>
                <w:sz w:val="18"/>
              </w:rPr>
            </w:pPr>
            <w:r>
              <w:rPr>
                <w:rFonts w:hint="default" w:ascii="Times New Roman" w:hAnsi="Times New Roman" w:eastAsia="方正仿宋_GBK" w:cs="Times New Roman"/>
                <w:sz w:val="18"/>
              </w:rPr>
              <w:t>商标权属</w:t>
            </w:r>
          </w:p>
          <w:p>
            <w:pPr>
              <w:pStyle w:val="18"/>
              <w:spacing w:before="31"/>
              <w:ind w:left="197"/>
              <w:rPr>
                <w:rFonts w:hint="default" w:ascii="Times New Roman" w:hAnsi="Times New Roman" w:eastAsia="方正仿宋_GBK" w:cs="Times New Roman"/>
                <w:sz w:val="18"/>
              </w:rPr>
            </w:pPr>
            <w:r>
              <w:rPr>
                <w:rFonts w:hint="default" w:ascii="Times New Roman" w:hAnsi="Times New Roman" w:eastAsia="方正仿宋_GBK" w:cs="Times New Roman"/>
                <w:sz w:val="18"/>
              </w:rPr>
              <w:t>（10 分）</w:t>
            </w:r>
          </w:p>
        </w:tc>
        <w:tc>
          <w:tcPr>
            <w:tcW w:w="4678" w:type="dxa"/>
          </w:tcPr>
          <w:p>
            <w:pPr>
              <w:pStyle w:val="18"/>
              <w:spacing w:before="10"/>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商标注册申请经国家工商行政管理总局受理</w:t>
            </w:r>
          </w:p>
        </w:tc>
        <w:tc>
          <w:tcPr>
            <w:tcW w:w="543" w:type="dxa"/>
          </w:tcPr>
          <w:p>
            <w:pPr>
              <w:pStyle w:val="18"/>
              <w:spacing w:before="6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8</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spacing w:before="144" w:line="271" w:lineRule="auto"/>
              <w:ind w:left="107" w:right="95"/>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商标权属应提供相关证明。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4678" w:type="dxa"/>
          </w:tcPr>
          <w:p>
            <w:pPr>
              <w:pStyle w:val="18"/>
              <w:spacing w:before="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获得国家工商行政管理总局颁发的商标注册证</w:t>
            </w:r>
          </w:p>
        </w:tc>
        <w:tc>
          <w:tcPr>
            <w:tcW w:w="543" w:type="dxa"/>
          </w:tcPr>
          <w:p>
            <w:pPr>
              <w:pStyle w:val="18"/>
              <w:spacing w:before="120"/>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10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5"/>
              <w:rPr>
                <w:rFonts w:hint="default" w:ascii="Times New Roman" w:hAnsi="Times New Roman" w:eastAsia="方正仿宋_GBK" w:cs="Times New Roman"/>
                <w:sz w:val="20"/>
              </w:rPr>
            </w:pPr>
          </w:p>
          <w:p>
            <w:pPr>
              <w:pStyle w:val="18"/>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1.3</w:t>
            </w:r>
          </w:p>
        </w:tc>
        <w:tc>
          <w:tcPr>
            <w:tcW w:w="1080" w:type="dxa"/>
            <w:vMerge w:val="restart"/>
          </w:tcPr>
          <w:p>
            <w:pPr>
              <w:pStyle w:val="18"/>
              <w:rPr>
                <w:rFonts w:hint="default" w:ascii="Times New Roman" w:hAnsi="Times New Roman" w:eastAsia="方正仿宋_GBK" w:cs="Times New Roman"/>
                <w:sz w:val="20"/>
                <w:lang w:eastAsia="zh-CN"/>
              </w:rPr>
            </w:pPr>
          </w:p>
          <w:p>
            <w:pPr>
              <w:pStyle w:val="18"/>
              <w:spacing w:before="142" w:line="273" w:lineRule="auto"/>
              <w:ind w:left="269" w:right="169" w:hanging="92"/>
              <w:rPr>
                <w:rFonts w:hint="default" w:ascii="Times New Roman" w:hAnsi="Times New Roman" w:eastAsia="方正仿宋_GBK" w:cs="Times New Roman"/>
                <w:sz w:val="18"/>
                <w:lang w:eastAsia="zh-CN"/>
              </w:rPr>
            </w:pPr>
            <w:r>
              <w:rPr>
                <w:rFonts w:hint="default" w:ascii="Times New Roman" w:hAnsi="Times New Roman" w:eastAsia="方正仿宋_GBK" w:cs="Times New Roman"/>
                <w:spacing w:val="-4"/>
                <w:sz w:val="18"/>
                <w:lang w:eastAsia="zh-CN"/>
              </w:rPr>
              <w:t>永川特色</w:t>
            </w:r>
            <w:r>
              <w:rPr>
                <w:rFonts w:hint="default" w:ascii="Times New Roman" w:hAnsi="Times New Roman" w:eastAsia="方正仿宋_GBK" w:cs="Times New Roman"/>
                <w:sz w:val="18"/>
                <w:lang w:eastAsia="zh-CN"/>
              </w:rPr>
              <w:t>和文化</w:t>
            </w:r>
          </w:p>
          <w:p>
            <w:pPr>
              <w:pStyle w:val="18"/>
              <w:spacing w:line="230" w:lineRule="exact"/>
              <w:ind w:left="202"/>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（5</w:t>
            </w:r>
            <w:r>
              <w:rPr>
                <w:rFonts w:hint="default" w:ascii="Times New Roman" w:hAnsi="Times New Roman" w:eastAsia="方正仿宋_GBK" w:cs="Times New Roman"/>
                <w:spacing w:val="-1"/>
                <w:sz w:val="18"/>
                <w:lang w:eastAsia="zh-CN"/>
              </w:rPr>
              <w:t xml:space="preserve"> </w:t>
            </w:r>
            <w:r>
              <w:rPr>
                <w:rFonts w:hint="default" w:ascii="Times New Roman" w:hAnsi="Times New Roman" w:eastAsia="方正仿宋_GBK" w:cs="Times New Roman"/>
                <w:sz w:val="18"/>
                <w:lang w:eastAsia="zh-CN"/>
              </w:rPr>
              <w:t>分）</w:t>
            </w: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有一定的</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特色，与</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文化较为协调</w:t>
            </w:r>
          </w:p>
        </w:tc>
        <w:tc>
          <w:tcPr>
            <w:tcW w:w="543" w:type="dxa"/>
          </w:tcPr>
          <w:p>
            <w:pPr>
              <w:pStyle w:val="18"/>
              <w:spacing w:before="3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具有地道的</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特色，在</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文化中得到认同</w:t>
            </w:r>
          </w:p>
        </w:tc>
        <w:tc>
          <w:tcPr>
            <w:tcW w:w="543" w:type="dxa"/>
          </w:tcPr>
          <w:p>
            <w:pPr>
              <w:pStyle w:val="18"/>
              <w:spacing w:before="31"/>
              <w:ind w:right="145"/>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具有地道的</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特色，在</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文化中占有一席之地，其发</w:t>
            </w:r>
          </w:p>
          <w:p>
            <w:pPr>
              <w:pStyle w:val="18"/>
              <w:spacing w:before="3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展与</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文化底蕴密不可分</w:t>
            </w:r>
          </w:p>
        </w:tc>
        <w:tc>
          <w:tcPr>
            <w:tcW w:w="543" w:type="dxa"/>
          </w:tcPr>
          <w:p>
            <w:pPr>
              <w:pStyle w:val="18"/>
              <w:spacing w:before="161"/>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line="271" w:lineRule="auto"/>
              <w:ind w:left="106" w:right="38"/>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具有鲜明的</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特色，与</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文化融为一体，具有浓厚的</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文化底蕴，其产品和品牌成为</w:t>
            </w:r>
            <w:r>
              <w:rPr>
                <w:rFonts w:hint="default" w:ascii="Times New Roman" w:hAnsi="Times New Roman" w:eastAsia="方正仿宋_GBK" w:cs="Times New Roman"/>
                <w:spacing w:val="-4"/>
                <w:sz w:val="18"/>
                <w:lang w:eastAsia="zh-CN"/>
              </w:rPr>
              <w:t>永川</w:t>
            </w:r>
            <w:r>
              <w:rPr>
                <w:rFonts w:hint="default" w:ascii="Times New Roman" w:hAnsi="Times New Roman" w:eastAsia="方正仿宋_GBK" w:cs="Times New Roman"/>
                <w:sz w:val="18"/>
                <w:lang w:eastAsia="zh-CN"/>
              </w:rPr>
              <w:t>文化中的典型代表</w:t>
            </w:r>
          </w:p>
          <w:p>
            <w:pPr>
              <w:pStyle w:val="18"/>
              <w:spacing w:before="4"/>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之一</w:t>
            </w:r>
          </w:p>
        </w:tc>
        <w:tc>
          <w:tcPr>
            <w:tcW w:w="543" w:type="dxa"/>
          </w:tcPr>
          <w:p>
            <w:pPr>
              <w:pStyle w:val="18"/>
              <w:spacing w:before="10"/>
              <w:rPr>
                <w:rFonts w:hint="default" w:ascii="Times New Roman" w:hAnsi="Times New Roman" w:eastAsia="方正仿宋_GBK" w:cs="Times New Roman"/>
                <w:sz w:val="20"/>
              </w:rPr>
            </w:pPr>
          </w:p>
          <w:p>
            <w:pPr>
              <w:pStyle w:val="1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176"/>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1.4</w:t>
            </w:r>
          </w:p>
        </w:tc>
        <w:tc>
          <w:tcPr>
            <w:tcW w:w="1080" w:type="dxa"/>
            <w:vMerge w:val="restart"/>
          </w:tcPr>
          <w:p>
            <w:pPr>
              <w:pStyle w:val="18"/>
              <w:rPr>
                <w:rFonts w:hint="default" w:ascii="Times New Roman" w:hAnsi="Times New Roman" w:eastAsia="方正仿宋_GBK" w:cs="Times New Roman"/>
                <w:sz w:val="20"/>
                <w:lang w:eastAsia="zh-CN"/>
              </w:rPr>
            </w:pPr>
          </w:p>
          <w:p>
            <w:pPr>
              <w:pStyle w:val="18"/>
              <w:spacing w:before="13"/>
              <w:rPr>
                <w:rFonts w:hint="default" w:ascii="Times New Roman" w:hAnsi="Times New Roman" w:eastAsia="方正仿宋_GBK" w:cs="Times New Roman"/>
                <w:sz w:val="24"/>
                <w:lang w:eastAsia="zh-CN"/>
              </w:rPr>
            </w:pPr>
          </w:p>
          <w:p>
            <w:pPr>
              <w:pStyle w:val="18"/>
              <w:spacing w:line="273" w:lineRule="auto"/>
              <w:ind w:left="89" w:right="80"/>
              <w:jc w:val="center"/>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产品、技艺或服务传承</w:t>
            </w:r>
          </w:p>
          <w:p>
            <w:pPr>
              <w:pStyle w:val="18"/>
              <w:spacing w:before="1"/>
              <w:ind w:left="89" w:right="80"/>
              <w:jc w:val="center"/>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（10 分）</w:t>
            </w: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产品、技艺或服务有所继承，但不明显</w:t>
            </w:r>
          </w:p>
        </w:tc>
        <w:tc>
          <w:tcPr>
            <w:tcW w:w="543" w:type="dxa"/>
          </w:tcPr>
          <w:p>
            <w:pPr>
              <w:pStyle w:val="18"/>
              <w:spacing w:before="3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0"/>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产品、技艺或服务得以较好继承，传承比较明显</w:t>
            </w:r>
          </w:p>
        </w:tc>
        <w:tc>
          <w:tcPr>
            <w:tcW w:w="543" w:type="dxa"/>
          </w:tcPr>
          <w:p>
            <w:pPr>
              <w:pStyle w:val="18"/>
              <w:spacing w:before="46"/>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7</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产品、技艺或服务得以一贯保持，传承比较典型</w:t>
            </w:r>
          </w:p>
        </w:tc>
        <w:tc>
          <w:tcPr>
            <w:tcW w:w="543" w:type="dxa"/>
          </w:tcPr>
          <w:p>
            <w:pPr>
              <w:pStyle w:val="18"/>
              <w:spacing w:before="32"/>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8</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产品、技艺或服务得以一贯保持，有传承人和比较典型的</w:t>
            </w:r>
          </w:p>
          <w:p>
            <w:pPr>
              <w:pStyle w:val="18"/>
              <w:spacing w:before="31"/>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传承技艺或服务，能与时俱进</w:t>
            </w:r>
          </w:p>
        </w:tc>
        <w:tc>
          <w:tcPr>
            <w:tcW w:w="543" w:type="dxa"/>
          </w:tcPr>
          <w:p>
            <w:pPr>
              <w:pStyle w:val="18"/>
              <w:spacing w:before="15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9</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line="273" w:lineRule="auto"/>
              <w:ind w:left="106" w:right="95"/>
              <w:jc w:val="both"/>
              <w:rPr>
                <w:rFonts w:hint="default" w:ascii="Times New Roman" w:hAnsi="Times New Roman" w:eastAsia="方正仿宋_GBK" w:cs="Times New Roman"/>
                <w:sz w:val="18"/>
                <w:lang w:eastAsia="zh-CN"/>
              </w:rPr>
            </w:pPr>
            <w:r>
              <w:rPr>
                <w:rFonts w:hint="default" w:ascii="Times New Roman" w:hAnsi="Times New Roman" w:eastAsia="方正仿宋_GBK" w:cs="Times New Roman"/>
                <w:spacing w:val="-6"/>
                <w:sz w:val="18"/>
                <w:lang w:eastAsia="zh-CN"/>
              </w:rPr>
              <w:t>产品、技艺或服务得以一贯保持，有指定的传承人、稳定</w:t>
            </w:r>
            <w:r>
              <w:rPr>
                <w:rFonts w:hint="default" w:ascii="Times New Roman" w:hAnsi="Times New Roman" w:eastAsia="方正仿宋_GBK" w:cs="Times New Roman"/>
                <w:spacing w:val="-4"/>
                <w:sz w:val="18"/>
                <w:lang w:eastAsia="zh-CN"/>
              </w:rPr>
              <w:t>的传承制度和典型的传承技艺，并能与时俱进，形成了与</w:t>
            </w:r>
            <w:r>
              <w:rPr>
                <w:rFonts w:hint="default" w:ascii="Times New Roman" w:hAnsi="Times New Roman" w:eastAsia="方正仿宋_GBK" w:cs="Times New Roman"/>
                <w:spacing w:val="-3"/>
                <w:sz w:val="18"/>
                <w:lang w:eastAsia="zh-CN"/>
              </w:rPr>
              <w:t>老字号传统工艺技术或服务匹配的新老产品、技艺或服务</w:t>
            </w:r>
          </w:p>
        </w:tc>
        <w:tc>
          <w:tcPr>
            <w:tcW w:w="543" w:type="dxa"/>
          </w:tcPr>
          <w:p>
            <w:pPr>
              <w:pStyle w:val="18"/>
              <w:spacing w:before="12"/>
              <w:rPr>
                <w:rFonts w:hint="default" w:ascii="Times New Roman" w:hAnsi="Times New Roman" w:eastAsia="方正仿宋_GBK" w:cs="Times New Roman"/>
                <w:sz w:val="21"/>
                <w:lang w:eastAsia="zh-CN"/>
              </w:rPr>
            </w:pPr>
          </w:p>
          <w:p>
            <w:pPr>
              <w:pStyle w:val="18"/>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10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639" w:type="dxa"/>
            <w:vMerge w:val="restart"/>
          </w:tcPr>
          <w:p>
            <w:pPr>
              <w:pStyle w:val="18"/>
              <w:rPr>
                <w:rFonts w:hint="default" w:ascii="Times New Roman" w:hAnsi="Times New Roman" w:eastAsia="方正仿宋_GBK" w:cs="Times New Roman"/>
                <w:sz w:val="20"/>
              </w:rPr>
            </w:pPr>
          </w:p>
          <w:p>
            <w:pPr>
              <w:pStyle w:val="18"/>
              <w:spacing w:before="13"/>
              <w:rPr>
                <w:rFonts w:hint="default" w:ascii="Times New Roman" w:hAnsi="Times New Roman" w:eastAsia="方正仿宋_GBK" w:cs="Times New Roman"/>
                <w:sz w:val="23"/>
              </w:rPr>
            </w:pPr>
          </w:p>
          <w:p>
            <w:pPr>
              <w:pStyle w:val="18"/>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1.5</w:t>
            </w:r>
          </w:p>
        </w:tc>
        <w:tc>
          <w:tcPr>
            <w:tcW w:w="1080" w:type="dxa"/>
            <w:vMerge w:val="restart"/>
          </w:tcPr>
          <w:p>
            <w:pPr>
              <w:pStyle w:val="18"/>
              <w:spacing w:before="4"/>
              <w:rPr>
                <w:rFonts w:hint="default" w:ascii="Times New Roman" w:hAnsi="Times New Roman" w:eastAsia="方正仿宋_GBK" w:cs="Times New Roman"/>
                <w:sz w:val="15"/>
                <w:lang w:eastAsia="zh-CN"/>
              </w:rPr>
            </w:pPr>
          </w:p>
          <w:p>
            <w:pPr>
              <w:pStyle w:val="18"/>
              <w:spacing w:line="273" w:lineRule="auto"/>
              <w:ind w:left="178" w:right="169"/>
              <w:jc w:val="center"/>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老字号认知度和美誉度</w:t>
            </w:r>
          </w:p>
          <w:p>
            <w:pPr>
              <w:pStyle w:val="18"/>
              <w:spacing w:before="1"/>
              <w:ind w:left="89" w:right="80"/>
              <w:jc w:val="center"/>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（5 分）</w:t>
            </w:r>
          </w:p>
        </w:tc>
        <w:tc>
          <w:tcPr>
            <w:tcW w:w="4678" w:type="dxa"/>
          </w:tcPr>
          <w:p>
            <w:pPr>
              <w:pStyle w:val="18"/>
              <w:spacing w:before="10"/>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在镇街、区、县范围内被认知，有一定的声誉</w:t>
            </w:r>
          </w:p>
        </w:tc>
        <w:tc>
          <w:tcPr>
            <w:tcW w:w="543" w:type="dxa"/>
          </w:tcPr>
          <w:p>
            <w:pPr>
              <w:pStyle w:val="18"/>
              <w:spacing w:before="39"/>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在市内被广泛认知，有较好的声誉</w:t>
            </w:r>
          </w:p>
        </w:tc>
        <w:tc>
          <w:tcPr>
            <w:tcW w:w="543" w:type="dxa"/>
          </w:tcPr>
          <w:p>
            <w:pPr>
              <w:pStyle w:val="18"/>
              <w:spacing w:before="42"/>
              <w:ind w:right="145"/>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在西南区域被广泛认知，有一定的美誉度和较好的口碑</w:t>
            </w:r>
          </w:p>
        </w:tc>
        <w:tc>
          <w:tcPr>
            <w:tcW w:w="543" w:type="dxa"/>
          </w:tcPr>
          <w:p>
            <w:pPr>
              <w:pStyle w:val="18"/>
              <w:spacing w:before="2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在全国业内被广泛认知，美誉度较高，口碑好</w:t>
            </w:r>
          </w:p>
        </w:tc>
        <w:tc>
          <w:tcPr>
            <w:tcW w:w="543" w:type="dxa"/>
          </w:tcPr>
          <w:p>
            <w:pPr>
              <w:pStyle w:val="18"/>
              <w:spacing w:before="26"/>
              <w:ind w:right="145"/>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0"/>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在全球华人界被广泛认知，赢得广泛赞誉和良好口碑</w:t>
            </w:r>
          </w:p>
        </w:tc>
        <w:tc>
          <w:tcPr>
            <w:tcW w:w="543" w:type="dxa"/>
          </w:tcPr>
          <w:p>
            <w:pPr>
              <w:pStyle w:val="18"/>
              <w:spacing w:before="41"/>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9"/>
              <w:rPr>
                <w:rFonts w:hint="default" w:ascii="Times New Roman" w:hAnsi="Times New Roman" w:eastAsia="方正仿宋_GBK" w:cs="Times New Roman"/>
                <w:sz w:val="14"/>
              </w:rPr>
            </w:pPr>
          </w:p>
          <w:p>
            <w:pPr>
              <w:pStyle w:val="18"/>
              <w:spacing w:before="1"/>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1.6</w:t>
            </w:r>
          </w:p>
        </w:tc>
        <w:tc>
          <w:tcPr>
            <w:tcW w:w="1080" w:type="dxa"/>
            <w:vMerge w:val="restart"/>
          </w:tcPr>
          <w:p>
            <w:pPr>
              <w:pStyle w:val="18"/>
              <w:rPr>
                <w:rFonts w:hint="default" w:ascii="Times New Roman" w:hAnsi="Times New Roman" w:eastAsia="方正仿宋_GBK" w:cs="Times New Roman"/>
                <w:sz w:val="20"/>
                <w:lang w:eastAsia="zh-CN"/>
              </w:rPr>
            </w:pPr>
          </w:p>
          <w:p>
            <w:pPr>
              <w:pStyle w:val="18"/>
              <w:rPr>
                <w:rFonts w:hint="default" w:ascii="Times New Roman" w:hAnsi="Times New Roman" w:eastAsia="方正仿宋_GBK" w:cs="Times New Roman"/>
                <w:sz w:val="25"/>
                <w:lang w:eastAsia="zh-CN"/>
              </w:rPr>
            </w:pPr>
          </w:p>
          <w:p>
            <w:pPr>
              <w:pStyle w:val="18"/>
              <w:spacing w:line="271" w:lineRule="auto"/>
              <w:ind w:left="269" w:right="169" w:hanging="92"/>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经营场所的延续</w:t>
            </w:r>
          </w:p>
          <w:p>
            <w:pPr>
              <w:pStyle w:val="18"/>
              <w:spacing w:before="4"/>
              <w:ind w:left="15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（10 分）</w:t>
            </w:r>
          </w:p>
        </w:tc>
        <w:tc>
          <w:tcPr>
            <w:tcW w:w="4678" w:type="dxa"/>
          </w:tcPr>
          <w:p>
            <w:pPr>
              <w:pStyle w:val="18"/>
              <w:spacing w:before="8"/>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有独立的经营场所</w:t>
            </w:r>
          </w:p>
        </w:tc>
        <w:tc>
          <w:tcPr>
            <w:tcW w:w="543" w:type="dxa"/>
          </w:tcPr>
          <w:p>
            <w:pPr>
              <w:pStyle w:val="18"/>
              <w:spacing w:before="6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spacing w:before="104" w:line="273" w:lineRule="auto"/>
              <w:ind w:left="107" w:right="95"/>
              <w:jc w:val="both"/>
              <w:rPr>
                <w:rFonts w:hint="default" w:ascii="Times New Roman" w:hAnsi="Times New Roman" w:eastAsia="方正仿宋_GBK" w:cs="Times New Roman"/>
                <w:sz w:val="18"/>
                <w:lang w:eastAsia="zh-CN"/>
              </w:rPr>
            </w:pPr>
            <w:r>
              <w:rPr>
                <w:rFonts w:hint="default" w:ascii="Times New Roman" w:hAnsi="Times New Roman" w:eastAsia="方正仿宋_GBK" w:cs="Times New Roman"/>
                <w:spacing w:val="9"/>
                <w:sz w:val="18"/>
                <w:lang w:eastAsia="zh-CN"/>
              </w:rPr>
              <w:t>存在多个营业</w:t>
            </w:r>
            <w:r>
              <w:rPr>
                <w:rFonts w:hint="default" w:ascii="Times New Roman" w:hAnsi="Times New Roman" w:eastAsia="方正仿宋_GBK" w:cs="Times New Roman"/>
                <w:spacing w:val="-6"/>
                <w:sz w:val="18"/>
                <w:lang w:eastAsia="zh-CN"/>
              </w:rPr>
              <w:t>地址时， 以最</w:t>
            </w:r>
            <w:r>
              <w:rPr>
                <w:rFonts w:hint="default" w:ascii="Times New Roman" w:hAnsi="Times New Roman" w:eastAsia="方正仿宋_GBK" w:cs="Times New Roman"/>
                <w:spacing w:val="9"/>
                <w:sz w:val="18"/>
                <w:lang w:eastAsia="zh-CN"/>
              </w:rPr>
              <w:t>古老的计分。如原主要经营活动场所依原</w:t>
            </w:r>
            <w:r>
              <w:rPr>
                <w:rFonts w:hint="default" w:ascii="Times New Roman" w:hAnsi="Times New Roman" w:eastAsia="方正仿宋_GBK" w:cs="Times New Roman"/>
                <w:spacing w:val="-6"/>
                <w:sz w:val="18"/>
                <w:lang w:eastAsia="zh-CN"/>
              </w:rPr>
              <w:t>貌保存， 虽不</w:t>
            </w:r>
            <w:r>
              <w:rPr>
                <w:rFonts w:hint="default" w:ascii="Times New Roman" w:hAnsi="Times New Roman" w:eastAsia="方正仿宋_GBK" w:cs="Times New Roman"/>
                <w:spacing w:val="9"/>
                <w:sz w:val="18"/>
                <w:lang w:eastAsia="zh-CN"/>
              </w:rPr>
              <w:t xml:space="preserve">作营业场所， </w:t>
            </w:r>
            <w:r>
              <w:rPr>
                <w:rFonts w:hint="default" w:ascii="Times New Roman" w:hAnsi="Times New Roman" w:eastAsia="方正仿宋_GBK" w:cs="Times New Roman"/>
                <w:sz w:val="18"/>
                <w:lang w:eastAsia="zh-CN"/>
              </w:rPr>
              <w:t>可得分。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现有营业场所已延续 10 年以上，保留了部分老字号陈设</w:t>
            </w:r>
          </w:p>
        </w:tc>
        <w:tc>
          <w:tcPr>
            <w:tcW w:w="543" w:type="dxa"/>
          </w:tcPr>
          <w:p>
            <w:pPr>
              <w:pStyle w:val="18"/>
              <w:spacing w:before="66"/>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7</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0"/>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现有营业场所已延续 30 年，依照原建筑风格重建，保留</w:t>
            </w:r>
          </w:p>
          <w:p>
            <w:pPr>
              <w:pStyle w:val="18"/>
              <w:spacing w:before="30"/>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了部分老字号陈设</w:t>
            </w:r>
          </w:p>
        </w:tc>
        <w:tc>
          <w:tcPr>
            <w:tcW w:w="543" w:type="dxa"/>
          </w:tcPr>
          <w:p>
            <w:pPr>
              <w:pStyle w:val="18"/>
              <w:spacing w:before="15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8</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现有营业场所已延续 50 年，保留了基本面貌、主要陈设</w:t>
            </w:r>
          </w:p>
          <w:p>
            <w:pPr>
              <w:pStyle w:val="18"/>
              <w:spacing w:before="31"/>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或沿袭了老字号的风格</w:t>
            </w:r>
          </w:p>
        </w:tc>
        <w:tc>
          <w:tcPr>
            <w:tcW w:w="543" w:type="dxa"/>
          </w:tcPr>
          <w:p>
            <w:pPr>
              <w:pStyle w:val="18"/>
              <w:spacing w:before="157"/>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9</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现有营业场所已延续 80 年或更久，保留了基本面貌、主</w:t>
            </w:r>
          </w:p>
          <w:p>
            <w:pPr>
              <w:pStyle w:val="18"/>
              <w:spacing w:before="31"/>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要陈设或沿袭了老字号的风格</w:t>
            </w:r>
          </w:p>
        </w:tc>
        <w:tc>
          <w:tcPr>
            <w:tcW w:w="543" w:type="dxa"/>
          </w:tcPr>
          <w:p>
            <w:pPr>
              <w:pStyle w:val="18"/>
              <w:spacing w:before="157"/>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10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97" w:type="dxa"/>
            <w:gridSpan w:val="3"/>
          </w:tcPr>
          <w:p>
            <w:pPr>
              <w:pStyle w:val="18"/>
              <w:spacing w:before="7"/>
              <w:ind w:left="2547" w:right="2540"/>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基本项得分小计</w:t>
            </w:r>
          </w:p>
        </w:tc>
        <w:tc>
          <w:tcPr>
            <w:tcW w:w="543" w:type="dxa"/>
          </w:tcPr>
          <w:p>
            <w:pPr>
              <w:pStyle w:val="18"/>
              <w:spacing w:before="86"/>
              <w:ind w:right="126"/>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100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bl>
    <w:p>
      <w:pPr>
        <w:pStyle w:val="5"/>
        <w:spacing w:before="11"/>
        <w:rPr>
          <w:rFonts w:hint="default" w:ascii="Times New Roman" w:hAnsi="Times New Roman" w:cs="Times New Roman"/>
          <w:sz w:val="31"/>
        </w:rPr>
      </w:pPr>
    </w:p>
    <w:p>
      <w:pPr>
        <w:jc w:val="right"/>
        <w:rPr>
          <w:rFonts w:hint="default" w:ascii="Times New Roman" w:hAnsi="Times New Roman" w:cs="Times New Roman"/>
          <w:sz w:val="28"/>
        </w:rPr>
        <w:sectPr>
          <w:type w:val="continuous"/>
          <w:pgSz w:w="11910" w:h="16840"/>
          <w:pgMar w:top="1080" w:right="580" w:bottom="280" w:left="580" w:header="720" w:footer="720" w:gutter="0"/>
          <w:pgNumType w:fmt="numberInDash"/>
          <w:cols w:space="720" w:num="1"/>
        </w:sect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080"/>
        <w:gridCol w:w="4678"/>
        <w:gridCol w:w="543"/>
        <w:gridCol w:w="720"/>
        <w:gridCol w:w="720"/>
        <w:gridCol w:w="1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750" w:type="dxa"/>
            <w:gridSpan w:val="7"/>
          </w:tcPr>
          <w:p>
            <w:pPr>
              <w:pStyle w:val="18"/>
              <w:spacing w:before="5"/>
              <w:ind w:left="107"/>
              <w:rPr>
                <w:rFonts w:hint="default" w:ascii="Times New Roman" w:hAnsi="Times New Roman" w:eastAsia="方正仿宋_GBK" w:cs="Times New Roman"/>
                <w:sz w:val="18"/>
              </w:rPr>
            </w:pPr>
            <w:r>
              <w:rPr>
                <w:rFonts w:hint="default" w:ascii="Times New Roman" w:hAnsi="Times New Roman" w:eastAsia="方正仿宋_GBK" w:cs="Times New Roman"/>
                <w:sz w:val="18"/>
              </w:rPr>
              <w:t>2.加分项（满分 40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tcPr>
          <w:p>
            <w:pPr>
              <w:pStyle w:val="18"/>
              <w:spacing w:before="76"/>
              <w:ind w:left="138"/>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序号</w:t>
            </w:r>
          </w:p>
        </w:tc>
        <w:tc>
          <w:tcPr>
            <w:tcW w:w="1080" w:type="dxa"/>
          </w:tcPr>
          <w:p>
            <w:pPr>
              <w:pStyle w:val="18"/>
              <w:spacing w:before="76"/>
              <w:ind w:left="358"/>
              <w:rPr>
                <w:rFonts w:hint="default" w:ascii="Times New Roman" w:hAnsi="Times New Roman" w:eastAsia="方正仿宋_GBK" w:cs="Times New Roman"/>
                <w:b/>
                <w:sz w:val="18"/>
              </w:rPr>
            </w:pPr>
            <w:r>
              <w:rPr>
                <w:rFonts w:hint="default" w:ascii="Times New Roman" w:hAnsi="Times New Roman" w:eastAsia="方正仿宋_GBK" w:cs="Times New Roman"/>
                <w:b/>
                <w:sz w:val="18"/>
              </w:rPr>
              <w:t>项目</w:t>
            </w:r>
          </w:p>
        </w:tc>
        <w:tc>
          <w:tcPr>
            <w:tcW w:w="4678" w:type="dxa"/>
          </w:tcPr>
          <w:p>
            <w:pPr>
              <w:pStyle w:val="18"/>
              <w:spacing w:before="76"/>
              <w:ind w:left="2138" w:right="2129"/>
              <w:jc w:val="center"/>
              <w:rPr>
                <w:rFonts w:hint="default" w:ascii="Times New Roman" w:hAnsi="Times New Roman" w:eastAsia="方正仿宋_GBK" w:cs="Times New Roman"/>
                <w:b/>
                <w:sz w:val="18"/>
              </w:rPr>
            </w:pPr>
            <w:r>
              <w:rPr>
                <w:rFonts w:hint="default" w:ascii="Times New Roman" w:hAnsi="Times New Roman" w:eastAsia="方正仿宋_GBK" w:cs="Times New Roman"/>
                <w:b/>
                <w:sz w:val="18"/>
              </w:rPr>
              <w:t>栏目</w:t>
            </w:r>
          </w:p>
        </w:tc>
        <w:tc>
          <w:tcPr>
            <w:tcW w:w="543" w:type="dxa"/>
          </w:tcPr>
          <w:p>
            <w:pPr>
              <w:pStyle w:val="18"/>
              <w:spacing w:line="243" w:lineRule="exact"/>
              <w:ind w:left="180"/>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分</w:t>
            </w:r>
          </w:p>
          <w:p>
            <w:pPr>
              <w:pStyle w:val="18"/>
              <w:spacing w:line="263" w:lineRule="exact"/>
              <w:ind w:left="180"/>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值</w:t>
            </w:r>
          </w:p>
        </w:tc>
        <w:tc>
          <w:tcPr>
            <w:tcW w:w="720" w:type="dxa"/>
          </w:tcPr>
          <w:p>
            <w:pPr>
              <w:pStyle w:val="18"/>
              <w:spacing w:line="243"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自评</w:t>
            </w:r>
          </w:p>
          <w:p>
            <w:pPr>
              <w:pStyle w:val="18"/>
              <w:spacing w:line="263"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得分</w:t>
            </w:r>
          </w:p>
        </w:tc>
        <w:tc>
          <w:tcPr>
            <w:tcW w:w="720" w:type="dxa"/>
          </w:tcPr>
          <w:p>
            <w:pPr>
              <w:pStyle w:val="18"/>
              <w:spacing w:line="243"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认定</w:t>
            </w:r>
          </w:p>
          <w:p>
            <w:pPr>
              <w:pStyle w:val="18"/>
              <w:spacing w:line="263" w:lineRule="exact"/>
              <w:ind w:left="179"/>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得分</w:t>
            </w:r>
          </w:p>
        </w:tc>
        <w:tc>
          <w:tcPr>
            <w:tcW w:w="1370" w:type="dxa"/>
          </w:tcPr>
          <w:p>
            <w:pPr>
              <w:pStyle w:val="18"/>
              <w:spacing w:before="76"/>
              <w:ind w:left="483" w:right="476"/>
              <w:jc w:val="center"/>
              <w:rPr>
                <w:rFonts w:hint="default" w:ascii="Times New Roman" w:hAnsi="Times New Roman" w:eastAsia="方正仿宋_GBK" w:cs="Times New Roman"/>
                <w:b/>
                <w:sz w:val="18"/>
              </w:rPr>
            </w:pPr>
            <w:r>
              <w:rPr>
                <w:rFonts w:hint="default" w:ascii="Times New Roman" w:hAnsi="Times New Roman" w:eastAsia="方正仿宋_GBK" w:cs="Times New Roman"/>
                <w:b/>
                <w:sz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145"/>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2.1</w:t>
            </w:r>
          </w:p>
        </w:tc>
        <w:tc>
          <w:tcPr>
            <w:tcW w:w="1080" w:type="dxa"/>
            <w:vMerge w:val="restart"/>
          </w:tcPr>
          <w:p>
            <w:pPr>
              <w:pStyle w:val="18"/>
              <w:spacing w:before="5"/>
              <w:rPr>
                <w:rFonts w:hint="default" w:ascii="Times New Roman" w:hAnsi="Times New Roman" w:eastAsia="方正仿宋_GBK" w:cs="Times New Roman"/>
                <w:sz w:val="29"/>
                <w:lang w:eastAsia="zh-CN"/>
              </w:rPr>
            </w:pPr>
          </w:p>
          <w:p>
            <w:pPr>
              <w:pStyle w:val="18"/>
              <w:spacing w:line="271" w:lineRule="auto"/>
              <w:ind w:left="178" w:right="169"/>
              <w:rPr>
                <w:rFonts w:hint="default" w:ascii="Times New Roman" w:hAnsi="Times New Roman" w:eastAsia="方正仿宋_GBK" w:cs="Times New Roman"/>
                <w:sz w:val="18"/>
                <w:lang w:eastAsia="zh-CN"/>
              </w:rPr>
            </w:pPr>
            <w:r>
              <w:rPr>
                <w:rFonts w:hint="default" w:ascii="Times New Roman" w:hAnsi="Times New Roman" w:eastAsia="方正仿宋_GBK" w:cs="Times New Roman"/>
                <w:spacing w:val="-5"/>
                <w:sz w:val="18"/>
                <w:lang w:eastAsia="zh-CN"/>
              </w:rPr>
              <w:t>列入文化保护情况</w:t>
            </w:r>
          </w:p>
          <w:p>
            <w:pPr>
              <w:pStyle w:val="18"/>
              <w:spacing w:before="5"/>
              <w:ind w:left="202"/>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（6</w:t>
            </w:r>
            <w:r>
              <w:rPr>
                <w:rFonts w:hint="default" w:ascii="Times New Roman" w:hAnsi="Times New Roman" w:eastAsia="方正仿宋_GBK" w:cs="Times New Roman"/>
                <w:spacing w:val="-1"/>
                <w:sz w:val="18"/>
                <w:lang w:eastAsia="zh-CN"/>
              </w:rPr>
              <w:t xml:space="preserve"> </w:t>
            </w:r>
            <w:r>
              <w:rPr>
                <w:rFonts w:hint="default" w:ascii="Times New Roman" w:hAnsi="Times New Roman" w:eastAsia="方正仿宋_GBK" w:cs="Times New Roman"/>
                <w:sz w:val="18"/>
                <w:lang w:eastAsia="zh-CN"/>
              </w:rPr>
              <w:t>分）</w:t>
            </w:r>
          </w:p>
        </w:tc>
        <w:tc>
          <w:tcPr>
            <w:tcW w:w="4678" w:type="dxa"/>
          </w:tcPr>
          <w:p>
            <w:pPr>
              <w:pStyle w:val="18"/>
              <w:spacing w:before="10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相关建筑物列入区县级文物保护单位</w:t>
            </w:r>
          </w:p>
        </w:tc>
        <w:tc>
          <w:tcPr>
            <w:tcW w:w="543" w:type="dxa"/>
          </w:tcPr>
          <w:p>
            <w:pPr>
              <w:pStyle w:val="18"/>
              <w:spacing w:before="122"/>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相关建筑物列入市级文物保护单位，或老字号重要信物被</w:t>
            </w:r>
          </w:p>
          <w:p>
            <w:pPr>
              <w:pStyle w:val="18"/>
              <w:spacing w:before="31"/>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列入国家二、三级文物</w:t>
            </w:r>
          </w:p>
        </w:tc>
        <w:tc>
          <w:tcPr>
            <w:tcW w:w="543" w:type="dxa"/>
          </w:tcPr>
          <w:p>
            <w:pPr>
              <w:pStyle w:val="18"/>
              <w:spacing w:before="15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相关建筑物列入全国重点文物保护单位，或老字号重要信</w:t>
            </w:r>
          </w:p>
          <w:p>
            <w:pPr>
              <w:pStyle w:val="18"/>
              <w:spacing w:before="3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物被列入国家一级文物</w:t>
            </w:r>
          </w:p>
        </w:tc>
        <w:tc>
          <w:tcPr>
            <w:tcW w:w="543" w:type="dxa"/>
          </w:tcPr>
          <w:p>
            <w:pPr>
              <w:pStyle w:val="18"/>
              <w:spacing w:before="154"/>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9"/>
              <w:rPr>
                <w:rFonts w:hint="default" w:ascii="Times New Roman" w:hAnsi="Times New Roman" w:eastAsia="方正仿宋_GBK" w:cs="Times New Roman"/>
                <w:sz w:val="14"/>
              </w:rPr>
            </w:pPr>
          </w:p>
          <w:p>
            <w:pPr>
              <w:pStyle w:val="18"/>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2.2</w:t>
            </w:r>
          </w:p>
        </w:tc>
        <w:tc>
          <w:tcPr>
            <w:tcW w:w="1080" w:type="dxa"/>
            <w:vMerge w:val="restart"/>
          </w:tcPr>
          <w:p>
            <w:pPr>
              <w:pStyle w:val="18"/>
              <w:rPr>
                <w:rFonts w:hint="default" w:ascii="Times New Roman" w:hAnsi="Times New Roman" w:eastAsia="方正仿宋_GBK" w:cs="Times New Roman"/>
                <w:sz w:val="20"/>
                <w:lang w:eastAsia="zh-CN"/>
              </w:rPr>
            </w:pPr>
          </w:p>
          <w:p>
            <w:pPr>
              <w:pStyle w:val="18"/>
              <w:spacing w:before="6"/>
              <w:rPr>
                <w:rFonts w:hint="default" w:ascii="Times New Roman" w:hAnsi="Times New Roman" w:eastAsia="方正仿宋_GBK" w:cs="Times New Roman"/>
                <w:lang w:eastAsia="zh-CN"/>
              </w:rPr>
            </w:pPr>
          </w:p>
          <w:p>
            <w:pPr>
              <w:pStyle w:val="18"/>
              <w:spacing w:line="271" w:lineRule="auto"/>
              <w:ind w:left="178" w:right="169"/>
              <w:jc w:val="both"/>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列入非物质文化遗产情况</w:t>
            </w:r>
          </w:p>
          <w:p>
            <w:pPr>
              <w:pStyle w:val="18"/>
              <w:spacing w:before="6"/>
              <w:ind w:left="202"/>
              <w:jc w:val="both"/>
              <w:rPr>
                <w:rFonts w:hint="default" w:ascii="Times New Roman" w:hAnsi="Times New Roman" w:eastAsia="方正仿宋_GBK" w:cs="Times New Roman"/>
                <w:sz w:val="18"/>
              </w:rPr>
            </w:pPr>
            <w:r>
              <w:rPr>
                <w:rFonts w:hint="default" w:ascii="Times New Roman" w:hAnsi="Times New Roman" w:eastAsia="方正仿宋_GBK" w:cs="Times New Roman"/>
                <w:sz w:val="18"/>
              </w:rPr>
              <w:t>（8 分）</w:t>
            </w:r>
          </w:p>
        </w:tc>
        <w:tc>
          <w:tcPr>
            <w:tcW w:w="4678" w:type="dxa"/>
          </w:tcPr>
          <w:p>
            <w:pPr>
              <w:pStyle w:val="18"/>
              <w:spacing w:before="5"/>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老字号相关文化艺术或技艺等被列入地市级非物质文化</w:t>
            </w:r>
          </w:p>
          <w:p>
            <w:pPr>
              <w:pStyle w:val="18"/>
              <w:spacing w:before="30"/>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遗产保护</w:t>
            </w:r>
          </w:p>
        </w:tc>
        <w:tc>
          <w:tcPr>
            <w:tcW w:w="543" w:type="dxa"/>
          </w:tcPr>
          <w:p>
            <w:pPr>
              <w:pStyle w:val="18"/>
              <w:spacing w:before="153"/>
              <w:ind w:right="145"/>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老字号相关文化艺术或技艺等被列入市级非物质文化遗</w:t>
            </w:r>
          </w:p>
          <w:p>
            <w:pPr>
              <w:pStyle w:val="18"/>
              <w:spacing w:before="31"/>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产名录</w:t>
            </w:r>
          </w:p>
        </w:tc>
        <w:tc>
          <w:tcPr>
            <w:tcW w:w="543" w:type="dxa"/>
          </w:tcPr>
          <w:p>
            <w:pPr>
              <w:pStyle w:val="18"/>
              <w:spacing w:before="15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7</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老字号相关文化艺术或技艺等被列入国家非物质文化遗</w:t>
            </w:r>
          </w:p>
          <w:p>
            <w:pPr>
              <w:pStyle w:val="18"/>
              <w:spacing w:before="33"/>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产名录</w:t>
            </w:r>
          </w:p>
        </w:tc>
        <w:tc>
          <w:tcPr>
            <w:tcW w:w="543" w:type="dxa"/>
          </w:tcPr>
          <w:p>
            <w:pPr>
              <w:pStyle w:val="18"/>
              <w:spacing w:before="154"/>
              <w:ind w:right="145"/>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7.5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老字号相关文化艺术或技艺等被列入世界非物质文化遗</w:t>
            </w:r>
          </w:p>
          <w:p>
            <w:pPr>
              <w:pStyle w:val="18"/>
              <w:spacing w:before="31"/>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产名录</w:t>
            </w:r>
          </w:p>
        </w:tc>
        <w:tc>
          <w:tcPr>
            <w:tcW w:w="543" w:type="dxa"/>
          </w:tcPr>
          <w:p>
            <w:pPr>
              <w:pStyle w:val="18"/>
              <w:spacing w:before="153"/>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8</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vMerge w:val="restart"/>
          </w:tcPr>
          <w:p>
            <w:pPr>
              <w:pStyle w:val="18"/>
              <w:rPr>
                <w:rFonts w:hint="default" w:ascii="Times New Roman" w:hAnsi="Times New Roman" w:eastAsia="方正仿宋_GBK" w:cs="Times New Roman"/>
                <w:sz w:val="20"/>
              </w:rPr>
            </w:pPr>
          </w:p>
          <w:p>
            <w:pPr>
              <w:pStyle w:val="18"/>
              <w:spacing w:before="165"/>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2.3</w:t>
            </w:r>
          </w:p>
        </w:tc>
        <w:tc>
          <w:tcPr>
            <w:tcW w:w="1080" w:type="dxa"/>
            <w:vMerge w:val="restart"/>
          </w:tcPr>
          <w:p>
            <w:pPr>
              <w:pStyle w:val="18"/>
              <w:spacing w:before="1"/>
              <w:rPr>
                <w:rFonts w:hint="default" w:ascii="Times New Roman" w:hAnsi="Times New Roman" w:eastAsia="方正仿宋_GBK" w:cs="Times New Roman"/>
                <w:sz w:val="21"/>
              </w:rPr>
            </w:pPr>
          </w:p>
          <w:p>
            <w:pPr>
              <w:pStyle w:val="18"/>
              <w:ind w:left="178"/>
              <w:rPr>
                <w:rFonts w:hint="default" w:ascii="Times New Roman" w:hAnsi="Times New Roman" w:eastAsia="方正仿宋_GBK" w:cs="Times New Roman"/>
                <w:sz w:val="18"/>
              </w:rPr>
            </w:pPr>
            <w:r>
              <w:rPr>
                <w:rFonts w:hint="default" w:ascii="Times New Roman" w:hAnsi="Times New Roman" w:eastAsia="方正仿宋_GBK" w:cs="Times New Roman"/>
                <w:sz w:val="18"/>
              </w:rPr>
              <w:t>品牌荣誉</w:t>
            </w:r>
          </w:p>
          <w:p>
            <w:pPr>
              <w:pStyle w:val="18"/>
              <w:spacing w:before="31"/>
              <w:ind w:left="202"/>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r>
              <w:rPr>
                <w:rFonts w:hint="default" w:ascii="Times New Roman" w:hAnsi="Times New Roman" w:eastAsia="方正仿宋_GBK" w:cs="Times New Roman"/>
                <w:spacing w:val="-1"/>
                <w:sz w:val="18"/>
              </w:rPr>
              <w:t xml:space="preserve"> </w:t>
            </w:r>
            <w:r>
              <w:rPr>
                <w:rFonts w:hint="default" w:ascii="Times New Roman" w:hAnsi="Times New Roman" w:eastAsia="方正仿宋_GBK" w:cs="Times New Roman"/>
                <w:sz w:val="18"/>
              </w:rPr>
              <w:t>分）</w:t>
            </w:r>
          </w:p>
        </w:tc>
        <w:tc>
          <w:tcPr>
            <w:tcW w:w="4678" w:type="dxa"/>
          </w:tcPr>
          <w:p>
            <w:pPr>
              <w:pStyle w:val="18"/>
              <w:spacing w:before="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老字号相关商标获得重庆市著名商标称号，或产品获得重</w:t>
            </w:r>
          </w:p>
          <w:p>
            <w:pPr>
              <w:pStyle w:val="18"/>
              <w:spacing w:before="31"/>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庆市名牌称号</w:t>
            </w:r>
          </w:p>
        </w:tc>
        <w:tc>
          <w:tcPr>
            <w:tcW w:w="543" w:type="dxa"/>
          </w:tcPr>
          <w:p>
            <w:pPr>
              <w:pStyle w:val="18"/>
              <w:spacing w:before="15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spacing w:before="1"/>
              <w:rPr>
                <w:rFonts w:hint="default" w:ascii="Times New Roman" w:hAnsi="Times New Roman" w:eastAsia="方正仿宋_GBK" w:cs="Times New Roman"/>
                <w:sz w:val="21"/>
                <w:lang w:eastAsia="zh-CN"/>
              </w:rPr>
            </w:pPr>
          </w:p>
          <w:p>
            <w:pPr>
              <w:pStyle w:val="18"/>
              <w:spacing w:line="271" w:lineRule="auto"/>
              <w:ind w:left="323" w:right="134" w:hanging="180"/>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相关证书应在有效期内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zh-CN"/>
              </w:rPr>
            </w:pPr>
          </w:p>
        </w:tc>
        <w:tc>
          <w:tcPr>
            <w:tcW w:w="4678" w:type="dxa"/>
          </w:tcPr>
          <w:p>
            <w:pPr>
              <w:pStyle w:val="18"/>
              <w:spacing w:before="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老字号相关商标获得中国驰名商标称号，或产品获得中国</w:t>
            </w:r>
          </w:p>
          <w:p>
            <w:pPr>
              <w:pStyle w:val="18"/>
              <w:spacing w:before="33"/>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名牌称号</w:t>
            </w:r>
          </w:p>
        </w:tc>
        <w:tc>
          <w:tcPr>
            <w:tcW w:w="543" w:type="dxa"/>
          </w:tcPr>
          <w:p>
            <w:pPr>
              <w:pStyle w:val="18"/>
              <w:spacing w:before="154"/>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639" w:type="dxa"/>
            <w:vMerge w:val="restart"/>
          </w:tcPr>
          <w:p>
            <w:pPr>
              <w:pStyle w:val="18"/>
              <w:spacing w:before="4"/>
              <w:rPr>
                <w:rFonts w:hint="default" w:ascii="Times New Roman" w:hAnsi="Times New Roman" w:eastAsia="方正仿宋_GBK" w:cs="Times New Roman"/>
              </w:rPr>
            </w:pPr>
          </w:p>
          <w:p>
            <w:pPr>
              <w:pStyle w:val="18"/>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2.4</w:t>
            </w:r>
          </w:p>
        </w:tc>
        <w:tc>
          <w:tcPr>
            <w:tcW w:w="1080" w:type="dxa"/>
            <w:vMerge w:val="restart"/>
          </w:tcPr>
          <w:p>
            <w:pPr>
              <w:pStyle w:val="18"/>
              <w:spacing w:before="6" w:line="271" w:lineRule="auto"/>
              <w:ind w:left="358" w:right="169" w:hanging="180"/>
              <w:rPr>
                <w:rFonts w:hint="default" w:ascii="Times New Roman" w:hAnsi="Times New Roman" w:eastAsia="方正仿宋_GBK" w:cs="Times New Roman"/>
                <w:sz w:val="18"/>
              </w:rPr>
            </w:pPr>
            <w:r>
              <w:rPr>
                <w:rFonts w:hint="default" w:ascii="Times New Roman" w:hAnsi="Times New Roman" w:eastAsia="方正仿宋_GBK" w:cs="Times New Roman"/>
                <w:sz w:val="18"/>
              </w:rPr>
              <w:t>商标注册保护</w:t>
            </w:r>
          </w:p>
          <w:p>
            <w:pPr>
              <w:pStyle w:val="18"/>
              <w:spacing w:before="1"/>
              <w:ind w:left="202"/>
              <w:rPr>
                <w:rFonts w:hint="default" w:ascii="Times New Roman" w:hAnsi="Times New Roman" w:eastAsia="方正仿宋_GBK" w:cs="Times New Roman"/>
                <w:sz w:val="18"/>
              </w:rPr>
            </w:pPr>
            <w:r>
              <w:rPr>
                <w:rFonts w:hint="default" w:ascii="Times New Roman" w:hAnsi="Times New Roman" w:eastAsia="方正仿宋_GBK" w:cs="Times New Roman"/>
                <w:sz w:val="18"/>
              </w:rPr>
              <w:t>（4 分）</w:t>
            </w:r>
          </w:p>
        </w:tc>
        <w:tc>
          <w:tcPr>
            <w:tcW w:w="4678" w:type="dxa"/>
          </w:tcPr>
          <w:p>
            <w:pPr>
              <w:pStyle w:val="18"/>
              <w:spacing w:before="58"/>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老字号相关商标进行了马德里等国际商标注册</w:t>
            </w:r>
          </w:p>
        </w:tc>
        <w:tc>
          <w:tcPr>
            <w:tcW w:w="543" w:type="dxa"/>
          </w:tcPr>
          <w:p>
            <w:pPr>
              <w:pStyle w:val="18"/>
              <w:spacing w:before="77"/>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3</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75"/>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老字号相关商标进行了我国地理标志注册</w:t>
            </w:r>
          </w:p>
        </w:tc>
        <w:tc>
          <w:tcPr>
            <w:tcW w:w="543" w:type="dxa"/>
          </w:tcPr>
          <w:p>
            <w:pPr>
              <w:pStyle w:val="18"/>
              <w:spacing w:before="94"/>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134"/>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2.5</w:t>
            </w:r>
          </w:p>
        </w:tc>
        <w:tc>
          <w:tcPr>
            <w:tcW w:w="1080" w:type="dxa"/>
            <w:vMerge w:val="restart"/>
          </w:tcPr>
          <w:p>
            <w:pPr>
              <w:pStyle w:val="18"/>
              <w:rPr>
                <w:rFonts w:hint="default" w:ascii="Times New Roman" w:hAnsi="Times New Roman" w:eastAsia="方正仿宋_GBK" w:cs="Times New Roman"/>
                <w:sz w:val="20"/>
              </w:rPr>
            </w:pPr>
          </w:p>
          <w:p>
            <w:pPr>
              <w:pStyle w:val="18"/>
              <w:spacing w:before="8"/>
              <w:rPr>
                <w:rFonts w:hint="default" w:ascii="Times New Roman" w:hAnsi="Times New Roman" w:eastAsia="方正仿宋_GBK" w:cs="Times New Roman"/>
                <w:sz w:val="18"/>
              </w:rPr>
            </w:pPr>
          </w:p>
          <w:p>
            <w:pPr>
              <w:pStyle w:val="18"/>
              <w:ind w:left="178"/>
              <w:rPr>
                <w:rFonts w:hint="default" w:ascii="Times New Roman" w:hAnsi="Times New Roman" w:eastAsia="方正仿宋_GBK" w:cs="Times New Roman"/>
                <w:sz w:val="18"/>
              </w:rPr>
            </w:pPr>
            <w:r>
              <w:rPr>
                <w:rFonts w:hint="default" w:ascii="Times New Roman" w:hAnsi="Times New Roman" w:eastAsia="方正仿宋_GBK" w:cs="Times New Roman"/>
                <w:sz w:val="18"/>
              </w:rPr>
              <w:t>技术专利</w:t>
            </w:r>
          </w:p>
          <w:p>
            <w:pPr>
              <w:pStyle w:val="18"/>
              <w:spacing w:before="31"/>
              <w:ind w:left="202"/>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r>
              <w:rPr>
                <w:rFonts w:hint="default" w:ascii="Times New Roman" w:hAnsi="Times New Roman" w:eastAsia="方正仿宋_GBK" w:cs="Times New Roman"/>
                <w:spacing w:val="-1"/>
                <w:sz w:val="18"/>
              </w:rPr>
              <w:t xml:space="preserve"> </w:t>
            </w:r>
            <w:r>
              <w:rPr>
                <w:rFonts w:hint="default" w:ascii="Times New Roman" w:hAnsi="Times New Roman" w:eastAsia="方正仿宋_GBK" w:cs="Times New Roman"/>
                <w:sz w:val="18"/>
              </w:rPr>
              <w:t>分）</w:t>
            </w:r>
          </w:p>
        </w:tc>
        <w:tc>
          <w:tcPr>
            <w:tcW w:w="4678" w:type="dxa"/>
          </w:tcPr>
          <w:p>
            <w:pPr>
              <w:pStyle w:val="18"/>
              <w:spacing w:before="13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老字号相关的核心产品、技艺或方法获得实用新型专利</w:t>
            </w:r>
          </w:p>
        </w:tc>
        <w:tc>
          <w:tcPr>
            <w:tcW w:w="543" w:type="dxa"/>
          </w:tcPr>
          <w:p>
            <w:pPr>
              <w:pStyle w:val="18"/>
              <w:spacing w:before="152"/>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20"/>
              </w:rPr>
            </w:pPr>
          </w:p>
          <w:p>
            <w:pPr>
              <w:pStyle w:val="18"/>
              <w:spacing w:before="8"/>
              <w:rPr>
                <w:rFonts w:hint="default" w:ascii="Times New Roman" w:hAnsi="Times New Roman" w:eastAsia="方正仿宋_GBK" w:cs="Times New Roman"/>
                <w:sz w:val="18"/>
              </w:rPr>
            </w:pPr>
          </w:p>
          <w:p>
            <w:pPr>
              <w:pStyle w:val="18"/>
              <w:spacing w:line="271" w:lineRule="auto"/>
              <w:ind w:left="503" w:right="134" w:hanging="360"/>
              <w:rPr>
                <w:rFonts w:hint="default" w:ascii="Times New Roman" w:hAnsi="Times New Roman" w:eastAsia="方正仿宋_GBK" w:cs="Times New Roman"/>
                <w:sz w:val="18"/>
              </w:rPr>
            </w:pPr>
            <w:r>
              <w:rPr>
                <w:rFonts w:hint="default" w:ascii="Times New Roman" w:hAnsi="Times New Roman" w:eastAsia="方正仿宋_GBK" w:cs="Times New Roman"/>
                <w:sz w:val="18"/>
              </w:rPr>
              <w:t>到期专利折半计分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9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老字号相关的核心产品、技艺或方法获得国家发明专利</w:t>
            </w:r>
          </w:p>
        </w:tc>
        <w:tc>
          <w:tcPr>
            <w:tcW w:w="543" w:type="dxa"/>
          </w:tcPr>
          <w:p>
            <w:pPr>
              <w:pStyle w:val="18"/>
              <w:spacing w:before="113"/>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6"/>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老字号相关的核心产品、技艺或方法获得国外或国际发明</w:t>
            </w:r>
          </w:p>
          <w:p>
            <w:pPr>
              <w:pStyle w:val="18"/>
              <w:spacing w:before="31"/>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专利</w:t>
            </w:r>
          </w:p>
        </w:tc>
        <w:tc>
          <w:tcPr>
            <w:tcW w:w="543" w:type="dxa"/>
          </w:tcPr>
          <w:p>
            <w:pPr>
              <w:pStyle w:val="18"/>
              <w:spacing w:before="154"/>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39" w:type="dxa"/>
            <w:vMerge w:val="restart"/>
          </w:tcPr>
          <w:p>
            <w:pPr>
              <w:pStyle w:val="18"/>
              <w:rPr>
                <w:rFonts w:hint="default" w:ascii="Times New Roman" w:hAnsi="Times New Roman" w:eastAsia="方正仿宋_GBK" w:cs="Times New Roman"/>
                <w:sz w:val="20"/>
              </w:rPr>
            </w:pPr>
          </w:p>
          <w:p>
            <w:pPr>
              <w:pStyle w:val="18"/>
              <w:rPr>
                <w:rFonts w:hint="default" w:ascii="Times New Roman" w:hAnsi="Times New Roman" w:eastAsia="方正仿宋_GBK" w:cs="Times New Roman"/>
                <w:sz w:val="20"/>
              </w:rPr>
            </w:pPr>
          </w:p>
          <w:p>
            <w:pPr>
              <w:pStyle w:val="18"/>
              <w:spacing w:before="145"/>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2.6</w:t>
            </w:r>
          </w:p>
        </w:tc>
        <w:tc>
          <w:tcPr>
            <w:tcW w:w="1080" w:type="dxa"/>
            <w:vMerge w:val="restart"/>
          </w:tcPr>
          <w:p>
            <w:pPr>
              <w:pStyle w:val="18"/>
              <w:rPr>
                <w:rFonts w:hint="default" w:ascii="Times New Roman" w:hAnsi="Times New Roman" w:eastAsia="方正仿宋_GBK" w:cs="Times New Roman"/>
                <w:sz w:val="20"/>
              </w:rPr>
            </w:pPr>
          </w:p>
          <w:p>
            <w:pPr>
              <w:pStyle w:val="18"/>
              <w:spacing w:before="7"/>
              <w:rPr>
                <w:rFonts w:hint="default" w:ascii="Times New Roman" w:hAnsi="Times New Roman" w:eastAsia="方正仿宋_GBK" w:cs="Times New Roman"/>
                <w:sz w:val="19"/>
              </w:rPr>
            </w:pPr>
          </w:p>
          <w:p>
            <w:pPr>
              <w:pStyle w:val="18"/>
              <w:ind w:left="178"/>
              <w:rPr>
                <w:rFonts w:hint="default" w:ascii="Times New Roman" w:hAnsi="Times New Roman" w:eastAsia="方正仿宋_GBK" w:cs="Times New Roman"/>
                <w:sz w:val="18"/>
              </w:rPr>
            </w:pPr>
            <w:r>
              <w:rPr>
                <w:rFonts w:hint="default" w:ascii="Times New Roman" w:hAnsi="Times New Roman" w:eastAsia="方正仿宋_GBK" w:cs="Times New Roman"/>
                <w:sz w:val="18"/>
              </w:rPr>
              <w:t>扩张经营</w:t>
            </w:r>
          </w:p>
          <w:p>
            <w:pPr>
              <w:pStyle w:val="18"/>
              <w:spacing w:before="31"/>
              <w:ind w:left="202"/>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r>
              <w:rPr>
                <w:rFonts w:hint="default" w:ascii="Times New Roman" w:hAnsi="Times New Roman" w:eastAsia="方正仿宋_GBK" w:cs="Times New Roman"/>
                <w:spacing w:val="-1"/>
                <w:sz w:val="18"/>
              </w:rPr>
              <w:t xml:space="preserve"> </w:t>
            </w:r>
            <w:r>
              <w:rPr>
                <w:rFonts w:hint="default" w:ascii="Times New Roman" w:hAnsi="Times New Roman" w:eastAsia="方正仿宋_GBK" w:cs="Times New Roman"/>
                <w:sz w:val="18"/>
              </w:rPr>
              <w:t>分）</w:t>
            </w:r>
          </w:p>
        </w:tc>
        <w:tc>
          <w:tcPr>
            <w:tcW w:w="4678" w:type="dxa"/>
          </w:tcPr>
          <w:p>
            <w:pPr>
              <w:pStyle w:val="18"/>
              <w:spacing w:before="149"/>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有 1-3 家分店或连锁店</w:t>
            </w:r>
          </w:p>
        </w:tc>
        <w:tc>
          <w:tcPr>
            <w:tcW w:w="543" w:type="dxa"/>
          </w:tcPr>
          <w:p>
            <w:pPr>
              <w:pStyle w:val="18"/>
              <w:spacing w:before="168"/>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01"/>
              <w:ind w:left="106"/>
              <w:rPr>
                <w:rFonts w:hint="default" w:ascii="Times New Roman" w:hAnsi="Times New Roman" w:eastAsia="方正仿宋_GBK" w:cs="Times New Roman"/>
                <w:sz w:val="18"/>
              </w:rPr>
            </w:pPr>
            <w:r>
              <w:rPr>
                <w:rFonts w:hint="default" w:ascii="Times New Roman" w:hAnsi="Times New Roman" w:eastAsia="方正仿宋_GBK" w:cs="Times New Roman"/>
                <w:sz w:val="18"/>
              </w:rPr>
              <w:t>有 4-7 家分店或连锁店</w:t>
            </w:r>
          </w:p>
        </w:tc>
        <w:tc>
          <w:tcPr>
            <w:tcW w:w="543" w:type="dxa"/>
          </w:tcPr>
          <w:p>
            <w:pPr>
              <w:pStyle w:val="18"/>
              <w:spacing w:before="121"/>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5</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2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有 8 家以上分店或连锁店</w:t>
            </w:r>
          </w:p>
        </w:tc>
        <w:tc>
          <w:tcPr>
            <w:tcW w:w="543" w:type="dxa"/>
          </w:tcPr>
          <w:p>
            <w:pPr>
              <w:pStyle w:val="18"/>
              <w:spacing w:before="143"/>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639" w:type="dxa"/>
            <w:vMerge w:val="restart"/>
          </w:tcPr>
          <w:p>
            <w:pPr>
              <w:pStyle w:val="18"/>
              <w:rPr>
                <w:rFonts w:hint="default" w:ascii="Times New Roman" w:hAnsi="Times New Roman" w:eastAsia="方正仿宋_GBK" w:cs="Times New Roman"/>
                <w:sz w:val="20"/>
              </w:rPr>
            </w:pPr>
          </w:p>
          <w:p>
            <w:pPr>
              <w:pStyle w:val="18"/>
              <w:spacing w:before="8"/>
              <w:rPr>
                <w:rFonts w:hint="default" w:ascii="Times New Roman" w:hAnsi="Times New Roman" w:eastAsia="方正仿宋_GBK" w:cs="Times New Roman"/>
                <w:sz w:val="26"/>
              </w:rPr>
            </w:pPr>
          </w:p>
          <w:p>
            <w:pPr>
              <w:pStyle w:val="18"/>
              <w:ind w:left="205"/>
              <w:rPr>
                <w:rFonts w:hint="default" w:ascii="Times New Roman" w:hAnsi="Times New Roman" w:eastAsia="方正仿宋_GBK" w:cs="Times New Roman"/>
                <w:sz w:val="18"/>
              </w:rPr>
            </w:pPr>
            <w:r>
              <w:rPr>
                <w:rFonts w:hint="default" w:ascii="Times New Roman" w:hAnsi="Times New Roman" w:eastAsia="方正仿宋_GBK" w:cs="Times New Roman"/>
                <w:sz w:val="18"/>
              </w:rPr>
              <w:t>2.7</w:t>
            </w:r>
          </w:p>
        </w:tc>
        <w:tc>
          <w:tcPr>
            <w:tcW w:w="1080" w:type="dxa"/>
            <w:vMerge w:val="restart"/>
          </w:tcPr>
          <w:p>
            <w:pPr>
              <w:pStyle w:val="18"/>
              <w:spacing w:before="3"/>
              <w:rPr>
                <w:rFonts w:hint="default" w:ascii="Times New Roman" w:hAnsi="Times New Roman" w:eastAsia="方正仿宋_GBK" w:cs="Times New Roman"/>
                <w:sz w:val="14"/>
                <w:lang w:eastAsia="zh-CN"/>
              </w:rPr>
            </w:pPr>
          </w:p>
          <w:p>
            <w:pPr>
              <w:pStyle w:val="18"/>
              <w:spacing w:line="273" w:lineRule="auto"/>
              <w:ind w:left="178" w:right="169"/>
              <w:jc w:val="both"/>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现代化管理和诚信类荣誉</w:t>
            </w:r>
          </w:p>
          <w:p>
            <w:pPr>
              <w:pStyle w:val="18"/>
              <w:spacing w:before="1"/>
              <w:ind w:left="202"/>
              <w:jc w:val="both"/>
              <w:rPr>
                <w:rFonts w:hint="default" w:ascii="Times New Roman" w:hAnsi="Times New Roman" w:eastAsia="方正仿宋_GBK" w:cs="Times New Roman"/>
                <w:sz w:val="18"/>
              </w:rPr>
            </w:pPr>
            <w:r>
              <w:rPr>
                <w:rFonts w:hint="default" w:ascii="Times New Roman" w:hAnsi="Times New Roman" w:eastAsia="方正仿宋_GBK" w:cs="Times New Roman"/>
                <w:sz w:val="18"/>
              </w:rPr>
              <w:t>（6 分）</w:t>
            </w:r>
          </w:p>
        </w:tc>
        <w:tc>
          <w:tcPr>
            <w:tcW w:w="4678" w:type="dxa"/>
          </w:tcPr>
          <w:p>
            <w:pPr>
              <w:pStyle w:val="18"/>
              <w:spacing w:before="7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通过了 ISO 9001 体系认证</w:t>
            </w:r>
          </w:p>
        </w:tc>
        <w:tc>
          <w:tcPr>
            <w:tcW w:w="543" w:type="dxa"/>
          </w:tcPr>
          <w:p>
            <w:pPr>
              <w:pStyle w:val="18"/>
              <w:spacing w:before="93"/>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restart"/>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105"/>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通过了 ISO 14001 体系认证</w:t>
            </w:r>
          </w:p>
        </w:tc>
        <w:tc>
          <w:tcPr>
            <w:tcW w:w="543" w:type="dxa"/>
          </w:tcPr>
          <w:p>
            <w:pPr>
              <w:pStyle w:val="18"/>
              <w:spacing w:before="124"/>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39"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8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4678" w:type="dxa"/>
          </w:tcPr>
          <w:p>
            <w:pPr>
              <w:pStyle w:val="18"/>
              <w:spacing w:before="4"/>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近3 年内获得区县级以上政府主管部门或信用等级评定机</w:t>
            </w:r>
          </w:p>
          <w:p>
            <w:pPr>
              <w:pStyle w:val="18"/>
              <w:spacing w:before="33"/>
              <w:ind w:left="106"/>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构颁发的</w:t>
            </w:r>
            <w:r>
              <w:rPr>
                <w:rFonts w:hint="default" w:ascii="Times New Roman" w:hAnsi="Times New Roman" w:eastAsia="方正仿宋_GBK" w:cs="Times New Roman"/>
                <w:sz w:val="18"/>
                <w:lang w:eastAsia="zh-CN"/>
              </w:rPr>
              <w:t>“A”</w:t>
            </w:r>
            <w:r>
              <w:rPr>
                <w:rFonts w:hint="default" w:ascii="Times New Roman" w:hAnsi="Times New Roman" w:eastAsia="方正仿宋_GBK" w:cs="Times New Roman"/>
                <w:sz w:val="18"/>
                <w:lang w:eastAsia="zh-CN"/>
              </w:rPr>
              <w:t>级或以上的</w:t>
            </w:r>
            <w:r>
              <w:rPr>
                <w:rFonts w:hint="default" w:ascii="Times New Roman" w:hAnsi="Times New Roman" w:eastAsia="方正仿宋_GBK" w:cs="Times New Roman"/>
                <w:sz w:val="18"/>
                <w:lang w:eastAsia="zh-CN"/>
              </w:rPr>
              <w:t>“</w:t>
            </w:r>
            <w:r>
              <w:rPr>
                <w:rFonts w:hint="default" w:ascii="Times New Roman" w:hAnsi="Times New Roman" w:eastAsia="方正仿宋_GBK" w:cs="Times New Roman"/>
                <w:sz w:val="18"/>
                <w:lang w:eastAsia="zh-CN"/>
              </w:rPr>
              <w:t>诚信企业</w:t>
            </w:r>
            <w:r>
              <w:rPr>
                <w:rFonts w:hint="default" w:ascii="Times New Roman" w:hAnsi="Times New Roman" w:eastAsia="方正仿宋_GBK" w:cs="Times New Roman"/>
                <w:sz w:val="18"/>
                <w:lang w:eastAsia="zh-CN"/>
              </w:rPr>
              <w:t>”</w:t>
            </w:r>
            <w:r>
              <w:rPr>
                <w:rFonts w:hint="default" w:ascii="Times New Roman" w:hAnsi="Times New Roman" w:eastAsia="方正仿宋_GBK" w:cs="Times New Roman"/>
                <w:sz w:val="18"/>
                <w:lang w:eastAsia="zh-CN"/>
              </w:rPr>
              <w:t>及类似荣誉</w:t>
            </w:r>
          </w:p>
        </w:tc>
        <w:tc>
          <w:tcPr>
            <w:tcW w:w="543" w:type="dxa"/>
          </w:tcPr>
          <w:p>
            <w:pPr>
              <w:pStyle w:val="18"/>
              <w:spacing w:before="155"/>
              <w:ind w:right="214"/>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6</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6397" w:type="dxa"/>
            <w:gridSpan w:val="3"/>
          </w:tcPr>
          <w:p>
            <w:pPr>
              <w:pStyle w:val="18"/>
              <w:spacing w:before="152"/>
              <w:ind w:left="2547" w:right="2540"/>
              <w:jc w:val="center"/>
              <w:rPr>
                <w:rFonts w:hint="default" w:ascii="Times New Roman" w:hAnsi="Times New Roman" w:eastAsia="方正仿宋_GBK" w:cs="Times New Roman"/>
                <w:sz w:val="18"/>
              </w:rPr>
            </w:pPr>
            <w:r>
              <w:rPr>
                <w:rFonts w:hint="default" w:ascii="Times New Roman" w:hAnsi="Times New Roman" w:eastAsia="方正仿宋_GBK" w:cs="Times New Roman"/>
                <w:sz w:val="18"/>
              </w:rPr>
              <w:t>加分项得分小计</w:t>
            </w:r>
          </w:p>
        </w:tc>
        <w:tc>
          <w:tcPr>
            <w:tcW w:w="543" w:type="dxa"/>
          </w:tcPr>
          <w:p>
            <w:pPr>
              <w:pStyle w:val="18"/>
              <w:spacing w:before="171"/>
              <w:ind w:right="169"/>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40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6397" w:type="dxa"/>
            <w:gridSpan w:val="3"/>
          </w:tcPr>
          <w:p>
            <w:pPr>
              <w:pStyle w:val="18"/>
              <w:spacing w:before="178"/>
              <w:ind w:left="1887"/>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合计得分（基础项+加分项得分）</w:t>
            </w:r>
          </w:p>
        </w:tc>
        <w:tc>
          <w:tcPr>
            <w:tcW w:w="543" w:type="dxa"/>
          </w:tcPr>
          <w:p>
            <w:pPr>
              <w:pStyle w:val="18"/>
              <w:spacing w:before="5"/>
              <w:rPr>
                <w:rFonts w:hint="default" w:ascii="Times New Roman" w:hAnsi="Times New Roman" w:eastAsia="方正仿宋_GBK" w:cs="Times New Roman"/>
                <w:sz w:val="15"/>
                <w:lang w:eastAsia="zh-CN"/>
              </w:rPr>
            </w:pPr>
          </w:p>
          <w:p>
            <w:pPr>
              <w:pStyle w:val="18"/>
              <w:ind w:right="126"/>
              <w:jc w:val="right"/>
              <w:rPr>
                <w:rFonts w:hint="default" w:ascii="Times New Roman" w:hAnsi="Times New Roman" w:eastAsia="方正仿宋_GBK" w:cs="Times New Roman"/>
                <w:sz w:val="18"/>
              </w:rPr>
            </w:pPr>
            <w:r>
              <w:rPr>
                <w:rFonts w:hint="default" w:ascii="Times New Roman" w:hAnsi="Times New Roman" w:eastAsia="方正仿宋_GBK" w:cs="Times New Roman"/>
                <w:sz w:val="18"/>
              </w:rPr>
              <w:t>140</w:t>
            </w:r>
          </w:p>
        </w:tc>
        <w:tc>
          <w:tcPr>
            <w:tcW w:w="720" w:type="dxa"/>
          </w:tcPr>
          <w:p>
            <w:pPr>
              <w:pStyle w:val="18"/>
              <w:rPr>
                <w:rFonts w:hint="default" w:ascii="Times New Roman" w:hAnsi="Times New Roman" w:eastAsia="方正仿宋_GBK" w:cs="Times New Roman"/>
                <w:sz w:val="18"/>
              </w:rPr>
            </w:pPr>
          </w:p>
        </w:tc>
        <w:tc>
          <w:tcPr>
            <w:tcW w:w="720" w:type="dxa"/>
          </w:tcPr>
          <w:p>
            <w:pPr>
              <w:pStyle w:val="18"/>
              <w:rPr>
                <w:rFonts w:hint="default" w:ascii="Times New Roman" w:hAnsi="Times New Roman" w:eastAsia="方正仿宋_GBK" w:cs="Times New Roman"/>
                <w:sz w:val="18"/>
              </w:rPr>
            </w:pPr>
          </w:p>
        </w:tc>
        <w:tc>
          <w:tcPr>
            <w:tcW w:w="1370" w:type="dxa"/>
          </w:tcPr>
          <w:p>
            <w:pPr>
              <w:pStyle w:val="18"/>
              <w:rPr>
                <w:rFonts w:hint="default" w:ascii="Times New Roman" w:hAnsi="Times New Roman" w:eastAsia="方正仿宋_GBK"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9750" w:type="dxa"/>
            <w:gridSpan w:val="7"/>
          </w:tcPr>
          <w:p>
            <w:pPr>
              <w:pStyle w:val="18"/>
              <w:spacing w:before="10"/>
              <w:rPr>
                <w:rFonts w:hint="default" w:ascii="Times New Roman" w:hAnsi="Times New Roman" w:eastAsia="方正仿宋_GBK" w:cs="Times New Roman"/>
                <w:sz w:val="15"/>
                <w:lang w:eastAsia="zh-CN"/>
              </w:rPr>
            </w:pPr>
          </w:p>
          <w:p>
            <w:pPr>
              <w:pStyle w:val="18"/>
              <w:ind w:left="107"/>
              <w:rPr>
                <w:rFonts w:hint="default" w:ascii="Times New Roman" w:hAnsi="Times New Roman" w:eastAsia="方正仿宋_GBK" w:cs="Times New Roman"/>
                <w:sz w:val="18"/>
                <w:lang w:eastAsia="zh-CN"/>
              </w:rPr>
            </w:pPr>
            <w:r>
              <w:rPr>
                <w:rFonts w:hint="default" w:ascii="Times New Roman" w:hAnsi="Times New Roman" w:eastAsia="方正仿宋_GBK" w:cs="Times New Roman"/>
                <w:sz w:val="18"/>
                <w:lang w:eastAsia="zh-CN"/>
              </w:rPr>
              <w:t>注：除第 2.4 和 2.7 各小项可累计计分外，其余均为按档次给分，不符合任何一档时，计 0 分。</w:t>
            </w:r>
          </w:p>
        </w:tc>
      </w:tr>
    </w:tbl>
    <w:p>
      <w:pPr>
        <w:pStyle w:val="5"/>
        <w:rPr>
          <w:rFonts w:hint="default" w:ascii="Times New Roman" w:hAnsi="Times New Roman" w:cs="Times New Roman"/>
          <w:sz w:val="20"/>
          <w:lang w:eastAsia="zh-CN"/>
        </w:rPr>
        <w:sectPr>
          <w:footerReference r:id="rId4" w:type="default"/>
          <w:footerReference r:id="rId5" w:type="even"/>
          <w:pgSz w:w="11906" w:h="16838"/>
          <w:pgMar w:top="1984" w:right="1531" w:bottom="1417" w:left="1531" w:header="851" w:footer="992" w:gutter="0"/>
          <w:pgNumType w:fmt="numberInDash"/>
          <w:cols w:space="720" w:num="1"/>
          <w:docGrid w:type="linesAndChars" w:linePitch="579" w:charSpace="-849"/>
        </w:sectPr>
      </w:pPr>
    </w:p>
    <w:p>
      <w:pPr>
        <w:spacing w:before="67"/>
        <w:ind w:left="109"/>
        <w:rPr>
          <w:rFonts w:hint="eastAsia" w:ascii="方正黑体_GBK" w:hAnsi="方正黑体_GBK" w:eastAsia="方正黑体_GBK" w:cs="方正黑体_GBK"/>
          <w:sz w:val="32"/>
        </w:rPr>
      </w:pPr>
      <w:r>
        <w:rPr>
          <w:rFonts w:hint="eastAsia" w:ascii="方正黑体_GBK" w:hAnsi="方正黑体_GBK" w:eastAsia="方正黑体_GBK" w:cs="方正黑体_GBK"/>
          <w:sz w:val="32"/>
        </w:rPr>
        <w:t>附件 3</w:t>
      </w:r>
    </w:p>
    <w:p>
      <w:pPr>
        <w:snapToGrid w:val="0"/>
        <w:spacing w:line="276" w:lineRule="auto"/>
        <w:jc w:val="center"/>
        <w:rPr>
          <w:rFonts w:hint="default" w:ascii="方正小标宋_GBK" w:hAnsi="方正小标宋_GBK" w:eastAsia="方正小标宋_GBK" w:cs="方正小标宋_GBK"/>
          <w:sz w:val="44"/>
        </w:rPr>
      </w:pPr>
      <w:r>
        <w:rPr>
          <w:rFonts w:hint="default" w:ascii="方正小标宋_GBK" w:hAnsi="方正小标宋_GBK" w:eastAsia="方正小标宋_GBK" w:cs="方正小标宋_GBK"/>
          <w:sz w:val="44"/>
        </w:rPr>
        <w:t>永川老字号认定申报汇总表</w:t>
      </w:r>
    </w:p>
    <w:p>
      <w:pPr>
        <w:spacing w:before="67"/>
        <w:ind w:left="164" w:leftChars="52" w:firstLine="474" w:firstLineChars="150"/>
        <w:rPr>
          <w:rFonts w:hint="default" w:ascii="Times New Roman" w:hAnsi="Times New Roman" w:eastAsia="方正仿宋_GBK" w:cs="Times New Roman"/>
          <w:sz w:val="32"/>
        </w:rPr>
      </w:pPr>
      <w:r>
        <w:rPr>
          <w:rFonts w:hint="default" w:ascii="Times New Roman" w:hAnsi="Times New Roman" w:eastAsia="方正仿宋_GBK" w:cs="Times New Roman"/>
          <w:sz w:val="32"/>
        </w:rPr>
        <w:t>填报镇街（盖章）：</w:t>
      </w:r>
    </w:p>
    <w:tbl>
      <w:tblPr>
        <w:tblStyle w:val="19"/>
        <w:tblW w:w="0" w:type="auto"/>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6"/>
        <w:gridCol w:w="3256"/>
        <w:gridCol w:w="1491"/>
        <w:gridCol w:w="1421"/>
        <w:gridCol w:w="1017"/>
        <w:gridCol w:w="1017"/>
        <w:gridCol w:w="1017"/>
        <w:gridCol w:w="1460"/>
        <w:gridCol w:w="2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vMerge w:val="restart"/>
            <w:vAlign w:val="center"/>
          </w:tcPr>
          <w:p>
            <w:pPr>
              <w:pStyle w:val="18"/>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序号</w:t>
            </w:r>
          </w:p>
        </w:tc>
        <w:tc>
          <w:tcPr>
            <w:tcW w:w="3256" w:type="dxa"/>
            <w:vMerge w:val="restart"/>
            <w:vAlign w:val="center"/>
          </w:tcPr>
          <w:p>
            <w:pPr>
              <w:pStyle w:val="18"/>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申报单位名称</w:t>
            </w:r>
          </w:p>
        </w:tc>
        <w:tc>
          <w:tcPr>
            <w:tcW w:w="1491" w:type="dxa"/>
            <w:vMerge w:val="restart"/>
            <w:vAlign w:val="center"/>
          </w:tcPr>
          <w:p>
            <w:pPr>
              <w:pStyle w:val="18"/>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申报品牌</w:t>
            </w:r>
          </w:p>
        </w:tc>
        <w:tc>
          <w:tcPr>
            <w:tcW w:w="1421" w:type="dxa"/>
            <w:vMerge w:val="restart"/>
            <w:vAlign w:val="center"/>
          </w:tcPr>
          <w:p>
            <w:pPr>
              <w:pStyle w:val="18"/>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创立时间</w:t>
            </w:r>
          </w:p>
        </w:tc>
        <w:tc>
          <w:tcPr>
            <w:tcW w:w="3051" w:type="dxa"/>
            <w:gridSpan w:val="3"/>
            <w:vAlign w:val="center"/>
          </w:tcPr>
          <w:p>
            <w:pPr>
              <w:pStyle w:val="18"/>
              <w:spacing w:before="230"/>
              <w:ind w:right="1077"/>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lang w:eastAsia="zh-CN"/>
              </w:rPr>
              <w:t xml:space="preserve">      </w:t>
            </w:r>
            <w:r>
              <w:rPr>
                <w:rFonts w:hint="default" w:ascii="Times New Roman" w:hAnsi="Times New Roman" w:eastAsia="方正仿宋_GBK" w:cs="Times New Roman"/>
                <w:sz w:val="28"/>
              </w:rPr>
              <w:t>商标权</w:t>
            </w:r>
          </w:p>
        </w:tc>
        <w:tc>
          <w:tcPr>
            <w:tcW w:w="1460" w:type="dxa"/>
            <w:vMerge w:val="restart"/>
            <w:vAlign w:val="center"/>
          </w:tcPr>
          <w:p>
            <w:pPr>
              <w:pStyle w:val="18"/>
              <w:spacing w:before="263" w:line="333" w:lineRule="auto"/>
              <w:ind w:left="169" w:right="157"/>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国内资本所占比重</w:t>
            </w:r>
          </w:p>
        </w:tc>
        <w:tc>
          <w:tcPr>
            <w:tcW w:w="2438" w:type="dxa"/>
            <w:vMerge w:val="restart"/>
            <w:vAlign w:val="center"/>
          </w:tcPr>
          <w:p>
            <w:pPr>
              <w:pStyle w:val="18"/>
              <w:jc w:val="center"/>
              <w:rPr>
                <w:rFonts w:hint="default" w:ascii="Times New Roman" w:hAnsi="Times New Roman" w:eastAsia="方正仿宋_GBK" w:cs="Times New Roman"/>
                <w:sz w:val="28"/>
              </w:rPr>
            </w:pPr>
            <w:r>
              <w:rPr>
                <w:rFonts w:hint="default" w:ascii="Times New Roman" w:hAnsi="Times New Roman" w:eastAsia="方正仿宋_GBK" w:cs="Times New Roman"/>
                <w:sz w:val="28"/>
              </w:rPr>
              <w:t>初审意见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3256"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491"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421"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1017" w:type="dxa"/>
          </w:tcPr>
          <w:p>
            <w:pPr>
              <w:pStyle w:val="18"/>
              <w:spacing w:before="230"/>
              <w:ind w:left="227"/>
              <w:rPr>
                <w:rFonts w:hint="default" w:ascii="Times New Roman" w:hAnsi="Times New Roman" w:eastAsia="方正仿宋_GBK" w:cs="Times New Roman"/>
                <w:sz w:val="28"/>
              </w:rPr>
            </w:pPr>
            <w:r>
              <w:rPr>
                <w:rFonts w:hint="default" w:ascii="Times New Roman" w:hAnsi="Times New Roman" w:eastAsia="方正仿宋_GBK" w:cs="Times New Roman"/>
                <w:sz w:val="28"/>
              </w:rPr>
              <w:t>名称</w:t>
            </w:r>
          </w:p>
        </w:tc>
        <w:tc>
          <w:tcPr>
            <w:tcW w:w="1017" w:type="dxa"/>
          </w:tcPr>
          <w:p>
            <w:pPr>
              <w:pStyle w:val="18"/>
              <w:spacing w:before="230"/>
              <w:ind w:left="228"/>
              <w:rPr>
                <w:rFonts w:hint="default" w:ascii="Times New Roman" w:hAnsi="Times New Roman" w:eastAsia="方正仿宋_GBK" w:cs="Times New Roman"/>
                <w:sz w:val="28"/>
              </w:rPr>
            </w:pPr>
            <w:r>
              <w:rPr>
                <w:rFonts w:hint="default" w:ascii="Times New Roman" w:hAnsi="Times New Roman" w:eastAsia="方正仿宋_GBK" w:cs="Times New Roman"/>
                <w:sz w:val="28"/>
              </w:rPr>
              <w:t>类别</w:t>
            </w:r>
          </w:p>
        </w:tc>
        <w:tc>
          <w:tcPr>
            <w:tcW w:w="1017" w:type="dxa"/>
          </w:tcPr>
          <w:p>
            <w:pPr>
              <w:pStyle w:val="18"/>
              <w:spacing w:before="230"/>
              <w:ind w:left="226"/>
              <w:rPr>
                <w:rFonts w:hint="default" w:ascii="Times New Roman" w:hAnsi="Times New Roman" w:eastAsia="方正仿宋_GBK" w:cs="Times New Roman"/>
                <w:sz w:val="28"/>
              </w:rPr>
            </w:pPr>
            <w:r>
              <w:rPr>
                <w:rFonts w:hint="default" w:ascii="Times New Roman" w:hAnsi="Times New Roman" w:eastAsia="方正仿宋_GBK" w:cs="Times New Roman"/>
                <w:sz w:val="28"/>
              </w:rPr>
              <w:t>时间</w:t>
            </w:r>
          </w:p>
        </w:tc>
        <w:tc>
          <w:tcPr>
            <w:tcW w:w="1460"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c>
          <w:tcPr>
            <w:tcW w:w="2438" w:type="dxa"/>
            <w:vMerge w:val="continue"/>
            <w:tcBorders>
              <w:top w:val="nil"/>
            </w:tcBorders>
          </w:tcPr>
          <w:p>
            <w:pPr>
              <w:autoSpaceDE w:val="0"/>
              <w:autoSpaceDN w:val="0"/>
              <w:rPr>
                <w:rFonts w:hint="default" w:ascii="Times New Roman" w:hAnsi="Times New Roman" w:eastAsia="方正仿宋_GBK" w:cs="Times New Roman"/>
                <w:kern w:val="0"/>
                <w:sz w:val="2"/>
                <w:szCs w:val="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1"/>
              <w:ind w:left="386"/>
              <w:rPr>
                <w:rFonts w:hint="default" w:ascii="Times New Roman" w:hAnsi="Times New Roman" w:eastAsia="方正仿宋_GBK" w:cs="Times New Roman"/>
                <w:sz w:val="28"/>
              </w:rPr>
            </w:pPr>
            <w:r>
              <w:rPr>
                <w:rFonts w:hint="default" w:ascii="Times New Roman" w:hAnsi="Times New Roman" w:eastAsia="方正仿宋_GBK" w:cs="Times New Roman"/>
                <w:w w:val="129"/>
                <w:sz w:val="28"/>
              </w:rPr>
              <w:t>1</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1"/>
              <w:ind w:left="408"/>
              <w:rPr>
                <w:rFonts w:hint="default" w:ascii="Times New Roman" w:hAnsi="Times New Roman" w:eastAsia="方正仿宋_GBK" w:cs="Times New Roman"/>
                <w:sz w:val="28"/>
              </w:rPr>
            </w:pPr>
            <w:r>
              <w:rPr>
                <w:rFonts w:hint="default" w:ascii="Times New Roman" w:hAnsi="Times New Roman" w:eastAsia="方正仿宋_GBK" w:cs="Times New Roman"/>
                <w:w w:val="98"/>
                <w:sz w:val="28"/>
              </w:rPr>
              <w:t>2</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1"/>
              <w:ind w:left="406"/>
              <w:rPr>
                <w:rFonts w:hint="default" w:ascii="Times New Roman" w:hAnsi="Times New Roman" w:eastAsia="方正仿宋_GBK" w:cs="Times New Roman"/>
                <w:sz w:val="28"/>
              </w:rPr>
            </w:pPr>
            <w:r>
              <w:rPr>
                <w:rFonts w:hint="default" w:ascii="Times New Roman" w:hAnsi="Times New Roman" w:eastAsia="方正仿宋_GBK" w:cs="Times New Roman"/>
                <w:w w:val="101"/>
                <w:sz w:val="28"/>
              </w:rPr>
              <w:t>3</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2"/>
              <w:ind w:left="403"/>
              <w:rPr>
                <w:rFonts w:hint="default" w:ascii="Times New Roman" w:hAnsi="Times New Roman" w:eastAsia="方正仿宋_GBK" w:cs="Times New Roman"/>
                <w:sz w:val="28"/>
              </w:rPr>
            </w:pPr>
            <w:r>
              <w:rPr>
                <w:rFonts w:hint="default" w:ascii="Times New Roman" w:hAnsi="Times New Roman" w:eastAsia="方正仿宋_GBK" w:cs="Times New Roman"/>
                <w:w w:val="108"/>
                <w:sz w:val="28"/>
              </w:rPr>
              <w:t>4</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0"/>
              <w:ind w:left="408"/>
              <w:rPr>
                <w:rFonts w:hint="default" w:ascii="Times New Roman" w:hAnsi="Times New Roman" w:eastAsia="方正仿宋_GBK" w:cs="Times New Roman"/>
                <w:sz w:val="28"/>
              </w:rPr>
            </w:pPr>
            <w:r>
              <w:rPr>
                <w:rFonts w:hint="default" w:ascii="Times New Roman" w:hAnsi="Times New Roman" w:eastAsia="方正仿宋_GBK" w:cs="Times New Roman"/>
                <w:w w:val="97"/>
                <w:sz w:val="28"/>
              </w:rPr>
              <w:t>5</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6" w:type="dxa"/>
          </w:tcPr>
          <w:p>
            <w:pPr>
              <w:pStyle w:val="18"/>
              <w:spacing w:before="230"/>
              <w:ind w:left="410"/>
              <w:rPr>
                <w:rFonts w:hint="default" w:ascii="Times New Roman" w:hAnsi="Times New Roman" w:eastAsia="方正仿宋_GBK" w:cs="Times New Roman"/>
                <w:sz w:val="28"/>
              </w:rPr>
            </w:pPr>
            <w:r>
              <w:rPr>
                <w:rFonts w:hint="default" w:ascii="Times New Roman" w:hAnsi="Times New Roman" w:eastAsia="方正仿宋_GBK" w:cs="Times New Roman"/>
                <w:w w:val="96"/>
                <w:sz w:val="28"/>
              </w:rPr>
              <w:t>6</w:t>
            </w:r>
          </w:p>
        </w:tc>
        <w:tc>
          <w:tcPr>
            <w:tcW w:w="3256" w:type="dxa"/>
          </w:tcPr>
          <w:p>
            <w:pPr>
              <w:pStyle w:val="18"/>
              <w:rPr>
                <w:rFonts w:hint="default" w:ascii="Times New Roman" w:hAnsi="Times New Roman" w:eastAsia="方正仿宋_GBK" w:cs="Times New Roman"/>
                <w:sz w:val="28"/>
              </w:rPr>
            </w:pPr>
          </w:p>
        </w:tc>
        <w:tc>
          <w:tcPr>
            <w:tcW w:w="1491" w:type="dxa"/>
          </w:tcPr>
          <w:p>
            <w:pPr>
              <w:pStyle w:val="18"/>
              <w:rPr>
                <w:rFonts w:hint="default" w:ascii="Times New Roman" w:hAnsi="Times New Roman" w:eastAsia="方正仿宋_GBK" w:cs="Times New Roman"/>
                <w:sz w:val="28"/>
              </w:rPr>
            </w:pPr>
          </w:p>
        </w:tc>
        <w:tc>
          <w:tcPr>
            <w:tcW w:w="1421"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017" w:type="dxa"/>
          </w:tcPr>
          <w:p>
            <w:pPr>
              <w:pStyle w:val="18"/>
              <w:rPr>
                <w:rFonts w:hint="default" w:ascii="Times New Roman" w:hAnsi="Times New Roman" w:eastAsia="方正仿宋_GBK" w:cs="Times New Roman"/>
                <w:sz w:val="28"/>
              </w:rPr>
            </w:pPr>
          </w:p>
        </w:tc>
        <w:tc>
          <w:tcPr>
            <w:tcW w:w="1460" w:type="dxa"/>
          </w:tcPr>
          <w:p>
            <w:pPr>
              <w:pStyle w:val="18"/>
              <w:rPr>
                <w:rFonts w:hint="default" w:ascii="Times New Roman" w:hAnsi="Times New Roman" w:eastAsia="方正仿宋_GBK" w:cs="Times New Roman"/>
                <w:sz w:val="28"/>
              </w:rPr>
            </w:pPr>
          </w:p>
        </w:tc>
        <w:tc>
          <w:tcPr>
            <w:tcW w:w="2438" w:type="dxa"/>
          </w:tcPr>
          <w:p>
            <w:pPr>
              <w:pStyle w:val="18"/>
              <w:rPr>
                <w:rFonts w:hint="default" w:ascii="Times New Roman" w:hAnsi="Times New Roman" w:eastAsia="方正仿宋_GBK" w:cs="Times New Roman"/>
                <w:sz w:val="28"/>
              </w:rPr>
            </w:pPr>
          </w:p>
        </w:tc>
      </w:tr>
    </w:tbl>
    <w:p>
      <w:pPr>
        <w:spacing w:before="80"/>
        <w:ind w:left="589"/>
        <w:rPr>
          <w:rFonts w:hint="default" w:ascii="Times New Roman" w:hAnsi="Times New Roman" w:eastAsia="方正仿宋_GBK" w:cs="Times New Roman"/>
          <w:sz w:val="24"/>
        </w:rPr>
      </w:pPr>
      <w:r>
        <w:rPr>
          <w:rFonts w:hint="default" w:ascii="Times New Roman" w:hAnsi="Times New Roman" w:eastAsia="方正仿宋_GBK" w:cs="Times New Roman"/>
          <w:sz w:val="24"/>
        </w:rPr>
        <w:t>备注：此表由各镇街填写，申报单位列表先后按优先推荐次序填写，商标权一栏填写商标名称和注册类别、时间。</w:t>
      </w:r>
    </w:p>
    <w:p>
      <w:pPr>
        <w:pStyle w:val="5"/>
        <w:rPr>
          <w:rFonts w:hint="default" w:ascii="Times New Roman" w:hAnsi="Times New Roman" w:cs="Times New Roman"/>
          <w:sz w:val="20"/>
          <w:lang w:eastAsia="zh-CN"/>
        </w:rPr>
      </w:pPr>
    </w:p>
    <w:p>
      <w:pPr>
        <w:pStyle w:val="5"/>
        <w:rPr>
          <w:rFonts w:hint="default" w:ascii="Times New Roman" w:hAnsi="Times New Roman" w:cs="Times New Roman"/>
          <w:sz w:val="20"/>
          <w:lang w:eastAsia="zh-CN"/>
        </w:rPr>
        <w:sectPr>
          <w:pgSz w:w="16838" w:h="11906" w:orient="landscape"/>
          <w:pgMar w:top="1531" w:right="1984" w:bottom="1531" w:left="1417" w:header="851" w:footer="992" w:gutter="0"/>
          <w:paperSrc/>
          <w:pgNumType w:fmt="numberInDash"/>
          <w:cols w:space="0" w:num="1"/>
          <w:rtlGutter w:val="0"/>
          <w:docGrid w:type="linesAndChars" w:linePitch="589" w:charSpace="-849"/>
        </w:sectPr>
      </w:pPr>
    </w:p>
    <w:p>
      <w:pPr>
        <w:spacing w:before="67"/>
        <w:ind w:left="109"/>
        <w:rPr>
          <w:rFonts w:hint="eastAsia" w:ascii="方正黑体_GBK" w:hAnsi="方正黑体_GBK" w:eastAsia="方正黑体_GBK" w:cs="方正黑体_GBK"/>
          <w:sz w:val="32"/>
        </w:rPr>
      </w:pPr>
      <w:r>
        <w:rPr>
          <w:rFonts w:hint="eastAsia" w:ascii="方正黑体_GBK" w:hAnsi="方正黑体_GBK" w:eastAsia="方正黑体_GBK" w:cs="方正黑体_GBK"/>
          <w:sz w:val="32"/>
        </w:rPr>
        <w:t>附件 4</w:t>
      </w:r>
    </w:p>
    <w:p>
      <w:pPr>
        <w:snapToGrid w:val="0"/>
        <w:spacing w:line="276" w:lineRule="auto"/>
        <w:jc w:val="center"/>
        <w:rPr>
          <w:rFonts w:hint="default" w:ascii="方正小标宋_GBK" w:hAnsi="方正小标宋_GBK" w:eastAsia="方正小标宋_GBK" w:cs="方正小标宋_GBK"/>
          <w:sz w:val="44"/>
          <w:lang w:eastAsia="zh-CN"/>
        </w:rPr>
      </w:pPr>
      <w:r>
        <w:rPr>
          <w:rFonts w:hint="default" w:ascii="方正小标宋_GBK" w:hAnsi="方正小标宋_GBK" w:eastAsia="方正小标宋_GBK" w:cs="方正小标宋_GBK"/>
          <w:sz w:val="44"/>
          <w:lang w:eastAsia="zh-CN"/>
        </w:rPr>
        <w:t>申报企业（品牌）指导数</w:t>
      </w:r>
    </w:p>
    <w:tbl>
      <w:tblPr>
        <w:tblStyle w:val="11"/>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42"/>
        <w:gridCol w:w="2694"/>
        <w:gridCol w:w="459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1" w:hRule="atLeast"/>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序号</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单位名称</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建议推荐企业（品牌）数（单位：家）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中山路街道办事处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胜利路街道办事处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南大街街道办事处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4</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茶山竹海街道办事处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大安街道办事处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6</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卫星湖街道办事处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7</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陈食街道办事处</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8</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朱沱镇人民政府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9</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三教镇人民政府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10</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双石镇人民政府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11</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临江镇人民政府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青峰镇人民政府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13</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何埂镇人民政府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14</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松溉镇人民政府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15</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仙龙镇人民政府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16</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来苏镇人民政府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17</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红炉镇人民政府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18</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金龙镇人民政府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19</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板桥镇人民政府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20</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吉安镇人民政府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21</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永荣镇人民政府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22</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宝峰镇人民政府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4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23</w:t>
            </w:r>
          </w:p>
        </w:tc>
        <w:tc>
          <w:tcPr>
            <w:tcW w:w="2694"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五间镇人民政府</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936" w:type="dxa"/>
            <w:gridSpan w:val="2"/>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合计</w:t>
            </w:r>
          </w:p>
        </w:tc>
        <w:tc>
          <w:tcPr>
            <w:tcW w:w="4592" w:type="dxa"/>
            <w:vAlign w:val="center"/>
          </w:tcPr>
          <w:p>
            <w:pPr>
              <w:pStyle w:val="5"/>
              <w:jc w:val="center"/>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t>129</w:t>
            </w:r>
          </w:p>
        </w:tc>
      </w:tr>
    </w:tbl>
    <w:p>
      <w:pPr>
        <w:spacing w:line="276" w:lineRule="auto"/>
        <w:jc w:val="left"/>
        <w:rPr>
          <w:rFonts w:hint="default" w:ascii="Times New Roman" w:hAnsi="Times New Roman" w:eastAsia="方正仿宋_GBK" w:cs="Times New Roman"/>
          <w:sz w:val="32"/>
          <w:szCs w:val="32"/>
        </w:rPr>
      </w:pPr>
    </w:p>
    <w:p>
      <w:pPr>
        <w:spacing w:before="67"/>
        <w:ind w:left="109"/>
        <w:rPr>
          <w:rFonts w:hint="eastAsia" w:ascii="方正黑体_GBK" w:hAnsi="方正黑体_GBK" w:eastAsia="方正黑体_GBK" w:cs="方正黑体_GBK"/>
          <w:sz w:val="32"/>
        </w:rPr>
      </w:pPr>
      <w:r>
        <w:rPr>
          <w:rFonts w:hint="eastAsia" w:ascii="方正黑体_GBK" w:hAnsi="方正黑体_GBK" w:eastAsia="方正黑体_GBK" w:cs="方正黑体_GBK"/>
          <w:sz w:val="32"/>
        </w:rPr>
        <w:t>附件 5</w:t>
      </w:r>
    </w:p>
    <w:p>
      <w:pPr>
        <w:snapToGrid w:val="0"/>
        <w:spacing w:line="276" w:lineRule="auto"/>
        <w:jc w:val="center"/>
        <w:rPr>
          <w:rFonts w:hint="default" w:ascii="方正小标宋_GBK" w:hAnsi="方正小标宋_GBK" w:eastAsia="方正小标宋_GBK" w:cs="方正小标宋_GBK"/>
          <w:sz w:val="44"/>
          <w:lang w:eastAsia="zh-CN"/>
        </w:rPr>
      </w:pPr>
      <w:r>
        <w:rPr>
          <w:rFonts w:hint="default" w:ascii="方正小标宋_GBK" w:hAnsi="方正小标宋_GBK" w:eastAsia="方正小标宋_GBK" w:cs="方正小标宋_GBK"/>
          <w:sz w:val="44"/>
          <w:lang w:eastAsia="zh-CN"/>
        </w:rPr>
        <w:t>永川老字号奖牌样版（二选一）</w:t>
      </w:r>
    </w:p>
    <w:p>
      <w:pPr>
        <w:spacing w:line="276" w:lineRule="auto"/>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5278120" cy="2967990"/>
            <wp:effectExtent l="0" t="0" r="177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srcRect/>
                    <a:stretch>
                      <a:fillRect/>
                    </a:stretch>
                  </pic:blipFill>
                  <pic:spPr>
                    <a:xfrm>
                      <a:off x="0" y="0"/>
                      <a:ext cx="5278120" cy="2968415"/>
                    </a:xfrm>
                    <a:prstGeom prst="rect">
                      <a:avLst/>
                    </a:prstGeom>
                    <a:noFill/>
                    <a:ln w="9525">
                      <a:noFill/>
                      <a:miter lim="800000"/>
                      <a:headEnd/>
                      <a:tailEnd/>
                    </a:ln>
                  </pic:spPr>
                </pic:pic>
              </a:graphicData>
            </a:graphic>
          </wp:inline>
        </w:drawing>
      </w:r>
    </w:p>
    <w:p>
      <w:pPr>
        <w:spacing w:line="276"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（样版一）</w:t>
      </w:r>
    </w:p>
    <w:p>
      <w:pPr>
        <w:spacing w:line="276" w:lineRule="auto"/>
        <w:jc w:val="center"/>
        <w:rPr>
          <w:rFonts w:hint="default" w:ascii="Times New Roman" w:hAnsi="Times New Roman" w:eastAsia="方正仿宋_GBK" w:cs="Times New Roman"/>
          <w:sz w:val="32"/>
          <w:szCs w:val="32"/>
        </w:rPr>
      </w:pPr>
    </w:p>
    <w:p>
      <w:pPr>
        <w:spacing w:line="276"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0" distR="0">
            <wp:extent cx="5278120" cy="2967990"/>
            <wp:effectExtent l="0" t="0" r="177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srcRect/>
                    <a:stretch>
                      <a:fillRect/>
                    </a:stretch>
                  </pic:blipFill>
                  <pic:spPr>
                    <a:xfrm>
                      <a:off x="0" y="0"/>
                      <a:ext cx="5278120" cy="2968415"/>
                    </a:xfrm>
                    <a:prstGeom prst="rect">
                      <a:avLst/>
                    </a:prstGeom>
                    <a:noFill/>
                    <a:ln w="9525">
                      <a:noFill/>
                      <a:miter lim="800000"/>
                      <a:headEnd/>
                      <a:tailEnd/>
                    </a:ln>
                  </pic:spPr>
                </pic:pic>
              </a:graphicData>
            </a:graphic>
          </wp:inline>
        </w:drawing>
      </w:r>
    </w:p>
    <w:p>
      <w:pPr>
        <w:spacing w:line="276" w:lineRule="auto"/>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（样版二）</w:t>
      </w:r>
    </w:p>
    <w:p>
      <w:pPr>
        <w:pStyle w:val="5"/>
        <w:rPr>
          <w:rFonts w:hint="default" w:ascii="Times New Roman" w:hAnsi="Times New Roman" w:cs="Times New Roman"/>
          <w:sz w:val="20"/>
          <w:lang w:eastAsia="zh-CN"/>
        </w:rPr>
      </w:pPr>
    </w:p>
    <w:p>
      <w:pPr>
        <w:keepNext w:val="0"/>
        <w:keepLines w:val="0"/>
        <w:pageBreakBefore w:val="0"/>
        <w:widowControl w:val="0"/>
        <w:kinsoku/>
        <w:overflowPunct/>
        <w:topLinePunct w:val="0"/>
        <w:autoSpaceDE w:val="0"/>
        <w:autoSpaceDN/>
        <w:bidi w:val="0"/>
        <w:adjustRightInd/>
        <w:snapToGrid/>
        <w:spacing w:line="594" w:lineRule="exact"/>
        <w:ind w:firstLine="630"/>
        <w:textAlignment w:val="auto"/>
        <w:rPr>
          <w:rFonts w:hint="eastAsia" w:ascii="Times New Roman" w:hAnsi="Times New Roman" w:eastAsia="方正仿宋_GBK" w:cs="Times New Roman"/>
          <w:szCs w:val="32"/>
          <w:lang w:eastAsia="zh-CN"/>
        </w:rPr>
      </w:pPr>
      <w:r>
        <w:rPr>
          <w:rFonts w:hint="eastAsia" w:cs="Times New Roman"/>
          <w:szCs w:val="32"/>
          <w:lang w:eastAsia="zh-CN"/>
        </w:rPr>
        <w:t>（此页无正文）</w:t>
      </w:r>
    </w:p>
    <w:p>
      <w:pPr>
        <w:keepNext w:val="0"/>
        <w:keepLines w:val="0"/>
        <w:pageBreakBefore w:val="0"/>
        <w:widowControl w:val="0"/>
        <w:kinsoku/>
        <w:overflowPunct/>
        <w:topLinePunct w:val="0"/>
        <w:autoSpaceDE/>
        <w:autoSpaceDN/>
        <w:bidi w:val="0"/>
        <w:adjustRightInd/>
        <w:snapToGrid/>
        <w:spacing w:line="594" w:lineRule="exact"/>
        <w:textAlignment w:val="auto"/>
        <w:rPr>
          <w:rFonts w:hint="default" w:ascii="Times New Roman" w:hAnsi="Times New Roman" w:eastAsia="方正仿宋_GBK" w:cs="Times New Roman"/>
          <w:color w:val="000000"/>
          <w:sz w:val="32"/>
          <w:szCs w:val="32"/>
        </w:rPr>
      </w:pPr>
    </w:p>
    <w:p>
      <w:pPr>
        <w:keepNext w:val="0"/>
        <w:keepLines w:val="0"/>
        <w:pageBreakBefore w:val="0"/>
        <w:widowControl w:val="0"/>
        <w:kinsoku/>
        <w:wordWrap w:val="0"/>
        <w:overflowPunct/>
        <w:topLinePunct w:val="0"/>
        <w:autoSpaceDE/>
        <w:autoSpaceDN/>
        <w:bidi w:val="0"/>
        <w:adjustRightInd/>
        <w:snapToGrid/>
        <w:spacing w:line="594" w:lineRule="exact"/>
        <w:ind w:firstLine="659"/>
        <w:jc w:val="righ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重庆市永川区商务委员会 </w:t>
      </w:r>
    </w:p>
    <w:p>
      <w:pPr>
        <w:keepNext w:val="0"/>
        <w:keepLines w:val="0"/>
        <w:pageBreakBefore w:val="0"/>
        <w:widowControl w:val="0"/>
        <w:kinsoku/>
        <w:wordWrap w:val="0"/>
        <w:overflowPunct/>
        <w:topLinePunct w:val="0"/>
        <w:autoSpaceDE/>
        <w:autoSpaceDN/>
        <w:bidi w:val="0"/>
        <w:adjustRightInd/>
        <w:snapToGrid/>
        <w:spacing w:line="594" w:lineRule="exact"/>
        <w:ind w:firstLine="659"/>
        <w:jc w:val="center"/>
        <w:textAlignment w:val="auto"/>
        <w:rPr>
          <w:rFonts w:hint="default" w:ascii="Times New Roman" w:hAnsi="Times New Roman" w:eastAsia="方正仿宋_GBK" w:cs="Times New Roman"/>
          <w:color w:val="000000"/>
          <w:sz w:val="32"/>
          <w:szCs w:val="32"/>
        </w:rPr>
      </w:pPr>
      <w:r>
        <w:rPr>
          <w:rFonts w:hint="default" w:ascii="Times New Roman" w:hAnsi="Times New Roman" w:cs="Times New Roman"/>
          <w:color w:val="000000"/>
          <w:sz w:val="32"/>
          <w:szCs w:val="32"/>
          <w:lang w:val="en-US" w:eastAsia="zh-CN"/>
        </w:rPr>
        <w:t xml:space="preserve">                             2023年1</w:t>
      </w:r>
      <w:r>
        <w:rPr>
          <w:rFonts w:hint="default" w:ascii="Times New Roman" w:hAnsi="Times New Roman" w:cs="Times New Roman"/>
          <w:color w:val="000000"/>
          <w:sz w:val="32"/>
          <w:szCs w:val="32"/>
          <w:lang w:val="en-US" w:eastAsia="zh-CN"/>
        </w:rPr>
        <w:t>2</w:t>
      </w:r>
      <w:r>
        <w:rPr>
          <w:rFonts w:hint="default" w:ascii="Times New Roman" w:hAnsi="Times New Roman" w:cs="Times New Roman"/>
          <w:color w:val="000000"/>
          <w:sz w:val="32"/>
          <w:szCs w:val="32"/>
          <w:lang w:val="en-US" w:eastAsia="zh-CN"/>
        </w:rPr>
        <w:t>月</w:t>
      </w:r>
      <w:r>
        <w:rPr>
          <w:rFonts w:hint="default" w:ascii="Times New Roman" w:hAnsi="Times New Roman" w:cs="Times New Roman"/>
          <w:color w:val="000000"/>
          <w:sz w:val="32"/>
          <w:szCs w:val="32"/>
          <w:lang w:val="en-US" w:eastAsia="zh-CN"/>
        </w:rPr>
        <w:t>1</w:t>
      </w:r>
      <w:r>
        <w:rPr>
          <w:rFonts w:hint="default" w:ascii="Times New Roman" w:hAnsi="Times New Roman" w:cs="Times New Roman"/>
          <w:color w:val="000000"/>
          <w:sz w:val="32"/>
          <w:szCs w:val="32"/>
          <w:lang w:val="en-US" w:eastAsia="zh-CN"/>
        </w:rPr>
        <w:t>4</w:t>
      </w:r>
      <w:r>
        <w:rPr>
          <w:rFonts w:hint="default" w:ascii="Times New Roman" w:hAnsi="Times New Roman" w:cs="Times New Roman"/>
          <w:color w:val="000000"/>
          <w:sz w:val="32"/>
          <w:szCs w:val="32"/>
          <w:lang w:val="en-US" w:eastAsia="zh-CN"/>
        </w:rPr>
        <w:t>日</w:t>
      </w:r>
      <w:r>
        <w:rPr>
          <w:rFonts w:hint="default" w:ascii="Times New Roman" w:hAnsi="Times New Roman" w:eastAsia="方正仿宋_GBK" w:cs="Times New Roman"/>
          <w:color w:val="000000"/>
          <w:sz w:val="32"/>
          <w:szCs w:val="32"/>
        </w:rPr>
        <w:t xml:space="preserve"> </w:t>
      </w:r>
    </w:p>
    <w:p>
      <w:pPr>
        <w:keepNext w:val="0"/>
        <w:keepLines w:val="0"/>
        <w:pageBreakBefore w:val="0"/>
        <w:widowControl w:val="0"/>
        <w:kinsoku/>
        <w:wordWrap w:val="0"/>
        <w:overflowPunct/>
        <w:topLinePunct w:val="0"/>
        <w:autoSpaceDE/>
        <w:autoSpaceDN/>
        <w:bidi w:val="0"/>
        <w:adjustRightInd/>
        <w:snapToGrid/>
        <w:spacing w:line="594" w:lineRule="exact"/>
        <w:ind w:firstLine="659"/>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cs="Times New Roman"/>
          <w:color w:val="000000"/>
          <w:sz w:val="32"/>
          <w:szCs w:val="32"/>
          <w:lang w:eastAsia="zh-CN"/>
        </w:rPr>
        <w:t>（此件公开发布）</w:t>
      </w:r>
    </w:p>
    <w:p>
      <w:pPr>
        <w:keepNext w:val="0"/>
        <w:keepLines w:val="0"/>
        <w:pageBreakBefore w:val="0"/>
        <w:widowControl w:val="0"/>
        <w:kinsoku/>
        <w:wordWrap w:val="0"/>
        <w:overflowPunct/>
        <w:topLinePunct w:val="0"/>
        <w:autoSpaceDE/>
        <w:autoSpaceDN/>
        <w:bidi w:val="0"/>
        <w:adjustRightInd/>
        <w:snapToGrid/>
        <w:spacing w:line="594" w:lineRule="exact"/>
        <w:ind w:firstLine="659"/>
        <w:jc w:val="both"/>
        <w:textAlignment w:val="auto"/>
        <w:rPr>
          <w:rFonts w:hint="default" w:ascii="Times New Roman" w:hAnsi="Times New Roman" w:cs="Times New Roman"/>
          <w:color w:val="000000"/>
          <w:sz w:val="32"/>
          <w:szCs w:val="32"/>
          <w:lang w:eastAsia="zh-C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p>
    <w:p>
      <w:pPr>
        <w:rPr>
          <w:rFonts w:hint="default" w:ascii="Times New Roman" w:hAnsi="Times New Roman" w:eastAsia="方正仿宋_GBK" w:cs="Times New Roman"/>
        </w:rPr>
      </w:pPr>
      <w:r>
        <w:rPr>
          <w:rFonts w:hint="default" w:ascii="Times New Roman" w:hAnsi="Times New Roman" w:eastAsia="方正仿宋_GBK" w:cs="Times New Roman"/>
        </w:rPr>
        <mc:AlternateContent>
          <mc:Choice Requires="wps">
            <w:drawing>
              <wp:anchor distT="0" distB="0" distL="114300" distR="114300" simplePos="0" relativeHeight="251663360" behindDoc="0" locked="0" layoutInCell="1" allowOverlap="1">
                <wp:simplePos x="0" y="0"/>
                <wp:positionH relativeFrom="column">
                  <wp:posOffset>-84455</wp:posOffset>
                </wp:positionH>
                <wp:positionV relativeFrom="paragraph">
                  <wp:posOffset>321310</wp:posOffset>
                </wp:positionV>
                <wp:extent cx="5762625" cy="0"/>
                <wp:effectExtent l="0" t="4445" r="0" b="5080"/>
                <wp:wrapNone/>
                <wp:docPr id="3" name="直接箭头连接符 3"/>
                <wp:cNvGraphicFramePr/>
                <a:graphic xmlns:a="http://schemas.openxmlformats.org/drawingml/2006/main">
                  <a:graphicData uri="http://schemas.microsoft.com/office/word/2010/wordprocessingShape">
                    <wps:wsp>
                      <wps:cNvCnPr/>
                      <wps:spPr>
                        <a:xfrm>
                          <a:off x="0" y="0"/>
                          <a:ext cx="5762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65pt;margin-top:25.3pt;height:0pt;width:453.75pt;z-index:251663360;mso-width-relative:page;mso-height-relative:page;" filled="f" stroked="t" coordsize="21600,21600" o:gfxdata="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B5ITL12AAAAAkBAAAPAAAAAAAA&#10;AAEAIAAAADgAAABkcnMvZG93bnJldi54bWxQSwECFAAUAAAACACHTuJAewBJRPwBAADsAwAADgAA&#10;AAAAAAABACAAAAA9AQAAZHJzL2Uyb0RvYy54bWxQSwUGAAAAAAYABgBZAQAAqwUAAAAA&#10;">
                <v:fill on="f" focussize="0,0"/>
                <v:stroke color="#000000" joinstyle="round"/>
                <v:imagedata o:title=""/>
                <o:lock v:ext="edit" aspectratio="f"/>
              </v:shape>
            </w:pict>
          </mc:Fallback>
        </mc:AlternateContent>
      </w:r>
      <w:r>
        <w:rPr>
          <w:rFonts w:hint="default" w:ascii="Times New Roman" w:hAnsi="Times New Roman" w:eastAsia="方正仿宋_GBK" w:cs="Times New Roman"/>
        </w:rPr>
        <mc:AlternateContent>
          <mc:Choice Requires="wps">
            <w:drawing>
              <wp:anchor distT="0" distB="0" distL="114300" distR="114300" simplePos="0" relativeHeight="251661312" behindDoc="0" locked="0" layoutInCell="1" allowOverlap="1">
                <wp:simplePos x="0" y="0"/>
                <wp:positionH relativeFrom="column">
                  <wp:posOffset>923925</wp:posOffset>
                </wp:positionH>
                <wp:positionV relativeFrom="paragraph">
                  <wp:posOffset>9016365</wp:posOffset>
                </wp:positionV>
                <wp:extent cx="5762625" cy="0"/>
                <wp:effectExtent l="0" t="4445" r="0" b="5080"/>
                <wp:wrapNone/>
                <wp:docPr id="2" name="直接箭头连接符 2"/>
                <wp:cNvGraphicFramePr/>
                <a:graphic xmlns:a="http://schemas.openxmlformats.org/drawingml/2006/main">
                  <a:graphicData uri="http://schemas.microsoft.com/office/word/2010/wordprocessingShape">
                    <wps:wsp>
                      <wps:cNvCnPr/>
                      <wps:spPr>
                        <a:xfrm>
                          <a:off x="0" y="0"/>
                          <a:ext cx="5762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2.75pt;margin-top:709.95pt;height:0pt;width:453.75pt;z-index:251661312;mso-width-relative:page;mso-height-relative:page;" filled="f" stroked="t" coordsize="21600,21600" o:gfxdata="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beSR19cAAAAOAQAADwAAAAAAAAAB&#10;ACAAAAA4AAAAZHJzL2Rvd25yZXYueG1sUEsBAhQAFAAAAAgAh07iQB8X6t/7AQAA7AMAAA4AAAAA&#10;AAAAAQAgAAAAPAEAAGRycy9lMm9Eb2MueG1sUEsFBgAAAAAGAAYAWQEAAKkFAAAAAA==&#10;">
                <v:fill on="f" focussize="0,0"/>
                <v:stroke color="#000000" joinstyle="round"/>
                <v:imagedata o:title=""/>
                <o:lock v:ext="edit" aspectratio="f"/>
              </v:shape>
            </w:pict>
          </mc:Fallback>
        </mc:AlternateContent>
      </w:r>
    </w:p>
    <w:p>
      <w:pPr>
        <w:rPr>
          <w:rFonts w:hint="default" w:ascii="Times New Roman" w:hAnsi="Times New Roman" w:eastAsia="方正黑体_GBK" w:cs="Times New Roman"/>
          <w:b/>
          <w:sz w:val="32"/>
          <w:szCs w:val="32"/>
          <w:lang w:eastAsia="zh-CN"/>
        </w:rPr>
      </w:pPr>
      <w:r>
        <w:rPr>
          <w:rFonts w:hint="default" w:ascii="Times New Roman" w:hAnsi="Times New Roman" w:eastAsia="方正仿宋_GBK" w:cs="Times New Roman"/>
        </w:rPr>
        <mc:AlternateContent>
          <mc:Choice Requires="wps">
            <w:drawing>
              <wp:anchor distT="0" distB="0" distL="114300" distR="114300" simplePos="0" relativeHeight="251664384" behindDoc="0" locked="0" layoutInCell="1" allowOverlap="1">
                <wp:simplePos x="0" y="0"/>
                <wp:positionH relativeFrom="column">
                  <wp:posOffset>-84455</wp:posOffset>
                </wp:positionH>
                <wp:positionV relativeFrom="paragraph">
                  <wp:posOffset>333375</wp:posOffset>
                </wp:positionV>
                <wp:extent cx="5762625"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5762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65pt;margin-top:26.25pt;height:0pt;width:453.75pt;z-index:251664384;mso-width-relative:page;mso-height-relative:page;" filled="f" stroked="t" coordsize="21600,21600" o:gfxdata="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dgtsi2AAAAAkBAAAPAAAAAAAA&#10;AAEAIAAAADgAAABkcnMvZG93bnJldi54bWxQSwECFAAUAAAACACHTuJAxWjCMPwBAADsAwAADgAA&#10;AAAAAAABACAAAAA9AQAAZHJzL2Uyb0RvYy54bWxQSwUGAAAAAAYABgBZAQAAqwUAAAAA&#10;">
                <v:fill on="f" focussize="0,0"/>
                <v:stroke color="#000000" joinstyle="round"/>
                <v:imagedata o:title=""/>
                <o:lock v:ext="edit" aspectratio="f"/>
              </v:shape>
            </w:pict>
          </mc:Fallback>
        </mc:AlternateContent>
      </w:r>
      <w:r>
        <w:rPr>
          <w:rFonts w:hint="default" w:ascii="Times New Roman" w:hAnsi="Times New Roman" w:eastAsia="方正仿宋_GBK" w:cs="Times New Roman"/>
          <w:color w:val="000000"/>
          <w:sz w:val="28"/>
          <w:szCs w:val="28"/>
        </w:rPr>
        <w:t>重庆市</w:t>
      </w:r>
      <w:r>
        <w:rPr>
          <w:rFonts w:hint="default" w:ascii="Times New Roman" w:hAnsi="Times New Roman" w:eastAsia="方正仿宋_GBK" w:cs="Times New Roman"/>
          <w:sz w:val="28"/>
          <w:szCs w:val="28"/>
        </w:rPr>
        <w:t>永川区</w:t>
      </w:r>
      <w:r>
        <w:rPr>
          <w:rFonts w:hint="default" w:ascii="Times New Roman" w:hAnsi="Times New Roman" w:cs="Times New Roman"/>
          <w:sz w:val="28"/>
          <w:szCs w:val="28"/>
          <w:lang w:eastAsia="zh-CN"/>
        </w:rPr>
        <w:t>商务</w:t>
      </w:r>
      <w:r>
        <w:rPr>
          <w:rFonts w:hint="default" w:ascii="Times New Roman" w:hAnsi="Times New Roman" w:eastAsia="方正仿宋_GBK" w:cs="Times New Roman"/>
          <w:sz w:val="28"/>
          <w:szCs w:val="28"/>
        </w:rPr>
        <w:t>委员会办公室</w:t>
      </w:r>
      <w:r>
        <w:rPr>
          <w:rFonts w:hint="default" w:ascii="Times New Roman" w:hAnsi="Times New Roman" w:eastAsia="方正仿宋_GBK" w:cs="Times New Roman"/>
          <w:color w:val="000000"/>
          <w:sz w:val="28"/>
          <w:szCs w:val="28"/>
        </w:rPr>
        <w:t xml:space="preserve">          </w:t>
      </w:r>
      <w:r>
        <w:rPr>
          <w:rFonts w:hint="default" w:ascii="Times New Roman" w:hAnsi="Times New Roman" w:cs="Times New Roman"/>
          <w:color w:val="000000"/>
          <w:sz w:val="28"/>
          <w:szCs w:val="28"/>
          <w:lang w:val="en-US" w:eastAsia="zh-CN"/>
        </w:rPr>
        <w:t xml:space="preserve">     </w:t>
      </w:r>
      <w:r>
        <w:rPr>
          <w:rFonts w:hint="default" w:ascii="Times New Roman" w:hAnsi="Times New Roman" w:eastAsia="方正仿宋_GBK" w:cs="Times New Roman"/>
          <w:color w:val="000000"/>
          <w:sz w:val="28"/>
          <w:szCs w:val="28"/>
        </w:rPr>
        <w:t>2023年1</w:t>
      </w:r>
      <w:r>
        <w:rPr>
          <w:rFonts w:hint="default" w:ascii="Times New Roman" w:hAnsi="Times New Roman" w:cs="Times New Roman"/>
          <w:color w:val="000000"/>
          <w:sz w:val="28"/>
          <w:szCs w:val="28"/>
          <w:lang w:val="en-US" w:eastAsia="zh-CN"/>
        </w:rPr>
        <w:t>2</w:t>
      </w:r>
      <w:r>
        <w:rPr>
          <w:rFonts w:hint="default" w:ascii="Times New Roman" w:hAnsi="Times New Roman" w:eastAsia="方正仿宋_GBK" w:cs="Times New Roman"/>
          <w:color w:val="000000"/>
          <w:sz w:val="28"/>
          <w:szCs w:val="28"/>
        </w:rPr>
        <w:t>月</w:t>
      </w:r>
      <w:r>
        <w:rPr>
          <w:rFonts w:hint="default" w:ascii="Times New Roman" w:hAnsi="Times New Roman" w:cs="Times New Roman"/>
          <w:color w:val="000000"/>
          <w:sz w:val="28"/>
          <w:szCs w:val="28"/>
          <w:lang w:val="en-US" w:eastAsia="zh-CN"/>
        </w:rPr>
        <w:t>1</w:t>
      </w:r>
      <w:r>
        <w:rPr>
          <w:rFonts w:hint="default" w:ascii="Times New Roman" w:hAnsi="Times New Roman" w:cs="Times New Roman"/>
          <w:color w:val="000000"/>
          <w:sz w:val="28"/>
          <w:szCs w:val="28"/>
          <w:lang w:val="en-US" w:eastAsia="zh-CN"/>
        </w:rPr>
        <w:t>4</w:t>
      </w:r>
      <w:r>
        <w:rPr>
          <w:rFonts w:hint="default" w:ascii="Times New Roman" w:hAnsi="Times New Roman" w:eastAsia="方正仿宋_GBK" w:cs="Times New Roman"/>
          <w:color w:val="000000"/>
          <w:sz w:val="28"/>
          <w:szCs w:val="28"/>
        </w:rPr>
        <w:t xml:space="preserve">日印发 </w:t>
      </w:r>
    </w:p>
    <w:sectPr>
      <w:pgSz w:w="11906" w:h="16838"/>
      <w:pgMar w:top="1984" w:right="1531" w:bottom="1417" w:left="1531" w:header="851" w:footer="992" w:gutter="0"/>
      <w:paperSrc/>
      <w:pgNumType w:fmt="numberInDash"/>
      <w:cols w:space="0" w:num="1"/>
      <w:rtlGutter w:val="0"/>
      <w:docGrid w:type="linesAndChars" w:linePitch="58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PMingLiU">
    <w:altName w:val="Droid Sans Fallback"/>
    <w:panose1 w:val="02020500000000000000"/>
    <w:charset w:val="88"/>
    <w:family w:val="roman"/>
    <w:pitch w:val="default"/>
    <w:sig w:usb0="00000000" w:usb1="00000000" w:usb2="00000016" w:usb3="00000000" w:csb0="00100001" w:csb1="00000000"/>
  </w:font>
  <w:font w:name="Droid Sans Fallback">
    <w:panose1 w:val="020B0502000000000001"/>
    <w:charset w:val="86"/>
    <w:family w:val="auto"/>
    <w:pitch w:val="default"/>
    <w:sig w:usb0="910002FF" w:usb1="2BDFFCFB" w:usb2="00000036" w:usb3="00000000" w:csb0="203F01FF"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wKVW3AIAACQ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r8ClVtwCAAAkBgAADgAAAAAAAAABACAAAAA1&#10;AQAAZHJzL2Uyb0RvYy54bWxQSwUGAAAAAAYABgBZAQAAgwYAAAAA&#10;">
              <v:fill on="f" focussize="0,0"/>
              <v:stroke on="f" weight="0.5pt"/>
              <v:imagedata o:title=""/>
              <o:lock v:ext="edit" aspectratio="f"/>
              <v:textbox inset="0mm,0mm,0mm,0mm" style="mso-fit-shape-to-text:t;">
                <w:txbxContent>
                  <w:p>
                    <w:pPr>
                      <w:pStyle w:val="7"/>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right"/>
      <w:rPr>
        <w:sz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- 6 -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- 6 -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sz w:val="28"/>
      </w:rPr>
    </w:pPr>
    <w:r>
      <w:rPr>
        <w:rStyle w:val="14"/>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14"/>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58"/>
  <w:drawingGridVerticalSpacing w:val="295"/>
  <w:displayHorizontalDrawingGridEvery w:val="0"/>
  <w:displayVerticalDrawingGridEvery w:val="2"/>
  <w:characterSpacingControl w:val="compressPunctuation"/>
  <w:compat>
    <w:spaceForUL/>
    <w:balanceSingleByteDoubleByteWidth/>
    <w:doNotLeaveBackslashAlone/>
    <w:ulTrailSpace/>
    <w:doNotExpandShiftReturn/>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0FC"/>
    <w:rsid w:val="00000382"/>
    <w:rsid w:val="000011A2"/>
    <w:rsid w:val="00001B7B"/>
    <w:rsid w:val="00003093"/>
    <w:rsid w:val="0000329F"/>
    <w:rsid w:val="00004CD7"/>
    <w:rsid w:val="00005B3A"/>
    <w:rsid w:val="00007FC6"/>
    <w:rsid w:val="00010674"/>
    <w:rsid w:val="000116DA"/>
    <w:rsid w:val="000122F6"/>
    <w:rsid w:val="00012A17"/>
    <w:rsid w:val="00013335"/>
    <w:rsid w:val="00013BC2"/>
    <w:rsid w:val="00013FC5"/>
    <w:rsid w:val="000143FD"/>
    <w:rsid w:val="00014B91"/>
    <w:rsid w:val="00015E64"/>
    <w:rsid w:val="00017121"/>
    <w:rsid w:val="000177C5"/>
    <w:rsid w:val="000208E0"/>
    <w:rsid w:val="00021D35"/>
    <w:rsid w:val="0002225C"/>
    <w:rsid w:val="0002331B"/>
    <w:rsid w:val="000239A5"/>
    <w:rsid w:val="00023E38"/>
    <w:rsid w:val="0002417D"/>
    <w:rsid w:val="0002493A"/>
    <w:rsid w:val="00024B01"/>
    <w:rsid w:val="00025490"/>
    <w:rsid w:val="00026491"/>
    <w:rsid w:val="00026F0E"/>
    <w:rsid w:val="000274E9"/>
    <w:rsid w:val="00030168"/>
    <w:rsid w:val="00030299"/>
    <w:rsid w:val="00031173"/>
    <w:rsid w:val="00031C22"/>
    <w:rsid w:val="000325D8"/>
    <w:rsid w:val="00032977"/>
    <w:rsid w:val="00032ADA"/>
    <w:rsid w:val="00032B25"/>
    <w:rsid w:val="00032FAF"/>
    <w:rsid w:val="00033BC7"/>
    <w:rsid w:val="00035E05"/>
    <w:rsid w:val="00036140"/>
    <w:rsid w:val="00036CA4"/>
    <w:rsid w:val="00037023"/>
    <w:rsid w:val="00037166"/>
    <w:rsid w:val="0004032B"/>
    <w:rsid w:val="000415C6"/>
    <w:rsid w:val="00041B53"/>
    <w:rsid w:val="00041E75"/>
    <w:rsid w:val="00042215"/>
    <w:rsid w:val="0004373C"/>
    <w:rsid w:val="00043866"/>
    <w:rsid w:val="00043AB3"/>
    <w:rsid w:val="000460AE"/>
    <w:rsid w:val="000476FF"/>
    <w:rsid w:val="00050279"/>
    <w:rsid w:val="000510E6"/>
    <w:rsid w:val="00051699"/>
    <w:rsid w:val="00051EA7"/>
    <w:rsid w:val="0005288B"/>
    <w:rsid w:val="000542B3"/>
    <w:rsid w:val="000545F0"/>
    <w:rsid w:val="00055746"/>
    <w:rsid w:val="00056F10"/>
    <w:rsid w:val="0005724A"/>
    <w:rsid w:val="00057A77"/>
    <w:rsid w:val="00057B21"/>
    <w:rsid w:val="00057F7E"/>
    <w:rsid w:val="000604B2"/>
    <w:rsid w:val="0006085E"/>
    <w:rsid w:val="00060D00"/>
    <w:rsid w:val="00060E1C"/>
    <w:rsid w:val="0006205A"/>
    <w:rsid w:val="000634A1"/>
    <w:rsid w:val="00063AD5"/>
    <w:rsid w:val="0006419E"/>
    <w:rsid w:val="00065EDA"/>
    <w:rsid w:val="000660AB"/>
    <w:rsid w:val="00066D40"/>
    <w:rsid w:val="00067F0D"/>
    <w:rsid w:val="00070408"/>
    <w:rsid w:val="000713E8"/>
    <w:rsid w:val="000714DF"/>
    <w:rsid w:val="00071E64"/>
    <w:rsid w:val="000729F4"/>
    <w:rsid w:val="00072F7B"/>
    <w:rsid w:val="00074173"/>
    <w:rsid w:val="000741CF"/>
    <w:rsid w:val="000749FB"/>
    <w:rsid w:val="000756CD"/>
    <w:rsid w:val="000761F2"/>
    <w:rsid w:val="000767F3"/>
    <w:rsid w:val="00080EFD"/>
    <w:rsid w:val="00084781"/>
    <w:rsid w:val="000858A8"/>
    <w:rsid w:val="000878C1"/>
    <w:rsid w:val="00091529"/>
    <w:rsid w:val="000917C2"/>
    <w:rsid w:val="00092641"/>
    <w:rsid w:val="00092DCC"/>
    <w:rsid w:val="00094549"/>
    <w:rsid w:val="0009670D"/>
    <w:rsid w:val="00096AB3"/>
    <w:rsid w:val="00097768"/>
    <w:rsid w:val="000A4164"/>
    <w:rsid w:val="000A4806"/>
    <w:rsid w:val="000A5060"/>
    <w:rsid w:val="000A6B65"/>
    <w:rsid w:val="000A7420"/>
    <w:rsid w:val="000A79DD"/>
    <w:rsid w:val="000B1CE9"/>
    <w:rsid w:val="000B29C3"/>
    <w:rsid w:val="000B43B8"/>
    <w:rsid w:val="000B4650"/>
    <w:rsid w:val="000B4781"/>
    <w:rsid w:val="000B5FDB"/>
    <w:rsid w:val="000B6B7E"/>
    <w:rsid w:val="000B6C65"/>
    <w:rsid w:val="000B6CB8"/>
    <w:rsid w:val="000B7B3D"/>
    <w:rsid w:val="000C1C8F"/>
    <w:rsid w:val="000C2038"/>
    <w:rsid w:val="000C2609"/>
    <w:rsid w:val="000C3C38"/>
    <w:rsid w:val="000C3E3E"/>
    <w:rsid w:val="000C5276"/>
    <w:rsid w:val="000C622A"/>
    <w:rsid w:val="000C6AF8"/>
    <w:rsid w:val="000C6B0C"/>
    <w:rsid w:val="000C6B21"/>
    <w:rsid w:val="000C702E"/>
    <w:rsid w:val="000C71A9"/>
    <w:rsid w:val="000C7DF8"/>
    <w:rsid w:val="000D1288"/>
    <w:rsid w:val="000D2B51"/>
    <w:rsid w:val="000D2C2B"/>
    <w:rsid w:val="000D2F94"/>
    <w:rsid w:val="000D3F02"/>
    <w:rsid w:val="000D5654"/>
    <w:rsid w:val="000D5929"/>
    <w:rsid w:val="000D6290"/>
    <w:rsid w:val="000D6346"/>
    <w:rsid w:val="000D63AE"/>
    <w:rsid w:val="000D70C0"/>
    <w:rsid w:val="000D7FFC"/>
    <w:rsid w:val="000E00D7"/>
    <w:rsid w:val="000E0477"/>
    <w:rsid w:val="000E0E10"/>
    <w:rsid w:val="000E0E39"/>
    <w:rsid w:val="000E2E8F"/>
    <w:rsid w:val="000E3696"/>
    <w:rsid w:val="000E3EBE"/>
    <w:rsid w:val="000E4032"/>
    <w:rsid w:val="000E51C4"/>
    <w:rsid w:val="000E5323"/>
    <w:rsid w:val="000E534A"/>
    <w:rsid w:val="000F045B"/>
    <w:rsid w:val="000F2923"/>
    <w:rsid w:val="000F34E2"/>
    <w:rsid w:val="000F51C7"/>
    <w:rsid w:val="000F54A2"/>
    <w:rsid w:val="000F5DA0"/>
    <w:rsid w:val="000F64D2"/>
    <w:rsid w:val="00101AA1"/>
    <w:rsid w:val="00106917"/>
    <w:rsid w:val="00107781"/>
    <w:rsid w:val="00113397"/>
    <w:rsid w:val="00114199"/>
    <w:rsid w:val="0011527B"/>
    <w:rsid w:val="0011669C"/>
    <w:rsid w:val="0011723B"/>
    <w:rsid w:val="00117B81"/>
    <w:rsid w:val="001202C1"/>
    <w:rsid w:val="00122677"/>
    <w:rsid w:val="00122F31"/>
    <w:rsid w:val="001230FC"/>
    <w:rsid w:val="00125E3B"/>
    <w:rsid w:val="0012609C"/>
    <w:rsid w:val="00126520"/>
    <w:rsid w:val="001303B6"/>
    <w:rsid w:val="00130780"/>
    <w:rsid w:val="00130E4D"/>
    <w:rsid w:val="0013201D"/>
    <w:rsid w:val="0013224A"/>
    <w:rsid w:val="00132A20"/>
    <w:rsid w:val="00133386"/>
    <w:rsid w:val="0013484F"/>
    <w:rsid w:val="00134C96"/>
    <w:rsid w:val="0014002A"/>
    <w:rsid w:val="00140220"/>
    <w:rsid w:val="001411E4"/>
    <w:rsid w:val="00141B55"/>
    <w:rsid w:val="00142AA9"/>
    <w:rsid w:val="00144D97"/>
    <w:rsid w:val="00144E65"/>
    <w:rsid w:val="00145242"/>
    <w:rsid w:val="00145DF4"/>
    <w:rsid w:val="00145E1D"/>
    <w:rsid w:val="00145F70"/>
    <w:rsid w:val="00146709"/>
    <w:rsid w:val="00147138"/>
    <w:rsid w:val="001508A5"/>
    <w:rsid w:val="001509A5"/>
    <w:rsid w:val="00153246"/>
    <w:rsid w:val="0015389A"/>
    <w:rsid w:val="00153A3D"/>
    <w:rsid w:val="00154DD1"/>
    <w:rsid w:val="00155095"/>
    <w:rsid w:val="00155775"/>
    <w:rsid w:val="0015694C"/>
    <w:rsid w:val="001578D5"/>
    <w:rsid w:val="00160456"/>
    <w:rsid w:val="00160E8A"/>
    <w:rsid w:val="00160F7A"/>
    <w:rsid w:val="00162C80"/>
    <w:rsid w:val="001644EB"/>
    <w:rsid w:val="00165E94"/>
    <w:rsid w:val="00166911"/>
    <w:rsid w:val="00166EAB"/>
    <w:rsid w:val="00170182"/>
    <w:rsid w:val="00170B82"/>
    <w:rsid w:val="00171FC6"/>
    <w:rsid w:val="0017419F"/>
    <w:rsid w:val="001759DE"/>
    <w:rsid w:val="00175C23"/>
    <w:rsid w:val="0017638A"/>
    <w:rsid w:val="0017677B"/>
    <w:rsid w:val="00180B55"/>
    <w:rsid w:val="00181320"/>
    <w:rsid w:val="00182365"/>
    <w:rsid w:val="001829CF"/>
    <w:rsid w:val="0018388A"/>
    <w:rsid w:val="00184836"/>
    <w:rsid w:val="00184880"/>
    <w:rsid w:val="001853F2"/>
    <w:rsid w:val="00190637"/>
    <w:rsid w:val="00190910"/>
    <w:rsid w:val="00190B5C"/>
    <w:rsid w:val="00192BD7"/>
    <w:rsid w:val="00192F3A"/>
    <w:rsid w:val="00194A52"/>
    <w:rsid w:val="00194B5C"/>
    <w:rsid w:val="00195D86"/>
    <w:rsid w:val="0019633C"/>
    <w:rsid w:val="00197446"/>
    <w:rsid w:val="001A0CE8"/>
    <w:rsid w:val="001A20B9"/>
    <w:rsid w:val="001A355E"/>
    <w:rsid w:val="001A35F7"/>
    <w:rsid w:val="001A368C"/>
    <w:rsid w:val="001A3C53"/>
    <w:rsid w:val="001A3EB5"/>
    <w:rsid w:val="001A3EDE"/>
    <w:rsid w:val="001A65A2"/>
    <w:rsid w:val="001A65A6"/>
    <w:rsid w:val="001A7BC4"/>
    <w:rsid w:val="001B01D0"/>
    <w:rsid w:val="001B03F0"/>
    <w:rsid w:val="001B1681"/>
    <w:rsid w:val="001B1E84"/>
    <w:rsid w:val="001B232E"/>
    <w:rsid w:val="001B236F"/>
    <w:rsid w:val="001B3A3F"/>
    <w:rsid w:val="001B5281"/>
    <w:rsid w:val="001B5FA3"/>
    <w:rsid w:val="001B6981"/>
    <w:rsid w:val="001B6C61"/>
    <w:rsid w:val="001B6D91"/>
    <w:rsid w:val="001B6F66"/>
    <w:rsid w:val="001B796D"/>
    <w:rsid w:val="001B7CB0"/>
    <w:rsid w:val="001C0AE4"/>
    <w:rsid w:val="001C2525"/>
    <w:rsid w:val="001C436D"/>
    <w:rsid w:val="001C43B5"/>
    <w:rsid w:val="001C586A"/>
    <w:rsid w:val="001C69ED"/>
    <w:rsid w:val="001C6D8F"/>
    <w:rsid w:val="001C7AA8"/>
    <w:rsid w:val="001C7F40"/>
    <w:rsid w:val="001D01DF"/>
    <w:rsid w:val="001D11AB"/>
    <w:rsid w:val="001D1323"/>
    <w:rsid w:val="001D14C7"/>
    <w:rsid w:val="001D1889"/>
    <w:rsid w:val="001D1CAD"/>
    <w:rsid w:val="001D328C"/>
    <w:rsid w:val="001D4F93"/>
    <w:rsid w:val="001D56D9"/>
    <w:rsid w:val="001D585C"/>
    <w:rsid w:val="001D5D73"/>
    <w:rsid w:val="001D6275"/>
    <w:rsid w:val="001D6DDE"/>
    <w:rsid w:val="001D735E"/>
    <w:rsid w:val="001D75CD"/>
    <w:rsid w:val="001D7777"/>
    <w:rsid w:val="001E0EAB"/>
    <w:rsid w:val="001E14DC"/>
    <w:rsid w:val="001E1567"/>
    <w:rsid w:val="001E3E01"/>
    <w:rsid w:val="001E5DD4"/>
    <w:rsid w:val="001E6849"/>
    <w:rsid w:val="001E7EA3"/>
    <w:rsid w:val="001F188B"/>
    <w:rsid w:val="001F345D"/>
    <w:rsid w:val="001F3CFF"/>
    <w:rsid w:val="001F44FA"/>
    <w:rsid w:val="001F4EFA"/>
    <w:rsid w:val="001F5290"/>
    <w:rsid w:val="001F5A35"/>
    <w:rsid w:val="001F5D80"/>
    <w:rsid w:val="001F6064"/>
    <w:rsid w:val="001F6855"/>
    <w:rsid w:val="001F6DA4"/>
    <w:rsid w:val="001F76DB"/>
    <w:rsid w:val="001F7943"/>
    <w:rsid w:val="00200EFD"/>
    <w:rsid w:val="00201000"/>
    <w:rsid w:val="002010BC"/>
    <w:rsid w:val="00201295"/>
    <w:rsid w:val="0020136C"/>
    <w:rsid w:val="00202F85"/>
    <w:rsid w:val="0020417D"/>
    <w:rsid w:val="002045EA"/>
    <w:rsid w:val="00204C4A"/>
    <w:rsid w:val="002052BE"/>
    <w:rsid w:val="00205E96"/>
    <w:rsid w:val="002061C8"/>
    <w:rsid w:val="00206690"/>
    <w:rsid w:val="0020712B"/>
    <w:rsid w:val="0021037F"/>
    <w:rsid w:val="002103C1"/>
    <w:rsid w:val="0021073B"/>
    <w:rsid w:val="00211F74"/>
    <w:rsid w:val="002137BE"/>
    <w:rsid w:val="0021392F"/>
    <w:rsid w:val="002140CF"/>
    <w:rsid w:val="002140D8"/>
    <w:rsid w:val="00214A94"/>
    <w:rsid w:val="00215824"/>
    <w:rsid w:val="00215D02"/>
    <w:rsid w:val="002166FA"/>
    <w:rsid w:val="00216C56"/>
    <w:rsid w:val="0021707D"/>
    <w:rsid w:val="00217192"/>
    <w:rsid w:val="00220483"/>
    <w:rsid w:val="002206A9"/>
    <w:rsid w:val="0022084D"/>
    <w:rsid w:val="00220DF3"/>
    <w:rsid w:val="00221408"/>
    <w:rsid w:val="002220F6"/>
    <w:rsid w:val="00222EB0"/>
    <w:rsid w:val="0022355D"/>
    <w:rsid w:val="00224040"/>
    <w:rsid w:val="00224147"/>
    <w:rsid w:val="0022439F"/>
    <w:rsid w:val="002246D8"/>
    <w:rsid w:val="002258D9"/>
    <w:rsid w:val="0022621C"/>
    <w:rsid w:val="00226F12"/>
    <w:rsid w:val="00227095"/>
    <w:rsid w:val="0023028B"/>
    <w:rsid w:val="002316B7"/>
    <w:rsid w:val="00231F10"/>
    <w:rsid w:val="00232D70"/>
    <w:rsid w:val="00233FB8"/>
    <w:rsid w:val="00235010"/>
    <w:rsid w:val="00236D56"/>
    <w:rsid w:val="0023797B"/>
    <w:rsid w:val="00237E75"/>
    <w:rsid w:val="002411B8"/>
    <w:rsid w:val="002423BA"/>
    <w:rsid w:val="002428FF"/>
    <w:rsid w:val="00242AFD"/>
    <w:rsid w:val="00244344"/>
    <w:rsid w:val="00245352"/>
    <w:rsid w:val="00245F32"/>
    <w:rsid w:val="00247742"/>
    <w:rsid w:val="00247DF9"/>
    <w:rsid w:val="00251358"/>
    <w:rsid w:val="00252E04"/>
    <w:rsid w:val="002532C2"/>
    <w:rsid w:val="0025354C"/>
    <w:rsid w:val="002550EA"/>
    <w:rsid w:val="00255151"/>
    <w:rsid w:val="00256678"/>
    <w:rsid w:val="00257070"/>
    <w:rsid w:val="0025749C"/>
    <w:rsid w:val="00257ED6"/>
    <w:rsid w:val="00261901"/>
    <w:rsid w:val="00261EF9"/>
    <w:rsid w:val="0026223F"/>
    <w:rsid w:val="0026233C"/>
    <w:rsid w:val="00262A45"/>
    <w:rsid w:val="0026342D"/>
    <w:rsid w:val="00264224"/>
    <w:rsid w:val="00265878"/>
    <w:rsid w:val="002669DB"/>
    <w:rsid w:val="002678DD"/>
    <w:rsid w:val="00267B54"/>
    <w:rsid w:val="00270AF8"/>
    <w:rsid w:val="002712E5"/>
    <w:rsid w:val="0027139B"/>
    <w:rsid w:val="00271879"/>
    <w:rsid w:val="00271B86"/>
    <w:rsid w:val="002721CE"/>
    <w:rsid w:val="002729B5"/>
    <w:rsid w:val="00275090"/>
    <w:rsid w:val="002753B4"/>
    <w:rsid w:val="00276BED"/>
    <w:rsid w:val="002802D2"/>
    <w:rsid w:val="00281675"/>
    <w:rsid w:val="00281BD8"/>
    <w:rsid w:val="00281BDD"/>
    <w:rsid w:val="00282903"/>
    <w:rsid w:val="0028300F"/>
    <w:rsid w:val="0028529E"/>
    <w:rsid w:val="00290500"/>
    <w:rsid w:val="0029229C"/>
    <w:rsid w:val="00292AD6"/>
    <w:rsid w:val="00292F3F"/>
    <w:rsid w:val="00294488"/>
    <w:rsid w:val="00294F1E"/>
    <w:rsid w:val="00295286"/>
    <w:rsid w:val="00295FDC"/>
    <w:rsid w:val="0029604E"/>
    <w:rsid w:val="002963BC"/>
    <w:rsid w:val="002965E4"/>
    <w:rsid w:val="0029667C"/>
    <w:rsid w:val="002A04DB"/>
    <w:rsid w:val="002A0513"/>
    <w:rsid w:val="002A05F8"/>
    <w:rsid w:val="002A0EE7"/>
    <w:rsid w:val="002A1DED"/>
    <w:rsid w:val="002A1ED7"/>
    <w:rsid w:val="002A37BA"/>
    <w:rsid w:val="002A3993"/>
    <w:rsid w:val="002A419A"/>
    <w:rsid w:val="002A452E"/>
    <w:rsid w:val="002A5796"/>
    <w:rsid w:val="002A69F6"/>
    <w:rsid w:val="002A7176"/>
    <w:rsid w:val="002B0185"/>
    <w:rsid w:val="002B112B"/>
    <w:rsid w:val="002B190E"/>
    <w:rsid w:val="002B2343"/>
    <w:rsid w:val="002B2777"/>
    <w:rsid w:val="002B5135"/>
    <w:rsid w:val="002B7A47"/>
    <w:rsid w:val="002C1542"/>
    <w:rsid w:val="002C20A7"/>
    <w:rsid w:val="002C293B"/>
    <w:rsid w:val="002C2F71"/>
    <w:rsid w:val="002C3B2A"/>
    <w:rsid w:val="002C5979"/>
    <w:rsid w:val="002C6013"/>
    <w:rsid w:val="002C667B"/>
    <w:rsid w:val="002C776E"/>
    <w:rsid w:val="002C79F6"/>
    <w:rsid w:val="002D00D5"/>
    <w:rsid w:val="002D1241"/>
    <w:rsid w:val="002D162B"/>
    <w:rsid w:val="002D2B3B"/>
    <w:rsid w:val="002D3AF1"/>
    <w:rsid w:val="002D3E81"/>
    <w:rsid w:val="002D479B"/>
    <w:rsid w:val="002D66DF"/>
    <w:rsid w:val="002D698C"/>
    <w:rsid w:val="002D71D3"/>
    <w:rsid w:val="002E0141"/>
    <w:rsid w:val="002E1618"/>
    <w:rsid w:val="002E3E9F"/>
    <w:rsid w:val="002E5373"/>
    <w:rsid w:val="002E5E4E"/>
    <w:rsid w:val="002E792F"/>
    <w:rsid w:val="002F050A"/>
    <w:rsid w:val="002F07E9"/>
    <w:rsid w:val="002F0EDC"/>
    <w:rsid w:val="002F19AD"/>
    <w:rsid w:val="002F1C37"/>
    <w:rsid w:val="002F21CC"/>
    <w:rsid w:val="002F2AA4"/>
    <w:rsid w:val="002F2F9A"/>
    <w:rsid w:val="002F5E66"/>
    <w:rsid w:val="002F5E75"/>
    <w:rsid w:val="002F7604"/>
    <w:rsid w:val="002F7786"/>
    <w:rsid w:val="002F7853"/>
    <w:rsid w:val="002F78BD"/>
    <w:rsid w:val="002F79BA"/>
    <w:rsid w:val="002F7CF4"/>
    <w:rsid w:val="003001CF"/>
    <w:rsid w:val="0030026F"/>
    <w:rsid w:val="00300DD4"/>
    <w:rsid w:val="003018F7"/>
    <w:rsid w:val="00301AC5"/>
    <w:rsid w:val="00302648"/>
    <w:rsid w:val="00304155"/>
    <w:rsid w:val="003046F3"/>
    <w:rsid w:val="00306347"/>
    <w:rsid w:val="00306AA4"/>
    <w:rsid w:val="0030749E"/>
    <w:rsid w:val="003076E2"/>
    <w:rsid w:val="003102BA"/>
    <w:rsid w:val="003112FF"/>
    <w:rsid w:val="00312B2A"/>
    <w:rsid w:val="00313459"/>
    <w:rsid w:val="00314E9E"/>
    <w:rsid w:val="00315200"/>
    <w:rsid w:val="00315336"/>
    <w:rsid w:val="003159A2"/>
    <w:rsid w:val="00315C61"/>
    <w:rsid w:val="00315E67"/>
    <w:rsid w:val="00316D18"/>
    <w:rsid w:val="00317A16"/>
    <w:rsid w:val="0032102F"/>
    <w:rsid w:val="00323594"/>
    <w:rsid w:val="00323AE6"/>
    <w:rsid w:val="00324133"/>
    <w:rsid w:val="003247B9"/>
    <w:rsid w:val="003248EA"/>
    <w:rsid w:val="00325703"/>
    <w:rsid w:val="00327FAD"/>
    <w:rsid w:val="00330574"/>
    <w:rsid w:val="00330794"/>
    <w:rsid w:val="003319E3"/>
    <w:rsid w:val="00331F3D"/>
    <w:rsid w:val="003326BC"/>
    <w:rsid w:val="00332A67"/>
    <w:rsid w:val="00333459"/>
    <w:rsid w:val="00333F1D"/>
    <w:rsid w:val="0033612A"/>
    <w:rsid w:val="00336200"/>
    <w:rsid w:val="00336B22"/>
    <w:rsid w:val="00336D04"/>
    <w:rsid w:val="00336FE1"/>
    <w:rsid w:val="003378B4"/>
    <w:rsid w:val="00340685"/>
    <w:rsid w:val="00340CC3"/>
    <w:rsid w:val="0034163E"/>
    <w:rsid w:val="003422A9"/>
    <w:rsid w:val="00342B1E"/>
    <w:rsid w:val="00343210"/>
    <w:rsid w:val="00343C8C"/>
    <w:rsid w:val="00343ECD"/>
    <w:rsid w:val="00344BEE"/>
    <w:rsid w:val="00346317"/>
    <w:rsid w:val="00350DEA"/>
    <w:rsid w:val="003515EF"/>
    <w:rsid w:val="003530C5"/>
    <w:rsid w:val="00355240"/>
    <w:rsid w:val="003556BD"/>
    <w:rsid w:val="003570D8"/>
    <w:rsid w:val="003578B4"/>
    <w:rsid w:val="00357D61"/>
    <w:rsid w:val="0036009E"/>
    <w:rsid w:val="0036053D"/>
    <w:rsid w:val="00360684"/>
    <w:rsid w:val="00360B41"/>
    <w:rsid w:val="00360CCA"/>
    <w:rsid w:val="00360E8E"/>
    <w:rsid w:val="003611A8"/>
    <w:rsid w:val="0036123E"/>
    <w:rsid w:val="00363066"/>
    <w:rsid w:val="0036387E"/>
    <w:rsid w:val="00363C17"/>
    <w:rsid w:val="00364A64"/>
    <w:rsid w:val="0036617C"/>
    <w:rsid w:val="003670A0"/>
    <w:rsid w:val="00371599"/>
    <w:rsid w:val="00371B13"/>
    <w:rsid w:val="00372810"/>
    <w:rsid w:val="003728F2"/>
    <w:rsid w:val="00375A01"/>
    <w:rsid w:val="003770C7"/>
    <w:rsid w:val="0037719B"/>
    <w:rsid w:val="00380382"/>
    <w:rsid w:val="00380A0A"/>
    <w:rsid w:val="00380BB0"/>
    <w:rsid w:val="00380D5A"/>
    <w:rsid w:val="00380EB5"/>
    <w:rsid w:val="0038100B"/>
    <w:rsid w:val="0038208F"/>
    <w:rsid w:val="00382BB6"/>
    <w:rsid w:val="00384132"/>
    <w:rsid w:val="00384420"/>
    <w:rsid w:val="00385153"/>
    <w:rsid w:val="0038564B"/>
    <w:rsid w:val="003859E8"/>
    <w:rsid w:val="00386805"/>
    <w:rsid w:val="0038773B"/>
    <w:rsid w:val="003903E3"/>
    <w:rsid w:val="003913F0"/>
    <w:rsid w:val="00392691"/>
    <w:rsid w:val="00392F1C"/>
    <w:rsid w:val="0039402B"/>
    <w:rsid w:val="003940D9"/>
    <w:rsid w:val="003958FD"/>
    <w:rsid w:val="00395E96"/>
    <w:rsid w:val="00395F25"/>
    <w:rsid w:val="003A09FD"/>
    <w:rsid w:val="003A154E"/>
    <w:rsid w:val="003A164D"/>
    <w:rsid w:val="003A2802"/>
    <w:rsid w:val="003A29DE"/>
    <w:rsid w:val="003A2BDC"/>
    <w:rsid w:val="003A35C3"/>
    <w:rsid w:val="003A39EB"/>
    <w:rsid w:val="003A3CA9"/>
    <w:rsid w:val="003A4168"/>
    <w:rsid w:val="003A5412"/>
    <w:rsid w:val="003A54DB"/>
    <w:rsid w:val="003A555F"/>
    <w:rsid w:val="003A586F"/>
    <w:rsid w:val="003A5C49"/>
    <w:rsid w:val="003A6062"/>
    <w:rsid w:val="003A6A0E"/>
    <w:rsid w:val="003A7B14"/>
    <w:rsid w:val="003B1E0A"/>
    <w:rsid w:val="003B230A"/>
    <w:rsid w:val="003B3200"/>
    <w:rsid w:val="003B32E3"/>
    <w:rsid w:val="003B3D8A"/>
    <w:rsid w:val="003B417A"/>
    <w:rsid w:val="003B42C6"/>
    <w:rsid w:val="003B4FE4"/>
    <w:rsid w:val="003B68E3"/>
    <w:rsid w:val="003B74EB"/>
    <w:rsid w:val="003C0386"/>
    <w:rsid w:val="003C0792"/>
    <w:rsid w:val="003C0A11"/>
    <w:rsid w:val="003C0DA0"/>
    <w:rsid w:val="003C30A5"/>
    <w:rsid w:val="003C36BD"/>
    <w:rsid w:val="003C3C7B"/>
    <w:rsid w:val="003C5963"/>
    <w:rsid w:val="003C5DAC"/>
    <w:rsid w:val="003C6F5B"/>
    <w:rsid w:val="003C730F"/>
    <w:rsid w:val="003C77A7"/>
    <w:rsid w:val="003C7E16"/>
    <w:rsid w:val="003D010F"/>
    <w:rsid w:val="003D0509"/>
    <w:rsid w:val="003D09EA"/>
    <w:rsid w:val="003D14CB"/>
    <w:rsid w:val="003D3543"/>
    <w:rsid w:val="003D3ABF"/>
    <w:rsid w:val="003D5597"/>
    <w:rsid w:val="003D5CA0"/>
    <w:rsid w:val="003D61DD"/>
    <w:rsid w:val="003D7775"/>
    <w:rsid w:val="003E0D68"/>
    <w:rsid w:val="003E0FD8"/>
    <w:rsid w:val="003E3917"/>
    <w:rsid w:val="003E4469"/>
    <w:rsid w:val="003E4BC5"/>
    <w:rsid w:val="003E56DB"/>
    <w:rsid w:val="003E5BC0"/>
    <w:rsid w:val="003F0225"/>
    <w:rsid w:val="003F2372"/>
    <w:rsid w:val="003F2B2A"/>
    <w:rsid w:val="003F476F"/>
    <w:rsid w:val="003F4E5F"/>
    <w:rsid w:val="003F59A1"/>
    <w:rsid w:val="003F5E8A"/>
    <w:rsid w:val="003F6D1D"/>
    <w:rsid w:val="004002C1"/>
    <w:rsid w:val="00401638"/>
    <w:rsid w:val="00401FD1"/>
    <w:rsid w:val="00403B6C"/>
    <w:rsid w:val="00404571"/>
    <w:rsid w:val="00406782"/>
    <w:rsid w:val="00406A4E"/>
    <w:rsid w:val="00407B6E"/>
    <w:rsid w:val="00410789"/>
    <w:rsid w:val="00410FD6"/>
    <w:rsid w:val="00411D13"/>
    <w:rsid w:val="00412565"/>
    <w:rsid w:val="004127A4"/>
    <w:rsid w:val="00412BB8"/>
    <w:rsid w:val="004148F8"/>
    <w:rsid w:val="0041595F"/>
    <w:rsid w:val="00415A2B"/>
    <w:rsid w:val="00415B16"/>
    <w:rsid w:val="00416796"/>
    <w:rsid w:val="00416C1B"/>
    <w:rsid w:val="00416E30"/>
    <w:rsid w:val="00422B22"/>
    <w:rsid w:val="00422ED4"/>
    <w:rsid w:val="00423242"/>
    <w:rsid w:val="0042331F"/>
    <w:rsid w:val="00425136"/>
    <w:rsid w:val="0042580B"/>
    <w:rsid w:val="00426909"/>
    <w:rsid w:val="004271EF"/>
    <w:rsid w:val="00430559"/>
    <w:rsid w:val="00431B60"/>
    <w:rsid w:val="00432085"/>
    <w:rsid w:val="00432138"/>
    <w:rsid w:val="00432546"/>
    <w:rsid w:val="00432DDA"/>
    <w:rsid w:val="00433CAD"/>
    <w:rsid w:val="0043404B"/>
    <w:rsid w:val="00436211"/>
    <w:rsid w:val="0044037B"/>
    <w:rsid w:val="004414F7"/>
    <w:rsid w:val="0044204E"/>
    <w:rsid w:val="004422E1"/>
    <w:rsid w:val="00442BEA"/>
    <w:rsid w:val="00443407"/>
    <w:rsid w:val="00443E83"/>
    <w:rsid w:val="00444980"/>
    <w:rsid w:val="00445B10"/>
    <w:rsid w:val="00445FC8"/>
    <w:rsid w:val="00446F3A"/>
    <w:rsid w:val="004512C8"/>
    <w:rsid w:val="00451491"/>
    <w:rsid w:val="00452A7D"/>
    <w:rsid w:val="0045639A"/>
    <w:rsid w:val="004563B2"/>
    <w:rsid w:val="00456A7A"/>
    <w:rsid w:val="00456F24"/>
    <w:rsid w:val="00456FE6"/>
    <w:rsid w:val="00457450"/>
    <w:rsid w:val="0045784F"/>
    <w:rsid w:val="00462D4A"/>
    <w:rsid w:val="00462E26"/>
    <w:rsid w:val="004634D9"/>
    <w:rsid w:val="004648E5"/>
    <w:rsid w:val="00464EEA"/>
    <w:rsid w:val="00466CDC"/>
    <w:rsid w:val="004670BA"/>
    <w:rsid w:val="004678D3"/>
    <w:rsid w:val="00467E5B"/>
    <w:rsid w:val="0047035B"/>
    <w:rsid w:val="004707C9"/>
    <w:rsid w:val="00470B85"/>
    <w:rsid w:val="00472AA6"/>
    <w:rsid w:val="004730AE"/>
    <w:rsid w:val="004735E9"/>
    <w:rsid w:val="00473DA3"/>
    <w:rsid w:val="004748A5"/>
    <w:rsid w:val="004756FE"/>
    <w:rsid w:val="004757F9"/>
    <w:rsid w:val="00475856"/>
    <w:rsid w:val="0047618E"/>
    <w:rsid w:val="00476FEC"/>
    <w:rsid w:val="00480ADB"/>
    <w:rsid w:val="00480F15"/>
    <w:rsid w:val="004813F7"/>
    <w:rsid w:val="00482441"/>
    <w:rsid w:val="00482F6C"/>
    <w:rsid w:val="00483044"/>
    <w:rsid w:val="004831A7"/>
    <w:rsid w:val="00484300"/>
    <w:rsid w:val="00484A69"/>
    <w:rsid w:val="0048562D"/>
    <w:rsid w:val="004856BC"/>
    <w:rsid w:val="0048664A"/>
    <w:rsid w:val="00486B4A"/>
    <w:rsid w:val="00490890"/>
    <w:rsid w:val="0049102C"/>
    <w:rsid w:val="00491353"/>
    <w:rsid w:val="004918FD"/>
    <w:rsid w:val="00493354"/>
    <w:rsid w:val="00495974"/>
    <w:rsid w:val="004959C9"/>
    <w:rsid w:val="00497655"/>
    <w:rsid w:val="00497BEF"/>
    <w:rsid w:val="004A04B3"/>
    <w:rsid w:val="004A1704"/>
    <w:rsid w:val="004A1974"/>
    <w:rsid w:val="004A1B93"/>
    <w:rsid w:val="004A1BD9"/>
    <w:rsid w:val="004A22B3"/>
    <w:rsid w:val="004A276A"/>
    <w:rsid w:val="004A27F8"/>
    <w:rsid w:val="004A3B3E"/>
    <w:rsid w:val="004A467B"/>
    <w:rsid w:val="004A471A"/>
    <w:rsid w:val="004A4E91"/>
    <w:rsid w:val="004A5161"/>
    <w:rsid w:val="004A5289"/>
    <w:rsid w:val="004A55B2"/>
    <w:rsid w:val="004A55BD"/>
    <w:rsid w:val="004A5A3E"/>
    <w:rsid w:val="004B00B2"/>
    <w:rsid w:val="004B034D"/>
    <w:rsid w:val="004B05C2"/>
    <w:rsid w:val="004B1AA9"/>
    <w:rsid w:val="004B1AE8"/>
    <w:rsid w:val="004B2141"/>
    <w:rsid w:val="004B22A6"/>
    <w:rsid w:val="004B2A16"/>
    <w:rsid w:val="004B353B"/>
    <w:rsid w:val="004B3DA6"/>
    <w:rsid w:val="004B6231"/>
    <w:rsid w:val="004B77ED"/>
    <w:rsid w:val="004C0318"/>
    <w:rsid w:val="004C09C0"/>
    <w:rsid w:val="004C1BB7"/>
    <w:rsid w:val="004C2358"/>
    <w:rsid w:val="004C35BD"/>
    <w:rsid w:val="004C602E"/>
    <w:rsid w:val="004C6C3F"/>
    <w:rsid w:val="004C7F91"/>
    <w:rsid w:val="004D0001"/>
    <w:rsid w:val="004D05A4"/>
    <w:rsid w:val="004D2B5A"/>
    <w:rsid w:val="004D2FAE"/>
    <w:rsid w:val="004D371C"/>
    <w:rsid w:val="004D37D9"/>
    <w:rsid w:val="004D53E2"/>
    <w:rsid w:val="004D774B"/>
    <w:rsid w:val="004D7821"/>
    <w:rsid w:val="004E045E"/>
    <w:rsid w:val="004E0D71"/>
    <w:rsid w:val="004E2003"/>
    <w:rsid w:val="004E29B3"/>
    <w:rsid w:val="004E34B5"/>
    <w:rsid w:val="004E4451"/>
    <w:rsid w:val="004E4AB6"/>
    <w:rsid w:val="004E5B19"/>
    <w:rsid w:val="004E6476"/>
    <w:rsid w:val="004E6D38"/>
    <w:rsid w:val="004F075A"/>
    <w:rsid w:val="004F2856"/>
    <w:rsid w:val="004F2EF7"/>
    <w:rsid w:val="004F4E03"/>
    <w:rsid w:val="004F4E3A"/>
    <w:rsid w:val="004F4E6A"/>
    <w:rsid w:val="004F632C"/>
    <w:rsid w:val="005009EA"/>
    <w:rsid w:val="00501FED"/>
    <w:rsid w:val="0050495F"/>
    <w:rsid w:val="00504D06"/>
    <w:rsid w:val="00505A67"/>
    <w:rsid w:val="00505CF1"/>
    <w:rsid w:val="00506344"/>
    <w:rsid w:val="005063E2"/>
    <w:rsid w:val="005075C4"/>
    <w:rsid w:val="00511739"/>
    <w:rsid w:val="00511CF8"/>
    <w:rsid w:val="005124CF"/>
    <w:rsid w:val="005154E5"/>
    <w:rsid w:val="00516A23"/>
    <w:rsid w:val="00517738"/>
    <w:rsid w:val="005177EA"/>
    <w:rsid w:val="00517C76"/>
    <w:rsid w:val="00521D36"/>
    <w:rsid w:val="00523D39"/>
    <w:rsid w:val="00525073"/>
    <w:rsid w:val="0052522F"/>
    <w:rsid w:val="00526832"/>
    <w:rsid w:val="00527BE2"/>
    <w:rsid w:val="00527C67"/>
    <w:rsid w:val="0053213C"/>
    <w:rsid w:val="0053403E"/>
    <w:rsid w:val="0053488A"/>
    <w:rsid w:val="00534AB0"/>
    <w:rsid w:val="005355AE"/>
    <w:rsid w:val="005367DB"/>
    <w:rsid w:val="00540C25"/>
    <w:rsid w:val="005425FC"/>
    <w:rsid w:val="00544048"/>
    <w:rsid w:val="0054409A"/>
    <w:rsid w:val="00544351"/>
    <w:rsid w:val="00546BFA"/>
    <w:rsid w:val="00552ABE"/>
    <w:rsid w:val="00553517"/>
    <w:rsid w:val="005537DE"/>
    <w:rsid w:val="00554226"/>
    <w:rsid w:val="00554CD3"/>
    <w:rsid w:val="00554E1D"/>
    <w:rsid w:val="005550A0"/>
    <w:rsid w:val="0055528E"/>
    <w:rsid w:val="00555808"/>
    <w:rsid w:val="00555C9A"/>
    <w:rsid w:val="00556588"/>
    <w:rsid w:val="005569D4"/>
    <w:rsid w:val="0056204C"/>
    <w:rsid w:val="005633B2"/>
    <w:rsid w:val="005645AA"/>
    <w:rsid w:val="00564F93"/>
    <w:rsid w:val="00565A09"/>
    <w:rsid w:val="00566C60"/>
    <w:rsid w:val="005679AD"/>
    <w:rsid w:val="00567AB2"/>
    <w:rsid w:val="00567E6D"/>
    <w:rsid w:val="005702E8"/>
    <w:rsid w:val="00571EB6"/>
    <w:rsid w:val="00572219"/>
    <w:rsid w:val="0057299E"/>
    <w:rsid w:val="005735B2"/>
    <w:rsid w:val="00575EF9"/>
    <w:rsid w:val="00575FE2"/>
    <w:rsid w:val="00576613"/>
    <w:rsid w:val="005768CC"/>
    <w:rsid w:val="00576B02"/>
    <w:rsid w:val="00576BF2"/>
    <w:rsid w:val="0058062E"/>
    <w:rsid w:val="005813FC"/>
    <w:rsid w:val="00582583"/>
    <w:rsid w:val="00582E9D"/>
    <w:rsid w:val="00584AFF"/>
    <w:rsid w:val="005855AE"/>
    <w:rsid w:val="00585E8F"/>
    <w:rsid w:val="00586EDE"/>
    <w:rsid w:val="00586EE6"/>
    <w:rsid w:val="00587AC1"/>
    <w:rsid w:val="00587BF5"/>
    <w:rsid w:val="00590FF3"/>
    <w:rsid w:val="00591049"/>
    <w:rsid w:val="005924E6"/>
    <w:rsid w:val="0059296C"/>
    <w:rsid w:val="005935FE"/>
    <w:rsid w:val="00593B26"/>
    <w:rsid w:val="005941BF"/>
    <w:rsid w:val="00594305"/>
    <w:rsid w:val="00594E98"/>
    <w:rsid w:val="00594FC3"/>
    <w:rsid w:val="00595909"/>
    <w:rsid w:val="00595EB6"/>
    <w:rsid w:val="0059637C"/>
    <w:rsid w:val="005A107E"/>
    <w:rsid w:val="005A1A77"/>
    <w:rsid w:val="005A1AB2"/>
    <w:rsid w:val="005A36D7"/>
    <w:rsid w:val="005A64F6"/>
    <w:rsid w:val="005A7A2D"/>
    <w:rsid w:val="005A7AE0"/>
    <w:rsid w:val="005B030E"/>
    <w:rsid w:val="005B0E4B"/>
    <w:rsid w:val="005B0E89"/>
    <w:rsid w:val="005B1B9C"/>
    <w:rsid w:val="005B23DB"/>
    <w:rsid w:val="005B2CD4"/>
    <w:rsid w:val="005B3681"/>
    <w:rsid w:val="005B4012"/>
    <w:rsid w:val="005B43AD"/>
    <w:rsid w:val="005B52D5"/>
    <w:rsid w:val="005B5388"/>
    <w:rsid w:val="005B7211"/>
    <w:rsid w:val="005C14B2"/>
    <w:rsid w:val="005C176B"/>
    <w:rsid w:val="005C31F3"/>
    <w:rsid w:val="005C361D"/>
    <w:rsid w:val="005C3DA5"/>
    <w:rsid w:val="005C447E"/>
    <w:rsid w:val="005C49FE"/>
    <w:rsid w:val="005C5515"/>
    <w:rsid w:val="005C771F"/>
    <w:rsid w:val="005C79A7"/>
    <w:rsid w:val="005D06DD"/>
    <w:rsid w:val="005D1A43"/>
    <w:rsid w:val="005D1DDF"/>
    <w:rsid w:val="005D714F"/>
    <w:rsid w:val="005D765C"/>
    <w:rsid w:val="005D77DF"/>
    <w:rsid w:val="005D78D1"/>
    <w:rsid w:val="005E0AF7"/>
    <w:rsid w:val="005E0E89"/>
    <w:rsid w:val="005E2129"/>
    <w:rsid w:val="005E2FE8"/>
    <w:rsid w:val="005E3384"/>
    <w:rsid w:val="005E3F3E"/>
    <w:rsid w:val="005E3FAF"/>
    <w:rsid w:val="005E4D94"/>
    <w:rsid w:val="005E7F1C"/>
    <w:rsid w:val="005F01D9"/>
    <w:rsid w:val="005F2796"/>
    <w:rsid w:val="005F2D78"/>
    <w:rsid w:val="005F304E"/>
    <w:rsid w:val="005F426D"/>
    <w:rsid w:val="005F4EF1"/>
    <w:rsid w:val="005F4EFC"/>
    <w:rsid w:val="005F5640"/>
    <w:rsid w:val="005F6171"/>
    <w:rsid w:val="005F7336"/>
    <w:rsid w:val="005F7990"/>
    <w:rsid w:val="005F7C32"/>
    <w:rsid w:val="00601AEE"/>
    <w:rsid w:val="006024AB"/>
    <w:rsid w:val="006049EC"/>
    <w:rsid w:val="00606B42"/>
    <w:rsid w:val="00606B8C"/>
    <w:rsid w:val="00607B3F"/>
    <w:rsid w:val="00610224"/>
    <w:rsid w:val="00610419"/>
    <w:rsid w:val="0061052B"/>
    <w:rsid w:val="0061189B"/>
    <w:rsid w:val="00611EEE"/>
    <w:rsid w:val="00612373"/>
    <w:rsid w:val="00615CA2"/>
    <w:rsid w:val="006162DD"/>
    <w:rsid w:val="006167E1"/>
    <w:rsid w:val="00616B00"/>
    <w:rsid w:val="00617191"/>
    <w:rsid w:val="00617226"/>
    <w:rsid w:val="006175F8"/>
    <w:rsid w:val="00617CF7"/>
    <w:rsid w:val="00620400"/>
    <w:rsid w:val="00621730"/>
    <w:rsid w:val="006218CE"/>
    <w:rsid w:val="0062280C"/>
    <w:rsid w:val="006230A9"/>
    <w:rsid w:val="006231AB"/>
    <w:rsid w:val="006236FD"/>
    <w:rsid w:val="0062391D"/>
    <w:rsid w:val="00623CE1"/>
    <w:rsid w:val="0062542F"/>
    <w:rsid w:val="0062601B"/>
    <w:rsid w:val="006265EB"/>
    <w:rsid w:val="0062703C"/>
    <w:rsid w:val="006275AA"/>
    <w:rsid w:val="00631146"/>
    <w:rsid w:val="00631FFA"/>
    <w:rsid w:val="00634B1D"/>
    <w:rsid w:val="006353D8"/>
    <w:rsid w:val="006369F5"/>
    <w:rsid w:val="00637E34"/>
    <w:rsid w:val="006400EF"/>
    <w:rsid w:val="00640C9E"/>
    <w:rsid w:val="00640E01"/>
    <w:rsid w:val="00640FC0"/>
    <w:rsid w:val="00641C93"/>
    <w:rsid w:val="00642FD9"/>
    <w:rsid w:val="00643053"/>
    <w:rsid w:val="0064557C"/>
    <w:rsid w:val="0064596F"/>
    <w:rsid w:val="006461FA"/>
    <w:rsid w:val="00646FA8"/>
    <w:rsid w:val="00647779"/>
    <w:rsid w:val="006507D1"/>
    <w:rsid w:val="0065125F"/>
    <w:rsid w:val="00652324"/>
    <w:rsid w:val="006525BB"/>
    <w:rsid w:val="006526DA"/>
    <w:rsid w:val="006532F4"/>
    <w:rsid w:val="00653883"/>
    <w:rsid w:val="0065450B"/>
    <w:rsid w:val="00655BFB"/>
    <w:rsid w:val="006568D4"/>
    <w:rsid w:val="00656C78"/>
    <w:rsid w:val="00657B4C"/>
    <w:rsid w:val="0066022F"/>
    <w:rsid w:val="00660332"/>
    <w:rsid w:val="0066093C"/>
    <w:rsid w:val="0066095C"/>
    <w:rsid w:val="00662C3F"/>
    <w:rsid w:val="006631DA"/>
    <w:rsid w:val="00663278"/>
    <w:rsid w:val="006635D1"/>
    <w:rsid w:val="006637B3"/>
    <w:rsid w:val="006643D7"/>
    <w:rsid w:val="00665338"/>
    <w:rsid w:val="0066656F"/>
    <w:rsid w:val="0066777D"/>
    <w:rsid w:val="006718B7"/>
    <w:rsid w:val="006734B4"/>
    <w:rsid w:val="006736EF"/>
    <w:rsid w:val="00673B7D"/>
    <w:rsid w:val="00674A9B"/>
    <w:rsid w:val="00674AF6"/>
    <w:rsid w:val="00674C3A"/>
    <w:rsid w:val="00674F34"/>
    <w:rsid w:val="006750A8"/>
    <w:rsid w:val="00675249"/>
    <w:rsid w:val="00675B7A"/>
    <w:rsid w:val="00677696"/>
    <w:rsid w:val="0067776D"/>
    <w:rsid w:val="00680191"/>
    <w:rsid w:val="00680F35"/>
    <w:rsid w:val="006812CB"/>
    <w:rsid w:val="00681C8C"/>
    <w:rsid w:val="0068243F"/>
    <w:rsid w:val="00683589"/>
    <w:rsid w:val="00683A38"/>
    <w:rsid w:val="00685C1D"/>
    <w:rsid w:val="00687663"/>
    <w:rsid w:val="00687CBB"/>
    <w:rsid w:val="00690DE5"/>
    <w:rsid w:val="00690E75"/>
    <w:rsid w:val="0069107E"/>
    <w:rsid w:val="006912AB"/>
    <w:rsid w:val="0069284B"/>
    <w:rsid w:val="00696BD3"/>
    <w:rsid w:val="006A0332"/>
    <w:rsid w:val="006A0687"/>
    <w:rsid w:val="006A1CBB"/>
    <w:rsid w:val="006A1D4C"/>
    <w:rsid w:val="006A2938"/>
    <w:rsid w:val="006A2A41"/>
    <w:rsid w:val="006A37F9"/>
    <w:rsid w:val="006A3E40"/>
    <w:rsid w:val="006A5297"/>
    <w:rsid w:val="006A5983"/>
    <w:rsid w:val="006A6056"/>
    <w:rsid w:val="006A72DD"/>
    <w:rsid w:val="006A7719"/>
    <w:rsid w:val="006B0914"/>
    <w:rsid w:val="006B0CB0"/>
    <w:rsid w:val="006B2BBC"/>
    <w:rsid w:val="006B34A3"/>
    <w:rsid w:val="006B402B"/>
    <w:rsid w:val="006B42D1"/>
    <w:rsid w:val="006B52BB"/>
    <w:rsid w:val="006B5E40"/>
    <w:rsid w:val="006B678E"/>
    <w:rsid w:val="006B684D"/>
    <w:rsid w:val="006B7E9A"/>
    <w:rsid w:val="006C10DA"/>
    <w:rsid w:val="006C2387"/>
    <w:rsid w:val="006C36C2"/>
    <w:rsid w:val="006C585A"/>
    <w:rsid w:val="006C6213"/>
    <w:rsid w:val="006C65B9"/>
    <w:rsid w:val="006C6C44"/>
    <w:rsid w:val="006C7961"/>
    <w:rsid w:val="006D1279"/>
    <w:rsid w:val="006D210F"/>
    <w:rsid w:val="006D2A94"/>
    <w:rsid w:val="006D3640"/>
    <w:rsid w:val="006D366D"/>
    <w:rsid w:val="006D3E0D"/>
    <w:rsid w:val="006D3FE7"/>
    <w:rsid w:val="006D4CBB"/>
    <w:rsid w:val="006D5F44"/>
    <w:rsid w:val="006D6265"/>
    <w:rsid w:val="006D7E39"/>
    <w:rsid w:val="006E0400"/>
    <w:rsid w:val="006E22A9"/>
    <w:rsid w:val="006E35BD"/>
    <w:rsid w:val="006E3745"/>
    <w:rsid w:val="006E57C1"/>
    <w:rsid w:val="006E644B"/>
    <w:rsid w:val="006E65FF"/>
    <w:rsid w:val="006E75A6"/>
    <w:rsid w:val="006E794F"/>
    <w:rsid w:val="006E7C5B"/>
    <w:rsid w:val="006F0D41"/>
    <w:rsid w:val="006F0ECC"/>
    <w:rsid w:val="006F1165"/>
    <w:rsid w:val="006F2093"/>
    <w:rsid w:val="006F292D"/>
    <w:rsid w:val="006F42C2"/>
    <w:rsid w:val="006F42D5"/>
    <w:rsid w:val="006F44E9"/>
    <w:rsid w:val="006F5755"/>
    <w:rsid w:val="006F5B19"/>
    <w:rsid w:val="007007B4"/>
    <w:rsid w:val="00700896"/>
    <w:rsid w:val="00700B30"/>
    <w:rsid w:val="00700DB7"/>
    <w:rsid w:val="00701690"/>
    <w:rsid w:val="0070361F"/>
    <w:rsid w:val="0070368B"/>
    <w:rsid w:val="00704FEA"/>
    <w:rsid w:val="00705E41"/>
    <w:rsid w:val="00706888"/>
    <w:rsid w:val="007069BB"/>
    <w:rsid w:val="00707BC5"/>
    <w:rsid w:val="00711FF0"/>
    <w:rsid w:val="00712141"/>
    <w:rsid w:val="0071303F"/>
    <w:rsid w:val="007144F4"/>
    <w:rsid w:val="007164B9"/>
    <w:rsid w:val="007164FB"/>
    <w:rsid w:val="00717FD5"/>
    <w:rsid w:val="007217C1"/>
    <w:rsid w:val="00721D23"/>
    <w:rsid w:val="00721FD5"/>
    <w:rsid w:val="00722592"/>
    <w:rsid w:val="007232DB"/>
    <w:rsid w:val="0072376D"/>
    <w:rsid w:val="0072529B"/>
    <w:rsid w:val="007256FC"/>
    <w:rsid w:val="00725E29"/>
    <w:rsid w:val="007260CA"/>
    <w:rsid w:val="00727DED"/>
    <w:rsid w:val="007303B8"/>
    <w:rsid w:val="007310BE"/>
    <w:rsid w:val="00733008"/>
    <w:rsid w:val="007332DE"/>
    <w:rsid w:val="00733AD5"/>
    <w:rsid w:val="007341A2"/>
    <w:rsid w:val="00734E28"/>
    <w:rsid w:val="007371CB"/>
    <w:rsid w:val="00737AE4"/>
    <w:rsid w:val="00740AAD"/>
    <w:rsid w:val="00742385"/>
    <w:rsid w:val="00745ADA"/>
    <w:rsid w:val="00746629"/>
    <w:rsid w:val="00747577"/>
    <w:rsid w:val="00750A5F"/>
    <w:rsid w:val="007517B2"/>
    <w:rsid w:val="0075193E"/>
    <w:rsid w:val="00752483"/>
    <w:rsid w:val="007527F6"/>
    <w:rsid w:val="007534DB"/>
    <w:rsid w:val="00753CF7"/>
    <w:rsid w:val="007540BF"/>
    <w:rsid w:val="00754968"/>
    <w:rsid w:val="00754ECE"/>
    <w:rsid w:val="007554B0"/>
    <w:rsid w:val="00757405"/>
    <w:rsid w:val="00760B94"/>
    <w:rsid w:val="00760E60"/>
    <w:rsid w:val="0076159F"/>
    <w:rsid w:val="007631BA"/>
    <w:rsid w:val="007632D9"/>
    <w:rsid w:val="0076434A"/>
    <w:rsid w:val="00764594"/>
    <w:rsid w:val="00764816"/>
    <w:rsid w:val="00764F3C"/>
    <w:rsid w:val="00765704"/>
    <w:rsid w:val="00766989"/>
    <w:rsid w:val="00766BBE"/>
    <w:rsid w:val="00766D7E"/>
    <w:rsid w:val="00767A55"/>
    <w:rsid w:val="0077011D"/>
    <w:rsid w:val="00770632"/>
    <w:rsid w:val="00770B22"/>
    <w:rsid w:val="00770D7D"/>
    <w:rsid w:val="0077276C"/>
    <w:rsid w:val="0077352A"/>
    <w:rsid w:val="00773980"/>
    <w:rsid w:val="007741CD"/>
    <w:rsid w:val="00774A71"/>
    <w:rsid w:val="00774C5D"/>
    <w:rsid w:val="00774FF8"/>
    <w:rsid w:val="00775C58"/>
    <w:rsid w:val="00775F80"/>
    <w:rsid w:val="00775F81"/>
    <w:rsid w:val="0078109F"/>
    <w:rsid w:val="007820B0"/>
    <w:rsid w:val="00782A04"/>
    <w:rsid w:val="00783418"/>
    <w:rsid w:val="007835AD"/>
    <w:rsid w:val="00783CD4"/>
    <w:rsid w:val="00783DF7"/>
    <w:rsid w:val="00784D0D"/>
    <w:rsid w:val="00787B1F"/>
    <w:rsid w:val="00790466"/>
    <w:rsid w:val="00790C68"/>
    <w:rsid w:val="007916DF"/>
    <w:rsid w:val="0079195B"/>
    <w:rsid w:val="007919A3"/>
    <w:rsid w:val="00791C06"/>
    <w:rsid w:val="0079556B"/>
    <w:rsid w:val="007959AF"/>
    <w:rsid w:val="00796335"/>
    <w:rsid w:val="007963A1"/>
    <w:rsid w:val="007A00C5"/>
    <w:rsid w:val="007A0E2B"/>
    <w:rsid w:val="007A1B95"/>
    <w:rsid w:val="007A243D"/>
    <w:rsid w:val="007A2700"/>
    <w:rsid w:val="007A3691"/>
    <w:rsid w:val="007A46C8"/>
    <w:rsid w:val="007A493E"/>
    <w:rsid w:val="007A4D7E"/>
    <w:rsid w:val="007A61AE"/>
    <w:rsid w:val="007A6CE0"/>
    <w:rsid w:val="007A73F1"/>
    <w:rsid w:val="007A7771"/>
    <w:rsid w:val="007A7B33"/>
    <w:rsid w:val="007A7E11"/>
    <w:rsid w:val="007B0A9C"/>
    <w:rsid w:val="007B0B79"/>
    <w:rsid w:val="007B174C"/>
    <w:rsid w:val="007B1F4F"/>
    <w:rsid w:val="007B244B"/>
    <w:rsid w:val="007B3344"/>
    <w:rsid w:val="007B407E"/>
    <w:rsid w:val="007B4F58"/>
    <w:rsid w:val="007B6E70"/>
    <w:rsid w:val="007C0A63"/>
    <w:rsid w:val="007C1885"/>
    <w:rsid w:val="007C1B38"/>
    <w:rsid w:val="007C1BA0"/>
    <w:rsid w:val="007C1C0A"/>
    <w:rsid w:val="007C2446"/>
    <w:rsid w:val="007C3278"/>
    <w:rsid w:val="007C3A3B"/>
    <w:rsid w:val="007C41E1"/>
    <w:rsid w:val="007C4A27"/>
    <w:rsid w:val="007C63C4"/>
    <w:rsid w:val="007C67A8"/>
    <w:rsid w:val="007C69B1"/>
    <w:rsid w:val="007C6A57"/>
    <w:rsid w:val="007C7D67"/>
    <w:rsid w:val="007D05ED"/>
    <w:rsid w:val="007D38C1"/>
    <w:rsid w:val="007D4241"/>
    <w:rsid w:val="007D493E"/>
    <w:rsid w:val="007D49BB"/>
    <w:rsid w:val="007D50E5"/>
    <w:rsid w:val="007D5AE9"/>
    <w:rsid w:val="007D6215"/>
    <w:rsid w:val="007E01E1"/>
    <w:rsid w:val="007E04A2"/>
    <w:rsid w:val="007E0528"/>
    <w:rsid w:val="007E086A"/>
    <w:rsid w:val="007E091D"/>
    <w:rsid w:val="007E0C02"/>
    <w:rsid w:val="007E0DD6"/>
    <w:rsid w:val="007E21C4"/>
    <w:rsid w:val="007E25A3"/>
    <w:rsid w:val="007E2840"/>
    <w:rsid w:val="007E4AD3"/>
    <w:rsid w:val="007E7945"/>
    <w:rsid w:val="007F049E"/>
    <w:rsid w:val="007F1982"/>
    <w:rsid w:val="007F2486"/>
    <w:rsid w:val="007F3591"/>
    <w:rsid w:val="007F4CA2"/>
    <w:rsid w:val="007F7679"/>
    <w:rsid w:val="007F796B"/>
    <w:rsid w:val="00802B46"/>
    <w:rsid w:val="0080486D"/>
    <w:rsid w:val="00805493"/>
    <w:rsid w:val="00805AA8"/>
    <w:rsid w:val="00806C2A"/>
    <w:rsid w:val="008073F7"/>
    <w:rsid w:val="0081097F"/>
    <w:rsid w:val="00810D07"/>
    <w:rsid w:val="00812A0E"/>
    <w:rsid w:val="008149ED"/>
    <w:rsid w:val="00816F46"/>
    <w:rsid w:val="008203D2"/>
    <w:rsid w:val="00820AB7"/>
    <w:rsid w:val="00820CE1"/>
    <w:rsid w:val="00820E34"/>
    <w:rsid w:val="0082111A"/>
    <w:rsid w:val="00821D6E"/>
    <w:rsid w:val="008221B8"/>
    <w:rsid w:val="008226C2"/>
    <w:rsid w:val="0082278E"/>
    <w:rsid w:val="00823BB0"/>
    <w:rsid w:val="00824FE2"/>
    <w:rsid w:val="008251D5"/>
    <w:rsid w:val="00825544"/>
    <w:rsid w:val="00826C16"/>
    <w:rsid w:val="00827CC4"/>
    <w:rsid w:val="00827E2E"/>
    <w:rsid w:val="00830245"/>
    <w:rsid w:val="0083061C"/>
    <w:rsid w:val="00830995"/>
    <w:rsid w:val="008310EE"/>
    <w:rsid w:val="00831676"/>
    <w:rsid w:val="008319C7"/>
    <w:rsid w:val="00831D4E"/>
    <w:rsid w:val="008322B8"/>
    <w:rsid w:val="00832878"/>
    <w:rsid w:val="00832B54"/>
    <w:rsid w:val="00832ECA"/>
    <w:rsid w:val="008339C6"/>
    <w:rsid w:val="00834251"/>
    <w:rsid w:val="008361FB"/>
    <w:rsid w:val="00836356"/>
    <w:rsid w:val="00836375"/>
    <w:rsid w:val="008365DD"/>
    <w:rsid w:val="00836DD7"/>
    <w:rsid w:val="008374B1"/>
    <w:rsid w:val="00837A0C"/>
    <w:rsid w:val="00840B80"/>
    <w:rsid w:val="00841C7D"/>
    <w:rsid w:val="00842651"/>
    <w:rsid w:val="00843D0D"/>
    <w:rsid w:val="0084475D"/>
    <w:rsid w:val="00845950"/>
    <w:rsid w:val="008517AE"/>
    <w:rsid w:val="00851896"/>
    <w:rsid w:val="0085205A"/>
    <w:rsid w:val="00852839"/>
    <w:rsid w:val="00854165"/>
    <w:rsid w:val="008565DA"/>
    <w:rsid w:val="00856BE7"/>
    <w:rsid w:val="00856D10"/>
    <w:rsid w:val="00857730"/>
    <w:rsid w:val="00857C9F"/>
    <w:rsid w:val="00860505"/>
    <w:rsid w:val="00860B75"/>
    <w:rsid w:val="00861602"/>
    <w:rsid w:val="0086162E"/>
    <w:rsid w:val="0086293C"/>
    <w:rsid w:val="00862B68"/>
    <w:rsid w:val="0086411B"/>
    <w:rsid w:val="0086665C"/>
    <w:rsid w:val="0086795B"/>
    <w:rsid w:val="00870269"/>
    <w:rsid w:val="008705CB"/>
    <w:rsid w:val="008707A8"/>
    <w:rsid w:val="00870955"/>
    <w:rsid w:val="008710F2"/>
    <w:rsid w:val="0087200E"/>
    <w:rsid w:val="008737BA"/>
    <w:rsid w:val="00873CB9"/>
    <w:rsid w:val="00873CD2"/>
    <w:rsid w:val="00873D3D"/>
    <w:rsid w:val="00875631"/>
    <w:rsid w:val="00875B55"/>
    <w:rsid w:val="00875F96"/>
    <w:rsid w:val="008767A9"/>
    <w:rsid w:val="00876998"/>
    <w:rsid w:val="00876A75"/>
    <w:rsid w:val="0087741D"/>
    <w:rsid w:val="0088169C"/>
    <w:rsid w:val="008820DC"/>
    <w:rsid w:val="00882B46"/>
    <w:rsid w:val="00882DAB"/>
    <w:rsid w:val="008837D6"/>
    <w:rsid w:val="00883CFD"/>
    <w:rsid w:val="00883F82"/>
    <w:rsid w:val="00884609"/>
    <w:rsid w:val="00885D0A"/>
    <w:rsid w:val="0088730E"/>
    <w:rsid w:val="00891775"/>
    <w:rsid w:val="00891951"/>
    <w:rsid w:val="0089281F"/>
    <w:rsid w:val="0089368F"/>
    <w:rsid w:val="00893A2C"/>
    <w:rsid w:val="00894496"/>
    <w:rsid w:val="00894DA4"/>
    <w:rsid w:val="00895441"/>
    <w:rsid w:val="00895701"/>
    <w:rsid w:val="00897AE2"/>
    <w:rsid w:val="008A1198"/>
    <w:rsid w:val="008A16C7"/>
    <w:rsid w:val="008A1FC1"/>
    <w:rsid w:val="008A2069"/>
    <w:rsid w:val="008A31AB"/>
    <w:rsid w:val="008A3431"/>
    <w:rsid w:val="008A37BF"/>
    <w:rsid w:val="008A4020"/>
    <w:rsid w:val="008A4F49"/>
    <w:rsid w:val="008A64E8"/>
    <w:rsid w:val="008B07E0"/>
    <w:rsid w:val="008B0970"/>
    <w:rsid w:val="008B11F2"/>
    <w:rsid w:val="008B26A0"/>
    <w:rsid w:val="008B5BED"/>
    <w:rsid w:val="008B7C55"/>
    <w:rsid w:val="008C04A2"/>
    <w:rsid w:val="008C0F4D"/>
    <w:rsid w:val="008C0F68"/>
    <w:rsid w:val="008C3E5F"/>
    <w:rsid w:val="008C48DA"/>
    <w:rsid w:val="008C5684"/>
    <w:rsid w:val="008C56D3"/>
    <w:rsid w:val="008C654B"/>
    <w:rsid w:val="008C6BCA"/>
    <w:rsid w:val="008C6E8B"/>
    <w:rsid w:val="008C7550"/>
    <w:rsid w:val="008C7983"/>
    <w:rsid w:val="008C7B56"/>
    <w:rsid w:val="008C7EB9"/>
    <w:rsid w:val="008C7EC8"/>
    <w:rsid w:val="008D0FFD"/>
    <w:rsid w:val="008D138E"/>
    <w:rsid w:val="008D19C7"/>
    <w:rsid w:val="008D1DD9"/>
    <w:rsid w:val="008D1FF5"/>
    <w:rsid w:val="008D32AF"/>
    <w:rsid w:val="008D3440"/>
    <w:rsid w:val="008D36F6"/>
    <w:rsid w:val="008D6215"/>
    <w:rsid w:val="008D68CB"/>
    <w:rsid w:val="008E0C57"/>
    <w:rsid w:val="008E3524"/>
    <w:rsid w:val="008E3E59"/>
    <w:rsid w:val="008E403C"/>
    <w:rsid w:val="008E4445"/>
    <w:rsid w:val="008E46EB"/>
    <w:rsid w:val="008E480A"/>
    <w:rsid w:val="008E4D43"/>
    <w:rsid w:val="008E4E57"/>
    <w:rsid w:val="008E525D"/>
    <w:rsid w:val="008E5D86"/>
    <w:rsid w:val="008E6156"/>
    <w:rsid w:val="008E6565"/>
    <w:rsid w:val="008F0148"/>
    <w:rsid w:val="008F0689"/>
    <w:rsid w:val="008F2212"/>
    <w:rsid w:val="008F27BD"/>
    <w:rsid w:val="008F29F8"/>
    <w:rsid w:val="008F2FEB"/>
    <w:rsid w:val="008F37A9"/>
    <w:rsid w:val="008F3EB1"/>
    <w:rsid w:val="008F45C8"/>
    <w:rsid w:val="008F4AF5"/>
    <w:rsid w:val="008F5EFC"/>
    <w:rsid w:val="008F76DB"/>
    <w:rsid w:val="0090014D"/>
    <w:rsid w:val="00900F59"/>
    <w:rsid w:val="009010D0"/>
    <w:rsid w:val="00901232"/>
    <w:rsid w:val="00902C71"/>
    <w:rsid w:val="00903E3C"/>
    <w:rsid w:val="00905624"/>
    <w:rsid w:val="0090597F"/>
    <w:rsid w:val="0090626C"/>
    <w:rsid w:val="00910614"/>
    <w:rsid w:val="009127E4"/>
    <w:rsid w:val="00912A4E"/>
    <w:rsid w:val="00912D37"/>
    <w:rsid w:val="009144A2"/>
    <w:rsid w:val="009144B7"/>
    <w:rsid w:val="00915305"/>
    <w:rsid w:val="0091584A"/>
    <w:rsid w:val="00915BDF"/>
    <w:rsid w:val="009161FE"/>
    <w:rsid w:val="00917804"/>
    <w:rsid w:val="00920BFE"/>
    <w:rsid w:val="009220AD"/>
    <w:rsid w:val="00923EAB"/>
    <w:rsid w:val="00924F1A"/>
    <w:rsid w:val="00924FA4"/>
    <w:rsid w:val="00925447"/>
    <w:rsid w:val="00925476"/>
    <w:rsid w:val="00925D10"/>
    <w:rsid w:val="00925FAE"/>
    <w:rsid w:val="009275E5"/>
    <w:rsid w:val="00930871"/>
    <w:rsid w:val="0093094B"/>
    <w:rsid w:val="009312AE"/>
    <w:rsid w:val="00932605"/>
    <w:rsid w:val="00933362"/>
    <w:rsid w:val="009343FB"/>
    <w:rsid w:val="0093537D"/>
    <w:rsid w:val="00935F67"/>
    <w:rsid w:val="00935FDB"/>
    <w:rsid w:val="0093693A"/>
    <w:rsid w:val="0093721F"/>
    <w:rsid w:val="00937477"/>
    <w:rsid w:val="0093755A"/>
    <w:rsid w:val="00937A22"/>
    <w:rsid w:val="00940C90"/>
    <w:rsid w:val="00940D13"/>
    <w:rsid w:val="00940D14"/>
    <w:rsid w:val="00941542"/>
    <w:rsid w:val="0094338D"/>
    <w:rsid w:val="0094342A"/>
    <w:rsid w:val="00944753"/>
    <w:rsid w:val="00944A1B"/>
    <w:rsid w:val="009455EA"/>
    <w:rsid w:val="00945690"/>
    <w:rsid w:val="00946776"/>
    <w:rsid w:val="009522B8"/>
    <w:rsid w:val="00952FF8"/>
    <w:rsid w:val="0095359D"/>
    <w:rsid w:val="009544FD"/>
    <w:rsid w:val="009551A5"/>
    <w:rsid w:val="009565C1"/>
    <w:rsid w:val="00957145"/>
    <w:rsid w:val="009579E5"/>
    <w:rsid w:val="00960693"/>
    <w:rsid w:val="00960845"/>
    <w:rsid w:val="009608AB"/>
    <w:rsid w:val="00960A48"/>
    <w:rsid w:val="00960CBA"/>
    <w:rsid w:val="00962346"/>
    <w:rsid w:val="009624FD"/>
    <w:rsid w:val="0096324B"/>
    <w:rsid w:val="009636F2"/>
    <w:rsid w:val="00963F82"/>
    <w:rsid w:val="009645A2"/>
    <w:rsid w:val="0096558A"/>
    <w:rsid w:val="009659E2"/>
    <w:rsid w:val="00965A7F"/>
    <w:rsid w:val="009671F5"/>
    <w:rsid w:val="009677B5"/>
    <w:rsid w:val="00967A48"/>
    <w:rsid w:val="00967B4F"/>
    <w:rsid w:val="00971B4F"/>
    <w:rsid w:val="00972DD6"/>
    <w:rsid w:val="00972E2F"/>
    <w:rsid w:val="009730AD"/>
    <w:rsid w:val="009738C6"/>
    <w:rsid w:val="00974996"/>
    <w:rsid w:val="00975EC0"/>
    <w:rsid w:val="009766D9"/>
    <w:rsid w:val="00976D3F"/>
    <w:rsid w:val="009778FB"/>
    <w:rsid w:val="00980A97"/>
    <w:rsid w:val="00981222"/>
    <w:rsid w:val="00982557"/>
    <w:rsid w:val="0098264B"/>
    <w:rsid w:val="00983BC1"/>
    <w:rsid w:val="0098484C"/>
    <w:rsid w:val="00984B39"/>
    <w:rsid w:val="00986157"/>
    <w:rsid w:val="00990553"/>
    <w:rsid w:val="009907C1"/>
    <w:rsid w:val="00990BB8"/>
    <w:rsid w:val="009917F0"/>
    <w:rsid w:val="00991A87"/>
    <w:rsid w:val="00991F30"/>
    <w:rsid w:val="00992D58"/>
    <w:rsid w:val="009931FA"/>
    <w:rsid w:val="009954CC"/>
    <w:rsid w:val="0099578F"/>
    <w:rsid w:val="00995EC0"/>
    <w:rsid w:val="00997F69"/>
    <w:rsid w:val="009A0002"/>
    <w:rsid w:val="009A0286"/>
    <w:rsid w:val="009A17CF"/>
    <w:rsid w:val="009A2369"/>
    <w:rsid w:val="009A326B"/>
    <w:rsid w:val="009A441F"/>
    <w:rsid w:val="009A4E30"/>
    <w:rsid w:val="009A551C"/>
    <w:rsid w:val="009A5FAA"/>
    <w:rsid w:val="009A674D"/>
    <w:rsid w:val="009A7387"/>
    <w:rsid w:val="009A7452"/>
    <w:rsid w:val="009A78B3"/>
    <w:rsid w:val="009B0912"/>
    <w:rsid w:val="009B2B5C"/>
    <w:rsid w:val="009B3011"/>
    <w:rsid w:val="009B3F6C"/>
    <w:rsid w:val="009B4213"/>
    <w:rsid w:val="009B51B7"/>
    <w:rsid w:val="009B5ABC"/>
    <w:rsid w:val="009B78B7"/>
    <w:rsid w:val="009C1085"/>
    <w:rsid w:val="009C3FB9"/>
    <w:rsid w:val="009C48DC"/>
    <w:rsid w:val="009C4B78"/>
    <w:rsid w:val="009C5580"/>
    <w:rsid w:val="009C6FCC"/>
    <w:rsid w:val="009C7F74"/>
    <w:rsid w:val="009D00E4"/>
    <w:rsid w:val="009D07B0"/>
    <w:rsid w:val="009D089F"/>
    <w:rsid w:val="009D15D5"/>
    <w:rsid w:val="009D1802"/>
    <w:rsid w:val="009D2082"/>
    <w:rsid w:val="009D267A"/>
    <w:rsid w:val="009D34F6"/>
    <w:rsid w:val="009D3705"/>
    <w:rsid w:val="009D3DCE"/>
    <w:rsid w:val="009D549E"/>
    <w:rsid w:val="009D62E0"/>
    <w:rsid w:val="009E12CA"/>
    <w:rsid w:val="009E1DFA"/>
    <w:rsid w:val="009E1FEE"/>
    <w:rsid w:val="009E21A7"/>
    <w:rsid w:val="009E2692"/>
    <w:rsid w:val="009E2A91"/>
    <w:rsid w:val="009E2FCF"/>
    <w:rsid w:val="009E30FF"/>
    <w:rsid w:val="009E32E7"/>
    <w:rsid w:val="009E3676"/>
    <w:rsid w:val="009E3C29"/>
    <w:rsid w:val="009E5BFB"/>
    <w:rsid w:val="009E6997"/>
    <w:rsid w:val="009E7151"/>
    <w:rsid w:val="009E7DBD"/>
    <w:rsid w:val="009F4DE8"/>
    <w:rsid w:val="009F52B4"/>
    <w:rsid w:val="009F5BAE"/>
    <w:rsid w:val="009F6A95"/>
    <w:rsid w:val="00A00825"/>
    <w:rsid w:val="00A01204"/>
    <w:rsid w:val="00A01C86"/>
    <w:rsid w:val="00A03A5F"/>
    <w:rsid w:val="00A03D46"/>
    <w:rsid w:val="00A04E80"/>
    <w:rsid w:val="00A0508B"/>
    <w:rsid w:val="00A05B28"/>
    <w:rsid w:val="00A06A61"/>
    <w:rsid w:val="00A10CFB"/>
    <w:rsid w:val="00A12144"/>
    <w:rsid w:val="00A1219A"/>
    <w:rsid w:val="00A14577"/>
    <w:rsid w:val="00A14D9B"/>
    <w:rsid w:val="00A14DDA"/>
    <w:rsid w:val="00A167FB"/>
    <w:rsid w:val="00A1734F"/>
    <w:rsid w:val="00A21BAC"/>
    <w:rsid w:val="00A21D8A"/>
    <w:rsid w:val="00A23AB5"/>
    <w:rsid w:val="00A23BA5"/>
    <w:rsid w:val="00A25D1C"/>
    <w:rsid w:val="00A26337"/>
    <w:rsid w:val="00A26F75"/>
    <w:rsid w:val="00A272F4"/>
    <w:rsid w:val="00A300E1"/>
    <w:rsid w:val="00A307AE"/>
    <w:rsid w:val="00A31A66"/>
    <w:rsid w:val="00A31C9B"/>
    <w:rsid w:val="00A322E7"/>
    <w:rsid w:val="00A322EF"/>
    <w:rsid w:val="00A32C23"/>
    <w:rsid w:val="00A335C8"/>
    <w:rsid w:val="00A34CCD"/>
    <w:rsid w:val="00A34E90"/>
    <w:rsid w:val="00A354EB"/>
    <w:rsid w:val="00A376C8"/>
    <w:rsid w:val="00A378F3"/>
    <w:rsid w:val="00A40506"/>
    <w:rsid w:val="00A42819"/>
    <w:rsid w:val="00A43770"/>
    <w:rsid w:val="00A475F1"/>
    <w:rsid w:val="00A47AAA"/>
    <w:rsid w:val="00A47F23"/>
    <w:rsid w:val="00A51176"/>
    <w:rsid w:val="00A51228"/>
    <w:rsid w:val="00A5130D"/>
    <w:rsid w:val="00A51AA8"/>
    <w:rsid w:val="00A51FC0"/>
    <w:rsid w:val="00A5248A"/>
    <w:rsid w:val="00A55473"/>
    <w:rsid w:val="00A56F21"/>
    <w:rsid w:val="00A607D0"/>
    <w:rsid w:val="00A60EDC"/>
    <w:rsid w:val="00A621AE"/>
    <w:rsid w:val="00A62796"/>
    <w:rsid w:val="00A62E0E"/>
    <w:rsid w:val="00A63E56"/>
    <w:rsid w:val="00A64F69"/>
    <w:rsid w:val="00A657E3"/>
    <w:rsid w:val="00A65D57"/>
    <w:rsid w:val="00A65FE0"/>
    <w:rsid w:val="00A67198"/>
    <w:rsid w:val="00A70862"/>
    <w:rsid w:val="00A70D5A"/>
    <w:rsid w:val="00A71A6C"/>
    <w:rsid w:val="00A72ACD"/>
    <w:rsid w:val="00A72C3A"/>
    <w:rsid w:val="00A72FB9"/>
    <w:rsid w:val="00A741DC"/>
    <w:rsid w:val="00A7426E"/>
    <w:rsid w:val="00A74D00"/>
    <w:rsid w:val="00A76F43"/>
    <w:rsid w:val="00A80907"/>
    <w:rsid w:val="00A81210"/>
    <w:rsid w:val="00A81B04"/>
    <w:rsid w:val="00A8279C"/>
    <w:rsid w:val="00A82ACC"/>
    <w:rsid w:val="00A8323A"/>
    <w:rsid w:val="00A83667"/>
    <w:rsid w:val="00A83961"/>
    <w:rsid w:val="00A86D2B"/>
    <w:rsid w:val="00A879E4"/>
    <w:rsid w:val="00A87B0B"/>
    <w:rsid w:val="00A87BCF"/>
    <w:rsid w:val="00A87F55"/>
    <w:rsid w:val="00A901D2"/>
    <w:rsid w:val="00A912BF"/>
    <w:rsid w:val="00A92905"/>
    <w:rsid w:val="00A93088"/>
    <w:rsid w:val="00A9318A"/>
    <w:rsid w:val="00A94393"/>
    <w:rsid w:val="00A94ECB"/>
    <w:rsid w:val="00A95E83"/>
    <w:rsid w:val="00A961F2"/>
    <w:rsid w:val="00A96474"/>
    <w:rsid w:val="00A96861"/>
    <w:rsid w:val="00A9736E"/>
    <w:rsid w:val="00A97BFD"/>
    <w:rsid w:val="00AA037D"/>
    <w:rsid w:val="00AA149D"/>
    <w:rsid w:val="00AA3A50"/>
    <w:rsid w:val="00AA5DCF"/>
    <w:rsid w:val="00AA6242"/>
    <w:rsid w:val="00AB021E"/>
    <w:rsid w:val="00AB0EC7"/>
    <w:rsid w:val="00AB1FF0"/>
    <w:rsid w:val="00AB2B4D"/>
    <w:rsid w:val="00AB33DD"/>
    <w:rsid w:val="00AB3C91"/>
    <w:rsid w:val="00AB47D5"/>
    <w:rsid w:val="00AB47DB"/>
    <w:rsid w:val="00AB49AD"/>
    <w:rsid w:val="00AB6040"/>
    <w:rsid w:val="00AB6417"/>
    <w:rsid w:val="00AB6EC4"/>
    <w:rsid w:val="00AB703A"/>
    <w:rsid w:val="00AC06CA"/>
    <w:rsid w:val="00AC23E1"/>
    <w:rsid w:val="00AC2503"/>
    <w:rsid w:val="00AC39E0"/>
    <w:rsid w:val="00AC47BB"/>
    <w:rsid w:val="00AD083B"/>
    <w:rsid w:val="00AD1CB9"/>
    <w:rsid w:val="00AD2591"/>
    <w:rsid w:val="00AD384E"/>
    <w:rsid w:val="00AD387D"/>
    <w:rsid w:val="00AD4150"/>
    <w:rsid w:val="00AD4AE4"/>
    <w:rsid w:val="00AD5CCB"/>
    <w:rsid w:val="00AD644C"/>
    <w:rsid w:val="00AD6B03"/>
    <w:rsid w:val="00AD75A8"/>
    <w:rsid w:val="00AD7ED1"/>
    <w:rsid w:val="00AE165D"/>
    <w:rsid w:val="00AE1C2B"/>
    <w:rsid w:val="00AE34B5"/>
    <w:rsid w:val="00AE37B5"/>
    <w:rsid w:val="00AE4491"/>
    <w:rsid w:val="00AE48FF"/>
    <w:rsid w:val="00AE4AE8"/>
    <w:rsid w:val="00AE593A"/>
    <w:rsid w:val="00AE695F"/>
    <w:rsid w:val="00AE73E5"/>
    <w:rsid w:val="00AE7473"/>
    <w:rsid w:val="00AE7CE5"/>
    <w:rsid w:val="00AF0302"/>
    <w:rsid w:val="00AF05BC"/>
    <w:rsid w:val="00AF1F6F"/>
    <w:rsid w:val="00AF241B"/>
    <w:rsid w:val="00AF2AB5"/>
    <w:rsid w:val="00AF3B5C"/>
    <w:rsid w:val="00AF4B25"/>
    <w:rsid w:val="00AF515F"/>
    <w:rsid w:val="00AF7369"/>
    <w:rsid w:val="00B005D1"/>
    <w:rsid w:val="00B010DC"/>
    <w:rsid w:val="00B02A28"/>
    <w:rsid w:val="00B04492"/>
    <w:rsid w:val="00B04DDC"/>
    <w:rsid w:val="00B1012C"/>
    <w:rsid w:val="00B106B3"/>
    <w:rsid w:val="00B1150A"/>
    <w:rsid w:val="00B136A1"/>
    <w:rsid w:val="00B1562F"/>
    <w:rsid w:val="00B15AFB"/>
    <w:rsid w:val="00B16869"/>
    <w:rsid w:val="00B21660"/>
    <w:rsid w:val="00B21F0D"/>
    <w:rsid w:val="00B2418F"/>
    <w:rsid w:val="00B25152"/>
    <w:rsid w:val="00B25D7F"/>
    <w:rsid w:val="00B25DA1"/>
    <w:rsid w:val="00B30F2C"/>
    <w:rsid w:val="00B31AEC"/>
    <w:rsid w:val="00B31F9B"/>
    <w:rsid w:val="00B32B74"/>
    <w:rsid w:val="00B33937"/>
    <w:rsid w:val="00B34162"/>
    <w:rsid w:val="00B363E3"/>
    <w:rsid w:val="00B370B3"/>
    <w:rsid w:val="00B37873"/>
    <w:rsid w:val="00B378C8"/>
    <w:rsid w:val="00B4020C"/>
    <w:rsid w:val="00B4088F"/>
    <w:rsid w:val="00B40EC6"/>
    <w:rsid w:val="00B4168A"/>
    <w:rsid w:val="00B44040"/>
    <w:rsid w:val="00B44189"/>
    <w:rsid w:val="00B44379"/>
    <w:rsid w:val="00B45963"/>
    <w:rsid w:val="00B467AD"/>
    <w:rsid w:val="00B46BFF"/>
    <w:rsid w:val="00B46EAC"/>
    <w:rsid w:val="00B501AF"/>
    <w:rsid w:val="00B505C8"/>
    <w:rsid w:val="00B51330"/>
    <w:rsid w:val="00B517D3"/>
    <w:rsid w:val="00B521BE"/>
    <w:rsid w:val="00B529B2"/>
    <w:rsid w:val="00B5316B"/>
    <w:rsid w:val="00B54524"/>
    <w:rsid w:val="00B5461D"/>
    <w:rsid w:val="00B5555B"/>
    <w:rsid w:val="00B5566A"/>
    <w:rsid w:val="00B55C17"/>
    <w:rsid w:val="00B568CA"/>
    <w:rsid w:val="00B5692B"/>
    <w:rsid w:val="00B57F15"/>
    <w:rsid w:val="00B614F2"/>
    <w:rsid w:val="00B615D8"/>
    <w:rsid w:val="00B618AC"/>
    <w:rsid w:val="00B621AB"/>
    <w:rsid w:val="00B62302"/>
    <w:rsid w:val="00B6232D"/>
    <w:rsid w:val="00B64CB4"/>
    <w:rsid w:val="00B6690F"/>
    <w:rsid w:val="00B67720"/>
    <w:rsid w:val="00B67B40"/>
    <w:rsid w:val="00B67BCA"/>
    <w:rsid w:val="00B72031"/>
    <w:rsid w:val="00B7293A"/>
    <w:rsid w:val="00B72FA8"/>
    <w:rsid w:val="00B7536B"/>
    <w:rsid w:val="00B763A1"/>
    <w:rsid w:val="00B76F64"/>
    <w:rsid w:val="00B7777C"/>
    <w:rsid w:val="00B77A5C"/>
    <w:rsid w:val="00B77F72"/>
    <w:rsid w:val="00B81367"/>
    <w:rsid w:val="00B826EB"/>
    <w:rsid w:val="00B84751"/>
    <w:rsid w:val="00B84775"/>
    <w:rsid w:val="00B8494A"/>
    <w:rsid w:val="00B84E57"/>
    <w:rsid w:val="00B85146"/>
    <w:rsid w:val="00B870C1"/>
    <w:rsid w:val="00B87AFB"/>
    <w:rsid w:val="00B9069B"/>
    <w:rsid w:val="00B91AA1"/>
    <w:rsid w:val="00B91D9C"/>
    <w:rsid w:val="00B92647"/>
    <w:rsid w:val="00B93A30"/>
    <w:rsid w:val="00B93EA0"/>
    <w:rsid w:val="00B94815"/>
    <w:rsid w:val="00B94AB3"/>
    <w:rsid w:val="00B95853"/>
    <w:rsid w:val="00B966AB"/>
    <w:rsid w:val="00B9689A"/>
    <w:rsid w:val="00B973CD"/>
    <w:rsid w:val="00BA1F9E"/>
    <w:rsid w:val="00BA2005"/>
    <w:rsid w:val="00BA2339"/>
    <w:rsid w:val="00BA28A7"/>
    <w:rsid w:val="00BA3266"/>
    <w:rsid w:val="00BA3AA3"/>
    <w:rsid w:val="00BA50C6"/>
    <w:rsid w:val="00BA5CCF"/>
    <w:rsid w:val="00BA60DC"/>
    <w:rsid w:val="00BA6B34"/>
    <w:rsid w:val="00BB04EE"/>
    <w:rsid w:val="00BB3D0E"/>
    <w:rsid w:val="00BB403C"/>
    <w:rsid w:val="00BB4E1C"/>
    <w:rsid w:val="00BB50E7"/>
    <w:rsid w:val="00BB5C5F"/>
    <w:rsid w:val="00BB5E46"/>
    <w:rsid w:val="00BB73B5"/>
    <w:rsid w:val="00BC019C"/>
    <w:rsid w:val="00BC088D"/>
    <w:rsid w:val="00BC13BE"/>
    <w:rsid w:val="00BC18BD"/>
    <w:rsid w:val="00BC1FCD"/>
    <w:rsid w:val="00BC2021"/>
    <w:rsid w:val="00BC36E9"/>
    <w:rsid w:val="00BC3715"/>
    <w:rsid w:val="00BC417B"/>
    <w:rsid w:val="00BC42F8"/>
    <w:rsid w:val="00BC4C16"/>
    <w:rsid w:val="00BC5266"/>
    <w:rsid w:val="00BC5AC9"/>
    <w:rsid w:val="00BC5B81"/>
    <w:rsid w:val="00BC5BFA"/>
    <w:rsid w:val="00BC67BD"/>
    <w:rsid w:val="00BC6EAF"/>
    <w:rsid w:val="00BD09B6"/>
    <w:rsid w:val="00BD1F5E"/>
    <w:rsid w:val="00BD2187"/>
    <w:rsid w:val="00BD2C23"/>
    <w:rsid w:val="00BD32EC"/>
    <w:rsid w:val="00BD376E"/>
    <w:rsid w:val="00BD4003"/>
    <w:rsid w:val="00BD5308"/>
    <w:rsid w:val="00BD585E"/>
    <w:rsid w:val="00BD6FF8"/>
    <w:rsid w:val="00BE0E24"/>
    <w:rsid w:val="00BE20E6"/>
    <w:rsid w:val="00BE2B93"/>
    <w:rsid w:val="00BE3107"/>
    <w:rsid w:val="00BE4897"/>
    <w:rsid w:val="00BE5F12"/>
    <w:rsid w:val="00BE5F7A"/>
    <w:rsid w:val="00BE6370"/>
    <w:rsid w:val="00BE7394"/>
    <w:rsid w:val="00BE73AC"/>
    <w:rsid w:val="00BE74D2"/>
    <w:rsid w:val="00BF2CB7"/>
    <w:rsid w:val="00BF31F8"/>
    <w:rsid w:val="00BF33BE"/>
    <w:rsid w:val="00BF359C"/>
    <w:rsid w:val="00BF38D6"/>
    <w:rsid w:val="00BF3C1E"/>
    <w:rsid w:val="00BF3C35"/>
    <w:rsid w:val="00BF3E2A"/>
    <w:rsid w:val="00BF5967"/>
    <w:rsid w:val="00BF5E3C"/>
    <w:rsid w:val="00BF6395"/>
    <w:rsid w:val="00BF664F"/>
    <w:rsid w:val="00BF6A92"/>
    <w:rsid w:val="00BF6B85"/>
    <w:rsid w:val="00BF7610"/>
    <w:rsid w:val="00C025CF"/>
    <w:rsid w:val="00C027AB"/>
    <w:rsid w:val="00C02BE1"/>
    <w:rsid w:val="00C0322F"/>
    <w:rsid w:val="00C03838"/>
    <w:rsid w:val="00C046EE"/>
    <w:rsid w:val="00C04ADB"/>
    <w:rsid w:val="00C0530B"/>
    <w:rsid w:val="00C057FD"/>
    <w:rsid w:val="00C05C21"/>
    <w:rsid w:val="00C06090"/>
    <w:rsid w:val="00C068AF"/>
    <w:rsid w:val="00C10287"/>
    <w:rsid w:val="00C10869"/>
    <w:rsid w:val="00C10C4D"/>
    <w:rsid w:val="00C10F8F"/>
    <w:rsid w:val="00C11883"/>
    <w:rsid w:val="00C13F06"/>
    <w:rsid w:val="00C1477C"/>
    <w:rsid w:val="00C150F7"/>
    <w:rsid w:val="00C16C53"/>
    <w:rsid w:val="00C1729C"/>
    <w:rsid w:val="00C20921"/>
    <w:rsid w:val="00C2092F"/>
    <w:rsid w:val="00C21446"/>
    <w:rsid w:val="00C21743"/>
    <w:rsid w:val="00C219A6"/>
    <w:rsid w:val="00C22CAC"/>
    <w:rsid w:val="00C2344D"/>
    <w:rsid w:val="00C24086"/>
    <w:rsid w:val="00C24571"/>
    <w:rsid w:val="00C259E3"/>
    <w:rsid w:val="00C25D06"/>
    <w:rsid w:val="00C26481"/>
    <w:rsid w:val="00C27DDB"/>
    <w:rsid w:val="00C3194E"/>
    <w:rsid w:val="00C33CAD"/>
    <w:rsid w:val="00C3502E"/>
    <w:rsid w:val="00C36567"/>
    <w:rsid w:val="00C36D28"/>
    <w:rsid w:val="00C37B63"/>
    <w:rsid w:val="00C40144"/>
    <w:rsid w:val="00C40344"/>
    <w:rsid w:val="00C4048E"/>
    <w:rsid w:val="00C4121F"/>
    <w:rsid w:val="00C41547"/>
    <w:rsid w:val="00C41F3F"/>
    <w:rsid w:val="00C436F3"/>
    <w:rsid w:val="00C43896"/>
    <w:rsid w:val="00C4461E"/>
    <w:rsid w:val="00C44B4C"/>
    <w:rsid w:val="00C45EAC"/>
    <w:rsid w:val="00C462E0"/>
    <w:rsid w:val="00C46540"/>
    <w:rsid w:val="00C50448"/>
    <w:rsid w:val="00C5060F"/>
    <w:rsid w:val="00C506EA"/>
    <w:rsid w:val="00C512E0"/>
    <w:rsid w:val="00C51825"/>
    <w:rsid w:val="00C5205D"/>
    <w:rsid w:val="00C52073"/>
    <w:rsid w:val="00C52331"/>
    <w:rsid w:val="00C537E8"/>
    <w:rsid w:val="00C54204"/>
    <w:rsid w:val="00C609E9"/>
    <w:rsid w:val="00C60AEC"/>
    <w:rsid w:val="00C6120D"/>
    <w:rsid w:val="00C616E4"/>
    <w:rsid w:val="00C61B0B"/>
    <w:rsid w:val="00C61D2F"/>
    <w:rsid w:val="00C61F68"/>
    <w:rsid w:val="00C62314"/>
    <w:rsid w:val="00C633D2"/>
    <w:rsid w:val="00C63AE6"/>
    <w:rsid w:val="00C67015"/>
    <w:rsid w:val="00C700EA"/>
    <w:rsid w:val="00C711B9"/>
    <w:rsid w:val="00C728F9"/>
    <w:rsid w:val="00C737E1"/>
    <w:rsid w:val="00C74178"/>
    <w:rsid w:val="00C74308"/>
    <w:rsid w:val="00C760EF"/>
    <w:rsid w:val="00C767DF"/>
    <w:rsid w:val="00C76B8E"/>
    <w:rsid w:val="00C77A00"/>
    <w:rsid w:val="00C80254"/>
    <w:rsid w:val="00C81540"/>
    <w:rsid w:val="00C81BA6"/>
    <w:rsid w:val="00C820D0"/>
    <w:rsid w:val="00C83598"/>
    <w:rsid w:val="00C83EE6"/>
    <w:rsid w:val="00C84710"/>
    <w:rsid w:val="00C862AF"/>
    <w:rsid w:val="00C86C66"/>
    <w:rsid w:val="00C90238"/>
    <w:rsid w:val="00C91605"/>
    <w:rsid w:val="00C92A4B"/>
    <w:rsid w:val="00C92AB5"/>
    <w:rsid w:val="00C92BE4"/>
    <w:rsid w:val="00C9346F"/>
    <w:rsid w:val="00C93652"/>
    <w:rsid w:val="00C94455"/>
    <w:rsid w:val="00C9497A"/>
    <w:rsid w:val="00C94C33"/>
    <w:rsid w:val="00C957C9"/>
    <w:rsid w:val="00C95D1A"/>
    <w:rsid w:val="00C9630F"/>
    <w:rsid w:val="00C963C8"/>
    <w:rsid w:val="00C97B08"/>
    <w:rsid w:val="00CA03B8"/>
    <w:rsid w:val="00CA0828"/>
    <w:rsid w:val="00CA097D"/>
    <w:rsid w:val="00CA102E"/>
    <w:rsid w:val="00CA2A3D"/>
    <w:rsid w:val="00CA40B0"/>
    <w:rsid w:val="00CA440E"/>
    <w:rsid w:val="00CA4C94"/>
    <w:rsid w:val="00CA6D37"/>
    <w:rsid w:val="00CB271C"/>
    <w:rsid w:val="00CB2D6D"/>
    <w:rsid w:val="00CB3144"/>
    <w:rsid w:val="00CB3596"/>
    <w:rsid w:val="00CB40FF"/>
    <w:rsid w:val="00CB4639"/>
    <w:rsid w:val="00CB4FA8"/>
    <w:rsid w:val="00CB7034"/>
    <w:rsid w:val="00CC14CA"/>
    <w:rsid w:val="00CC1892"/>
    <w:rsid w:val="00CC28B5"/>
    <w:rsid w:val="00CC2B6F"/>
    <w:rsid w:val="00CC3AD1"/>
    <w:rsid w:val="00CC41B9"/>
    <w:rsid w:val="00CC5AA6"/>
    <w:rsid w:val="00CC6BF9"/>
    <w:rsid w:val="00CD05B6"/>
    <w:rsid w:val="00CD0A6D"/>
    <w:rsid w:val="00CD1289"/>
    <w:rsid w:val="00CD1563"/>
    <w:rsid w:val="00CD215C"/>
    <w:rsid w:val="00CD27CF"/>
    <w:rsid w:val="00CD2B45"/>
    <w:rsid w:val="00CD2DAF"/>
    <w:rsid w:val="00CD30CA"/>
    <w:rsid w:val="00CD4365"/>
    <w:rsid w:val="00CD4451"/>
    <w:rsid w:val="00CD5423"/>
    <w:rsid w:val="00CD580E"/>
    <w:rsid w:val="00CD61B2"/>
    <w:rsid w:val="00CD6589"/>
    <w:rsid w:val="00CD766D"/>
    <w:rsid w:val="00CD7D8D"/>
    <w:rsid w:val="00CE0F21"/>
    <w:rsid w:val="00CE21FB"/>
    <w:rsid w:val="00CE2DB9"/>
    <w:rsid w:val="00CE39F8"/>
    <w:rsid w:val="00CE4C45"/>
    <w:rsid w:val="00CE57EE"/>
    <w:rsid w:val="00CE5A1E"/>
    <w:rsid w:val="00CE682F"/>
    <w:rsid w:val="00CE70F4"/>
    <w:rsid w:val="00CE78C5"/>
    <w:rsid w:val="00CF3694"/>
    <w:rsid w:val="00CF4BFB"/>
    <w:rsid w:val="00CF57C3"/>
    <w:rsid w:val="00CF623B"/>
    <w:rsid w:val="00CF64DE"/>
    <w:rsid w:val="00CF6C89"/>
    <w:rsid w:val="00D003A7"/>
    <w:rsid w:val="00D00A8E"/>
    <w:rsid w:val="00D01BBC"/>
    <w:rsid w:val="00D01E2C"/>
    <w:rsid w:val="00D01FE0"/>
    <w:rsid w:val="00D02A7B"/>
    <w:rsid w:val="00D02AE1"/>
    <w:rsid w:val="00D04A3B"/>
    <w:rsid w:val="00D0591C"/>
    <w:rsid w:val="00D059C4"/>
    <w:rsid w:val="00D060EB"/>
    <w:rsid w:val="00D067F1"/>
    <w:rsid w:val="00D06CD4"/>
    <w:rsid w:val="00D0703E"/>
    <w:rsid w:val="00D10662"/>
    <w:rsid w:val="00D11563"/>
    <w:rsid w:val="00D13088"/>
    <w:rsid w:val="00D136AB"/>
    <w:rsid w:val="00D149EA"/>
    <w:rsid w:val="00D17447"/>
    <w:rsid w:val="00D17BCF"/>
    <w:rsid w:val="00D2106F"/>
    <w:rsid w:val="00D2484F"/>
    <w:rsid w:val="00D266AA"/>
    <w:rsid w:val="00D266DF"/>
    <w:rsid w:val="00D2753C"/>
    <w:rsid w:val="00D31737"/>
    <w:rsid w:val="00D317CE"/>
    <w:rsid w:val="00D31C32"/>
    <w:rsid w:val="00D3260C"/>
    <w:rsid w:val="00D32E49"/>
    <w:rsid w:val="00D32EB9"/>
    <w:rsid w:val="00D35A41"/>
    <w:rsid w:val="00D35C13"/>
    <w:rsid w:val="00D36772"/>
    <w:rsid w:val="00D3709F"/>
    <w:rsid w:val="00D375EB"/>
    <w:rsid w:val="00D37FDF"/>
    <w:rsid w:val="00D40556"/>
    <w:rsid w:val="00D40B15"/>
    <w:rsid w:val="00D41D00"/>
    <w:rsid w:val="00D43CB0"/>
    <w:rsid w:val="00D440C8"/>
    <w:rsid w:val="00D44201"/>
    <w:rsid w:val="00D449A0"/>
    <w:rsid w:val="00D45301"/>
    <w:rsid w:val="00D45658"/>
    <w:rsid w:val="00D45ADE"/>
    <w:rsid w:val="00D4680B"/>
    <w:rsid w:val="00D47FCB"/>
    <w:rsid w:val="00D50E00"/>
    <w:rsid w:val="00D51B3F"/>
    <w:rsid w:val="00D54337"/>
    <w:rsid w:val="00D54B91"/>
    <w:rsid w:val="00D5516B"/>
    <w:rsid w:val="00D56306"/>
    <w:rsid w:val="00D57352"/>
    <w:rsid w:val="00D57C49"/>
    <w:rsid w:val="00D6006A"/>
    <w:rsid w:val="00D629FE"/>
    <w:rsid w:val="00D64722"/>
    <w:rsid w:val="00D64930"/>
    <w:rsid w:val="00D64E1C"/>
    <w:rsid w:val="00D6531C"/>
    <w:rsid w:val="00D66062"/>
    <w:rsid w:val="00D665D0"/>
    <w:rsid w:val="00D670CB"/>
    <w:rsid w:val="00D67A44"/>
    <w:rsid w:val="00D70611"/>
    <w:rsid w:val="00D71EB8"/>
    <w:rsid w:val="00D72500"/>
    <w:rsid w:val="00D729CA"/>
    <w:rsid w:val="00D72A74"/>
    <w:rsid w:val="00D731DB"/>
    <w:rsid w:val="00D74371"/>
    <w:rsid w:val="00D7510F"/>
    <w:rsid w:val="00D75974"/>
    <w:rsid w:val="00D76291"/>
    <w:rsid w:val="00D80AE4"/>
    <w:rsid w:val="00D80C4C"/>
    <w:rsid w:val="00D8144D"/>
    <w:rsid w:val="00D819AB"/>
    <w:rsid w:val="00D821D8"/>
    <w:rsid w:val="00D82C34"/>
    <w:rsid w:val="00D838A0"/>
    <w:rsid w:val="00D83BBD"/>
    <w:rsid w:val="00D83C6D"/>
    <w:rsid w:val="00D83E69"/>
    <w:rsid w:val="00D84DE4"/>
    <w:rsid w:val="00D852CF"/>
    <w:rsid w:val="00D856F4"/>
    <w:rsid w:val="00D856F8"/>
    <w:rsid w:val="00D86677"/>
    <w:rsid w:val="00D87744"/>
    <w:rsid w:val="00D90BD7"/>
    <w:rsid w:val="00D9153C"/>
    <w:rsid w:val="00D93A82"/>
    <w:rsid w:val="00D93A98"/>
    <w:rsid w:val="00D93FF7"/>
    <w:rsid w:val="00D941AB"/>
    <w:rsid w:val="00D94EB0"/>
    <w:rsid w:val="00D960DF"/>
    <w:rsid w:val="00D96B43"/>
    <w:rsid w:val="00D9789E"/>
    <w:rsid w:val="00D979F9"/>
    <w:rsid w:val="00D97E6F"/>
    <w:rsid w:val="00D97FA6"/>
    <w:rsid w:val="00DA00D5"/>
    <w:rsid w:val="00DA05E1"/>
    <w:rsid w:val="00DA0622"/>
    <w:rsid w:val="00DA0667"/>
    <w:rsid w:val="00DA0EB1"/>
    <w:rsid w:val="00DA105E"/>
    <w:rsid w:val="00DA1465"/>
    <w:rsid w:val="00DA1609"/>
    <w:rsid w:val="00DA21F5"/>
    <w:rsid w:val="00DA331E"/>
    <w:rsid w:val="00DA35B9"/>
    <w:rsid w:val="00DA3F3F"/>
    <w:rsid w:val="00DA3F74"/>
    <w:rsid w:val="00DA4432"/>
    <w:rsid w:val="00DA478B"/>
    <w:rsid w:val="00DA4A04"/>
    <w:rsid w:val="00DA5424"/>
    <w:rsid w:val="00DA7FA7"/>
    <w:rsid w:val="00DB09F4"/>
    <w:rsid w:val="00DB1E63"/>
    <w:rsid w:val="00DB228B"/>
    <w:rsid w:val="00DB22B2"/>
    <w:rsid w:val="00DB2EB6"/>
    <w:rsid w:val="00DB347E"/>
    <w:rsid w:val="00DB4DEF"/>
    <w:rsid w:val="00DB58A0"/>
    <w:rsid w:val="00DB58CB"/>
    <w:rsid w:val="00DB5A8F"/>
    <w:rsid w:val="00DB69B6"/>
    <w:rsid w:val="00DB7B65"/>
    <w:rsid w:val="00DC13F6"/>
    <w:rsid w:val="00DC1759"/>
    <w:rsid w:val="00DC3452"/>
    <w:rsid w:val="00DC5096"/>
    <w:rsid w:val="00DC50FC"/>
    <w:rsid w:val="00DC5A62"/>
    <w:rsid w:val="00DC69E4"/>
    <w:rsid w:val="00DC71D3"/>
    <w:rsid w:val="00DD19A5"/>
    <w:rsid w:val="00DD2A1C"/>
    <w:rsid w:val="00DD307B"/>
    <w:rsid w:val="00DD3D7D"/>
    <w:rsid w:val="00DD5039"/>
    <w:rsid w:val="00DD517B"/>
    <w:rsid w:val="00DD59B6"/>
    <w:rsid w:val="00DD5BEF"/>
    <w:rsid w:val="00DD5EBE"/>
    <w:rsid w:val="00DD614D"/>
    <w:rsid w:val="00DD7A11"/>
    <w:rsid w:val="00DD7E21"/>
    <w:rsid w:val="00DE0422"/>
    <w:rsid w:val="00DE0530"/>
    <w:rsid w:val="00DE05A3"/>
    <w:rsid w:val="00DE0DF8"/>
    <w:rsid w:val="00DE2422"/>
    <w:rsid w:val="00DE43AF"/>
    <w:rsid w:val="00DE4C9C"/>
    <w:rsid w:val="00DE664A"/>
    <w:rsid w:val="00DF055E"/>
    <w:rsid w:val="00DF0E0A"/>
    <w:rsid w:val="00DF1864"/>
    <w:rsid w:val="00DF4789"/>
    <w:rsid w:val="00DF4C16"/>
    <w:rsid w:val="00DF66B4"/>
    <w:rsid w:val="00DF7206"/>
    <w:rsid w:val="00DF78D4"/>
    <w:rsid w:val="00E024B3"/>
    <w:rsid w:val="00E0443C"/>
    <w:rsid w:val="00E0583B"/>
    <w:rsid w:val="00E06582"/>
    <w:rsid w:val="00E076A9"/>
    <w:rsid w:val="00E1094D"/>
    <w:rsid w:val="00E10F9F"/>
    <w:rsid w:val="00E11DDD"/>
    <w:rsid w:val="00E13489"/>
    <w:rsid w:val="00E1440F"/>
    <w:rsid w:val="00E14E9B"/>
    <w:rsid w:val="00E15DFA"/>
    <w:rsid w:val="00E16AD2"/>
    <w:rsid w:val="00E20280"/>
    <w:rsid w:val="00E20B9F"/>
    <w:rsid w:val="00E2137D"/>
    <w:rsid w:val="00E22566"/>
    <w:rsid w:val="00E23ABB"/>
    <w:rsid w:val="00E23FF4"/>
    <w:rsid w:val="00E244E1"/>
    <w:rsid w:val="00E25346"/>
    <w:rsid w:val="00E27033"/>
    <w:rsid w:val="00E2769A"/>
    <w:rsid w:val="00E30C6E"/>
    <w:rsid w:val="00E31876"/>
    <w:rsid w:val="00E31A4F"/>
    <w:rsid w:val="00E356F8"/>
    <w:rsid w:val="00E35D74"/>
    <w:rsid w:val="00E35F5F"/>
    <w:rsid w:val="00E3733F"/>
    <w:rsid w:val="00E375C2"/>
    <w:rsid w:val="00E4144F"/>
    <w:rsid w:val="00E41CC3"/>
    <w:rsid w:val="00E42400"/>
    <w:rsid w:val="00E435D2"/>
    <w:rsid w:val="00E44203"/>
    <w:rsid w:val="00E44F19"/>
    <w:rsid w:val="00E4513F"/>
    <w:rsid w:val="00E45A56"/>
    <w:rsid w:val="00E460EF"/>
    <w:rsid w:val="00E46AC7"/>
    <w:rsid w:val="00E46C01"/>
    <w:rsid w:val="00E47A65"/>
    <w:rsid w:val="00E47ED6"/>
    <w:rsid w:val="00E507B7"/>
    <w:rsid w:val="00E51F52"/>
    <w:rsid w:val="00E529E1"/>
    <w:rsid w:val="00E538A5"/>
    <w:rsid w:val="00E5414E"/>
    <w:rsid w:val="00E54C31"/>
    <w:rsid w:val="00E54ED2"/>
    <w:rsid w:val="00E55ECD"/>
    <w:rsid w:val="00E56B85"/>
    <w:rsid w:val="00E60C18"/>
    <w:rsid w:val="00E60DFC"/>
    <w:rsid w:val="00E6122D"/>
    <w:rsid w:val="00E630FE"/>
    <w:rsid w:val="00E635BE"/>
    <w:rsid w:val="00E6378F"/>
    <w:rsid w:val="00E64996"/>
    <w:rsid w:val="00E67216"/>
    <w:rsid w:val="00E67469"/>
    <w:rsid w:val="00E70704"/>
    <w:rsid w:val="00E72D46"/>
    <w:rsid w:val="00E734CA"/>
    <w:rsid w:val="00E745BE"/>
    <w:rsid w:val="00E75662"/>
    <w:rsid w:val="00E76ACB"/>
    <w:rsid w:val="00E76B34"/>
    <w:rsid w:val="00E7720F"/>
    <w:rsid w:val="00E804E2"/>
    <w:rsid w:val="00E81D50"/>
    <w:rsid w:val="00E834CC"/>
    <w:rsid w:val="00E84742"/>
    <w:rsid w:val="00E8643F"/>
    <w:rsid w:val="00E87FCA"/>
    <w:rsid w:val="00E90435"/>
    <w:rsid w:val="00E925AF"/>
    <w:rsid w:val="00E9287C"/>
    <w:rsid w:val="00E92B24"/>
    <w:rsid w:val="00E92BE7"/>
    <w:rsid w:val="00E92FFB"/>
    <w:rsid w:val="00E93C0B"/>
    <w:rsid w:val="00E9438F"/>
    <w:rsid w:val="00E96C3A"/>
    <w:rsid w:val="00E97C0B"/>
    <w:rsid w:val="00E97E09"/>
    <w:rsid w:val="00EA1CF8"/>
    <w:rsid w:val="00EA20FA"/>
    <w:rsid w:val="00EA243C"/>
    <w:rsid w:val="00EA2742"/>
    <w:rsid w:val="00EA27EE"/>
    <w:rsid w:val="00EA29CF"/>
    <w:rsid w:val="00EB0465"/>
    <w:rsid w:val="00EB0A20"/>
    <w:rsid w:val="00EB36E7"/>
    <w:rsid w:val="00EB4F95"/>
    <w:rsid w:val="00EB64F6"/>
    <w:rsid w:val="00EB66F6"/>
    <w:rsid w:val="00EB79E0"/>
    <w:rsid w:val="00EC0064"/>
    <w:rsid w:val="00EC00A4"/>
    <w:rsid w:val="00EC2B8B"/>
    <w:rsid w:val="00EC3225"/>
    <w:rsid w:val="00EC33C3"/>
    <w:rsid w:val="00EC35AD"/>
    <w:rsid w:val="00EC48F5"/>
    <w:rsid w:val="00EC4F9D"/>
    <w:rsid w:val="00EC50A3"/>
    <w:rsid w:val="00EC551F"/>
    <w:rsid w:val="00EC5956"/>
    <w:rsid w:val="00EC5EFB"/>
    <w:rsid w:val="00EC766B"/>
    <w:rsid w:val="00ED0537"/>
    <w:rsid w:val="00ED0C25"/>
    <w:rsid w:val="00ED0E35"/>
    <w:rsid w:val="00ED13D8"/>
    <w:rsid w:val="00ED180C"/>
    <w:rsid w:val="00ED2697"/>
    <w:rsid w:val="00ED31D4"/>
    <w:rsid w:val="00ED3B7D"/>
    <w:rsid w:val="00ED4623"/>
    <w:rsid w:val="00ED54DA"/>
    <w:rsid w:val="00ED579A"/>
    <w:rsid w:val="00ED59ED"/>
    <w:rsid w:val="00ED6047"/>
    <w:rsid w:val="00ED6163"/>
    <w:rsid w:val="00ED6286"/>
    <w:rsid w:val="00ED6509"/>
    <w:rsid w:val="00ED6521"/>
    <w:rsid w:val="00ED65C3"/>
    <w:rsid w:val="00ED673B"/>
    <w:rsid w:val="00ED6CFE"/>
    <w:rsid w:val="00ED6FD1"/>
    <w:rsid w:val="00ED735F"/>
    <w:rsid w:val="00ED7A52"/>
    <w:rsid w:val="00EE0584"/>
    <w:rsid w:val="00EE06C4"/>
    <w:rsid w:val="00EE06E0"/>
    <w:rsid w:val="00EE08DB"/>
    <w:rsid w:val="00EE17C5"/>
    <w:rsid w:val="00EE24C6"/>
    <w:rsid w:val="00EE31E5"/>
    <w:rsid w:val="00EE3534"/>
    <w:rsid w:val="00EE45E6"/>
    <w:rsid w:val="00EE5227"/>
    <w:rsid w:val="00EE53DA"/>
    <w:rsid w:val="00EE568F"/>
    <w:rsid w:val="00EE5A4A"/>
    <w:rsid w:val="00EE661A"/>
    <w:rsid w:val="00EE67AA"/>
    <w:rsid w:val="00EE682F"/>
    <w:rsid w:val="00EE6B56"/>
    <w:rsid w:val="00EE6C60"/>
    <w:rsid w:val="00EE6EBD"/>
    <w:rsid w:val="00EE788D"/>
    <w:rsid w:val="00EE7911"/>
    <w:rsid w:val="00EF15C9"/>
    <w:rsid w:val="00EF1F2F"/>
    <w:rsid w:val="00EF232B"/>
    <w:rsid w:val="00EF2CE5"/>
    <w:rsid w:val="00EF2DC5"/>
    <w:rsid w:val="00EF353B"/>
    <w:rsid w:val="00EF3886"/>
    <w:rsid w:val="00EF5DC7"/>
    <w:rsid w:val="00EF7852"/>
    <w:rsid w:val="00EF7CA6"/>
    <w:rsid w:val="00F010BE"/>
    <w:rsid w:val="00F016F6"/>
    <w:rsid w:val="00F0406C"/>
    <w:rsid w:val="00F051E3"/>
    <w:rsid w:val="00F06612"/>
    <w:rsid w:val="00F079C8"/>
    <w:rsid w:val="00F11B1B"/>
    <w:rsid w:val="00F121C4"/>
    <w:rsid w:val="00F1262F"/>
    <w:rsid w:val="00F13AC8"/>
    <w:rsid w:val="00F15134"/>
    <w:rsid w:val="00F1545F"/>
    <w:rsid w:val="00F16507"/>
    <w:rsid w:val="00F17245"/>
    <w:rsid w:val="00F17DD4"/>
    <w:rsid w:val="00F20053"/>
    <w:rsid w:val="00F20AE0"/>
    <w:rsid w:val="00F21D33"/>
    <w:rsid w:val="00F223A7"/>
    <w:rsid w:val="00F22A55"/>
    <w:rsid w:val="00F23101"/>
    <w:rsid w:val="00F26055"/>
    <w:rsid w:val="00F26226"/>
    <w:rsid w:val="00F26454"/>
    <w:rsid w:val="00F26537"/>
    <w:rsid w:val="00F279C7"/>
    <w:rsid w:val="00F279D2"/>
    <w:rsid w:val="00F27CBD"/>
    <w:rsid w:val="00F27E87"/>
    <w:rsid w:val="00F27FB2"/>
    <w:rsid w:val="00F30799"/>
    <w:rsid w:val="00F30875"/>
    <w:rsid w:val="00F31D4D"/>
    <w:rsid w:val="00F31FE9"/>
    <w:rsid w:val="00F32897"/>
    <w:rsid w:val="00F32D25"/>
    <w:rsid w:val="00F32EFE"/>
    <w:rsid w:val="00F341A9"/>
    <w:rsid w:val="00F351BC"/>
    <w:rsid w:val="00F351C2"/>
    <w:rsid w:val="00F35F8E"/>
    <w:rsid w:val="00F36050"/>
    <w:rsid w:val="00F36B44"/>
    <w:rsid w:val="00F37EA8"/>
    <w:rsid w:val="00F4375B"/>
    <w:rsid w:val="00F44932"/>
    <w:rsid w:val="00F4630A"/>
    <w:rsid w:val="00F46CA7"/>
    <w:rsid w:val="00F47D50"/>
    <w:rsid w:val="00F52CC4"/>
    <w:rsid w:val="00F52D2E"/>
    <w:rsid w:val="00F53B51"/>
    <w:rsid w:val="00F54212"/>
    <w:rsid w:val="00F60282"/>
    <w:rsid w:val="00F64380"/>
    <w:rsid w:val="00F644AF"/>
    <w:rsid w:val="00F653AE"/>
    <w:rsid w:val="00F654FA"/>
    <w:rsid w:val="00F66E71"/>
    <w:rsid w:val="00F67769"/>
    <w:rsid w:val="00F67AF9"/>
    <w:rsid w:val="00F7023B"/>
    <w:rsid w:val="00F71CA5"/>
    <w:rsid w:val="00F721BB"/>
    <w:rsid w:val="00F731BF"/>
    <w:rsid w:val="00F7348A"/>
    <w:rsid w:val="00F73653"/>
    <w:rsid w:val="00F758DF"/>
    <w:rsid w:val="00F76302"/>
    <w:rsid w:val="00F76322"/>
    <w:rsid w:val="00F76A37"/>
    <w:rsid w:val="00F76C91"/>
    <w:rsid w:val="00F76DF5"/>
    <w:rsid w:val="00F7733F"/>
    <w:rsid w:val="00F77C09"/>
    <w:rsid w:val="00F80424"/>
    <w:rsid w:val="00F81A1F"/>
    <w:rsid w:val="00F82061"/>
    <w:rsid w:val="00F82C7D"/>
    <w:rsid w:val="00F84252"/>
    <w:rsid w:val="00F85A25"/>
    <w:rsid w:val="00F85BAC"/>
    <w:rsid w:val="00F87669"/>
    <w:rsid w:val="00F87913"/>
    <w:rsid w:val="00F90088"/>
    <w:rsid w:val="00F91980"/>
    <w:rsid w:val="00F91D5B"/>
    <w:rsid w:val="00F92D15"/>
    <w:rsid w:val="00F92DC1"/>
    <w:rsid w:val="00F93083"/>
    <w:rsid w:val="00F93BE7"/>
    <w:rsid w:val="00F93C6E"/>
    <w:rsid w:val="00F93FDC"/>
    <w:rsid w:val="00F95BF4"/>
    <w:rsid w:val="00F97404"/>
    <w:rsid w:val="00FA043E"/>
    <w:rsid w:val="00FA1E25"/>
    <w:rsid w:val="00FA1F6D"/>
    <w:rsid w:val="00FA2046"/>
    <w:rsid w:val="00FA3857"/>
    <w:rsid w:val="00FA3B5D"/>
    <w:rsid w:val="00FA45C2"/>
    <w:rsid w:val="00FA4A39"/>
    <w:rsid w:val="00FA4B2E"/>
    <w:rsid w:val="00FA5763"/>
    <w:rsid w:val="00FA6025"/>
    <w:rsid w:val="00FA746D"/>
    <w:rsid w:val="00FA7966"/>
    <w:rsid w:val="00FB035C"/>
    <w:rsid w:val="00FB10AE"/>
    <w:rsid w:val="00FB1306"/>
    <w:rsid w:val="00FB2049"/>
    <w:rsid w:val="00FB20DD"/>
    <w:rsid w:val="00FB2CCC"/>
    <w:rsid w:val="00FB30B9"/>
    <w:rsid w:val="00FB45D2"/>
    <w:rsid w:val="00FB50D8"/>
    <w:rsid w:val="00FB6857"/>
    <w:rsid w:val="00FB68AA"/>
    <w:rsid w:val="00FB7547"/>
    <w:rsid w:val="00FC02B1"/>
    <w:rsid w:val="00FC02D5"/>
    <w:rsid w:val="00FC086F"/>
    <w:rsid w:val="00FC0A73"/>
    <w:rsid w:val="00FC0C49"/>
    <w:rsid w:val="00FC12A9"/>
    <w:rsid w:val="00FC246C"/>
    <w:rsid w:val="00FC2E38"/>
    <w:rsid w:val="00FC3414"/>
    <w:rsid w:val="00FC42E0"/>
    <w:rsid w:val="00FC474A"/>
    <w:rsid w:val="00FC4AF3"/>
    <w:rsid w:val="00FC5561"/>
    <w:rsid w:val="00FC5672"/>
    <w:rsid w:val="00FC5835"/>
    <w:rsid w:val="00FC5DC3"/>
    <w:rsid w:val="00FC5F2B"/>
    <w:rsid w:val="00FC6196"/>
    <w:rsid w:val="00FC68C8"/>
    <w:rsid w:val="00FC6FFC"/>
    <w:rsid w:val="00FC70AE"/>
    <w:rsid w:val="00FC729F"/>
    <w:rsid w:val="00FC7E40"/>
    <w:rsid w:val="00FD0DA5"/>
    <w:rsid w:val="00FD0E83"/>
    <w:rsid w:val="00FD18F1"/>
    <w:rsid w:val="00FD1F6A"/>
    <w:rsid w:val="00FD2509"/>
    <w:rsid w:val="00FD25F5"/>
    <w:rsid w:val="00FD371D"/>
    <w:rsid w:val="00FD3A28"/>
    <w:rsid w:val="00FD423B"/>
    <w:rsid w:val="00FD4B7B"/>
    <w:rsid w:val="00FD5F7F"/>
    <w:rsid w:val="00FD617C"/>
    <w:rsid w:val="00FD67EC"/>
    <w:rsid w:val="00FE0C99"/>
    <w:rsid w:val="00FE0E3B"/>
    <w:rsid w:val="00FE0FC6"/>
    <w:rsid w:val="00FE1683"/>
    <w:rsid w:val="00FE2963"/>
    <w:rsid w:val="00FE5C93"/>
    <w:rsid w:val="00FE5EF8"/>
    <w:rsid w:val="00FE6E33"/>
    <w:rsid w:val="00FE6FC2"/>
    <w:rsid w:val="00FF289A"/>
    <w:rsid w:val="00FF40B0"/>
    <w:rsid w:val="00FF4347"/>
    <w:rsid w:val="00FF43E0"/>
    <w:rsid w:val="00FF4515"/>
    <w:rsid w:val="00FF464C"/>
    <w:rsid w:val="00FF4C39"/>
    <w:rsid w:val="00FF6735"/>
    <w:rsid w:val="00FF713E"/>
    <w:rsid w:val="00FF71B2"/>
    <w:rsid w:val="00FF75DB"/>
    <w:rsid w:val="3D7FDB33"/>
    <w:rsid w:val="3F760538"/>
    <w:rsid w:val="47DF75D5"/>
    <w:rsid w:val="4D3F3726"/>
    <w:rsid w:val="53E52A92"/>
    <w:rsid w:val="6AFCC133"/>
    <w:rsid w:val="7FE75FE1"/>
    <w:rsid w:val="7FEF87CC"/>
    <w:rsid w:val="87EE0A9F"/>
    <w:rsid w:val="B9BD28BB"/>
    <w:rsid w:val="F39B35EE"/>
    <w:rsid w:val="FFF8CB9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0"/>
    <w:pPr>
      <w:keepNext/>
      <w:keepLines/>
      <w:snapToGrid w:val="0"/>
      <w:spacing w:beforeLines="0" w:beforeAutospacing="0" w:afterLines="0" w:afterAutospacing="0" w:line="240" w:lineRule="auto"/>
      <w:jc w:val="center"/>
      <w:outlineLvl w:val="0"/>
    </w:pPr>
    <w:rPr>
      <w:rFonts w:eastAsia="方正小标宋_GBK"/>
      <w:kern w:val="44"/>
      <w:sz w:val="44"/>
    </w:rPr>
  </w:style>
  <w:style w:type="paragraph" w:styleId="3">
    <w:name w:val="heading 2"/>
    <w:basedOn w:val="1"/>
    <w:next w:val="1"/>
    <w:unhideWhenUsed/>
    <w:qFormat/>
    <w:uiPriority w:val="0"/>
    <w:pPr>
      <w:keepNext/>
      <w:keepLines/>
      <w:spacing w:beforeLines="0" w:beforeAutospacing="0" w:afterLines="0" w:afterAutospacing="0" w:line="596" w:lineRule="exact"/>
      <w:outlineLvl w:val="1"/>
    </w:pPr>
    <w:rPr>
      <w:rFonts w:ascii="Arial" w:hAnsi="Arial" w:eastAsia="方正楷体_GBK"/>
      <w:b/>
      <w:sz w:val="32"/>
    </w:rPr>
  </w:style>
  <w:style w:type="paragraph" w:styleId="4">
    <w:name w:val="heading 3"/>
    <w:next w:val="1"/>
    <w:unhideWhenUsed/>
    <w:qFormat/>
    <w:uiPriority w:val="0"/>
    <w:pPr>
      <w:widowControl w:val="0"/>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118"/>
      <w:jc w:val="left"/>
    </w:pPr>
    <w:rPr>
      <w:rFonts w:ascii="方正仿宋_GBK" w:hAnsi="方正仿宋_GBK" w:eastAsia="方正仿宋_GBK"/>
      <w:kern w:val="0"/>
      <w:sz w:val="32"/>
      <w:szCs w:val="32"/>
      <w:lang w:eastAsia="en-US"/>
    </w:rPr>
  </w:style>
  <w:style w:type="paragraph" w:styleId="6">
    <w:name w:val="Body Text Indent"/>
    <w:basedOn w:val="1"/>
    <w:qFormat/>
    <w:uiPriority w:val="0"/>
    <w:pPr>
      <w:ind w:firstLine="1280" w:firstLineChars="400"/>
    </w:pPr>
    <w:rPr>
      <w:sz w:val="32"/>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qFormat/>
    <w:uiPriority w:val="0"/>
    <w:pPr>
      <w:widowControl/>
      <w:spacing w:before="100" w:beforeAutospacing="1" w:after="100" w:afterAutospacing="1"/>
      <w:jc w:val="left"/>
    </w:pPr>
    <w:rPr>
      <w:rFonts w:ascii="宋体" w:hAnsi="Times New Roman" w:eastAsia="宋体" w:cs="宋体"/>
      <w:kern w:val="0"/>
      <w:sz w:val="24"/>
      <w:szCs w:val="24"/>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page number"/>
    <w:basedOn w:val="12"/>
    <w:qFormat/>
    <w:uiPriority w:val="0"/>
  </w:style>
  <w:style w:type="character" w:styleId="15">
    <w:name w:val="Hyperlink"/>
    <w:basedOn w:val="12"/>
    <w:qFormat/>
    <w:uiPriority w:val="0"/>
    <w:rPr>
      <w:color w:val="0000FF"/>
      <w:u w:val="single"/>
    </w:rPr>
  </w:style>
  <w:style w:type="paragraph" w:customStyle="1" w:styleId="1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
    <w:name w:val="索引 51"/>
    <w:basedOn w:val="1"/>
    <w:next w:val="1"/>
    <w:qFormat/>
    <w:uiPriority w:val="0"/>
    <w:pPr>
      <w:ind w:left="1680"/>
    </w:pPr>
  </w:style>
  <w:style w:type="paragraph" w:customStyle="1" w:styleId="18">
    <w:name w:val="Table Paragraph"/>
    <w:basedOn w:val="1"/>
    <w:qFormat/>
    <w:uiPriority w:val="1"/>
    <w:pPr>
      <w:autoSpaceDE w:val="0"/>
      <w:autoSpaceDN w:val="0"/>
      <w:jc w:val="left"/>
    </w:pPr>
    <w:rPr>
      <w:rFonts w:ascii="宋体" w:hAnsi="宋体" w:eastAsia="宋体" w:cs="宋体"/>
      <w:kern w:val="0"/>
      <w:sz w:val="22"/>
      <w:lang w:eastAsia="en-US"/>
    </w:rPr>
  </w:style>
  <w:style w:type="table" w:customStyle="1" w:styleId="19">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4</Pages>
  <Words>111</Words>
  <Characters>634</Characters>
  <Lines>5</Lines>
  <Paragraphs>1</Paragraphs>
  <TotalTime>20</TotalTime>
  <ScaleCrop>false</ScaleCrop>
  <LinksUpToDate>false</LinksUpToDate>
  <CharactersWithSpaces>744</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2019-05-01T23:00:00Z</dcterms:created>
  <dc:creator>微软中国</dc:creator>
  <cp:lastModifiedBy> </cp:lastModifiedBy>
  <cp:lastPrinted>2023-06-29T08:19:00Z</cp:lastPrinted>
  <dcterms:modified xsi:type="dcterms:W3CDTF">2023-12-14T15:10:15Z</dcterms:modified>
  <dc:title>（来文单位：□□□□）</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A52C0BB3C6AAD90F57AA7A65362FF3FE</vt:lpwstr>
  </property>
</Properties>
</file>