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val="0"/>
          <w:bCs w:val="0"/>
          <w:color w:val="auto"/>
          <w:sz w:val="32"/>
          <w:szCs w:val="32"/>
        </w:rPr>
        <w:t>永环发〔20</w:t>
      </w:r>
      <w:r>
        <w:rPr>
          <w:rFonts w:hint="default" w:ascii="Times New Roman" w:hAnsi="Times New Roman" w:eastAsia="方正仿宋_GBK" w:cs="Times New Roman"/>
          <w:b w:val="0"/>
          <w:bCs w:val="0"/>
          <w:color w:val="auto"/>
          <w:sz w:val="32"/>
          <w:szCs w:val="32"/>
          <w:lang w:val="en-US" w:eastAsia="zh-CN"/>
        </w:rPr>
        <w:t>22</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134</w:t>
      </w:r>
      <w:r>
        <w:rPr>
          <w:rFonts w:hint="default" w:ascii="Times New Roman" w:hAnsi="Times New Roman" w:eastAsia="方正仿宋_GBK" w:cs="Times New Roman"/>
          <w:b w:val="0"/>
          <w:bCs w:val="0"/>
          <w:color w:val="auto"/>
          <w:sz w:val="32"/>
          <w:szCs w:val="32"/>
        </w:rPr>
        <w:t>号</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0" w:firstLineChars="0"/>
        <w:jc w:val="center"/>
        <w:textAlignment w:val="auto"/>
        <w:outlineLvl w:val="9"/>
        <w:rPr>
          <w:rFonts w:hint="default" w:ascii="Times New Roman" w:hAnsi="Times New Roman" w:cs="Times New Roman"/>
          <w:b w:val="0"/>
          <w:bCs w:val="0"/>
          <w:color w:val="auto"/>
          <w:szCs w:val="32"/>
        </w:rPr>
      </w:pPr>
    </w:p>
    <w:p>
      <w:pPr>
        <w:pStyle w:val="66"/>
        <w:keepNext w:val="0"/>
        <w:keepLines w:val="0"/>
        <w:pageBreakBefore w:val="0"/>
        <w:widowControl w:val="0"/>
        <w:kinsoku/>
        <w:topLinePunct w:val="0"/>
        <w:autoSpaceDE/>
        <w:autoSpaceDN/>
        <w:bidi w:val="0"/>
        <w:spacing w:line="600" w:lineRule="exact"/>
        <w:ind w:left="0" w:leftChars="0" w:right="0" w:rightChars="0"/>
        <w:textAlignment w:val="auto"/>
        <w:rPr>
          <w:rFonts w:hint="default" w:ascii="Times New Roman" w:hAnsi="Times New Roman" w:cs="Times New Roman"/>
          <w:spacing w:val="0"/>
          <w:w w:val="100"/>
          <w:lang w:val="en-US" w:eastAsia="zh-CN"/>
        </w:rPr>
      </w:pPr>
      <w:r>
        <w:rPr>
          <w:rFonts w:hint="default" w:ascii="Times New Roman" w:hAnsi="Times New Roman" w:cs="Times New Roman"/>
          <w:spacing w:val="22"/>
          <w:w w:val="100"/>
          <w:kern w:val="0"/>
          <w:fitText w:val="5280" w:id="-12626003"/>
          <w:lang w:val="en-US" w:eastAsia="zh-CN"/>
        </w:rPr>
        <w:t>重庆市永川区生态环境</w:t>
      </w:r>
      <w:r>
        <w:rPr>
          <w:rFonts w:hint="default" w:ascii="Times New Roman" w:hAnsi="Times New Roman" w:cs="Times New Roman"/>
          <w:spacing w:val="0"/>
          <w:w w:val="100"/>
          <w:kern w:val="0"/>
          <w:fitText w:val="5280" w:id="-12626003"/>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小标宋_GBK" w:cs="Times New Roman"/>
          <w:spacing w:val="0"/>
          <w:w w:val="100"/>
          <w:kern w:val="2"/>
          <w:sz w:val="44"/>
          <w:szCs w:val="44"/>
          <w:lang w:val="en-US" w:eastAsia="zh-CN" w:bidi="ar-SA"/>
        </w:rPr>
      </w:pPr>
      <w:r>
        <w:rPr>
          <w:rFonts w:hint="default" w:ascii="Times New Roman" w:hAnsi="Times New Roman" w:eastAsia="方正小标宋_GBK" w:cs="Times New Roman"/>
          <w:spacing w:val="1"/>
          <w:w w:val="92"/>
          <w:kern w:val="0"/>
          <w:sz w:val="44"/>
          <w:szCs w:val="44"/>
          <w:shd w:val="clear" w:color="auto" w:fill="auto"/>
          <w:fitText w:val="5280" w:id="1"/>
          <w:lang w:val="en-US" w:eastAsia="zh-CN"/>
        </w:rPr>
        <w:t>重庆市永川区市场监督管理</w:t>
      </w:r>
      <w:r>
        <w:rPr>
          <w:rFonts w:hint="default" w:ascii="Times New Roman" w:hAnsi="Times New Roman" w:eastAsia="方正小标宋_GBK" w:cs="Times New Roman"/>
          <w:spacing w:val="14"/>
          <w:w w:val="92"/>
          <w:kern w:val="0"/>
          <w:sz w:val="44"/>
          <w:szCs w:val="44"/>
          <w:shd w:val="clear" w:color="auto" w:fill="auto"/>
          <w:fitText w:val="5280" w:id="1"/>
          <w:lang w:val="en-US" w:eastAsia="zh-CN"/>
        </w:rPr>
        <w:t>局</w:t>
      </w:r>
    </w:p>
    <w:p>
      <w:pPr>
        <w:keepNext w:val="0"/>
        <w:keepLines w:val="0"/>
        <w:pageBreakBefore w:val="0"/>
        <w:widowControl w:val="0"/>
        <w:kinsoku/>
        <w:topLinePunct w:val="0"/>
        <w:autoSpaceDE/>
        <w:autoSpaceDN/>
        <w:bidi w:val="0"/>
        <w:adjustRightInd w:val="0"/>
        <w:snapToGrid w:val="0"/>
        <w:spacing w:line="550" w:lineRule="exact"/>
        <w:ind w:left="0" w:leftChars="0" w:right="0" w:rightChars="0"/>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关于印发永川区2022年机动车销售企业监管专项执法行动方案的通知</w:t>
      </w:r>
    </w:p>
    <w:p>
      <w:pPr>
        <w:keepNext w:val="0"/>
        <w:keepLines w:val="0"/>
        <w:pageBreakBefore w:val="0"/>
        <w:widowControl w:val="0"/>
        <w:kinsoku/>
        <w:topLinePunct w:val="0"/>
        <w:autoSpaceDE/>
        <w:autoSpaceDN/>
        <w:bidi w:val="0"/>
        <w:snapToGrid w:val="0"/>
        <w:spacing w:line="550" w:lineRule="exact"/>
        <w:ind w:left="0" w:leftChars="0" w:right="0" w:rightChars="0"/>
        <w:jc w:val="lef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topLinePunct w:val="0"/>
        <w:autoSpaceDE/>
        <w:autoSpaceDN/>
        <w:bidi w:val="0"/>
        <w:adjustRightInd w:val="0"/>
        <w:snapToGrid w:val="0"/>
        <w:spacing w:line="550" w:lineRule="exact"/>
        <w:ind w:left="0" w:leftChars="0" w:right="0" w:rightChars="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各相关单位：</w:t>
      </w:r>
    </w:p>
    <w:p>
      <w:pPr>
        <w:keepNext w:val="0"/>
        <w:keepLines w:val="0"/>
        <w:pageBreakBefore w:val="0"/>
        <w:widowControl w:val="0"/>
        <w:kinsoku/>
        <w:wordWrap/>
        <w:overflowPunct/>
        <w:topLinePunct w:val="0"/>
        <w:autoSpaceDE/>
        <w:autoSpaceDN/>
        <w:bidi w:val="0"/>
        <w:adjustRightInd w:val="0"/>
        <w:snapToGrid/>
        <w:spacing w:line="55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color w:val="000000"/>
          <w:sz w:val="32"/>
          <w:szCs w:val="32"/>
        </w:rPr>
        <w:t>现将《</w:t>
      </w:r>
      <w:r>
        <w:rPr>
          <w:rFonts w:hint="default" w:ascii="Times New Roman" w:hAnsi="Times New Roman" w:eastAsia="方正仿宋_GBK" w:cs="Times New Roman"/>
          <w:bCs/>
          <w:color w:val="000000"/>
          <w:sz w:val="32"/>
          <w:szCs w:val="32"/>
        </w:rPr>
        <w:t>永川区2022年机动车销售企业监管专项执法行动方案</w:t>
      </w:r>
      <w:r>
        <w:rPr>
          <w:rFonts w:hint="default" w:ascii="Times New Roman" w:hAnsi="Times New Roman" w:eastAsia="方正仿宋_GBK" w:cs="Times New Roman"/>
          <w:color w:val="000000"/>
          <w:sz w:val="32"/>
          <w:szCs w:val="32"/>
        </w:rPr>
        <w:t>》印发你们，请认真组织实施。</w:t>
      </w:r>
    </w:p>
    <w:p>
      <w:pPr>
        <w:keepNext w:val="0"/>
        <w:keepLines w:val="0"/>
        <w:pageBreakBefore w:val="0"/>
        <w:widowControl w:val="0"/>
        <w:kinsoku/>
        <w:topLinePunct w:val="0"/>
        <w:autoSpaceDE/>
        <w:autoSpaceDN/>
        <w:bidi w:val="0"/>
        <w:adjustRightInd/>
        <w:snapToGrid/>
        <w:spacing w:line="550" w:lineRule="exact"/>
        <w:ind w:left="0" w:leftChars="0" w:right="0" w:rightChars="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topLinePunct w:val="0"/>
        <w:autoSpaceDE/>
        <w:autoSpaceDN/>
        <w:bidi w:val="0"/>
        <w:adjustRightInd/>
        <w:snapToGrid/>
        <w:spacing w:after="0" w:line="550" w:lineRule="exact"/>
        <w:ind w:left="0" w:leftChars="0" w:right="0" w:rightChars="0"/>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50"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重庆市永川区生态环境局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重庆市永川区市场监督管理局</w:t>
      </w:r>
    </w:p>
    <w:p>
      <w:pPr>
        <w:keepNext w:val="0"/>
        <w:keepLines w:val="0"/>
        <w:pageBreakBefore w:val="0"/>
        <w:widowControl w:val="0"/>
        <w:kinsoku/>
        <w:wordWrap w:val="0"/>
        <w:overflowPunct w:val="0"/>
        <w:topLinePunct w:val="0"/>
        <w:autoSpaceDE/>
        <w:autoSpaceDN/>
        <w:bidi w:val="0"/>
        <w:adjustRightInd/>
        <w:snapToGrid/>
        <w:spacing w:line="550" w:lineRule="exact"/>
        <w:ind w:left="0" w:leftChars="0" w:right="0" w:rightChars="0"/>
        <w:jc w:val="righ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2022年9月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 xml:space="preserve">日     </w:t>
      </w:r>
    </w:p>
    <w:p>
      <w:pPr>
        <w:pStyle w:val="6"/>
        <w:keepNext w:val="0"/>
        <w:keepLines w:val="0"/>
        <w:pageBreakBefore w:val="0"/>
        <w:widowControl w:val="0"/>
        <w:kinsoku/>
        <w:wordWrap/>
        <w:overflowPunct/>
        <w:topLinePunct w:val="0"/>
        <w:autoSpaceDE/>
        <w:autoSpaceDN/>
        <w:bidi w:val="0"/>
        <w:adjustRightInd/>
        <w:snapToGrid/>
        <w:spacing w:after="0" w:line="550" w:lineRule="exact"/>
        <w:ind w:left="0" w:leftChars="0" w:right="0" w:rightChars="0" w:firstLine="640" w:firstLineChars="200"/>
        <w:jc w:val="both"/>
        <w:textAlignment w:val="auto"/>
        <w:rPr>
          <w:rFonts w:hint="default" w:ascii="Times New Roman" w:hAnsi="Times New Roman" w:eastAsia="方正仿宋_GBK" w:cs="Times New Roman"/>
          <w:sz w:val="32"/>
          <w:szCs w:val="32"/>
          <w:lang w:eastAsia="zh-CN"/>
        </w:rPr>
        <w:sectPr>
          <w:headerReference r:id="rId3" w:type="default"/>
          <w:footerReference r:id="rId4" w:type="default"/>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318" w:charSpace="0"/>
        </w:sectPr>
      </w:pPr>
      <w:r>
        <w:rPr>
          <w:rFonts w:hint="default" w:ascii="Times New Roman" w:hAnsi="Times New Roman" w:eastAsia="方正仿宋_GBK" w:cs="Times New Roman"/>
          <w:sz w:val="32"/>
          <w:szCs w:val="32"/>
          <w:lang w:eastAsia="zh-CN"/>
        </w:rPr>
        <w:t>（主动公开）</w:t>
      </w:r>
    </w:p>
    <w:p>
      <w:pPr>
        <w:keepNext w:val="0"/>
        <w:keepLines w:val="0"/>
        <w:pageBreakBefore w:val="0"/>
        <w:widowControl w:val="0"/>
        <w:kinsoku/>
        <w:wordWrap/>
        <w:overflowPunct/>
        <w:topLinePunct w:val="0"/>
        <w:autoSpaceDE/>
        <w:autoSpaceDN/>
        <w:bidi w:val="0"/>
        <w:adjustRightInd w:val="0"/>
        <w:spacing w:line="600" w:lineRule="exact"/>
        <w:ind w:left="0" w:leftChars="0" w:right="0" w:rightChars="0"/>
        <w:jc w:val="both"/>
        <w:textAlignment w:val="auto"/>
        <w:rPr>
          <w:rFonts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永川区机动车销售企业监管专项</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ascii="Times New Roman" w:hAnsi="Times New Roman" w:eastAsia="方正小标宋_GBK" w:cs="Times New Roman"/>
          <w:bCs/>
          <w:sz w:val="44"/>
          <w:szCs w:val="44"/>
        </w:rPr>
      </w:pPr>
      <w:r>
        <w:rPr>
          <w:rFonts w:ascii="Times New Roman" w:hAnsi="Times New Roman" w:eastAsia="方正小标宋_GBK" w:cs="Times New Roman"/>
          <w:bCs/>
          <w:sz w:val="44"/>
          <w:szCs w:val="44"/>
        </w:rPr>
        <w:t>执法行动方案</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2022年度重庆市永川区市场监管领域部门联合“双随机、一公开”抽查计划</w:t>
      </w:r>
      <w:r>
        <w:rPr>
          <w:rFonts w:ascii="Times New Roman" w:hAnsi="Times New Roman" w:eastAsia="方正仿宋_GBK" w:cs="Times New Roman"/>
          <w:sz w:val="32"/>
          <w:szCs w:val="32"/>
        </w:rPr>
        <w:t>》有关要求，结合实际，特制定如下专项行动方案：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w:t>
      </w:r>
      <w:r>
        <w:rPr>
          <w:rFonts w:ascii="Times New Roman" w:hAnsi="Times New Roman" w:eastAsia="方正黑体_GBK" w:cs="Times New Roman"/>
          <w:sz w:val="32"/>
          <w:szCs w:val="32"/>
        </w:rPr>
        <w:t>专项执法行动的时间</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月。</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黑体_GBK" w:cs="Times New Roman"/>
          <w:sz w:val="32"/>
          <w:szCs w:val="32"/>
        </w:rPr>
        <w:t>二、专项执法行动参加人员</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ascii="Times New Roman" w:hAnsi="Times New Roman" w:eastAsia="方正仿宋_GBK" w:cs="Times New Roman"/>
          <w:sz w:val="32"/>
          <w:szCs w:val="32"/>
        </w:rPr>
        <w:t>区生态环境局2人、区市场监督管理局2人组成</w:t>
      </w:r>
      <w:r>
        <w:rPr>
          <w:rFonts w:hint="eastAsia" w:ascii="方正仿宋_GBK" w:hAnsi="方正仿宋_GBK" w:eastAsia="方正仿宋_GBK" w:cs="方正仿宋_GBK"/>
          <w:sz w:val="32"/>
          <w:szCs w:val="32"/>
        </w:rPr>
        <w:t>联合检查组，通过“双随机、一公开”平台进行随机分组，开展检查。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三、专项执法行动检查对象</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根据在我区机动车销售注册企业名单，将轻型机动车销售企业20家纳入检</w:t>
      </w:r>
      <w:r>
        <w:rPr>
          <w:rFonts w:hint="eastAsia" w:ascii="方正仿宋_GBK" w:hAnsi="方正仿宋_GBK" w:eastAsia="方正仿宋_GBK" w:cs="方正仿宋_GBK"/>
          <w:sz w:val="32"/>
          <w:szCs w:val="32"/>
        </w:rPr>
        <w:t>查对象，通过“双随机、一公开”平台按</w:t>
      </w:r>
      <w:r>
        <w:rPr>
          <w:rFonts w:ascii="Times New Roman" w:hAnsi="Times New Roman" w:eastAsia="方正仿宋_GBK" w:cs="Times New Roman"/>
          <w:sz w:val="32"/>
          <w:szCs w:val="32"/>
        </w:rPr>
        <w:t>比例随机抽取</w:t>
      </w: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家为检查对象。</w:t>
      </w:r>
    </w:p>
    <w:p>
      <w:pPr>
        <w:keepNext w:val="0"/>
        <w:keepLines w:val="0"/>
        <w:pageBreakBefore w:val="0"/>
        <w:widowControl w:val="0"/>
        <w:numPr>
          <w:ilvl w:val="0"/>
          <w:numId w:val="1"/>
        </w:numPr>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专项执法行动的内容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（一）生态环境局检查事项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按照规定向社会公布其生产、进口机动车车型的排放检验信息或者污染控制技术信息。</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（二）市场监督管理局检查事项</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汽车配件产品质量的抽</w:t>
      </w:r>
      <w:r>
        <w:rPr>
          <w:rFonts w:hint="eastAsia" w:eastAsia="方正仿宋_GBK" w:cs="Times New Roman"/>
          <w:sz w:val="32"/>
          <w:szCs w:val="32"/>
          <w:lang w:eastAsia="zh-CN"/>
        </w:rPr>
        <w:t>查</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黑体_GBK" w:cs="Times New Roman"/>
          <w:sz w:val="32"/>
          <w:szCs w:val="32"/>
        </w:rPr>
      </w:pPr>
      <w:r>
        <w:rPr>
          <w:rFonts w:ascii="Times New Roman" w:hAnsi="Times New Roman" w:eastAsia="方正黑体_GBK" w:cs="Times New Roman"/>
          <w:sz w:val="32"/>
          <w:szCs w:val="32"/>
        </w:rPr>
        <w:t>五、专项执法行动的工作要求</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（一）加强组织领导</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为加强此次专项执法行动的组织领导，确保此次专项执法行动取得实效，区生态环境局、区市场监督管理局联合成立区机动车销售企业监管专项执法检查领导小组，开展检查工作。</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楷体_GBK" w:cs="Times New Roman"/>
          <w:sz w:val="32"/>
          <w:szCs w:val="32"/>
        </w:rPr>
      </w:pPr>
      <w:r>
        <w:rPr>
          <w:rFonts w:ascii="Times New Roman" w:hAnsi="Times New Roman" w:eastAsia="方正楷体_GBK" w:cs="Times New Roman"/>
          <w:sz w:val="32"/>
          <w:szCs w:val="32"/>
        </w:rPr>
        <w:t>（二）加大执法力度</w:t>
      </w:r>
    </w:p>
    <w:p>
      <w:pPr>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开展执法检查后，对违法行为要加大行政处理处罚力度。对违法行为的查处结果，统一归集于市场主体名下，通过国家企业信用信息公示系统依法依规予以公示并实施联合惩戒。对专项执法行动期间查处的重大违法案件，及时向社会公布。造成重大环境污染的，移送公安机关严肃查处，依法追究刑事责任。</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hint="eastAsia" w:ascii="Times New Roman" w:hAnsi="Times New Roman" w:eastAsia="方正楷体_GBK" w:cs="Times New Roman"/>
          <w:sz w:val="32"/>
          <w:szCs w:val="32"/>
        </w:rPr>
      </w:pPr>
      <w:r>
        <w:rPr>
          <w:rFonts w:ascii="Times New Roman" w:hAnsi="Times New Roman" w:eastAsia="方正楷体_GBK" w:cs="Times New Roman"/>
          <w:sz w:val="32"/>
          <w:szCs w:val="32"/>
        </w:rPr>
        <w:t>（三）加强</w:t>
      </w:r>
      <w:r>
        <w:rPr>
          <w:rFonts w:hint="eastAsia" w:ascii="Times New Roman" w:hAnsi="Times New Roman" w:eastAsia="方正楷体_GBK" w:cs="Times New Roman"/>
          <w:sz w:val="32"/>
          <w:szCs w:val="32"/>
        </w:rPr>
        <w:t>协同配合</w:t>
      </w:r>
    </w:p>
    <w:p>
      <w:pPr>
        <w:pStyle w:val="2"/>
        <w:keepNext w:val="0"/>
        <w:keepLines w:val="0"/>
        <w:pageBreakBefore w:val="0"/>
        <w:widowControl w:val="0"/>
        <w:kinsoku/>
        <w:wordWrap/>
        <w:overflowPunct/>
        <w:topLinePunct w:val="0"/>
        <w:autoSpaceDE/>
        <w:autoSpaceDN/>
        <w:bidi w:val="0"/>
        <w:adjustRightInd/>
        <w:spacing w:line="600" w:lineRule="exact"/>
        <w:ind w:left="0" w:leftChars="0" w:right="0" w:rightChars="0" w:firstLine="640" w:firstLineChars="200"/>
        <w:jc w:val="both"/>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推进部门联合“双随机</w:t>
      </w:r>
      <w:r>
        <w:rPr>
          <w:rFonts w:hint="eastAsia" w:eastAsia="方正仿宋_GBK" w:cs="Times New Roman"/>
          <w:sz w:val="32"/>
          <w:szCs w:val="32"/>
          <w:lang w:eastAsia="zh-CN"/>
        </w:rPr>
        <w:t>、</w:t>
      </w:r>
      <w:bookmarkStart w:id="0" w:name="_GoBack"/>
      <w:bookmarkEnd w:id="0"/>
      <w:r>
        <w:rPr>
          <w:rFonts w:hint="eastAsia" w:ascii="Times New Roman" w:hAnsi="Times New Roman" w:eastAsia="方正仿宋_GBK" w:cs="Times New Roman"/>
          <w:sz w:val="32"/>
          <w:szCs w:val="32"/>
        </w:rPr>
        <w:t>一公开”监管是新形势下党中央、国务院全面深化改革和转变政府职能的一项重大决策，是推进简政放权、放管结合、优化服务的重要举措，也是规范事中事后监管的有效手段。各单位要高度重视、协同配合、严密组织实施，</w:t>
      </w:r>
      <w:r>
        <w:rPr>
          <w:rFonts w:ascii="Times New Roman" w:hAnsi="Times New Roman" w:eastAsia="方正仿宋_GBK" w:cs="Times New Roman"/>
          <w:sz w:val="32"/>
          <w:szCs w:val="32"/>
        </w:rPr>
        <w:t>细化</w:t>
      </w:r>
      <w:r>
        <w:rPr>
          <w:rFonts w:hint="eastAsia" w:ascii="Times New Roman" w:hAnsi="Times New Roman" w:eastAsia="方正仿宋_GBK" w:cs="Times New Roman"/>
          <w:sz w:val="32"/>
          <w:szCs w:val="32"/>
        </w:rPr>
        <w:t>整治</w:t>
      </w:r>
      <w:r>
        <w:rPr>
          <w:rFonts w:ascii="Times New Roman" w:hAnsi="Times New Roman" w:eastAsia="方正仿宋_GBK" w:cs="Times New Roman"/>
          <w:sz w:val="32"/>
          <w:szCs w:val="32"/>
        </w:rPr>
        <w:t>任务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明确工作步骤，落实工作责任，坚决查处违法违规行为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确保</w:t>
      </w:r>
      <w:r>
        <w:rPr>
          <w:rFonts w:hint="eastAsia" w:ascii="Times New Roman" w:hAnsi="Times New Roman" w:eastAsia="方正仿宋_GBK" w:cs="Times New Roman"/>
          <w:sz w:val="32"/>
          <w:szCs w:val="32"/>
        </w:rPr>
        <w:t>本次联合抽查工作顺利完成和本次</w:t>
      </w:r>
      <w:r>
        <w:rPr>
          <w:rFonts w:ascii="Times New Roman" w:hAnsi="Times New Roman" w:eastAsia="方正仿宋_GBK" w:cs="Times New Roman"/>
          <w:sz w:val="32"/>
          <w:szCs w:val="32"/>
        </w:rPr>
        <w:t>专项整治工作扎实</w:t>
      </w:r>
      <w:r>
        <w:rPr>
          <w:rFonts w:hint="eastAsia" w:ascii="Times New Roman" w:hAnsi="Times New Roman" w:eastAsia="方正仿宋_GBK" w:cs="Times New Roman"/>
          <w:sz w:val="32"/>
          <w:szCs w:val="32"/>
        </w:rPr>
        <w:t>有</w:t>
      </w:r>
      <w:r>
        <w:rPr>
          <w:rFonts w:ascii="Times New Roman" w:hAnsi="Times New Roman" w:eastAsia="方正仿宋_GBK" w:cs="Times New Roman"/>
          <w:sz w:val="32"/>
          <w:szCs w:val="32"/>
        </w:rPr>
        <w:t>效</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jc w:val="both"/>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jc w:val="both"/>
        <w:textAlignment w:val="auto"/>
        <w:rPr>
          <w:rFonts w:hint="default" w:ascii="Times New Roman" w:hAnsi="Times New Roman" w:eastAsia="方正小标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val="0"/>
        <w:spacing w:beforeAutospacing="0" w:afterAutospacing="0" w:line="600" w:lineRule="exact"/>
        <w:ind w:left="0" w:leftChars="0" w:right="0" w:rightChars="0" w:firstLine="0" w:firstLineChars="0"/>
        <w:jc w:val="both"/>
        <w:textAlignment w:val="auto"/>
        <w:outlineLvl w:val="9"/>
        <w:rPr>
          <w:rFonts w:hint="default" w:ascii="Times New Roman" w:hAnsi="Times New Roman" w:eastAsia="方正仿宋_GBK" w:cs="Times New Roman"/>
          <w:sz w:val="28"/>
          <w:szCs w:val="28"/>
        </w:rPr>
      </w:pP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20955</wp:posOffset>
                </wp:positionV>
                <wp:extent cx="56114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149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25pt;margin-top:1.65pt;height:0.05pt;width:441.85pt;z-index:251661312;mso-width-relative:page;mso-height-relative:page;" filled="f" stroked="t" coordsize="21600,21600" o:gfxdata="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TVZb90wAAAAQBAAAPAAAAAAAAAAEAIAAAADgAAABkcnMvZG93bnJldi54bWxQSwECFAAUAAAA&#10;CACHTuJA9qIjOd0BAACbAwAADgAAAAAAAAABACAAAAA4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445135</wp:posOffset>
                </wp:positionV>
                <wp:extent cx="559371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93715"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35.05pt;height:0.05pt;width:440.45pt;z-index:251660288;mso-width-relative:page;mso-height-relative:page;" filled="f" stroked="t" coordsize="21600,21600" o:gfxdata="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GmZ/IrUAAAABgEAAA8AAAAAAAAAAQAgAAAAOAAAAGRycy9kb3ducmV2LnhtbFBLAQIUABQA&#10;AAAIAIdO4kBq8wM83gEAAJsDAAAOAAAAAAAAAAEAIAAAADkBAABkcnMvZTJvRG9jLnhtbFBLBQYA&#10;AAAABgAGAFkBAACJBQAAAAA=&#10;">
                <v:fill on="f" focussize="0,0"/>
                <v:stroke color="#000000" joinstyle="round"/>
                <v:imagedata o:title=""/>
                <o:lock v:ext="edit" aspectratio="f"/>
              </v:line>
            </w:pict>
          </mc:Fallback>
        </mc:AlternateConten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重庆市永川区</w:t>
      </w:r>
      <w:r>
        <w:rPr>
          <w:rFonts w:hint="default" w:ascii="Times New Roman" w:hAnsi="Times New Roman" w:eastAsia="方正仿宋_GBK" w:cs="Times New Roman"/>
          <w:color w:val="auto"/>
          <w:sz w:val="28"/>
          <w:szCs w:val="28"/>
          <w:lang w:eastAsia="zh-CN"/>
        </w:rPr>
        <w:t>生态环境</w:t>
      </w:r>
      <w:r>
        <w:rPr>
          <w:rFonts w:hint="default" w:ascii="Times New Roman" w:hAnsi="Times New Roman" w:eastAsia="方正仿宋_GBK" w:cs="Times New Roman"/>
          <w:color w:val="auto"/>
          <w:sz w:val="28"/>
          <w:szCs w:val="28"/>
        </w:rPr>
        <w:t xml:space="preserve">局办公室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20</w:t>
      </w:r>
      <w:r>
        <w:rPr>
          <w:rFonts w:hint="default" w:ascii="Times New Roman" w:hAnsi="Times New Roman" w:eastAsia="方正仿宋_GBK" w:cs="Times New Roman"/>
          <w:color w:val="auto"/>
          <w:sz w:val="28"/>
          <w:szCs w:val="28"/>
          <w:lang w:val="en-US" w:eastAsia="zh-CN"/>
        </w:rPr>
        <w:t>22</w:t>
      </w:r>
      <w:r>
        <w:rPr>
          <w:rFonts w:hint="default" w:ascii="Times New Roman" w:hAnsi="Times New Roman" w:eastAsia="方正仿宋_GBK" w:cs="Times New Roman"/>
          <w:color w:val="auto"/>
          <w:sz w:val="28"/>
          <w:szCs w:val="28"/>
        </w:rPr>
        <w:t>年</w:t>
      </w:r>
      <w:r>
        <w:rPr>
          <w:rFonts w:hint="default" w:ascii="Times New Roman" w:hAnsi="Times New Roman" w:eastAsia="方正仿宋_GBK" w:cs="Times New Roman"/>
          <w:color w:val="auto"/>
          <w:sz w:val="28"/>
          <w:szCs w:val="28"/>
          <w:lang w:val="en-US" w:eastAsia="zh-CN"/>
        </w:rPr>
        <w:t>9月</w:t>
      </w:r>
      <w:r>
        <w:rPr>
          <w:rFonts w:hint="eastAsia" w:ascii="Times New Roman" w:hAnsi="Times New Roman" w:eastAsia="方正仿宋_GBK" w:cs="Times New Roman"/>
          <w:color w:val="auto"/>
          <w:sz w:val="28"/>
          <w:szCs w:val="28"/>
          <w:lang w:val="en-US" w:eastAsia="zh-CN"/>
        </w:rPr>
        <w:t>19</w:t>
      </w:r>
      <w:r>
        <w:rPr>
          <w:rFonts w:hint="default" w:ascii="Times New Roman" w:hAnsi="Times New Roman" w:eastAsia="方正仿宋_GBK" w:cs="Times New Roman"/>
          <w:color w:val="auto"/>
          <w:sz w:val="28"/>
          <w:szCs w:val="28"/>
        </w:rPr>
        <w:t>日印发</w:t>
      </w:r>
      <w:r>
        <w:rPr>
          <w:rFonts w:hint="default" w:ascii="Times New Roman" w:hAnsi="Times New Roman" w:eastAsia="方正仿宋_GBK" w:cs="Times New Roman"/>
          <w:color w:val="auto"/>
          <w:sz w:val="28"/>
          <w:szCs w:val="28"/>
          <w:lang w:val="en-US" w:eastAsia="zh-CN"/>
        </w:rPr>
        <w:t xml:space="preserve">  </w:t>
      </w:r>
    </w:p>
    <w:sectPr>
      <w:pgSz w:w="11906" w:h="16838"/>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decorative"/>
    <w:pitch w:val="default"/>
    <w:sig w:usb0="00000000" w:usb1="00000000" w:usb2="00000000" w:usb3="00000000" w:csb0="2000019F" w:csb1="00000000"/>
  </w:font>
  <w:font w:name="Tahoma">
    <w:altName w:val="Droid Sans"/>
    <w:panose1 w:val="020B0604030504040204"/>
    <w:charset w:val="00"/>
    <w:family w:val="decorative"/>
    <w:pitch w:val="default"/>
    <w:sig w:usb0="00000000" w:usb1="00000000" w:usb2="00000029" w:usb3="00000000" w:csb0="200101FF" w:csb1="20280000"/>
  </w:font>
  <w:font w:name="仿宋_GB2312">
    <w:panose1 w:val="02010609030101010101"/>
    <w:charset w:val="86"/>
    <w:family w:val="swiss"/>
    <w:pitch w:val="default"/>
    <w:sig w:usb0="00000001" w:usb1="080E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方正小标宋_GBK">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t>- 1 -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t>- 1 -</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0492E0"/>
    <w:multiLevelType w:val="singleLevel"/>
    <w:tmpl w:val="100492E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HorizontalSpacing w:val="210"/>
  <w:drawingGridVerticalSpacing w:val="159"/>
  <w:displayHorizontalDrawingGridEvery w:val="1"/>
  <w:displayVerticalDrawingGridEvery w:val="2"/>
  <w:noPunctuationKerning w:val="true"/>
  <w:characterSpacingControl w:val="compressPunctuation"/>
  <w:hdrShapeDefaults>
    <o:shapelayout v:ext="edit">
      <o:idmap v:ext="edit" data="3"/>
    </o:shapelayout>
  </w:hdrShapeDefaults>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83.230.97.104:443/seeyon/officeservlet"/>
  </w:docVars>
  <w:rsids>
    <w:rsidRoot w:val="6052662A"/>
    <w:rsid w:val="00DD72CC"/>
    <w:rsid w:val="02665423"/>
    <w:rsid w:val="02EA00AC"/>
    <w:rsid w:val="032848A2"/>
    <w:rsid w:val="040E36E1"/>
    <w:rsid w:val="04903088"/>
    <w:rsid w:val="04B36314"/>
    <w:rsid w:val="05770C3B"/>
    <w:rsid w:val="05D3635B"/>
    <w:rsid w:val="05F9226D"/>
    <w:rsid w:val="060800A8"/>
    <w:rsid w:val="06110498"/>
    <w:rsid w:val="065D57A5"/>
    <w:rsid w:val="06784F2B"/>
    <w:rsid w:val="069840C6"/>
    <w:rsid w:val="06B9024A"/>
    <w:rsid w:val="06FB29F2"/>
    <w:rsid w:val="07143B2C"/>
    <w:rsid w:val="074B5695"/>
    <w:rsid w:val="075167D7"/>
    <w:rsid w:val="080F1378"/>
    <w:rsid w:val="08266C9F"/>
    <w:rsid w:val="08730DC0"/>
    <w:rsid w:val="088D44A4"/>
    <w:rsid w:val="08D328F1"/>
    <w:rsid w:val="09042835"/>
    <w:rsid w:val="09246886"/>
    <w:rsid w:val="0A2829EE"/>
    <w:rsid w:val="0A356B97"/>
    <w:rsid w:val="0A732EFB"/>
    <w:rsid w:val="0A921DF5"/>
    <w:rsid w:val="0AD2258C"/>
    <w:rsid w:val="0B42688A"/>
    <w:rsid w:val="0B553183"/>
    <w:rsid w:val="0B6A0F01"/>
    <w:rsid w:val="0B80466E"/>
    <w:rsid w:val="0BCC5577"/>
    <w:rsid w:val="0BE97D71"/>
    <w:rsid w:val="0C4D3C2D"/>
    <w:rsid w:val="0CF952A1"/>
    <w:rsid w:val="0CFF7046"/>
    <w:rsid w:val="0D295F73"/>
    <w:rsid w:val="0D677384"/>
    <w:rsid w:val="0D785AC5"/>
    <w:rsid w:val="0DEF08DD"/>
    <w:rsid w:val="0E1C5E5E"/>
    <w:rsid w:val="0E32497C"/>
    <w:rsid w:val="0E4038CE"/>
    <w:rsid w:val="0E5A6459"/>
    <w:rsid w:val="0E5F3F4F"/>
    <w:rsid w:val="0E9571D2"/>
    <w:rsid w:val="0EA853CE"/>
    <w:rsid w:val="0ECA257C"/>
    <w:rsid w:val="0ED4675C"/>
    <w:rsid w:val="0F140AF6"/>
    <w:rsid w:val="0FAE2FE9"/>
    <w:rsid w:val="0FC16798"/>
    <w:rsid w:val="0FC65569"/>
    <w:rsid w:val="0FE44264"/>
    <w:rsid w:val="104A1A4C"/>
    <w:rsid w:val="10A826C7"/>
    <w:rsid w:val="10CB0EE8"/>
    <w:rsid w:val="10E86FE6"/>
    <w:rsid w:val="10ED64B8"/>
    <w:rsid w:val="10F11059"/>
    <w:rsid w:val="114C0414"/>
    <w:rsid w:val="115B50F2"/>
    <w:rsid w:val="11760AD6"/>
    <w:rsid w:val="11DE0E7C"/>
    <w:rsid w:val="12112AEF"/>
    <w:rsid w:val="126C6832"/>
    <w:rsid w:val="129079F6"/>
    <w:rsid w:val="12E02D2B"/>
    <w:rsid w:val="13150BDD"/>
    <w:rsid w:val="13CB2F23"/>
    <w:rsid w:val="14470672"/>
    <w:rsid w:val="14483176"/>
    <w:rsid w:val="147000D0"/>
    <w:rsid w:val="14790D4D"/>
    <w:rsid w:val="147A1DAC"/>
    <w:rsid w:val="14B228A7"/>
    <w:rsid w:val="158F72CA"/>
    <w:rsid w:val="15DE5736"/>
    <w:rsid w:val="15F01A9D"/>
    <w:rsid w:val="16530408"/>
    <w:rsid w:val="16A2661D"/>
    <w:rsid w:val="17D15AFE"/>
    <w:rsid w:val="18202220"/>
    <w:rsid w:val="1834665F"/>
    <w:rsid w:val="18E275A1"/>
    <w:rsid w:val="19333193"/>
    <w:rsid w:val="19512CC8"/>
    <w:rsid w:val="19651FF9"/>
    <w:rsid w:val="199F4151"/>
    <w:rsid w:val="1A51717F"/>
    <w:rsid w:val="1A8B6034"/>
    <w:rsid w:val="1AC504E9"/>
    <w:rsid w:val="1B7508F0"/>
    <w:rsid w:val="1B844DE8"/>
    <w:rsid w:val="1BA40043"/>
    <w:rsid w:val="1BE07656"/>
    <w:rsid w:val="1BF524B5"/>
    <w:rsid w:val="1C393EC6"/>
    <w:rsid w:val="1C654CF1"/>
    <w:rsid w:val="1C814D7B"/>
    <w:rsid w:val="1D171186"/>
    <w:rsid w:val="1D4A308E"/>
    <w:rsid w:val="1D843D6C"/>
    <w:rsid w:val="1D8B040D"/>
    <w:rsid w:val="1DFB2E2A"/>
    <w:rsid w:val="1E75285E"/>
    <w:rsid w:val="1E892D7D"/>
    <w:rsid w:val="1E8E1D7B"/>
    <w:rsid w:val="1E9279E0"/>
    <w:rsid w:val="1F803199"/>
    <w:rsid w:val="1FEA1B06"/>
    <w:rsid w:val="1FED7949"/>
    <w:rsid w:val="200E439A"/>
    <w:rsid w:val="20D70BF9"/>
    <w:rsid w:val="21047B6E"/>
    <w:rsid w:val="21300BE2"/>
    <w:rsid w:val="22882FDA"/>
    <w:rsid w:val="231F664A"/>
    <w:rsid w:val="23B420BF"/>
    <w:rsid w:val="242A3819"/>
    <w:rsid w:val="24B5060B"/>
    <w:rsid w:val="24C73A9B"/>
    <w:rsid w:val="254B33F5"/>
    <w:rsid w:val="255529AF"/>
    <w:rsid w:val="25561684"/>
    <w:rsid w:val="25AD4369"/>
    <w:rsid w:val="25E14484"/>
    <w:rsid w:val="25FA6493"/>
    <w:rsid w:val="26927AFD"/>
    <w:rsid w:val="26B63CE0"/>
    <w:rsid w:val="27320A96"/>
    <w:rsid w:val="2741714A"/>
    <w:rsid w:val="27516C79"/>
    <w:rsid w:val="275234BE"/>
    <w:rsid w:val="282E55B7"/>
    <w:rsid w:val="28354BAE"/>
    <w:rsid w:val="288B2446"/>
    <w:rsid w:val="28955D47"/>
    <w:rsid w:val="2896721C"/>
    <w:rsid w:val="28CE3938"/>
    <w:rsid w:val="28E40E9D"/>
    <w:rsid w:val="2912559A"/>
    <w:rsid w:val="2959125B"/>
    <w:rsid w:val="295B6B12"/>
    <w:rsid w:val="29B548D4"/>
    <w:rsid w:val="29D206C4"/>
    <w:rsid w:val="2A014F98"/>
    <w:rsid w:val="2AF51C1F"/>
    <w:rsid w:val="2B322A63"/>
    <w:rsid w:val="2B907454"/>
    <w:rsid w:val="2C1C2550"/>
    <w:rsid w:val="2C2B47C0"/>
    <w:rsid w:val="2E40512D"/>
    <w:rsid w:val="2E644C5E"/>
    <w:rsid w:val="2EA744FC"/>
    <w:rsid w:val="2ED850F0"/>
    <w:rsid w:val="2F5A3F93"/>
    <w:rsid w:val="2FB354F1"/>
    <w:rsid w:val="3020763D"/>
    <w:rsid w:val="30227315"/>
    <w:rsid w:val="302B004A"/>
    <w:rsid w:val="30945F31"/>
    <w:rsid w:val="3123226B"/>
    <w:rsid w:val="312C26CD"/>
    <w:rsid w:val="31905B68"/>
    <w:rsid w:val="31CF701C"/>
    <w:rsid w:val="31F67B01"/>
    <w:rsid w:val="324667E6"/>
    <w:rsid w:val="325A16B3"/>
    <w:rsid w:val="328E2FD5"/>
    <w:rsid w:val="329E6FDF"/>
    <w:rsid w:val="334F26B1"/>
    <w:rsid w:val="337328CD"/>
    <w:rsid w:val="33A9146E"/>
    <w:rsid w:val="3418487F"/>
    <w:rsid w:val="342B3A08"/>
    <w:rsid w:val="345C3804"/>
    <w:rsid w:val="3599030C"/>
    <w:rsid w:val="359976ED"/>
    <w:rsid w:val="3660342F"/>
    <w:rsid w:val="366F7750"/>
    <w:rsid w:val="37015241"/>
    <w:rsid w:val="373155AB"/>
    <w:rsid w:val="379819E9"/>
    <w:rsid w:val="37C53DC8"/>
    <w:rsid w:val="37E13388"/>
    <w:rsid w:val="37FF3D45"/>
    <w:rsid w:val="383E7FAE"/>
    <w:rsid w:val="38B3725E"/>
    <w:rsid w:val="39627738"/>
    <w:rsid w:val="399B68D8"/>
    <w:rsid w:val="3A2E340A"/>
    <w:rsid w:val="3A3D0FAE"/>
    <w:rsid w:val="3A974D07"/>
    <w:rsid w:val="3AF3061B"/>
    <w:rsid w:val="3B55252E"/>
    <w:rsid w:val="3B806541"/>
    <w:rsid w:val="3BEF044B"/>
    <w:rsid w:val="3C15508B"/>
    <w:rsid w:val="3C406B32"/>
    <w:rsid w:val="3C416A97"/>
    <w:rsid w:val="3C7F151E"/>
    <w:rsid w:val="3D065F5B"/>
    <w:rsid w:val="3D68355F"/>
    <w:rsid w:val="3DA657EA"/>
    <w:rsid w:val="3DB35AF9"/>
    <w:rsid w:val="3DD56FB4"/>
    <w:rsid w:val="3E1544D6"/>
    <w:rsid w:val="3E382C9A"/>
    <w:rsid w:val="3E441632"/>
    <w:rsid w:val="3E7B2671"/>
    <w:rsid w:val="3E87582B"/>
    <w:rsid w:val="3EC16E1A"/>
    <w:rsid w:val="3F222E20"/>
    <w:rsid w:val="3F352C40"/>
    <w:rsid w:val="3FB004FC"/>
    <w:rsid w:val="3FB35DD9"/>
    <w:rsid w:val="40CD1643"/>
    <w:rsid w:val="41204AE8"/>
    <w:rsid w:val="41762A9D"/>
    <w:rsid w:val="423C2F1E"/>
    <w:rsid w:val="425009AA"/>
    <w:rsid w:val="42CA4B12"/>
    <w:rsid w:val="42E512D4"/>
    <w:rsid w:val="42EE77C3"/>
    <w:rsid w:val="43203663"/>
    <w:rsid w:val="43404F07"/>
    <w:rsid w:val="43553A57"/>
    <w:rsid w:val="435828AA"/>
    <w:rsid w:val="435D20AF"/>
    <w:rsid w:val="43801C47"/>
    <w:rsid w:val="43BF354E"/>
    <w:rsid w:val="44221936"/>
    <w:rsid w:val="44AB5CDD"/>
    <w:rsid w:val="44B11B7E"/>
    <w:rsid w:val="44BB44BD"/>
    <w:rsid w:val="44CE1892"/>
    <w:rsid w:val="45235A8B"/>
    <w:rsid w:val="45A61D32"/>
    <w:rsid w:val="460F1CC0"/>
    <w:rsid w:val="472D51BF"/>
    <w:rsid w:val="47EB6B6F"/>
    <w:rsid w:val="48043C7F"/>
    <w:rsid w:val="483D23A8"/>
    <w:rsid w:val="48892C40"/>
    <w:rsid w:val="48AB16F4"/>
    <w:rsid w:val="48C9429E"/>
    <w:rsid w:val="49396A58"/>
    <w:rsid w:val="49563E16"/>
    <w:rsid w:val="49E0484F"/>
    <w:rsid w:val="4A386187"/>
    <w:rsid w:val="4AF35AF6"/>
    <w:rsid w:val="4B261EE9"/>
    <w:rsid w:val="4B4004EE"/>
    <w:rsid w:val="4B941098"/>
    <w:rsid w:val="4BEB429E"/>
    <w:rsid w:val="4C9176BA"/>
    <w:rsid w:val="4E1C0F8D"/>
    <w:rsid w:val="4E7F55DF"/>
    <w:rsid w:val="4EF600FC"/>
    <w:rsid w:val="4EFD518F"/>
    <w:rsid w:val="4F097EF7"/>
    <w:rsid w:val="4F941DF2"/>
    <w:rsid w:val="50AE4367"/>
    <w:rsid w:val="50CF4244"/>
    <w:rsid w:val="5119115A"/>
    <w:rsid w:val="515F6C9D"/>
    <w:rsid w:val="51626516"/>
    <w:rsid w:val="51740B2A"/>
    <w:rsid w:val="518D045B"/>
    <w:rsid w:val="51D105F7"/>
    <w:rsid w:val="52141F41"/>
    <w:rsid w:val="52994438"/>
    <w:rsid w:val="52BB2A0C"/>
    <w:rsid w:val="53212AE7"/>
    <w:rsid w:val="53244CF0"/>
    <w:rsid w:val="53904116"/>
    <w:rsid w:val="53904584"/>
    <w:rsid w:val="53C94B67"/>
    <w:rsid w:val="540C54BB"/>
    <w:rsid w:val="54331D94"/>
    <w:rsid w:val="54566FE5"/>
    <w:rsid w:val="54881770"/>
    <w:rsid w:val="55047E93"/>
    <w:rsid w:val="551A2864"/>
    <w:rsid w:val="553C241F"/>
    <w:rsid w:val="554449FC"/>
    <w:rsid w:val="55601734"/>
    <w:rsid w:val="557443EA"/>
    <w:rsid w:val="55D86DDC"/>
    <w:rsid w:val="55DB3766"/>
    <w:rsid w:val="56AB6A1E"/>
    <w:rsid w:val="56B05446"/>
    <w:rsid w:val="57714E9B"/>
    <w:rsid w:val="579C6734"/>
    <w:rsid w:val="57C80EC1"/>
    <w:rsid w:val="59147734"/>
    <w:rsid w:val="59BC7D46"/>
    <w:rsid w:val="5A0E161C"/>
    <w:rsid w:val="5A500E80"/>
    <w:rsid w:val="5A56243C"/>
    <w:rsid w:val="5AB6376A"/>
    <w:rsid w:val="5AC5028E"/>
    <w:rsid w:val="5AF41E9B"/>
    <w:rsid w:val="5BCD623E"/>
    <w:rsid w:val="5BE74D46"/>
    <w:rsid w:val="5D082243"/>
    <w:rsid w:val="5D527AA7"/>
    <w:rsid w:val="5E007256"/>
    <w:rsid w:val="5E690271"/>
    <w:rsid w:val="5EBE392E"/>
    <w:rsid w:val="5F8D1439"/>
    <w:rsid w:val="5FF713C3"/>
    <w:rsid w:val="60085A40"/>
    <w:rsid w:val="601065D7"/>
    <w:rsid w:val="604866BB"/>
    <w:rsid w:val="6052662A"/>
    <w:rsid w:val="60AB70ED"/>
    <w:rsid w:val="613602B2"/>
    <w:rsid w:val="613929D6"/>
    <w:rsid w:val="613E2040"/>
    <w:rsid w:val="61411407"/>
    <w:rsid w:val="6156149A"/>
    <w:rsid w:val="61D92FD5"/>
    <w:rsid w:val="623F6F35"/>
    <w:rsid w:val="63117C4B"/>
    <w:rsid w:val="632A5E8A"/>
    <w:rsid w:val="64036692"/>
    <w:rsid w:val="644F6578"/>
    <w:rsid w:val="649063C9"/>
    <w:rsid w:val="64AD0ADD"/>
    <w:rsid w:val="652837E8"/>
    <w:rsid w:val="654F42DA"/>
    <w:rsid w:val="65AC6318"/>
    <w:rsid w:val="65DC3455"/>
    <w:rsid w:val="65F1595C"/>
    <w:rsid w:val="6611705B"/>
    <w:rsid w:val="662E6008"/>
    <w:rsid w:val="66793C64"/>
    <w:rsid w:val="66881612"/>
    <w:rsid w:val="669F5308"/>
    <w:rsid w:val="6703299B"/>
    <w:rsid w:val="68273ACF"/>
    <w:rsid w:val="689E144E"/>
    <w:rsid w:val="693F6CE6"/>
    <w:rsid w:val="69567E8C"/>
    <w:rsid w:val="697E149E"/>
    <w:rsid w:val="698D172E"/>
    <w:rsid w:val="69C64DE4"/>
    <w:rsid w:val="69F53688"/>
    <w:rsid w:val="6A542B7D"/>
    <w:rsid w:val="6A654116"/>
    <w:rsid w:val="6B2E5D06"/>
    <w:rsid w:val="6B3C4F65"/>
    <w:rsid w:val="6B467778"/>
    <w:rsid w:val="6BAF637E"/>
    <w:rsid w:val="6C14632C"/>
    <w:rsid w:val="6C147584"/>
    <w:rsid w:val="6C29551A"/>
    <w:rsid w:val="6C307174"/>
    <w:rsid w:val="6C6C03B0"/>
    <w:rsid w:val="6C8872EA"/>
    <w:rsid w:val="6CB67C35"/>
    <w:rsid w:val="6D512ABB"/>
    <w:rsid w:val="6D6A3EE9"/>
    <w:rsid w:val="6DD06C53"/>
    <w:rsid w:val="6E2A20F0"/>
    <w:rsid w:val="6EA46D34"/>
    <w:rsid w:val="6EB90B83"/>
    <w:rsid w:val="6EC04F1D"/>
    <w:rsid w:val="6ED727D7"/>
    <w:rsid w:val="6F215D9A"/>
    <w:rsid w:val="6F7B1E39"/>
    <w:rsid w:val="6FAB79C4"/>
    <w:rsid w:val="6FD03D3E"/>
    <w:rsid w:val="6FD85E0E"/>
    <w:rsid w:val="70096BBC"/>
    <w:rsid w:val="7012410E"/>
    <w:rsid w:val="70780795"/>
    <w:rsid w:val="70B116D3"/>
    <w:rsid w:val="70C226CE"/>
    <w:rsid w:val="70E86E0C"/>
    <w:rsid w:val="70EF4296"/>
    <w:rsid w:val="71037398"/>
    <w:rsid w:val="71583840"/>
    <w:rsid w:val="71752D2A"/>
    <w:rsid w:val="71DD35F8"/>
    <w:rsid w:val="72095ED7"/>
    <w:rsid w:val="723055F9"/>
    <w:rsid w:val="7246253C"/>
    <w:rsid w:val="72E518C3"/>
    <w:rsid w:val="733116CC"/>
    <w:rsid w:val="73604D18"/>
    <w:rsid w:val="739E2812"/>
    <w:rsid w:val="74312FE2"/>
    <w:rsid w:val="7492069A"/>
    <w:rsid w:val="74E36B59"/>
    <w:rsid w:val="75193F50"/>
    <w:rsid w:val="75A550CD"/>
    <w:rsid w:val="75F1712B"/>
    <w:rsid w:val="76CB0F80"/>
    <w:rsid w:val="7707154F"/>
    <w:rsid w:val="772C10FE"/>
    <w:rsid w:val="77385645"/>
    <w:rsid w:val="77444E75"/>
    <w:rsid w:val="77F97D40"/>
    <w:rsid w:val="78430AEB"/>
    <w:rsid w:val="78454737"/>
    <w:rsid w:val="789F7B61"/>
    <w:rsid w:val="79444682"/>
    <w:rsid w:val="79506F49"/>
    <w:rsid w:val="796A3EB1"/>
    <w:rsid w:val="79C7295E"/>
    <w:rsid w:val="7A884B18"/>
    <w:rsid w:val="7B2121EF"/>
    <w:rsid w:val="7B453736"/>
    <w:rsid w:val="7B5A674F"/>
    <w:rsid w:val="7B6825E1"/>
    <w:rsid w:val="7BB01591"/>
    <w:rsid w:val="7BB07F53"/>
    <w:rsid w:val="7BFE1BE8"/>
    <w:rsid w:val="7C330954"/>
    <w:rsid w:val="7C382752"/>
    <w:rsid w:val="7C3B10E2"/>
    <w:rsid w:val="7C8E3CFD"/>
    <w:rsid w:val="7CEE6AEB"/>
    <w:rsid w:val="7D0A7942"/>
    <w:rsid w:val="7D276AF5"/>
    <w:rsid w:val="7D2D1DB8"/>
    <w:rsid w:val="7D3244FD"/>
    <w:rsid w:val="7D652E87"/>
    <w:rsid w:val="7DC37C6F"/>
    <w:rsid w:val="7E1F24A3"/>
    <w:rsid w:val="7E424D15"/>
    <w:rsid w:val="7E505660"/>
    <w:rsid w:val="7E571E85"/>
    <w:rsid w:val="7E7C70FB"/>
    <w:rsid w:val="7E9D1A9B"/>
    <w:rsid w:val="7F154293"/>
    <w:rsid w:val="7F2F02EA"/>
    <w:rsid w:val="7FDF0078"/>
    <w:rsid w:val="FAFB19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spacing w:beforeLines="0" w:afterLines="0"/>
      <w:ind w:left="107"/>
      <w:outlineLvl w:val="1"/>
    </w:pPr>
    <w:rPr>
      <w:rFonts w:hint="eastAsia" w:ascii="宋体" w:hAnsi="宋体" w:eastAsia="宋体"/>
      <w:sz w:val="32"/>
    </w:rPr>
  </w:style>
  <w:style w:type="paragraph" w:styleId="5">
    <w:name w:val="heading 4"/>
    <w:basedOn w:val="4"/>
    <w:next w:val="1"/>
    <w:unhideWhenUsed/>
    <w:qFormat/>
    <w:uiPriority w:val="0"/>
    <w:pPr>
      <w:outlineLvl w:val="3"/>
    </w:pPr>
    <w:rPr>
      <w:rFonts w:ascii="Cambria" w:hAnsi="Cambria" w:eastAsia="黑体"/>
      <w:sz w:val="21"/>
      <w:szCs w:val="22"/>
      <w:lang w:val="en-US" w:eastAsia="zh-CN" w:bidi="ar-SA"/>
    </w:rPr>
  </w:style>
  <w:style w:type="character" w:default="1" w:styleId="13">
    <w:name w:val="Default Paragraph Font"/>
    <w:link w:val="14"/>
    <w:semiHidden/>
    <w:qFormat/>
    <w:uiPriority w:val="0"/>
    <w:rPr>
      <w:rFonts w:ascii="Tahoma" w:hAnsi="Tahoma" w:eastAsia="仿宋_GB2312"/>
      <w:sz w:val="24"/>
      <w:szCs w:val="20"/>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6">
    <w:name w:val="Body Text"/>
    <w:basedOn w:val="1"/>
    <w:qFormat/>
    <w:uiPriority w:val="0"/>
    <w:pPr>
      <w:spacing w:after="120"/>
    </w:pPr>
  </w:style>
  <w:style w:type="paragraph" w:styleId="7">
    <w:name w:val="Block Text"/>
    <w:basedOn w:val="1"/>
    <w:unhideWhenUsed/>
    <w:qFormat/>
    <w:uiPriority w:val="99"/>
    <w:pPr>
      <w:spacing w:after="120"/>
      <w:ind w:left="1440" w:leftChars="700" w:right="1440" w:rightChars="700"/>
    </w:pPr>
  </w:style>
  <w:style w:type="paragraph" w:styleId="8">
    <w:name w:val="Plain Text"/>
    <w:basedOn w:val="1"/>
    <w:qFormat/>
    <w:uiPriority w:val="0"/>
    <w:pPr>
      <w:widowControl/>
      <w:spacing w:before="100" w:beforeAutospacing="1" w:after="100" w:afterAutospacing="1"/>
      <w:jc w:val="left"/>
    </w:pPr>
    <w:rPr>
      <w:rFonts w:ascii="宋体" w:hAnsi="宋体"/>
      <w:kern w:val="0"/>
      <w:sz w:val="24"/>
      <w:szCs w:val="32"/>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Char Char Char Char Char Char Char"/>
    <w:basedOn w:val="1"/>
    <w:link w:val="13"/>
    <w:qFormat/>
    <w:uiPriority w:val="0"/>
    <w:rPr>
      <w:rFonts w:ascii="Tahoma" w:hAnsi="Tahoma" w:eastAsia="仿宋_GB2312"/>
      <w:sz w:val="24"/>
      <w:szCs w:val="20"/>
    </w:rPr>
  </w:style>
  <w:style w:type="character" w:styleId="15">
    <w:name w:val="page number"/>
    <w:basedOn w:val="13"/>
    <w:qFormat/>
    <w:uiPriority w:val="0"/>
  </w:style>
  <w:style w:type="character" w:styleId="16">
    <w:name w:val="FollowedHyperlink"/>
    <w:basedOn w:val="13"/>
    <w:qFormat/>
    <w:uiPriority w:val="0"/>
    <w:rPr>
      <w:color w:val="2490F8"/>
      <w:u w:val="none"/>
    </w:rPr>
  </w:style>
  <w:style w:type="character" w:styleId="17">
    <w:name w:val="HTML Definition"/>
    <w:basedOn w:val="13"/>
    <w:qFormat/>
    <w:uiPriority w:val="0"/>
  </w:style>
  <w:style w:type="character" w:styleId="18">
    <w:name w:val="HTML Variable"/>
    <w:basedOn w:val="13"/>
    <w:qFormat/>
    <w:uiPriority w:val="0"/>
  </w:style>
  <w:style w:type="character" w:styleId="19">
    <w:name w:val="Hyperlink"/>
    <w:basedOn w:val="13"/>
    <w:qFormat/>
    <w:uiPriority w:val="0"/>
    <w:rPr>
      <w:color w:val="2490F8"/>
      <w:u w:val="none"/>
    </w:rPr>
  </w:style>
  <w:style w:type="character" w:styleId="20">
    <w:name w:val="HTML Code"/>
    <w:basedOn w:val="13"/>
    <w:qFormat/>
    <w:uiPriority w:val="0"/>
    <w:rPr>
      <w:rFonts w:ascii="Courier New" w:hAnsi="Courier New"/>
      <w:sz w:val="20"/>
    </w:rPr>
  </w:style>
  <w:style w:type="character" w:styleId="21">
    <w:name w:val="HTML Cite"/>
    <w:basedOn w:val="13"/>
    <w:qFormat/>
    <w:uiPriority w:val="0"/>
  </w:style>
  <w:style w:type="paragraph" w:customStyle="1" w:styleId="22">
    <w:name w:val="Body Text First Indent1"/>
    <w:basedOn w:val="6"/>
    <w:qFormat/>
    <w:uiPriority w:val="0"/>
  </w:style>
  <w:style w:type="character" w:customStyle="1" w:styleId="23">
    <w:name w:val="font41"/>
    <w:basedOn w:val="13"/>
    <w:qFormat/>
    <w:uiPriority w:val="0"/>
    <w:rPr>
      <w:rFonts w:hint="eastAsia" w:ascii="宋体" w:hAnsi="宋体" w:eastAsia="宋体" w:cs="宋体"/>
      <w:color w:val="000000"/>
      <w:sz w:val="20"/>
      <w:szCs w:val="20"/>
      <w:u w:val="none"/>
    </w:rPr>
  </w:style>
  <w:style w:type="character" w:customStyle="1" w:styleId="24">
    <w:name w:val="cdropleft"/>
    <w:basedOn w:val="13"/>
    <w:qFormat/>
    <w:uiPriority w:val="0"/>
  </w:style>
  <w:style w:type="character" w:customStyle="1" w:styleId="25">
    <w:name w:val="drapbtn"/>
    <w:basedOn w:val="13"/>
    <w:qFormat/>
    <w:uiPriority w:val="0"/>
  </w:style>
  <w:style w:type="character" w:customStyle="1" w:styleId="26">
    <w:name w:val="icontext2"/>
    <w:basedOn w:val="13"/>
    <w:qFormat/>
    <w:uiPriority w:val="0"/>
  </w:style>
  <w:style w:type="character" w:customStyle="1" w:styleId="27">
    <w:name w:val="active"/>
    <w:basedOn w:val="13"/>
    <w:qFormat/>
    <w:uiPriority w:val="0"/>
    <w:rPr>
      <w:color w:val="00FF00"/>
      <w:shd w:val="clear" w:fill="111111"/>
    </w:rPr>
  </w:style>
  <w:style w:type="character" w:customStyle="1" w:styleId="28">
    <w:name w:val="active1"/>
    <w:basedOn w:val="13"/>
    <w:qFormat/>
    <w:uiPriority w:val="0"/>
    <w:rPr>
      <w:shd w:val="clear" w:fill="EC3535"/>
    </w:rPr>
  </w:style>
  <w:style w:type="character" w:customStyle="1" w:styleId="29">
    <w:name w:val="biggerthanmax"/>
    <w:basedOn w:val="13"/>
    <w:qFormat/>
    <w:uiPriority w:val="0"/>
    <w:rPr>
      <w:shd w:val="clear" w:fill="FFFF00"/>
    </w:rPr>
  </w:style>
  <w:style w:type="character" w:customStyle="1" w:styleId="30">
    <w:name w:val="hilite6"/>
    <w:basedOn w:val="13"/>
    <w:qFormat/>
    <w:uiPriority w:val="0"/>
    <w:rPr>
      <w:color w:val="FFFFFF"/>
      <w:shd w:val="clear" w:fill="666666"/>
    </w:rPr>
  </w:style>
  <w:style w:type="character" w:customStyle="1" w:styleId="31">
    <w:name w:val="icontext3"/>
    <w:basedOn w:val="13"/>
    <w:qFormat/>
    <w:uiPriority w:val="0"/>
  </w:style>
  <w:style w:type="character" w:customStyle="1" w:styleId="32">
    <w:name w:val="cdropright"/>
    <w:basedOn w:val="13"/>
    <w:qFormat/>
    <w:uiPriority w:val="0"/>
  </w:style>
  <w:style w:type="character" w:customStyle="1" w:styleId="33">
    <w:name w:val="associateddata"/>
    <w:basedOn w:val="13"/>
    <w:qFormat/>
    <w:uiPriority w:val="0"/>
    <w:rPr>
      <w:shd w:val="clear" w:fill="50A6F9"/>
    </w:rPr>
  </w:style>
  <w:style w:type="character" w:customStyle="1" w:styleId="34">
    <w:name w:val="after"/>
    <w:basedOn w:val="13"/>
    <w:qFormat/>
    <w:uiPriority w:val="0"/>
    <w:rPr>
      <w:sz w:val="0"/>
      <w:szCs w:val="0"/>
    </w:rPr>
  </w:style>
  <w:style w:type="character" w:customStyle="1" w:styleId="35">
    <w:name w:val="tmpztreemove_arrow"/>
    <w:basedOn w:val="13"/>
    <w:qFormat/>
    <w:uiPriority w:val="0"/>
  </w:style>
  <w:style w:type="character" w:customStyle="1" w:styleId="36">
    <w:name w:val="edit_class"/>
    <w:basedOn w:val="13"/>
    <w:qFormat/>
    <w:uiPriority w:val="0"/>
  </w:style>
  <w:style w:type="character" w:customStyle="1" w:styleId="37">
    <w:name w:val="layui-layer-tabnow"/>
    <w:basedOn w:val="13"/>
    <w:qFormat/>
    <w:uiPriority w:val="0"/>
    <w:rPr>
      <w:bdr w:val="single" w:color="CCCCCC" w:sz="6" w:space="0"/>
      <w:shd w:val="clear" w:fill="FFFFFF"/>
    </w:rPr>
  </w:style>
  <w:style w:type="character" w:customStyle="1" w:styleId="38">
    <w:name w:val="pagechatarealistclose_box"/>
    <w:basedOn w:val="13"/>
    <w:qFormat/>
    <w:uiPriority w:val="0"/>
  </w:style>
  <w:style w:type="character" w:customStyle="1" w:styleId="39">
    <w:name w:val="pagechatarealistclose_box1"/>
    <w:basedOn w:val="13"/>
    <w:qFormat/>
    <w:uiPriority w:val="0"/>
  </w:style>
  <w:style w:type="character" w:customStyle="1" w:styleId="40">
    <w:name w:val="ico1654"/>
    <w:basedOn w:val="13"/>
    <w:qFormat/>
    <w:uiPriority w:val="0"/>
  </w:style>
  <w:style w:type="character" w:customStyle="1" w:styleId="41">
    <w:name w:val="ico1655"/>
    <w:basedOn w:val="13"/>
    <w:qFormat/>
    <w:uiPriority w:val="0"/>
  </w:style>
  <w:style w:type="character" w:customStyle="1" w:styleId="42">
    <w:name w:val="w32"/>
    <w:basedOn w:val="13"/>
    <w:qFormat/>
    <w:uiPriority w:val="0"/>
  </w:style>
  <w:style w:type="character" w:customStyle="1" w:styleId="43">
    <w:name w:val="first-child"/>
    <w:basedOn w:val="13"/>
    <w:qFormat/>
    <w:uiPriority w:val="0"/>
  </w:style>
  <w:style w:type="character" w:customStyle="1" w:styleId="44">
    <w:name w:val="design_class"/>
    <w:basedOn w:val="13"/>
    <w:qFormat/>
    <w:uiPriority w:val="0"/>
  </w:style>
  <w:style w:type="character" w:customStyle="1" w:styleId="45">
    <w:name w:val="cy"/>
    <w:basedOn w:val="13"/>
    <w:qFormat/>
    <w:uiPriority w:val="0"/>
  </w:style>
  <w:style w:type="character" w:customStyle="1" w:styleId="46">
    <w:name w:val="icontext1"/>
    <w:basedOn w:val="13"/>
    <w:qFormat/>
    <w:uiPriority w:val="0"/>
  </w:style>
  <w:style w:type="character" w:customStyle="1" w:styleId="47">
    <w:name w:val="icontext11"/>
    <w:basedOn w:val="13"/>
    <w:qFormat/>
    <w:uiPriority w:val="0"/>
  </w:style>
  <w:style w:type="character" w:customStyle="1" w:styleId="48">
    <w:name w:val="icontext12"/>
    <w:basedOn w:val="13"/>
    <w:qFormat/>
    <w:uiPriority w:val="0"/>
  </w:style>
  <w:style w:type="character" w:customStyle="1" w:styleId="49">
    <w:name w:val="iconline2"/>
    <w:basedOn w:val="13"/>
    <w:qFormat/>
    <w:uiPriority w:val="0"/>
  </w:style>
  <w:style w:type="character" w:customStyle="1" w:styleId="50">
    <w:name w:val="iconline21"/>
    <w:basedOn w:val="13"/>
    <w:qFormat/>
    <w:uiPriority w:val="0"/>
  </w:style>
  <w:style w:type="character" w:customStyle="1" w:styleId="51">
    <w:name w:val="button4"/>
    <w:basedOn w:val="13"/>
    <w:qFormat/>
    <w:uiPriority w:val="0"/>
  </w:style>
  <w:style w:type="character" w:customStyle="1" w:styleId="52">
    <w:name w:val="choosename"/>
    <w:basedOn w:val="13"/>
    <w:qFormat/>
    <w:uiPriority w:val="0"/>
  </w:style>
  <w:style w:type="character" w:customStyle="1" w:styleId="53">
    <w:name w:val="hover41"/>
    <w:basedOn w:val="13"/>
    <w:qFormat/>
    <w:uiPriority w:val="0"/>
    <w:rPr>
      <w:color w:val="FFFFFF"/>
    </w:rPr>
  </w:style>
  <w:style w:type="character" w:customStyle="1" w:styleId="54">
    <w:name w:val="xdrichtextbox4"/>
    <w:basedOn w:val="13"/>
    <w:qFormat/>
    <w:uiPriority w:val="0"/>
  </w:style>
  <w:style w:type="character" w:customStyle="1" w:styleId="55">
    <w:name w:val="active5"/>
    <w:basedOn w:val="13"/>
    <w:qFormat/>
    <w:uiPriority w:val="0"/>
    <w:rPr>
      <w:color w:val="00FF00"/>
      <w:shd w:val="clear" w:fill="111111"/>
    </w:rPr>
  </w:style>
  <w:style w:type="character" w:customStyle="1" w:styleId="56">
    <w:name w:val="active6"/>
    <w:basedOn w:val="13"/>
    <w:qFormat/>
    <w:uiPriority w:val="0"/>
    <w:rPr>
      <w:shd w:val="clear" w:fill="EC3535"/>
    </w:rPr>
  </w:style>
  <w:style w:type="character" w:customStyle="1" w:styleId="57">
    <w:name w:val="hilite"/>
    <w:basedOn w:val="13"/>
    <w:qFormat/>
    <w:uiPriority w:val="0"/>
    <w:rPr>
      <w:color w:val="FFFFFF"/>
      <w:shd w:val="clear" w:fill="666666"/>
    </w:rPr>
  </w:style>
  <w:style w:type="character" w:customStyle="1" w:styleId="58">
    <w:name w:val="ico1653"/>
    <w:basedOn w:val="13"/>
    <w:qFormat/>
    <w:uiPriority w:val="0"/>
  </w:style>
  <w:style w:type="character" w:customStyle="1" w:styleId="59">
    <w:name w:val="hover40"/>
    <w:basedOn w:val="13"/>
    <w:qFormat/>
    <w:uiPriority w:val="0"/>
    <w:rPr>
      <w:color w:val="FFFFFF"/>
    </w:rPr>
  </w:style>
  <w:style w:type="character" w:customStyle="1" w:styleId="60">
    <w:name w:val="hover"/>
    <w:basedOn w:val="13"/>
    <w:qFormat/>
    <w:uiPriority w:val="0"/>
    <w:rPr>
      <w:color w:val="FFFFFF"/>
    </w:rPr>
  </w:style>
  <w:style w:type="character" w:customStyle="1" w:styleId="61">
    <w:name w:val="NormalCharacter"/>
    <w:link w:val="62"/>
    <w:qFormat/>
    <w:uiPriority w:val="0"/>
    <w:rPr>
      <w:rFonts w:eastAsia="宋体"/>
      <w:kern w:val="0"/>
      <w:sz w:val="21"/>
      <w:szCs w:val="21"/>
    </w:rPr>
  </w:style>
  <w:style w:type="paragraph" w:customStyle="1" w:styleId="62">
    <w:name w:val="UserStyle_37"/>
    <w:basedOn w:val="1"/>
    <w:link w:val="61"/>
    <w:qFormat/>
    <w:uiPriority w:val="0"/>
    <w:rPr>
      <w:rFonts w:eastAsia="宋体"/>
      <w:kern w:val="0"/>
      <w:sz w:val="21"/>
      <w:szCs w:val="21"/>
    </w:rPr>
  </w:style>
  <w:style w:type="paragraph" w:customStyle="1" w:styleId="63">
    <w:name w:val="Default A"/>
    <w:qFormat/>
    <w:uiPriority w:val="0"/>
    <w:rPr>
      <w:rFonts w:hint="eastAsia" w:ascii="Arial Unicode MS" w:hAnsi="Arial Unicode MS" w:eastAsia="Arial Unicode MS" w:cs="Arial Unicode MS"/>
      <w:color w:val="000000"/>
      <w:sz w:val="22"/>
      <w:szCs w:val="22"/>
      <w:lang w:val="zh-TW" w:eastAsia="zh-TW" w:bidi="ar-SA"/>
    </w:rPr>
  </w:style>
  <w:style w:type="paragraph" w:customStyle="1" w:styleId="64">
    <w:name w:val="_Style 2"/>
    <w:basedOn w:val="1"/>
    <w:qFormat/>
    <w:uiPriority w:val="34"/>
    <w:pPr>
      <w:ind w:firstLine="420" w:firstLineChars="200"/>
    </w:pPr>
  </w:style>
  <w:style w:type="character" w:customStyle="1" w:styleId="65">
    <w:name w:val="apple-converted-space"/>
    <w:basedOn w:val="13"/>
    <w:qFormat/>
    <w:uiPriority w:val="0"/>
  </w:style>
  <w:style w:type="paragraph" w:customStyle="1" w:styleId="66">
    <w:name w:val="主标题"/>
    <w:basedOn w:val="1"/>
    <w:next w:val="1"/>
    <w:qFormat/>
    <w:uiPriority w:val="0"/>
    <w:pPr>
      <w:spacing w:line="600" w:lineRule="exact"/>
      <w:ind w:firstLine="0" w:firstLineChars="0"/>
      <w:jc w:val="center"/>
    </w:pPr>
    <w:rPr>
      <w:rFonts w:eastAsia="方正小标宋_GBK"/>
      <w:sz w:val="44"/>
      <w:szCs w:val="44"/>
    </w:rPr>
  </w:style>
  <w:style w:type="character" w:customStyle="1" w:styleId="67">
    <w:name w:val="一级标题 Char"/>
    <w:basedOn w:val="13"/>
    <w:link w:val="68"/>
    <w:qFormat/>
    <w:uiPriority w:val="0"/>
    <w:rPr>
      <w:rFonts w:ascii="方正黑体简体" w:eastAsia="方正黑体简体"/>
    </w:rPr>
  </w:style>
  <w:style w:type="paragraph" w:customStyle="1" w:styleId="68">
    <w:name w:val="一级标题"/>
    <w:basedOn w:val="4"/>
    <w:next w:val="1"/>
    <w:link w:val="67"/>
    <w:qFormat/>
    <w:uiPriority w:val="0"/>
    <w:rPr>
      <w:rFonts w:ascii="方正黑体简体" w:eastAsia="方正黑体简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2021-01-26T18:26:00Z</dcterms:created>
  <dc:creator>屈祖瑶</dc:creator>
  <cp:lastModifiedBy> </cp:lastModifiedBy>
  <cp:lastPrinted>2022-09-22T14:08:00Z</cp:lastPrinted>
  <dcterms:modified xsi:type="dcterms:W3CDTF">2023-07-28T10:11:23Z</dcterms:modified>
  <dc:title>永环发〔2020〕  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