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基层</w:t>
      </w:r>
      <w:bookmarkStart w:id="0" w:name="_GoBack"/>
      <w:bookmarkEnd w:id="0"/>
      <w:r>
        <w:rPr>
          <w:rFonts w:hint="eastAsia" w:ascii="方正小标宋_GBK" w:hAnsi="方正小标宋_GBK" w:eastAsia="方正小标宋_GBK" w:cs="方正小标宋_GBK"/>
          <w:sz w:val="44"/>
          <w:szCs w:val="44"/>
          <w:lang w:val="en-US" w:eastAsia="zh-CN"/>
        </w:rPr>
        <w:t>法律服务工作者执业许可公示</w:t>
      </w:r>
    </w:p>
    <w:tbl>
      <w:tblPr>
        <w:tblStyle w:val="8"/>
        <w:tblpPr w:leftFromText="180" w:rightFromText="180" w:vertAnchor="text" w:horzAnchor="page" w:tblpX="1414" w:tblpY="549"/>
        <w:tblOverlap w:val="never"/>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020"/>
        <w:gridCol w:w="2520"/>
        <w:gridCol w:w="1500"/>
        <w:gridCol w:w="1185"/>
        <w:gridCol w:w="1436"/>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760"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序号</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申请人</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执业证号</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执业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机构</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事项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名称</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办理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结果</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760"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凌静</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eastAsia="zh-CN"/>
              </w:rPr>
            </w:pPr>
            <w:r>
              <w:rPr>
                <w:rFonts w:hint="default" w:ascii="Times New Roman" w:hAnsi="Times New Roman" w:eastAsia="宋体" w:cs="Times New Roman"/>
                <w:sz w:val="24"/>
                <w:szCs w:val="24"/>
              </w:rPr>
              <w:t>32216222100025</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昌州法律服务所</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执业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申请</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eastAsia="zh-CN"/>
              </w:rPr>
              <w:t>通过</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vertAlign w:val="baseline"/>
                <w:lang w:eastAsia="zh-CN"/>
              </w:rPr>
            </w:pPr>
          </w:p>
        </w:tc>
      </w:tr>
    </w:tbl>
    <w:p>
      <w:pPr>
        <w:rPr>
          <w:rFonts w:hint="eastAsia" w:ascii="方正黑体_GBK" w:hAnsi="方正黑体_GBK" w:eastAsia="方正黑体_GBK" w:cs="方正黑体_GBK"/>
          <w:b w:val="0"/>
          <w:bCs w:val="0"/>
          <w:color w:val="auto"/>
          <w:kern w:val="2"/>
          <w:sz w:val="32"/>
          <w:szCs w:val="32"/>
          <w:lang w:val="en-US" w:eastAsia="zh-CN" w:bidi="ar-SA"/>
        </w:rPr>
      </w:pPr>
    </w:p>
    <w:p>
      <w:pPr>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受理条件：</w:t>
      </w:r>
    </w:p>
    <w:p>
      <w:pPr>
        <w:rPr>
          <w:rFonts w:hint="eastAsia" w:ascii="Times New Roman" w:hAnsi="Times New Roman" w:eastAsia="方正仿宋_GBK" w:cs="Times New Roman"/>
          <w:b w:val="0"/>
          <w:bCs w:val="0"/>
          <w:color w:val="auto"/>
          <w:kern w:val="2"/>
          <w:sz w:val="32"/>
          <w:szCs w:val="32"/>
          <w:lang w:val="en-US" w:eastAsia="zh-CN" w:bidi="ar-SA"/>
        </w:rPr>
      </w:pPr>
      <w:r>
        <w:rPr>
          <w:rFonts w:hint="eastAsia" w:ascii="方正仿宋_GBK" w:hAnsi="方正仿宋_GBK" w:eastAsia="方正仿宋_GBK" w:cs="方正仿宋_GBK"/>
          <w:i w:val="0"/>
          <w:caps w:val="0"/>
          <w:color w:val="666666"/>
          <w:spacing w:val="0"/>
          <w:sz w:val="32"/>
          <w:szCs w:val="32"/>
          <w:shd w:val="clear" w:fill="FFFFFF"/>
          <w:lang w:val="en-US" w:eastAsia="zh-CN"/>
        </w:rPr>
        <w:t xml:space="preserve">  </w:t>
      </w:r>
      <w:r>
        <w:rPr>
          <w:rFonts w:hint="eastAsia" w:ascii="Times New Roman" w:hAnsi="Times New Roman" w:eastAsia="方正仿宋_GBK" w:cs="Times New Roman"/>
          <w:b w:val="0"/>
          <w:bCs w:val="0"/>
          <w:color w:val="auto"/>
          <w:kern w:val="2"/>
          <w:sz w:val="32"/>
          <w:szCs w:val="32"/>
          <w:lang w:val="en-US" w:eastAsia="zh-CN" w:bidi="ar-SA"/>
        </w:rPr>
        <w:t xml:space="preserve"> 1.经市基层法律服务工作者协会考试合格或者参加国家司法考试达到规定的成绩。</w:t>
      </w:r>
    </w:p>
    <w:p>
      <w:pPr>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   2.遵守法律，品行良好，有完全民事行为能力。</w:t>
      </w:r>
      <w:r>
        <w:rPr>
          <w:rFonts w:hint="eastAsia" w:ascii="Times New Roman" w:hAnsi="Times New Roman" w:eastAsia="方正仿宋_GBK" w:cs="Times New Roman"/>
          <w:b w:val="0"/>
          <w:bCs w:val="0"/>
          <w:color w:val="auto"/>
          <w:kern w:val="2"/>
          <w:sz w:val="32"/>
          <w:szCs w:val="32"/>
          <w:lang w:val="en-US" w:eastAsia="zh-CN" w:bidi="ar-SA"/>
        </w:rPr>
        <w:br w:type="textWrapping"/>
      </w:r>
      <w:r>
        <w:rPr>
          <w:rFonts w:hint="eastAsia" w:ascii="Times New Roman" w:hAnsi="Times New Roman" w:eastAsia="方正仿宋_GBK" w:cs="Times New Roman"/>
          <w:b w:val="0"/>
          <w:bCs w:val="0"/>
          <w:color w:val="auto"/>
          <w:kern w:val="2"/>
          <w:sz w:val="32"/>
          <w:szCs w:val="32"/>
          <w:lang w:val="en-US" w:eastAsia="zh-CN" w:bidi="ar-SA"/>
        </w:rPr>
        <w:t xml:space="preserve">   3.具有法律专业大专以上学历或者其他专业本科以上学历。</w:t>
      </w:r>
      <w:r>
        <w:rPr>
          <w:rFonts w:hint="eastAsia" w:ascii="Times New Roman" w:hAnsi="Times New Roman" w:eastAsia="方正仿宋_GBK" w:cs="Times New Roman"/>
          <w:b w:val="0"/>
          <w:bCs w:val="0"/>
          <w:color w:val="auto"/>
          <w:kern w:val="2"/>
          <w:sz w:val="32"/>
          <w:szCs w:val="32"/>
          <w:lang w:val="en-US" w:eastAsia="zh-CN" w:bidi="ar-SA"/>
        </w:rPr>
        <w:br w:type="textWrapping"/>
      </w:r>
      <w:r>
        <w:rPr>
          <w:rFonts w:hint="eastAsia" w:ascii="Times New Roman" w:hAnsi="Times New Roman" w:eastAsia="方正仿宋_GBK" w:cs="Times New Roman"/>
          <w:b w:val="0"/>
          <w:bCs w:val="0"/>
          <w:color w:val="auto"/>
          <w:kern w:val="2"/>
          <w:sz w:val="32"/>
          <w:szCs w:val="32"/>
          <w:lang w:val="en-US" w:eastAsia="zh-CN" w:bidi="ar-SA"/>
        </w:rPr>
        <w:t xml:space="preserve">   4.具有一年以上法律职业经历或者在法律服务机构实习满一年以上。</w:t>
      </w:r>
    </w:p>
    <w:p>
      <w:pPr>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依据：</w:t>
      </w:r>
    </w:p>
    <w:p>
      <w:pPr>
        <w:jc w:val="left"/>
        <w:rPr>
          <w:rFonts w:hint="eastAsia" w:ascii="方正仿宋_GBK" w:hAnsi="方正仿宋_GBK" w:eastAsia="方正仿宋_GBK" w:cs="方正仿宋_GBK"/>
          <w:i w:val="0"/>
          <w:caps w:val="0"/>
          <w:color w:val="666666"/>
          <w:spacing w:val="0"/>
          <w:sz w:val="32"/>
          <w:szCs w:val="32"/>
          <w:shd w:val="clear" w:fill="FFFFFF"/>
        </w:rPr>
      </w:pPr>
      <w:r>
        <w:rPr>
          <w:rFonts w:hint="eastAsia" w:ascii="方正仿宋_GBK" w:hAnsi="方正仿宋_GBK" w:eastAsia="方正仿宋_GBK" w:cs="方正仿宋_GBK"/>
          <w:i w:val="0"/>
          <w:caps w:val="0"/>
          <w:color w:val="666666"/>
          <w:spacing w:val="0"/>
          <w:sz w:val="32"/>
          <w:szCs w:val="32"/>
          <w:shd w:val="clear" w:fill="FFFFFF"/>
          <w:lang w:val="en-US" w:eastAsia="zh-CN"/>
        </w:rPr>
        <w:t xml:space="preserve">  </w:t>
      </w:r>
      <w:r>
        <w:rPr>
          <w:rFonts w:hint="eastAsia" w:ascii="Times New Roman" w:hAnsi="Times New Roman" w:eastAsia="方正仿宋_GBK" w:cs="Times New Roman"/>
          <w:b w:val="0"/>
          <w:bCs w:val="0"/>
          <w:color w:val="auto"/>
          <w:kern w:val="2"/>
          <w:sz w:val="32"/>
          <w:szCs w:val="32"/>
          <w:lang w:val="en-US" w:eastAsia="zh-CN" w:bidi="ar-SA"/>
        </w:rPr>
        <w:t xml:space="preserve"> 《基层法律服务工作者管理办法》（司法部令2017年第138号）《国务院对确需保留的行政审批项目设定行政许可的决定》（国务院令2016年第617号）《国务院关于第六批取消和调整行政审批项目的决定》（国发〔2012〕52号）《中华人民共和国行政许可法》《中华人民共和国政府信息公开条例》</w:t>
      </w: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_GB2312">
    <w:altName w:val="微软雅黑"/>
    <w:panose1 w:val="00000000000000000000"/>
    <w:charset w:val="00"/>
    <w:family w:val="auto"/>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Neu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2C76A6"/>
    <w:rsid w:val="09207B15"/>
    <w:rsid w:val="3E010A84"/>
    <w:rsid w:val="400946D4"/>
    <w:rsid w:val="4DE34A43"/>
    <w:rsid w:val="4E226FF0"/>
    <w:rsid w:val="59EF6B39"/>
    <w:rsid w:val="5A4E0293"/>
    <w:rsid w:val="5C8E69EE"/>
    <w:rsid w:val="5F033E01"/>
    <w:rsid w:val="60D20803"/>
    <w:rsid w:val="6C555DBD"/>
    <w:rsid w:val="6E3A0D25"/>
    <w:rsid w:val="6E9E626E"/>
    <w:rsid w:val="6FB428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snapToGrid w:val="0"/>
      <w:spacing w:line="560" w:lineRule="exact"/>
      <w:jc w:val="center"/>
    </w:pPr>
    <w:rPr>
      <w:b/>
      <w:bCs/>
      <w:sz w:val="44"/>
    </w:rPr>
  </w:style>
  <w:style w:type="paragraph" w:customStyle="1" w:styleId="4">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区司法局</cp:lastModifiedBy>
  <dcterms:modified xsi:type="dcterms:W3CDTF">2022-03-03T04:20:23Z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