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6CE" w:rsidRDefault="003406CE" w:rsidP="003406CE">
      <w:pPr>
        <w:pStyle w:val="a5"/>
        <w:shd w:val="clear" w:color="auto" w:fill="FFFFFF"/>
        <w:spacing w:after="180" w:afterAutospacing="0" w:line="450" w:lineRule="atLeast"/>
        <w:jc w:val="center"/>
      </w:pPr>
      <w:r>
        <w:rPr>
          <w:rStyle w:val="a6"/>
          <w:rFonts w:ascii="MS Gothic" w:eastAsia="MS Gothic" w:hAnsi="MS Gothic" w:cs="MS Gothic" w:hint="eastAsia"/>
          <w:color w:val="333333"/>
          <w:shd w:val="clear" w:color="auto" w:fill="FFFFFF"/>
        </w:rPr>
        <w:t> </w:t>
      </w:r>
      <w:r>
        <w:rPr>
          <w:rStyle w:val="a6"/>
          <w:rFonts w:ascii="MS Gothic" w:eastAsia="MS Gothic" w:hAnsi="MS Gothic" w:cs="MS Gothic" w:hint="eastAsia"/>
          <w:color w:val="333333"/>
          <w:shd w:val="clear" w:color="auto" w:fill="FFFFFF"/>
        </w:rPr>
        <w:t> </w:t>
      </w:r>
      <w:r>
        <w:rPr>
          <w:rStyle w:val="a6"/>
          <w:rFonts w:ascii="微软雅黑" w:eastAsia="微软雅黑" w:hAnsi="微软雅黑" w:hint="eastAsia"/>
          <w:color w:val="333333"/>
          <w:shd w:val="clear" w:color="auto" w:fill="FFFFFF"/>
        </w:rPr>
        <w:t xml:space="preserve"> </w:t>
      </w:r>
      <w:r>
        <w:rPr>
          <w:rStyle w:val="a6"/>
          <w:rFonts w:ascii="MS Gothic" w:eastAsia="MS Gothic" w:hAnsi="MS Gothic" w:cs="MS Gothic" w:hint="eastAsia"/>
          <w:color w:val="333333"/>
          <w:shd w:val="clear" w:color="auto" w:fill="FFFFFF"/>
        </w:rPr>
        <w:t> </w:t>
      </w:r>
      <w:r>
        <w:rPr>
          <w:rStyle w:val="a6"/>
          <w:rFonts w:ascii="微软雅黑" w:eastAsia="微软雅黑" w:hAnsi="微软雅黑" w:hint="eastAsia"/>
          <w:color w:val="333333"/>
          <w:sz w:val="30"/>
          <w:szCs w:val="30"/>
          <w:shd w:val="clear" w:color="auto" w:fill="FFFFFF"/>
        </w:rPr>
        <w:t>重庆市社会保险待遇领取资格</w:t>
      </w:r>
    </w:p>
    <w:p w:rsidR="003406CE" w:rsidRDefault="003406CE" w:rsidP="003406CE">
      <w:pPr>
        <w:pStyle w:val="a5"/>
        <w:shd w:val="clear" w:color="auto" w:fill="FFFFFF"/>
        <w:spacing w:after="180" w:afterAutospacing="0" w:line="450" w:lineRule="atLeast"/>
        <w:jc w:val="center"/>
      </w:pPr>
      <w:r>
        <w:rPr>
          <w:rStyle w:val="a6"/>
          <w:rFonts w:ascii="MS Gothic" w:eastAsia="MS Gothic" w:hAnsi="MS Gothic" w:cs="MS Gothic" w:hint="eastAsia"/>
          <w:color w:val="333333"/>
          <w:shd w:val="clear" w:color="auto" w:fill="FFFFFF"/>
        </w:rPr>
        <w:t> </w:t>
      </w:r>
      <w:r>
        <w:rPr>
          <w:rStyle w:val="a6"/>
          <w:rFonts w:ascii="MS Gothic" w:eastAsia="MS Gothic" w:hAnsi="MS Gothic" w:cs="MS Gothic" w:hint="eastAsia"/>
          <w:color w:val="333333"/>
          <w:shd w:val="clear" w:color="auto" w:fill="FFFFFF"/>
        </w:rPr>
        <w:t> </w:t>
      </w:r>
      <w:r>
        <w:rPr>
          <w:rStyle w:val="a6"/>
          <w:rFonts w:ascii="微软雅黑" w:eastAsia="微软雅黑" w:hAnsi="微软雅黑" w:hint="eastAsia"/>
          <w:color w:val="333333"/>
          <w:shd w:val="clear" w:color="auto" w:fill="FFFFFF"/>
        </w:rPr>
        <w:t xml:space="preserve"> </w:t>
      </w:r>
      <w:r>
        <w:rPr>
          <w:rStyle w:val="a6"/>
          <w:rFonts w:ascii="MS Gothic" w:eastAsia="MS Gothic" w:hAnsi="MS Gothic" w:cs="MS Gothic" w:hint="eastAsia"/>
          <w:color w:val="333333"/>
          <w:shd w:val="clear" w:color="auto" w:fill="FFFFFF"/>
        </w:rPr>
        <w:t> </w:t>
      </w:r>
      <w:r>
        <w:rPr>
          <w:rStyle w:val="a6"/>
          <w:rFonts w:ascii="微软雅黑" w:eastAsia="微软雅黑" w:hAnsi="微软雅黑" w:hint="eastAsia"/>
          <w:color w:val="333333"/>
          <w:sz w:val="30"/>
          <w:szCs w:val="30"/>
          <w:shd w:val="clear" w:color="auto" w:fill="FFFFFF"/>
        </w:rPr>
        <w:t>认证经办规程（暂行）</w:t>
      </w:r>
      <w:bookmarkStart w:id="0" w:name="_GoBack"/>
      <w:bookmarkEnd w:id="0"/>
    </w:p>
    <w:p w:rsidR="003406CE" w:rsidRDefault="003406CE" w:rsidP="003406CE">
      <w:pPr>
        <w:pStyle w:val="a5"/>
        <w:shd w:val="clear" w:color="auto" w:fill="FFFFFF"/>
        <w:spacing w:after="180" w:afterAutospacing="0" w:line="450" w:lineRule="atLeast"/>
      </w:pPr>
      <w:r>
        <w:rPr>
          <w:rStyle w:val="a6"/>
          <w:rFonts w:ascii="MS Gothic" w:eastAsia="MS Gothic" w:hAnsi="MS Gothic" w:cs="MS Gothic" w:hint="eastAsia"/>
          <w:color w:val="333333"/>
          <w:shd w:val="clear" w:color="auto" w:fill="FFFFFF"/>
        </w:rPr>
        <w:t> </w:t>
      </w:r>
      <w:r>
        <w:rPr>
          <w:rStyle w:val="a6"/>
          <w:rFonts w:ascii="微软雅黑" w:eastAsia="微软雅黑" w:hAnsi="微软雅黑" w:hint="eastAsia"/>
          <w:color w:val="333333"/>
          <w:sz w:val="30"/>
          <w:szCs w:val="30"/>
          <w:shd w:val="clear" w:color="auto" w:fill="FFFFFF"/>
        </w:rPr>
        <w:t xml:space="preserve"> </w:t>
      </w:r>
      <w:r>
        <w:rPr>
          <w:rStyle w:val="a6"/>
          <w:rFonts w:ascii="MS Gothic" w:eastAsia="MS Gothic" w:hAnsi="MS Gothic" w:cs="MS Gothic" w:hint="eastAsia"/>
          <w:color w:val="333333"/>
          <w:sz w:val="30"/>
          <w:szCs w:val="30"/>
          <w:shd w:val="clear" w:color="auto" w:fill="FFFFFF"/>
        </w:rPr>
        <w:t> </w:t>
      </w:r>
      <w:r>
        <w:rPr>
          <w:rStyle w:val="a6"/>
          <w:rFonts w:ascii="微软雅黑" w:eastAsia="微软雅黑" w:hAnsi="微软雅黑" w:hint="eastAsia"/>
          <w:color w:val="333333"/>
          <w:sz w:val="30"/>
          <w:szCs w:val="30"/>
          <w:shd w:val="clear" w:color="auto" w:fill="FFFFFF"/>
        </w:rPr>
        <w:t>第一章 总则</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第一条 为贯彻落实《人力资源社会保障部办公厅关于全面取消领取社会保险待遇资格集中认证的通知》（人社厅发〔2018〕54号）、《人力资源社会保障部办公厅关于印发〈领取社会保险待遇资格确认经办规程（暂行）〉的通知》（人社厅发〔2018〕107号）的要求，以大数据分析比对和服务方式精准开展待遇领取资格认证工作，改善群众服务体验，有效防范欺诈、冒领社会保险待遇行为，制定本规程。</w:t>
      </w:r>
      <w:r>
        <w:rPr>
          <w:rFonts w:ascii="MS Gothic" w:eastAsia="MS Gothic" w:hAnsi="MS Gothic" w:cs="MS Gothic" w:hint="eastAsia"/>
          <w:color w:val="333333"/>
          <w:sz w:val="30"/>
          <w:szCs w:val="30"/>
          <w:shd w:val="clear" w:color="auto" w:fill="FFFFFF"/>
        </w:rPr>
        <w:t>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本规程适用于正在领取养老保险、失业保险、工伤保险长期待遇人员的资格认证。</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第二条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社会保险待遇领取资格认证是保障待遇领取人员及时准确领取社保待遇，维护基金安全运行的重要举措，社保待遇领取人员有义务协助认证。</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第三条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资格认证实行常态化管理。要坚持信息比对为主、现场核实为辅，寓认证于无形、寓认证于服务的基本原则。</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第四条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lastRenderedPageBreak/>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资格认证要突出人性化、个性化、便捷化服务理念，精准、高效、快捷实施服务，不断提升工作质量和群众满意度。</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第五条 </w:t>
      </w:r>
    </w:p>
    <w:p w:rsidR="003406CE" w:rsidRDefault="003406CE" w:rsidP="003406CE">
      <w:pPr>
        <w:pStyle w:val="a5"/>
        <w:shd w:val="clear" w:color="auto" w:fill="FFFFFF"/>
        <w:spacing w:after="180" w:afterAutospacing="0" w:line="450" w:lineRule="atLeast"/>
      </w:pPr>
      <w:r>
        <w:rPr>
          <w:rStyle w:val="a6"/>
          <w:rFonts w:ascii="MS Gothic" w:eastAsia="MS Gothic" w:hAnsi="MS Gothic" w:cs="MS Gothic" w:hint="eastAsia"/>
          <w:color w:val="333333"/>
          <w:shd w:val="clear" w:color="auto" w:fill="FFFFFF"/>
        </w:rPr>
        <w:t> </w:t>
      </w:r>
      <w:r>
        <w:rPr>
          <w:rStyle w:val="a6"/>
          <w:rFonts w:ascii="MS Gothic" w:eastAsia="MS Gothic" w:hAnsi="MS Gothic" w:cs="MS Gothic" w:hint="eastAsia"/>
          <w:color w:val="333333"/>
          <w:shd w:val="clear" w:color="auto" w:fill="FFFFFF"/>
        </w:rPr>
        <w:t> </w:t>
      </w:r>
      <w:r>
        <w:rPr>
          <w:rStyle w:val="a6"/>
          <w:rFonts w:ascii="微软雅黑" w:eastAsia="微软雅黑" w:hAnsi="微软雅黑" w:hint="eastAsia"/>
          <w:color w:val="333333"/>
          <w:shd w:val="clear" w:color="auto" w:fill="FFFFFF"/>
        </w:rPr>
        <w:t xml:space="preserve"> </w:t>
      </w:r>
      <w:r>
        <w:rPr>
          <w:rStyle w:val="a6"/>
          <w:rFonts w:ascii="MS Gothic" w:eastAsia="MS Gothic" w:hAnsi="MS Gothic" w:cs="MS Gothic" w:hint="eastAsia"/>
          <w:color w:val="333333"/>
          <w:shd w:val="clear" w:color="auto" w:fill="FFFFFF"/>
        </w:rPr>
        <w:t> </w:t>
      </w:r>
      <w:r>
        <w:rPr>
          <w:rStyle w:val="a6"/>
          <w:rFonts w:ascii="微软雅黑" w:eastAsia="微软雅黑" w:hAnsi="微软雅黑" w:hint="eastAsia"/>
          <w:color w:val="333333"/>
          <w:sz w:val="30"/>
          <w:szCs w:val="30"/>
          <w:shd w:val="clear" w:color="auto" w:fill="FFFFFF"/>
        </w:rPr>
        <w:t>第二章 组织实施</w:t>
      </w:r>
      <w:r>
        <w:rPr>
          <w:rStyle w:val="a6"/>
          <w:rFonts w:ascii="MS Gothic" w:eastAsia="MS Gothic" w:hAnsi="MS Gothic" w:cs="MS Gothic" w:hint="eastAsia"/>
          <w:color w:val="333333"/>
          <w:sz w:val="30"/>
          <w:szCs w:val="30"/>
          <w:shd w:val="clear" w:color="auto" w:fill="FFFFFF"/>
        </w:rPr>
        <w:t>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资格认证由市、区县社保经办机构统一组织实施，乡镇（街道）、村（社区）社保服务平台办理；资格认证实行全市同城通办，领取社保待遇人员可就近就便选择认证服务点进行认证。</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第六条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各级社保经办机构要充分利用报刊、电视等媒体和社保经办机构自身管理平台以及短信、微信、QQ、电子屏等媒体渠道，常态化宣传资格认证政策以及生物特征识别等自主认证途径和流程，不断提高待遇领取人员自主认证、自助认证比例。</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第七条 </w:t>
      </w:r>
    </w:p>
    <w:p w:rsidR="003406CE" w:rsidRDefault="003406CE" w:rsidP="003406CE">
      <w:pPr>
        <w:pStyle w:val="a5"/>
        <w:shd w:val="clear" w:color="auto" w:fill="FFFFFF"/>
        <w:spacing w:after="180" w:afterAutospacing="0" w:line="450" w:lineRule="atLeast"/>
      </w:pPr>
      <w:r>
        <w:rPr>
          <w:rStyle w:val="a6"/>
          <w:rFonts w:ascii="MS Gothic" w:eastAsia="MS Gothic" w:hAnsi="MS Gothic" w:cs="MS Gothic" w:hint="eastAsia"/>
          <w:color w:val="333333"/>
          <w:shd w:val="clear" w:color="auto" w:fill="FFFFFF"/>
        </w:rPr>
        <w:t> </w:t>
      </w:r>
      <w:r>
        <w:rPr>
          <w:rStyle w:val="a6"/>
          <w:rFonts w:ascii="MS Gothic" w:eastAsia="MS Gothic" w:hAnsi="MS Gothic" w:cs="MS Gothic" w:hint="eastAsia"/>
          <w:color w:val="333333"/>
          <w:shd w:val="clear" w:color="auto" w:fill="FFFFFF"/>
        </w:rPr>
        <w:t> </w:t>
      </w:r>
      <w:r>
        <w:rPr>
          <w:rStyle w:val="a6"/>
          <w:rFonts w:ascii="微软雅黑" w:eastAsia="微软雅黑" w:hAnsi="微软雅黑" w:hint="eastAsia"/>
          <w:color w:val="333333"/>
          <w:shd w:val="clear" w:color="auto" w:fill="FFFFFF"/>
        </w:rPr>
        <w:t xml:space="preserve"> </w:t>
      </w:r>
      <w:r>
        <w:rPr>
          <w:rStyle w:val="a6"/>
          <w:rFonts w:ascii="MS Gothic" w:eastAsia="MS Gothic" w:hAnsi="MS Gothic" w:cs="MS Gothic" w:hint="eastAsia"/>
          <w:color w:val="333333"/>
          <w:shd w:val="clear" w:color="auto" w:fill="FFFFFF"/>
        </w:rPr>
        <w:t> </w:t>
      </w:r>
      <w:r>
        <w:rPr>
          <w:rStyle w:val="a6"/>
          <w:rFonts w:ascii="微软雅黑" w:eastAsia="微软雅黑" w:hAnsi="微软雅黑" w:hint="eastAsia"/>
          <w:color w:val="333333"/>
          <w:sz w:val="30"/>
          <w:szCs w:val="30"/>
          <w:shd w:val="clear" w:color="auto" w:fill="FFFFFF"/>
        </w:rPr>
        <w:t>第三章 认证服务期</w:t>
      </w:r>
      <w:r>
        <w:rPr>
          <w:rStyle w:val="a6"/>
          <w:rFonts w:ascii="MS Gothic" w:eastAsia="MS Gothic" w:hAnsi="MS Gothic" w:cs="MS Gothic" w:hint="eastAsia"/>
          <w:color w:val="333333"/>
          <w:sz w:val="30"/>
          <w:szCs w:val="30"/>
          <w:shd w:val="clear" w:color="auto" w:fill="FFFFFF"/>
        </w:rPr>
        <w:t>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领取待遇人员的认证服务期为1年，工伤保险待遇中领取供养抚恤人员16周岁以下原则上不设置认证期。</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第八条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待遇领取人员从领取待遇的次年开始纳入认证服务范围。一个认证服务期内，待遇领取人员至少需要认证信息1次，也可以多次认证，认证后认证服务期向后递延。</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第九条 </w:t>
      </w:r>
    </w:p>
    <w:p w:rsidR="003406CE" w:rsidRDefault="003406CE" w:rsidP="003406CE">
      <w:pPr>
        <w:pStyle w:val="a5"/>
        <w:shd w:val="clear" w:color="auto" w:fill="FFFFFF"/>
        <w:spacing w:after="180" w:afterAutospacing="0" w:line="450" w:lineRule="atLeast"/>
      </w:pPr>
      <w:r>
        <w:rPr>
          <w:rFonts w:ascii="MS Mincho" w:eastAsia="MS Mincho" w:hAnsi="MS Mincho" w:cs="MS Mincho" w:hint="eastAsia"/>
        </w:rPr>
        <w:lastRenderedPageBreak/>
        <w:t> </w:t>
      </w:r>
      <w:r>
        <w:t xml:space="preserve"> </w:t>
      </w:r>
      <w:r>
        <w:rPr>
          <w:rFonts w:ascii="MS Mincho" w:eastAsia="MS Mincho" w:hAnsi="MS Mincho" w:cs="MS Mincho" w:hint="eastAsia"/>
        </w:rPr>
        <w:t> </w:t>
      </w:r>
      <w:r>
        <w:rPr>
          <w:rFonts w:ascii="微软雅黑" w:eastAsia="微软雅黑" w:hAnsi="微软雅黑" w:hint="eastAsia"/>
          <w:color w:val="333333"/>
          <w:sz w:val="30"/>
          <w:szCs w:val="30"/>
          <w:shd w:val="clear" w:color="auto" w:fill="FFFFFF"/>
        </w:rPr>
        <w:t>待遇领取人员在一个认证服务期内未参加认证且采取多种手段均无法联系到本人的，社保经办机构可在认证服务期到期后按规定办理待遇暂停手续。</w:t>
      </w:r>
    </w:p>
    <w:p w:rsidR="003406CE" w:rsidRDefault="003406CE" w:rsidP="003406CE">
      <w:pPr>
        <w:pStyle w:val="a5"/>
        <w:shd w:val="clear" w:color="auto" w:fill="FFFFFF"/>
        <w:spacing w:after="180" w:afterAutospacing="0" w:line="450" w:lineRule="atLeast"/>
      </w:pPr>
      <w:r>
        <w:rPr>
          <w:rStyle w:val="a6"/>
          <w:rFonts w:ascii="MS Gothic" w:eastAsia="MS Gothic" w:hAnsi="MS Gothic" w:cs="MS Gothic" w:hint="eastAsia"/>
          <w:color w:val="333333"/>
          <w:shd w:val="clear" w:color="auto" w:fill="FFFFFF"/>
        </w:rPr>
        <w:t> </w:t>
      </w:r>
      <w:r>
        <w:rPr>
          <w:rStyle w:val="a6"/>
          <w:rFonts w:ascii="MS Gothic" w:eastAsia="MS Gothic" w:hAnsi="MS Gothic" w:cs="MS Gothic" w:hint="eastAsia"/>
          <w:color w:val="333333"/>
          <w:shd w:val="clear" w:color="auto" w:fill="FFFFFF"/>
        </w:rPr>
        <w:t> </w:t>
      </w:r>
      <w:r>
        <w:rPr>
          <w:rStyle w:val="a6"/>
          <w:rFonts w:ascii="微软雅黑" w:eastAsia="微软雅黑" w:hAnsi="微软雅黑" w:hint="eastAsia"/>
          <w:color w:val="333333"/>
          <w:shd w:val="clear" w:color="auto" w:fill="FFFFFF"/>
        </w:rPr>
        <w:t xml:space="preserve"> </w:t>
      </w:r>
      <w:r>
        <w:rPr>
          <w:rStyle w:val="a6"/>
          <w:rFonts w:ascii="MS Gothic" w:eastAsia="MS Gothic" w:hAnsi="MS Gothic" w:cs="MS Gothic" w:hint="eastAsia"/>
          <w:color w:val="333333"/>
          <w:sz w:val="30"/>
          <w:szCs w:val="30"/>
          <w:shd w:val="clear" w:color="auto" w:fill="FFFFFF"/>
        </w:rPr>
        <w:t> </w:t>
      </w:r>
      <w:r>
        <w:rPr>
          <w:rStyle w:val="a6"/>
          <w:rFonts w:ascii="微软雅黑" w:eastAsia="微软雅黑" w:hAnsi="微软雅黑" w:hint="eastAsia"/>
          <w:color w:val="333333"/>
          <w:sz w:val="30"/>
          <w:szCs w:val="30"/>
          <w:shd w:val="clear" w:color="auto" w:fill="FFFFFF"/>
        </w:rPr>
        <w:t xml:space="preserve">第四章 </w:t>
      </w:r>
      <w:r>
        <w:rPr>
          <w:rStyle w:val="a6"/>
          <w:rFonts w:ascii="MS Gothic" w:eastAsia="MS Gothic" w:hAnsi="MS Gothic" w:cs="MS Gothic" w:hint="eastAsia"/>
          <w:color w:val="333333"/>
          <w:shd w:val="clear" w:color="auto" w:fill="FFFFFF"/>
        </w:rPr>
        <w:t> </w:t>
      </w:r>
      <w:r>
        <w:rPr>
          <w:rStyle w:val="a6"/>
          <w:rFonts w:ascii="微软雅黑" w:eastAsia="微软雅黑" w:hAnsi="微软雅黑" w:hint="eastAsia"/>
          <w:color w:val="333333"/>
          <w:sz w:val="30"/>
          <w:szCs w:val="30"/>
          <w:shd w:val="clear" w:color="auto" w:fill="FFFFFF"/>
        </w:rPr>
        <w:t>认证信息比对</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各级人力社保部门结合自身职能职责充分整合发展改革、公安、民政、司法、交通、卫生健康、市场监管、医保、税务等部门以及金融机构、公共事业服务单位的数据信息，丰富认证服务手段，构建完善的认证服务平台。主动实施跟踪认证，实现“数据多跑路、群众少跑腿”。</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第十条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第十一条 市级人力社保部门负责数据比对工作，组织开发比对软件，定期形成比对数据下发并指导区县做好认证比对工作；各区县社保经办机构应及时组织比对，形成具备领取待遇资格人员名单、丧失领取待遇资格人员名单和待核实人员名单，做好相应的信息标识，并做好后续资格认证服务。</w:t>
      </w:r>
      <w:r>
        <w:rPr>
          <w:rFonts w:ascii="MS Gothic" w:eastAsia="MS Gothic" w:hAnsi="MS Gothic" w:cs="MS Gothic" w:hint="eastAsia"/>
          <w:color w:val="333333"/>
          <w:sz w:val="30"/>
          <w:szCs w:val="30"/>
          <w:shd w:val="clear" w:color="auto" w:fill="FFFFFF"/>
        </w:rPr>
        <w:t>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以下人员列入具备领取待遇资格人员名单：</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第十二条 </w:t>
      </w:r>
    </w:p>
    <w:p w:rsidR="003406CE" w:rsidRDefault="003406CE" w:rsidP="003406CE">
      <w:pPr>
        <w:pStyle w:val="a5"/>
        <w:shd w:val="clear" w:color="auto" w:fill="FFFFFF"/>
        <w:spacing w:after="180" w:afterAutospacing="0" w:line="450" w:lineRule="atLeast"/>
      </w:pPr>
      <w:r>
        <w:rPr>
          <w:rFonts w:ascii="MS Mincho" w:eastAsia="MS Mincho" w:hAnsi="MS Mincho" w:cs="MS Mincho" w:hint="eastAsia"/>
        </w:rPr>
        <w:t> </w:t>
      </w:r>
      <w:r>
        <w:t xml:space="preserve"> </w:t>
      </w:r>
      <w:r>
        <w:rPr>
          <w:rFonts w:ascii="MS Mincho" w:eastAsia="MS Mincho" w:hAnsi="MS Mincho" w:cs="MS Mincho" w:hint="eastAsia"/>
        </w:rPr>
        <w:t> </w:t>
      </w:r>
      <w:r>
        <w:rPr>
          <w:rFonts w:ascii="微软雅黑" w:eastAsia="微软雅黑" w:hAnsi="微软雅黑" w:hint="eastAsia"/>
          <w:color w:val="333333"/>
          <w:sz w:val="30"/>
          <w:szCs w:val="30"/>
          <w:shd w:val="clear" w:color="auto" w:fill="FFFFFF"/>
        </w:rPr>
        <w:t>本年度主动到社保经办窗口办理资格认证的人员；通过互联网、手机APP的人脸识别等自助认证方式确认具备领取待遇资格人员；社保卡合作银行确认具备领取待遇资格的人员；经所在单位确认具备领取待遇资格的人员；有长期护理险、家庭医生签约等信息的人员；有非危重疾病住院信息的人员；有乘坐飞机、</w:t>
      </w:r>
      <w:r>
        <w:rPr>
          <w:rFonts w:ascii="微软雅黑" w:eastAsia="微软雅黑" w:hAnsi="微软雅黑" w:hint="eastAsia"/>
          <w:color w:val="333333"/>
          <w:sz w:val="30"/>
          <w:szCs w:val="30"/>
          <w:shd w:val="clear" w:color="auto" w:fill="FFFFFF"/>
        </w:rPr>
        <w:lastRenderedPageBreak/>
        <w:t>火车记录的人员；有须本人办理银行业务登记的人员；有出入境记录的人员；大数据认证模型确认人员；年满65岁以上的老年人持有免费公交卡办理年审的人员；通过其他途径获取的可以确认具备领取待遇资格的人员。</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以下人员列入丧失领取待遇资格人员名单：</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第十三条 </w:t>
      </w:r>
    </w:p>
    <w:p w:rsidR="003406CE" w:rsidRDefault="003406CE" w:rsidP="003406CE">
      <w:pPr>
        <w:pStyle w:val="a5"/>
        <w:shd w:val="clear" w:color="auto" w:fill="FFFFFF"/>
        <w:spacing w:after="180" w:afterAutospacing="0" w:line="450" w:lineRule="atLeast"/>
      </w:pPr>
      <w:r>
        <w:rPr>
          <w:rFonts w:ascii="MS Mincho" w:eastAsia="MS Mincho" w:hAnsi="MS Mincho" w:cs="MS Mincho" w:hint="eastAsia"/>
        </w:rPr>
        <w:t> </w:t>
      </w:r>
      <w:r>
        <w:t xml:space="preserve"> </w:t>
      </w:r>
      <w:r>
        <w:rPr>
          <w:rFonts w:ascii="MS Mincho" w:eastAsia="MS Mincho" w:hAnsi="MS Mincho" w:cs="MS Mincho" w:hint="eastAsia"/>
        </w:rPr>
        <w:t> </w:t>
      </w:r>
      <w:r>
        <w:rPr>
          <w:rFonts w:ascii="微软雅黑" w:eastAsia="微软雅黑" w:hAnsi="微软雅黑" w:hint="eastAsia"/>
          <w:color w:val="333333"/>
          <w:sz w:val="30"/>
          <w:szCs w:val="30"/>
          <w:shd w:val="clear" w:color="auto" w:fill="FFFFFF"/>
        </w:rPr>
        <w:t>（一）丧失领取养老保险待遇资格人员：家属主动申报死亡的人员；全民参保登记、异地资格认证、异地就医、联网监测、社会保障卡等人力资源社会保障信息库中标识为死亡、失踪、处于服刑期的人员；国家人口库中标识为死亡的人员；公安部门户籍库中因死亡注销户籍的人员；法院判决宣告死亡的人员；民政部门殡葬信息中的火化人员；由医疗机构开具死亡证明的人员；公安、司法部门和法院掌握的服刑人员；卫生健康部门人口信息系统登记的死亡人员；通过其他途径获取的丧失领取养老保险待遇资格的人员。</w:t>
      </w:r>
    </w:p>
    <w:p w:rsidR="003406CE" w:rsidRDefault="003406CE" w:rsidP="003406CE">
      <w:pPr>
        <w:pStyle w:val="a5"/>
        <w:shd w:val="clear" w:color="auto" w:fill="FFFFFF"/>
        <w:spacing w:after="180" w:afterAutospacing="0" w:line="450" w:lineRule="atLeast"/>
      </w:pPr>
      <w:r>
        <w:rPr>
          <w:rFonts w:ascii="MS Mincho" w:eastAsia="MS Mincho" w:hAnsi="MS Mincho" w:cs="MS Mincho" w:hint="eastAsia"/>
        </w:rPr>
        <w:t> </w:t>
      </w:r>
      <w:r>
        <w:t xml:space="preserve"> </w:t>
      </w:r>
      <w:r>
        <w:rPr>
          <w:rFonts w:ascii="MS Mincho" w:eastAsia="MS Mincho" w:hAnsi="MS Mincho" w:cs="MS Mincho" w:hint="eastAsia"/>
        </w:rPr>
        <w:t> </w:t>
      </w:r>
      <w:r>
        <w:rPr>
          <w:rFonts w:ascii="微软雅黑" w:eastAsia="微软雅黑" w:hAnsi="微软雅黑" w:hint="eastAsia"/>
          <w:color w:val="333333"/>
          <w:sz w:val="30"/>
          <w:szCs w:val="30"/>
          <w:shd w:val="clear" w:color="auto" w:fill="FFFFFF"/>
        </w:rPr>
        <w:t>（二）丧失领取失业保险待遇资格人员：通过本条第（一）款所列信息获取渠道证明已经死亡、失踪的人员；通过获取重新就业、应征服兵役、移居境外、享受基本养老保险待遇、无正当理由拒不接受当地人民政府指定的部门或机构介绍的适当工作或者提供的培训等信息，能够证明丧失领取失业保险待遇资格的人员；通过其他途径获取的丧失领取失业保险待遇资格的人员。</w:t>
      </w:r>
    </w:p>
    <w:p w:rsidR="003406CE" w:rsidRDefault="003406CE" w:rsidP="003406CE">
      <w:pPr>
        <w:pStyle w:val="a5"/>
        <w:shd w:val="clear" w:color="auto" w:fill="FFFFFF"/>
        <w:spacing w:after="180" w:afterAutospacing="0" w:line="450" w:lineRule="atLeast"/>
      </w:pPr>
      <w:r>
        <w:rPr>
          <w:rFonts w:ascii="MS Mincho" w:eastAsia="MS Mincho" w:hAnsi="MS Mincho" w:cs="MS Mincho" w:hint="eastAsia"/>
        </w:rPr>
        <w:lastRenderedPageBreak/>
        <w:t> </w:t>
      </w:r>
      <w:r>
        <w:t xml:space="preserve"> </w:t>
      </w:r>
      <w:r>
        <w:rPr>
          <w:rFonts w:ascii="MS Mincho" w:eastAsia="MS Mincho" w:hAnsi="MS Mincho" w:cs="MS Mincho" w:hint="eastAsia"/>
        </w:rPr>
        <w:t> </w:t>
      </w:r>
      <w:r>
        <w:rPr>
          <w:rFonts w:ascii="微软雅黑" w:eastAsia="微软雅黑" w:hAnsi="微软雅黑" w:hint="eastAsia"/>
          <w:color w:val="333333"/>
          <w:sz w:val="30"/>
          <w:szCs w:val="30"/>
          <w:shd w:val="clear" w:color="auto" w:fill="FFFFFF"/>
        </w:rPr>
        <w:t>（三）丧失领取工伤保险长期待遇资格人员：通过本条第（一）款所列信息获取渠道证明已经死亡、失踪的人员；通过民政部门收养登记信息库获取的工伤职工供养亲属中子女、孙子女、外孙子女、兄弟姐妹被他人或组织收养的人员；通过民政部门婚姻登记信息库获取的工亡职工配偶再婚的人员；工亡职工供养亲属中子女、孙子女、外孙子女、兄弟姐妹就业或参军的人员；通过其他途径获取的丧失领取工伤长期待遇资格的人员。</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除第十二条、第十三条以外的人员，以及同时存在于第十二条、第十三条名单里应列入待核实人员名单。对待核实人员名单，应通过社会化服务等方式对认证信息做到逐一核实，并建立信息核实的数据记录。</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第十四条 </w:t>
      </w:r>
    </w:p>
    <w:p w:rsidR="003406CE" w:rsidRDefault="003406CE" w:rsidP="003406CE">
      <w:pPr>
        <w:pStyle w:val="a5"/>
        <w:shd w:val="clear" w:color="auto" w:fill="FFFFFF"/>
        <w:spacing w:after="180" w:afterAutospacing="0" w:line="450" w:lineRule="atLeast"/>
        <w:ind w:firstLineChars="200" w:firstLine="600"/>
      </w:pPr>
      <w:r>
        <w:rPr>
          <w:rStyle w:val="a6"/>
          <w:rFonts w:ascii="微软雅黑" w:eastAsia="微软雅黑" w:hAnsi="微软雅黑" w:hint="eastAsia"/>
          <w:color w:val="333333"/>
          <w:sz w:val="30"/>
          <w:szCs w:val="30"/>
          <w:shd w:val="clear" w:color="auto" w:fill="FFFFFF"/>
        </w:rPr>
        <w:t xml:space="preserve">第五章 </w:t>
      </w:r>
      <w:r>
        <w:rPr>
          <w:rStyle w:val="a6"/>
          <w:rFonts w:ascii="MS Gothic" w:eastAsia="MS Gothic" w:hAnsi="MS Gothic" w:cs="MS Gothic" w:hint="eastAsia"/>
          <w:color w:val="333333"/>
          <w:shd w:val="clear" w:color="auto" w:fill="FFFFFF"/>
        </w:rPr>
        <w:t> </w:t>
      </w:r>
      <w:r>
        <w:rPr>
          <w:rStyle w:val="a6"/>
          <w:rFonts w:ascii="MS Gothic" w:eastAsia="MS Gothic" w:hAnsi="MS Gothic" w:cs="MS Gothic" w:hint="eastAsia"/>
          <w:color w:val="333333"/>
          <w:shd w:val="clear" w:color="auto" w:fill="FFFFFF"/>
        </w:rPr>
        <w:t> </w:t>
      </w:r>
      <w:r>
        <w:rPr>
          <w:rStyle w:val="a6"/>
          <w:rFonts w:ascii="微软雅黑" w:eastAsia="微软雅黑" w:hAnsi="微软雅黑" w:hint="eastAsia"/>
          <w:color w:val="333333"/>
          <w:shd w:val="clear" w:color="auto" w:fill="FFFFFF"/>
        </w:rPr>
        <w:t xml:space="preserve"> </w:t>
      </w:r>
      <w:r>
        <w:rPr>
          <w:rStyle w:val="a6"/>
          <w:rFonts w:ascii="MS Gothic" w:eastAsia="MS Gothic" w:hAnsi="MS Gothic" w:cs="MS Gothic" w:hint="eastAsia"/>
          <w:color w:val="333333"/>
          <w:shd w:val="clear" w:color="auto" w:fill="FFFFFF"/>
        </w:rPr>
        <w:t> </w:t>
      </w:r>
      <w:r>
        <w:rPr>
          <w:rStyle w:val="a6"/>
          <w:rFonts w:ascii="微软雅黑" w:eastAsia="微软雅黑" w:hAnsi="微软雅黑" w:hint="eastAsia"/>
          <w:color w:val="333333"/>
          <w:sz w:val="30"/>
          <w:szCs w:val="30"/>
          <w:shd w:val="clear" w:color="auto" w:fill="FFFFFF"/>
        </w:rPr>
        <w:t>认证信息核实</w:t>
      </w:r>
      <w:r>
        <w:rPr>
          <w:rStyle w:val="a6"/>
          <w:rFonts w:ascii="MS Gothic" w:eastAsia="MS Gothic" w:hAnsi="MS Gothic" w:cs="MS Gothic" w:hint="eastAsia"/>
          <w:color w:val="333333"/>
          <w:sz w:val="30"/>
          <w:szCs w:val="30"/>
          <w:shd w:val="clear" w:color="auto" w:fill="FFFFFF"/>
        </w:rPr>
        <w:t>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各区县社保经办机构要将待核实人员名单按户籍地进行分类，下发至户籍地所在的乡镇（街道）进行信息核实。</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第十五条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认证信息核实通过手机APP、退休人员社会化服务、全民参保登记入户调查，上门服务，乡镇（街道）、村（社区）上报等方式进行。对具备领取待遇资格的人员应留存图片或视频等佐证资料。各险种间的认证信息要协同共享。</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第十六条 </w:t>
      </w:r>
    </w:p>
    <w:p w:rsidR="003406CE" w:rsidRDefault="003406CE" w:rsidP="003406CE">
      <w:pPr>
        <w:pStyle w:val="a5"/>
        <w:shd w:val="clear" w:color="auto" w:fill="FFFFFF"/>
        <w:spacing w:after="180" w:afterAutospacing="0" w:line="450" w:lineRule="atLeast"/>
      </w:pPr>
      <w:r>
        <w:rPr>
          <w:rFonts w:ascii="MS Mincho" w:eastAsia="MS Mincho" w:hAnsi="MS Mincho" w:cs="MS Mincho" w:hint="eastAsia"/>
        </w:rPr>
        <w:lastRenderedPageBreak/>
        <w:t> </w:t>
      </w:r>
      <w:r>
        <w:t xml:space="preserve"> </w:t>
      </w:r>
      <w:r>
        <w:rPr>
          <w:rFonts w:ascii="MS Mincho" w:eastAsia="MS Mincho" w:hAnsi="MS Mincho" w:cs="MS Mincho" w:hint="eastAsia"/>
        </w:rPr>
        <w:t> </w:t>
      </w:r>
      <w:r>
        <w:rPr>
          <w:rFonts w:ascii="微软雅黑" w:eastAsia="微软雅黑" w:hAnsi="微软雅黑" w:hint="eastAsia"/>
          <w:color w:val="333333"/>
          <w:sz w:val="30"/>
          <w:szCs w:val="30"/>
          <w:shd w:val="clear" w:color="auto" w:fill="FFFFFF"/>
        </w:rPr>
        <w:t>对领取工伤保险长期待遇人员的认证信息核实原则上依托参保单位开展，无法通过参保单位核实的，可通过乡镇（街道）或者村（社区）进行核实。</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开展退休人员社会化管理服务活动时进行认证信息核实主要通过以下渠道：</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第十七条 </w:t>
      </w:r>
    </w:p>
    <w:p w:rsidR="003406CE" w:rsidRDefault="003406CE" w:rsidP="003406CE">
      <w:pPr>
        <w:pStyle w:val="a5"/>
        <w:shd w:val="clear" w:color="auto" w:fill="FFFFFF"/>
        <w:spacing w:after="180" w:afterAutospacing="0" w:line="450" w:lineRule="atLeast"/>
      </w:pPr>
      <w:r>
        <w:rPr>
          <w:rFonts w:ascii="MS Mincho" w:eastAsia="MS Mincho" w:hAnsi="MS Mincho" w:cs="MS Mincho" w:hint="eastAsia"/>
        </w:rPr>
        <w:t> </w:t>
      </w:r>
      <w:r>
        <w:t xml:space="preserve"> </w:t>
      </w:r>
      <w:r>
        <w:rPr>
          <w:rFonts w:ascii="MS Mincho" w:eastAsia="MS Mincho" w:hAnsi="MS Mincho" w:cs="MS Mincho" w:hint="eastAsia"/>
        </w:rPr>
        <w:t> </w:t>
      </w:r>
      <w:r>
        <w:rPr>
          <w:rFonts w:ascii="微软雅黑" w:eastAsia="微软雅黑" w:hAnsi="微软雅黑" w:hint="eastAsia"/>
          <w:color w:val="333333"/>
          <w:sz w:val="30"/>
          <w:szCs w:val="30"/>
          <w:shd w:val="clear" w:color="auto" w:fill="FFFFFF"/>
        </w:rPr>
        <w:t>开展文体娱乐活动时，采取活动签到、为退休人员签发纪念品等方式，记录待核实人员的领取待遇资格状态；</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走访慰问时，面对面核实慰问对象的领取待遇资格，并做好信息标识；</w:t>
      </w:r>
    </w:p>
    <w:p w:rsidR="003406CE" w:rsidRDefault="003406CE" w:rsidP="003406CE">
      <w:pPr>
        <w:pStyle w:val="a5"/>
        <w:shd w:val="clear" w:color="auto" w:fill="FFFFFF"/>
        <w:spacing w:after="180" w:afterAutospacing="0" w:line="450" w:lineRule="atLeast"/>
      </w:pPr>
      <w:r>
        <w:rPr>
          <w:rFonts w:ascii="MS Mincho" w:eastAsia="MS Mincho" w:hAnsi="MS Mincho" w:cs="MS Mincho" w:hint="eastAsia"/>
        </w:rPr>
        <w:t> </w:t>
      </w:r>
      <w:r>
        <w:t xml:space="preserve"> </w:t>
      </w:r>
      <w:r>
        <w:rPr>
          <w:rFonts w:ascii="MS Mincho" w:eastAsia="MS Mincho" w:hAnsi="MS Mincho" w:cs="MS Mincho" w:hint="eastAsia"/>
        </w:rPr>
        <w:t> </w:t>
      </w:r>
      <w:r>
        <w:rPr>
          <w:rFonts w:ascii="微软雅黑" w:eastAsia="微软雅黑" w:hAnsi="微软雅黑" w:hint="eastAsia"/>
          <w:color w:val="333333"/>
          <w:sz w:val="30"/>
          <w:szCs w:val="30"/>
          <w:shd w:val="clear" w:color="auto" w:fill="FFFFFF"/>
        </w:rPr>
        <w:t>开展健康体检及就诊、义诊、康复指导等服务时，通过现场交流和调阅健康档案等方式，核实领取待遇资格，并做好信息标识。要精简资格认证中的各类表单和证明材料，由乡镇（街道）、村（社区）工作人员在资格认证系统中主动记录认证结果。</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开展全民参保登记入户调查时进行认证信息核实应规范记录核实情况：</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第十八条 </w:t>
      </w:r>
    </w:p>
    <w:p w:rsidR="003406CE" w:rsidRDefault="003406CE" w:rsidP="003406CE">
      <w:pPr>
        <w:pStyle w:val="a5"/>
        <w:shd w:val="clear" w:color="auto" w:fill="FFFFFF"/>
        <w:spacing w:after="180" w:afterAutospacing="0" w:line="450" w:lineRule="atLeast"/>
      </w:pPr>
      <w:r>
        <w:rPr>
          <w:rFonts w:ascii="MS Mincho" w:eastAsia="MS Mincho" w:hAnsi="MS Mincho" w:cs="MS Mincho" w:hint="eastAsia"/>
        </w:rPr>
        <w:t> </w:t>
      </w:r>
      <w:r>
        <w:t xml:space="preserve"> </w:t>
      </w:r>
      <w:r>
        <w:rPr>
          <w:rFonts w:ascii="MS Mincho" w:eastAsia="MS Mincho" w:hAnsi="MS Mincho" w:cs="MS Mincho" w:hint="eastAsia"/>
        </w:rPr>
        <w:t> </w:t>
      </w:r>
      <w:r>
        <w:rPr>
          <w:rFonts w:ascii="微软雅黑" w:eastAsia="微软雅黑" w:hAnsi="微软雅黑" w:hint="eastAsia"/>
          <w:color w:val="333333"/>
          <w:sz w:val="30"/>
          <w:szCs w:val="30"/>
          <w:shd w:val="clear" w:color="auto" w:fill="FFFFFF"/>
        </w:rPr>
        <w:t>对具备领取待遇资格的人员，基层服务组织工作人员应在《全民参保登记个人信息汇总表》的“备注”栏中做好相应记录。</w:t>
      </w:r>
    </w:p>
    <w:p w:rsidR="003406CE" w:rsidRDefault="003406CE" w:rsidP="003406CE">
      <w:pPr>
        <w:pStyle w:val="a5"/>
        <w:shd w:val="clear" w:color="auto" w:fill="FFFFFF"/>
        <w:spacing w:after="180" w:afterAutospacing="0" w:line="450" w:lineRule="atLeast"/>
      </w:pPr>
      <w:r>
        <w:rPr>
          <w:rFonts w:ascii="MS Mincho" w:eastAsia="MS Mincho" w:hAnsi="MS Mincho" w:cs="MS Mincho" w:hint="eastAsia"/>
        </w:rPr>
        <w:t> </w:t>
      </w:r>
      <w:r>
        <w:t xml:space="preserve"> </w:t>
      </w:r>
      <w:r>
        <w:rPr>
          <w:rFonts w:ascii="MS Mincho" w:eastAsia="MS Mincho" w:hAnsi="MS Mincho" w:cs="MS Mincho" w:hint="eastAsia"/>
        </w:rPr>
        <w:t> </w:t>
      </w:r>
      <w:r>
        <w:rPr>
          <w:rFonts w:ascii="微软雅黑" w:eastAsia="微软雅黑" w:hAnsi="微软雅黑" w:hint="eastAsia"/>
          <w:color w:val="333333"/>
          <w:sz w:val="30"/>
          <w:szCs w:val="30"/>
          <w:shd w:val="clear" w:color="auto" w:fill="FFFFFF"/>
        </w:rPr>
        <w:t>对发现疑似死亡以及相关法律、法规、政策规定应当停发或暂时停发社会保险待遇情形的，应由认证对象的监护人或代理人</w:t>
      </w:r>
      <w:r>
        <w:rPr>
          <w:rFonts w:ascii="微软雅黑" w:eastAsia="微软雅黑" w:hAnsi="微软雅黑" w:hint="eastAsia"/>
          <w:color w:val="333333"/>
          <w:sz w:val="30"/>
          <w:szCs w:val="30"/>
          <w:shd w:val="clear" w:color="auto" w:fill="FFFFFF"/>
        </w:rPr>
        <w:lastRenderedPageBreak/>
        <w:t>在《全民参保登记表》“备注”栏中注明丧失领取待遇资格的原因和时间，并签字确认；若认证对象的监护人或代理人不配合签字，工作人员应当场告知认证对象被停发待遇事项。</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乡镇（街道）、村（社区）须接受认证对象因高龄或病残等原因提出的上门服务申请，及时安排上门服务，在提供服务的同时进行认证信息核实。</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第十九条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乡镇（街道）、村（社区）应于接收待核实人员名单之日起3个月内完成认证信息核实，建立业务台账，并将核实结果及时录入指纹认证系统。图片、视频等佐证材料原则上保留3年。</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第二十条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各级社保经办机构应将核实结果信息及时导入社保业务系统，对确认丧失领取待遇资格的人员或对经上述信息核实手段均无法联系到本人的，要及时办理暂停手续；对核实后发现仍然具备领取待遇资格的人员，应及时办理待遇恢复和补发手续。</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第二十一条 </w:t>
      </w:r>
    </w:p>
    <w:p w:rsidR="003406CE" w:rsidRDefault="003406CE" w:rsidP="003406CE">
      <w:pPr>
        <w:pStyle w:val="a5"/>
        <w:shd w:val="clear" w:color="auto" w:fill="FFFFFF"/>
        <w:spacing w:after="180" w:afterAutospacing="0" w:line="450" w:lineRule="atLeast"/>
      </w:pPr>
      <w:r>
        <w:rPr>
          <w:rFonts w:ascii="MS Mincho" w:eastAsia="MS Mincho" w:hAnsi="MS Mincho" w:cs="MS Mincho" w:hint="eastAsia"/>
        </w:rPr>
        <w:t> </w:t>
      </w:r>
      <w:r>
        <w:t xml:space="preserve"> </w:t>
      </w:r>
      <w:r>
        <w:rPr>
          <w:rFonts w:ascii="MS Mincho" w:eastAsia="MS Mincho" w:hAnsi="MS Mincho" w:cs="MS Mincho" w:hint="eastAsia"/>
        </w:rPr>
        <w:t> </w:t>
      </w:r>
      <w:r>
        <w:rPr>
          <w:rFonts w:ascii="微软雅黑" w:eastAsia="微软雅黑" w:hAnsi="微软雅黑" w:hint="eastAsia"/>
          <w:color w:val="333333"/>
          <w:sz w:val="30"/>
          <w:szCs w:val="30"/>
          <w:shd w:val="clear" w:color="auto" w:fill="FFFFFF"/>
        </w:rPr>
        <w:t>对人社部异地资格认证系统确认丧失领取待遇资格条件，停发待遇后发现仍具备领取资格的人员，区县社保经办机构汇总后将信息上传人社部异地资格认证系统。</w:t>
      </w:r>
    </w:p>
    <w:p w:rsidR="003406CE" w:rsidRDefault="003406CE" w:rsidP="003406CE">
      <w:pPr>
        <w:pStyle w:val="a5"/>
        <w:shd w:val="clear" w:color="auto" w:fill="FFFFFF"/>
        <w:spacing w:after="180" w:afterAutospacing="0" w:line="450" w:lineRule="atLeast"/>
      </w:pPr>
      <w:r>
        <w:rPr>
          <w:rStyle w:val="a6"/>
          <w:rFonts w:ascii="MS Gothic" w:eastAsia="MS Gothic" w:hAnsi="MS Gothic" w:cs="MS Gothic" w:hint="eastAsia"/>
          <w:color w:val="333333"/>
          <w:shd w:val="clear" w:color="auto" w:fill="FFFFFF"/>
        </w:rPr>
        <w:t> </w:t>
      </w:r>
      <w:r>
        <w:rPr>
          <w:rStyle w:val="a6"/>
          <w:rFonts w:ascii="MS Gothic" w:eastAsia="MS Gothic" w:hAnsi="MS Gothic" w:cs="MS Gothic" w:hint="eastAsia"/>
          <w:color w:val="333333"/>
          <w:shd w:val="clear" w:color="auto" w:fill="FFFFFF"/>
        </w:rPr>
        <w:t> </w:t>
      </w:r>
      <w:r>
        <w:rPr>
          <w:rStyle w:val="a6"/>
          <w:rFonts w:ascii="微软雅黑" w:eastAsia="微软雅黑" w:hAnsi="微软雅黑" w:hint="eastAsia"/>
          <w:color w:val="333333"/>
          <w:shd w:val="clear" w:color="auto" w:fill="FFFFFF"/>
        </w:rPr>
        <w:t xml:space="preserve"> </w:t>
      </w:r>
      <w:r>
        <w:rPr>
          <w:rStyle w:val="a6"/>
          <w:rFonts w:ascii="MS Gothic" w:eastAsia="MS Gothic" w:hAnsi="MS Gothic" w:cs="MS Gothic" w:hint="eastAsia"/>
          <w:color w:val="333333"/>
          <w:shd w:val="clear" w:color="auto" w:fill="FFFFFF"/>
        </w:rPr>
        <w:t> </w:t>
      </w:r>
      <w:r>
        <w:rPr>
          <w:rStyle w:val="a6"/>
          <w:rFonts w:ascii="微软雅黑" w:eastAsia="微软雅黑" w:hAnsi="微软雅黑" w:hint="eastAsia"/>
          <w:color w:val="333333"/>
          <w:sz w:val="30"/>
          <w:szCs w:val="30"/>
          <w:shd w:val="clear" w:color="auto" w:fill="FFFFFF"/>
        </w:rPr>
        <w:t>第六章 监督与奖励</w:t>
      </w:r>
      <w:r>
        <w:rPr>
          <w:rStyle w:val="a6"/>
          <w:rFonts w:ascii="MS Gothic" w:eastAsia="MS Gothic" w:hAnsi="MS Gothic" w:cs="MS Gothic" w:hint="eastAsia"/>
          <w:color w:val="333333"/>
          <w:sz w:val="30"/>
          <w:szCs w:val="30"/>
          <w:shd w:val="clear" w:color="auto" w:fill="FFFFFF"/>
        </w:rPr>
        <w:t>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lastRenderedPageBreak/>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各级人力社保部门要加大对待遇冒领行为的监督查处，确保基金安全。各级人力社保部门应向社会公布监督、查处、举报电话，传真号码，通讯地址，邮政编码，并为举报人提供其他便利条件，积极营造良好的社会监督氛围。</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第二十二条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各级人力社保部门根据《重庆市人力资源和社会保障局 重庆市财政局关于印发重庆市举报骗取社会保险基金行为奖励暂行办法的通知》（渝人社发〔2011〕288号）有关规定，对经举报查实的举报人员实施奖励。</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第二十三条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各级社保经办机构及其工作人员要切实履行职责，如实出具认证结果。对于弄虚作假者，视情节轻重对责任人员给予相应的处分，涉嫌违法犯罪的，移送有权机关追究其相关责任。</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第二十四条 </w:t>
      </w:r>
    </w:p>
    <w:p w:rsidR="003406CE" w:rsidRDefault="003406CE" w:rsidP="003406CE">
      <w:pPr>
        <w:pStyle w:val="a5"/>
        <w:shd w:val="clear" w:color="auto" w:fill="FFFFFF"/>
        <w:spacing w:after="180" w:afterAutospacing="0" w:line="450" w:lineRule="atLeast"/>
        <w:ind w:firstLineChars="200" w:firstLine="482"/>
      </w:pPr>
      <w:r>
        <w:rPr>
          <w:rStyle w:val="a6"/>
          <w:rFonts w:ascii="MS Gothic" w:eastAsia="MS Gothic" w:hAnsi="MS Gothic" w:cs="MS Gothic" w:hint="eastAsia"/>
          <w:color w:val="333333"/>
          <w:shd w:val="clear" w:color="auto" w:fill="FFFFFF"/>
        </w:rPr>
        <w:t> </w:t>
      </w:r>
      <w:r>
        <w:rPr>
          <w:rStyle w:val="a6"/>
          <w:rFonts w:ascii="MS Gothic" w:eastAsia="MS Gothic" w:hAnsi="MS Gothic" w:cs="MS Gothic" w:hint="eastAsia"/>
          <w:color w:val="333333"/>
          <w:shd w:val="clear" w:color="auto" w:fill="FFFFFF"/>
        </w:rPr>
        <w:t> </w:t>
      </w:r>
      <w:r>
        <w:rPr>
          <w:rStyle w:val="a6"/>
          <w:rFonts w:ascii="微软雅黑" w:eastAsia="微软雅黑" w:hAnsi="微软雅黑" w:hint="eastAsia"/>
          <w:color w:val="333333"/>
          <w:sz w:val="30"/>
          <w:szCs w:val="30"/>
          <w:shd w:val="clear" w:color="auto" w:fill="FFFFFF"/>
        </w:rPr>
        <w:t xml:space="preserve">第七章 </w:t>
      </w:r>
      <w:r>
        <w:rPr>
          <w:rStyle w:val="a6"/>
          <w:rFonts w:ascii="MS Gothic" w:eastAsia="MS Gothic" w:hAnsi="MS Gothic" w:cs="MS Gothic" w:hint="eastAsia"/>
          <w:color w:val="333333"/>
          <w:shd w:val="clear" w:color="auto" w:fill="FFFFFF"/>
        </w:rPr>
        <w:t> </w:t>
      </w:r>
      <w:r>
        <w:rPr>
          <w:rStyle w:val="a6"/>
          <w:rFonts w:ascii="微软雅黑" w:eastAsia="微软雅黑" w:hAnsi="微软雅黑" w:hint="eastAsia"/>
          <w:color w:val="333333"/>
          <w:sz w:val="30"/>
          <w:szCs w:val="30"/>
          <w:shd w:val="clear" w:color="auto" w:fill="FFFFFF"/>
        </w:rPr>
        <w:t>附则</w:t>
      </w:r>
      <w:r>
        <w:rPr>
          <w:rStyle w:val="a6"/>
          <w:rFonts w:ascii="MS Gothic" w:eastAsia="MS Gothic" w:hAnsi="MS Gothic" w:cs="MS Gothic" w:hint="eastAsia"/>
          <w:color w:val="333333"/>
          <w:sz w:val="30"/>
          <w:szCs w:val="30"/>
          <w:shd w:val="clear" w:color="auto" w:fill="FFFFFF"/>
        </w:rPr>
        <w:t>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本规程由重庆市人力资源和社会保障局负责解释。</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第二十五条 </w:t>
      </w:r>
    </w:p>
    <w:p w:rsidR="003406CE" w:rsidRDefault="003406CE" w:rsidP="003406CE">
      <w:pPr>
        <w:pStyle w:val="a5"/>
        <w:shd w:val="clear" w:color="auto" w:fill="FFFFFF"/>
        <w:spacing w:after="180" w:afterAutospacing="0" w:line="450" w:lineRule="atLeast"/>
      </w:pPr>
      <w:r>
        <w:rPr>
          <w:rFonts w:ascii="MS Gothic" w:eastAsia="MS Gothic" w:hAnsi="MS Gothic" w:cs="MS Gothic" w:hint="eastAsia"/>
          <w:color w:val="333333"/>
          <w:shd w:val="clear" w:color="auto" w:fill="FFFFFF"/>
        </w:rPr>
        <w:t>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hd w:val="clear" w:color="auto" w:fill="FFFFFF"/>
        </w:rPr>
        <w:t xml:space="preserve"> </w:t>
      </w:r>
      <w:r>
        <w:rPr>
          <w:rFonts w:ascii="MS Gothic" w:eastAsia="MS Gothic" w:hAnsi="MS Gothic" w:cs="MS Gothic" w:hint="eastAsia"/>
          <w:color w:val="333333"/>
          <w:shd w:val="clear" w:color="auto" w:fill="FFFFFF"/>
        </w:rPr>
        <w:t> </w:t>
      </w:r>
      <w:r>
        <w:rPr>
          <w:rFonts w:ascii="微软雅黑" w:eastAsia="微软雅黑" w:hAnsi="微软雅黑" w:hint="eastAsia"/>
          <w:color w:val="333333"/>
          <w:sz w:val="30"/>
          <w:szCs w:val="30"/>
          <w:shd w:val="clear" w:color="auto" w:fill="FFFFFF"/>
        </w:rPr>
        <w:t>本规程自印发之日起实施。</w:t>
      </w:r>
      <w:r>
        <w:rPr>
          <w:rFonts w:ascii="MS Gothic" w:eastAsia="MS Gothic" w:hAnsi="MS Gothic" w:cs="MS Gothic" w:hint="eastAsia"/>
          <w:color w:val="333333"/>
          <w:sz w:val="30"/>
          <w:szCs w:val="30"/>
          <w:shd w:val="clear" w:color="auto" w:fill="FFFFFF"/>
        </w:rPr>
        <w:t> </w:t>
      </w:r>
      <w:r>
        <w:rPr>
          <w:rFonts w:ascii="微软雅黑" w:eastAsia="微软雅黑" w:hAnsi="微软雅黑" w:hint="eastAsia"/>
          <w:color w:val="333333"/>
          <w:sz w:val="30"/>
          <w:szCs w:val="30"/>
          <w:shd w:val="clear" w:color="auto" w:fill="FFFFFF"/>
        </w:rPr>
        <w:t xml:space="preserve">第二十六条 </w:t>
      </w:r>
    </w:p>
    <w:p w:rsidR="003406CE" w:rsidRDefault="003406CE" w:rsidP="003406CE">
      <w:pPr>
        <w:pStyle w:val="a5"/>
      </w:pPr>
      <w:r>
        <w:rPr>
          <w:rFonts w:ascii="MS Mincho" w:eastAsia="MS Mincho" w:hAnsi="MS Mincho" w:cs="MS Mincho" w:hint="eastAsia"/>
        </w:rPr>
        <w:t> </w:t>
      </w:r>
    </w:p>
    <w:p w:rsidR="009B0BED" w:rsidRDefault="009B0BED" w:rsidP="003406CE">
      <w:pPr>
        <w:rPr>
          <w:rFonts w:hint="eastAsia"/>
        </w:rPr>
      </w:pPr>
    </w:p>
    <w:p w:rsidR="003406CE" w:rsidRPr="003406CE" w:rsidRDefault="003406CE" w:rsidP="003406CE">
      <w:pPr>
        <w:pStyle w:val="a5"/>
        <w:shd w:val="clear" w:color="auto" w:fill="FFFFFF"/>
        <w:spacing w:after="180" w:afterAutospacing="0" w:line="450" w:lineRule="atLeast"/>
        <w:ind w:firstLineChars="200" w:firstLine="600"/>
        <w:rPr>
          <w:rFonts w:ascii="微软雅黑" w:eastAsia="微软雅黑" w:hAnsi="微软雅黑"/>
          <w:color w:val="333333"/>
          <w:sz w:val="30"/>
          <w:szCs w:val="30"/>
          <w:shd w:val="clear" w:color="auto" w:fill="FFFFFF"/>
        </w:rPr>
      </w:pPr>
      <w:r w:rsidRPr="003406CE">
        <w:rPr>
          <w:rFonts w:ascii="微软雅黑" w:eastAsia="微软雅黑" w:hAnsi="微软雅黑" w:hint="eastAsia"/>
          <w:color w:val="333333"/>
          <w:sz w:val="30"/>
          <w:szCs w:val="30"/>
          <w:shd w:val="clear" w:color="auto" w:fill="FFFFFF"/>
        </w:rPr>
        <w:t>(此件公开发布)</w:t>
      </w:r>
    </w:p>
    <w:sectPr w:rsidR="003406CE" w:rsidRPr="003406CE" w:rsidSect="002E48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F82" w:rsidRDefault="00C66F82" w:rsidP="002A5ED1">
      <w:r>
        <w:separator/>
      </w:r>
    </w:p>
  </w:endnote>
  <w:endnote w:type="continuationSeparator" w:id="1">
    <w:p w:rsidR="00C66F82" w:rsidRDefault="00C66F82" w:rsidP="002A5E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F82" w:rsidRDefault="00C66F82" w:rsidP="002A5ED1">
      <w:r>
        <w:separator/>
      </w:r>
    </w:p>
  </w:footnote>
  <w:footnote w:type="continuationSeparator" w:id="1">
    <w:p w:rsidR="00C66F82" w:rsidRDefault="00C66F82" w:rsidP="002A5E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5ED1"/>
    <w:rsid w:val="00006B29"/>
    <w:rsid w:val="000C172D"/>
    <w:rsid w:val="000E47FE"/>
    <w:rsid w:val="00177947"/>
    <w:rsid w:val="0026402C"/>
    <w:rsid w:val="002A5ED1"/>
    <w:rsid w:val="002E486C"/>
    <w:rsid w:val="003406CE"/>
    <w:rsid w:val="008461E7"/>
    <w:rsid w:val="009B0BED"/>
    <w:rsid w:val="00A221A2"/>
    <w:rsid w:val="00BB0C56"/>
    <w:rsid w:val="00BF69FF"/>
    <w:rsid w:val="00C44319"/>
    <w:rsid w:val="00C619F9"/>
    <w:rsid w:val="00C65709"/>
    <w:rsid w:val="00C66F82"/>
    <w:rsid w:val="00C84771"/>
    <w:rsid w:val="00CE30A6"/>
    <w:rsid w:val="00CF4351"/>
    <w:rsid w:val="00FF62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86C"/>
    <w:pPr>
      <w:widowControl w:val="0"/>
      <w:jc w:val="both"/>
    </w:pPr>
  </w:style>
  <w:style w:type="paragraph" w:styleId="1">
    <w:name w:val="heading 1"/>
    <w:basedOn w:val="a"/>
    <w:link w:val="1Char"/>
    <w:uiPriority w:val="9"/>
    <w:qFormat/>
    <w:rsid w:val="002A5ED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5E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5ED1"/>
    <w:rPr>
      <w:sz w:val="18"/>
      <w:szCs w:val="18"/>
    </w:rPr>
  </w:style>
  <w:style w:type="paragraph" w:styleId="a4">
    <w:name w:val="footer"/>
    <w:basedOn w:val="a"/>
    <w:link w:val="Char0"/>
    <w:uiPriority w:val="99"/>
    <w:semiHidden/>
    <w:unhideWhenUsed/>
    <w:rsid w:val="002A5E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5ED1"/>
    <w:rPr>
      <w:sz w:val="18"/>
      <w:szCs w:val="18"/>
    </w:rPr>
  </w:style>
  <w:style w:type="character" w:customStyle="1" w:styleId="1Char">
    <w:name w:val="标题 1 Char"/>
    <w:basedOn w:val="a0"/>
    <w:link w:val="1"/>
    <w:uiPriority w:val="9"/>
    <w:rsid w:val="002A5ED1"/>
    <w:rPr>
      <w:rFonts w:ascii="宋体" w:eastAsia="宋体" w:hAnsi="宋体" w:cs="宋体"/>
      <w:b/>
      <w:bCs/>
      <w:kern w:val="36"/>
      <w:sz w:val="48"/>
      <w:szCs w:val="48"/>
    </w:rPr>
  </w:style>
  <w:style w:type="paragraph" w:styleId="a5">
    <w:name w:val="Normal (Web)"/>
    <w:basedOn w:val="a"/>
    <w:uiPriority w:val="99"/>
    <w:semiHidden/>
    <w:unhideWhenUsed/>
    <w:rsid w:val="002A5ED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A5ED1"/>
    <w:rPr>
      <w:b/>
      <w:bCs/>
    </w:rPr>
  </w:style>
</w:styles>
</file>

<file path=word/webSettings.xml><?xml version="1.0" encoding="utf-8"?>
<w:webSettings xmlns:r="http://schemas.openxmlformats.org/officeDocument/2006/relationships" xmlns:w="http://schemas.openxmlformats.org/wordprocessingml/2006/main">
  <w:divs>
    <w:div w:id="7567831">
      <w:bodyDiv w:val="1"/>
      <w:marLeft w:val="0"/>
      <w:marRight w:val="0"/>
      <w:marTop w:val="0"/>
      <w:marBottom w:val="0"/>
      <w:divBdr>
        <w:top w:val="none" w:sz="0" w:space="0" w:color="auto"/>
        <w:left w:val="none" w:sz="0" w:space="0" w:color="auto"/>
        <w:bottom w:val="none" w:sz="0" w:space="0" w:color="auto"/>
        <w:right w:val="none" w:sz="0" w:space="0" w:color="auto"/>
      </w:divBdr>
    </w:div>
    <w:div w:id="220487513">
      <w:bodyDiv w:val="1"/>
      <w:marLeft w:val="0"/>
      <w:marRight w:val="0"/>
      <w:marTop w:val="0"/>
      <w:marBottom w:val="0"/>
      <w:divBdr>
        <w:top w:val="none" w:sz="0" w:space="0" w:color="auto"/>
        <w:left w:val="none" w:sz="0" w:space="0" w:color="auto"/>
        <w:bottom w:val="none" w:sz="0" w:space="0" w:color="auto"/>
        <w:right w:val="none" w:sz="0" w:space="0" w:color="auto"/>
      </w:divBdr>
    </w:div>
    <w:div w:id="892692583">
      <w:bodyDiv w:val="1"/>
      <w:marLeft w:val="0"/>
      <w:marRight w:val="0"/>
      <w:marTop w:val="0"/>
      <w:marBottom w:val="0"/>
      <w:divBdr>
        <w:top w:val="none" w:sz="0" w:space="0" w:color="auto"/>
        <w:left w:val="none" w:sz="0" w:space="0" w:color="auto"/>
        <w:bottom w:val="none" w:sz="0" w:space="0" w:color="auto"/>
        <w:right w:val="none" w:sz="0" w:space="0" w:color="auto"/>
      </w:divBdr>
    </w:div>
    <w:div w:id="929658857">
      <w:bodyDiv w:val="1"/>
      <w:marLeft w:val="0"/>
      <w:marRight w:val="0"/>
      <w:marTop w:val="0"/>
      <w:marBottom w:val="0"/>
      <w:divBdr>
        <w:top w:val="none" w:sz="0" w:space="0" w:color="auto"/>
        <w:left w:val="none" w:sz="0" w:space="0" w:color="auto"/>
        <w:bottom w:val="none" w:sz="0" w:space="0" w:color="auto"/>
        <w:right w:val="none" w:sz="0" w:space="0" w:color="auto"/>
      </w:divBdr>
    </w:div>
    <w:div w:id="974679732">
      <w:bodyDiv w:val="1"/>
      <w:marLeft w:val="0"/>
      <w:marRight w:val="0"/>
      <w:marTop w:val="0"/>
      <w:marBottom w:val="0"/>
      <w:divBdr>
        <w:top w:val="none" w:sz="0" w:space="0" w:color="auto"/>
        <w:left w:val="none" w:sz="0" w:space="0" w:color="auto"/>
        <w:bottom w:val="none" w:sz="0" w:space="0" w:color="auto"/>
        <w:right w:val="none" w:sz="0" w:space="0" w:color="auto"/>
      </w:divBdr>
    </w:div>
    <w:div w:id="1301308744">
      <w:bodyDiv w:val="1"/>
      <w:marLeft w:val="0"/>
      <w:marRight w:val="0"/>
      <w:marTop w:val="0"/>
      <w:marBottom w:val="0"/>
      <w:divBdr>
        <w:top w:val="none" w:sz="0" w:space="0" w:color="auto"/>
        <w:left w:val="none" w:sz="0" w:space="0" w:color="auto"/>
        <w:bottom w:val="none" w:sz="0" w:space="0" w:color="auto"/>
        <w:right w:val="none" w:sz="0" w:space="0" w:color="auto"/>
      </w:divBdr>
    </w:div>
    <w:div w:id="144218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552</Words>
  <Characters>3152</Characters>
  <Application>Microsoft Office Word</Application>
  <DocSecurity>0</DocSecurity>
  <Lines>26</Lines>
  <Paragraphs>7</Paragraphs>
  <ScaleCrop>false</ScaleCrop>
  <Company>China</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甘莉</dc:creator>
  <cp:keywords/>
  <dc:description/>
  <cp:lastModifiedBy>甘莉</cp:lastModifiedBy>
  <cp:revision>11</cp:revision>
  <dcterms:created xsi:type="dcterms:W3CDTF">2023-10-20T07:52:00Z</dcterms:created>
  <dcterms:modified xsi:type="dcterms:W3CDTF">2023-10-20T08:06:00Z</dcterms:modified>
</cp:coreProperties>
</file>