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09" w:rsidRDefault="00C65709" w:rsidP="00C65709">
      <w:pPr>
        <w:pStyle w:val="a5"/>
        <w:shd w:val="clear" w:color="auto" w:fill="FFFFFF"/>
        <w:spacing w:line="540" w:lineRule="atLeast"/>
        <w:jc w:val="center"/>
      </w:pPr>
      <w:r>
        <w:rPr>
          <w:rFonts w:ascii="MS Mincho" w:eastAsia="MS Mincho" w:hAnsi="MS Mincho" w:cs="MS Mincho" w:hint="eastAsia"/>
          <w:color w:val="000000"/>
          <w:sz w:val="44"/>
          <w:szCs w:val="44"/>
          <w:shd w:val="clear" w:color="auto" w:fill="FFFFFF"/>
        </w:rPr>
        <w:t> </w:t>
      </w:r>
    </w:p>
    <w:p w:rsidR="00C65709" w:rsidRDefault="00C65709" w:rsidP="00C65709">
      <w:pPr>
        <w:pStyle w:val="a5"/>
        <w:shd w:val="clear" w:color="auto" w:fill="FFFFFF"/>
        <w:spacing w:line="540" w:lineRule="atLeast"/>
        <w:jc w:val="center"/>
      </w:pPr>
      <w:r>
        <w:rPr>
          <w:rFonts w:ascii="MS Mincho" w:eastAsia="MS Mincho" w:hAnsi="MS Mincho" w:cs="MS Mincho" w:hint="eastAsia"/>
          <w:color w:val="000000"/>
          <w:sz w:val="44"/>
          <w:szCs w:val="44"/>
          <w:shd w:val="clear" w:color="auto" w:fill="FFFFFF"/>
        </w:rPr>
        <w:t> </w:t>
      </w:r>
    </w:p>
    <w:p w:rsidR="00C65709" w:rsidRDefault="00C65709" w:rsidP="00C65709">
      <w:pPr>
        <w:pStyle w:val="a5"/>
        <w:shd w:val="clear" w:color="auto" w:fill="FFFFFF"/>
        <w:spacing w:line="540" w:lineRule="atLeast"/>
        <w:jc w:val="center"/>
      </w:pPr>
      <w:r>
        <w:rPr>
          <w:rFonts w:ascii="方正小标宋_GBK" w:eastAsia="方正小标宋_GBK" w:hint="eastAsia"/>
          <w:color w:val="000000"/>
          <w:sz w:val="44"/>
          <w:szCs w:val="44"/>
          <w:shd w:val="clear" w:color="auto" w:fill="FFFFFF"/>
        </w:rPr>
        <w:t>重庆市人力资源和社会保障局</w:t>
      </w:r>
    </w:p>
    <w:p w:rsidR="00C65709" w:rsidRDefault="00C65709" w:rsidP="00C65709">
      <w:pPr>
        <w:pStyle w:val="a5"/>
        <w:shd w:val="clear" w:color="auto" w:fill="FFFFFF"/>
        <w:spacing w:line="540" w:lineRule="atLeast"/>
        <w:jc w:val="center"/>
      </w:pPr>
      <w:r>
        <w:rPr>
          <w:rFonts w:ascii="方正小标宋_GBK" w:eastAsia="方正小标宋_GBK" w:hint="eastAsia"/>
          <w:color w:val="000000"/>
          <w:sz w:val="44"/>
          <w:szCs w:val="44"/>
          <w:shd w:val="clear" w:color="auto" w:fill="FFFFFF"/>
        </w:rPr>
        <w:t>重庆市财政局重庆市地方税务局</w:t>
      </w:r>
    </w:p>
    <w:p w:rsidR="00C65709" w:rsidRDefault="00C65709" w:rsidP="00C65709">
      <w:pPr>
        <w:pStyle w:val="a5"/>
        <w:shd w:val="clear" w:color="auto" w:fill="FFFFFF"/>
        <w:spacing w:line="540" w:lineRule="atLeast"/>
        <w:jc w:val="center"/>
      </w:pPr>
      <w:r>
        <w:rPr>
          <w:rFonts w:ascii="方正小标宋_GBK" w:eastAsia="方正小标宋_GBK" w:hint="eastAsia"/>
          <w:color w:val="000000"/>
          <w:sz w:val="44"/>
          <w:szCs w:val="44"/>
          <w:shd w:val="clear" w:color="auto" w:fill="FFFFFF"/>
        </w:rPr>
        <w:t>关于灵活就业人员参加城镇企业职工</w:t>
      </w:r>
    </w:p>
    <w:p w:rsidR="00C65709" w:rsidRDefault="00C65709" w:rsidP="00C65709">
      <w:pPr>
        <w:pStyle w:val="a5"/>
        <w:shd w:val="clear" w:color="auto" w:fill="FFFFFF"/>
        <w:spacing w:line="540" w:lineRule="atLeast"/>
        <w:jc w:val="center"/>
      </w:pPr>
      <w:r>
        <w:rPr>
          <w:rFonts w:ascii="方正小标宋_GBK" w:eastAsia="方正小标宋_GBK" w:hint="eastAsia"/>
          <w:color w:val="000000"/>
          <w:sz w:val="44"/>
          <w:szCs w:val="44"/>
          <w:shd w:val="clear" w:color="auto" w:fill="FFFFFF"/>
        </w:rPr>
        <w:t>基本养老保险有关问题的通知</w:t>
      </w:r>
    </w:p>
    <w:p w:rsidR="00C65709" w:rsidRDefault="00C65709" w:rsidP="00C65709">
      <w:pPr>
        <w:pStyle w:val="a5"/>
        <w:shd w:val="clear" w:color="auto" w:fill="FFFFFF"/>
        <w:spacing w:line="600" w:lineRule="atLeast"/>
        <w:jc w:val="center"/>
      </w:pPr>
      <w:r>
        <w:rPr>
          <w:rFonts w:ascii="方正仿宋_GBK" w:eastAsia="方正仿宋_GBK" w:hint="eastAsia"/>
          <w:sz w:val="32"/>
          <w:szCs w:val="32"/>
          <w:shd w:val="clear" w:color="auto" w:fill="FFFFFF"/>
        </w:rPr>
        <w:t>渝人社发〔</w:t>
      </w:r>
      <w:r>
        <w:rPr>
          <w:sz w:val="32"/>
          <w:szCs w:val="32"/>
          <w:shd w:val="clear" w:color="auto" w:fill="FFFFFF"/>
        </w:rPr>
        <w:t>2014</w:t>
      </w:r>
      <w:r>
        <w:rPr>
          <w:rFonts w:ascii="方正仿宋_GBK" w:eastAsia="方正仿宋_GBK" w:hint="eastAsia"/>
          <w:sz w:val="32"/>
          <w:szCs w:val="32"/>
          <w:shd w:val="clear" w:color="auto" w:fill="FFFFFF"/>
        </w:rPr>
        <w:t>〕</w:t>
      </w:r>
      <w:r>
        <w:rPr>
          <w:sz w:val="32"/>
          <w:szCs w:val="32"/>
          <w:shd w:val="clear" w:color="auto" w:fill="FFFFFF"/>
        </w:rPr>
        <w:t>239</w:t>
      </w:r>
      <w:r>
        <w:rPr>
          <w:rFonts w:ascii="方正仿宋_GBK" w:eastAsia="方正仿宋_GBK" w:hint="eastAsia"/>
          <w:sz w:val="32"/>
          <w:szCs w:val="32"/>
          <w:shd w:val="clear" w:color="auto" w:fill="FFFFFF"/>
        </w:rPr>
        <w:t>号</w:t>
      </w:r>
    </w:p>
    <w:p w:rsidR="00C65709" w:rsidRDefault="00C65709" w:rsidP="00C65709">
      <w:pPr>
        <w:pStyle w:val="a5"/>
        <w:shd w:val="clear" w:color="auto" w:fill="FFFFFF"/>
        <w:spacing w:line="600" w:lineRule="atLeast"/>
      </w:pPr>
      <w:r>
        <w:rPr>
          <w:rFonts w:ascii="MS Mincho" w:eastAsia="MS Mincho" w:hAnsi="MS Mincho" w:cs="MS Mincho" w:hint="eastAsia"/>
          <w:color w:val="000000"/>
          <w:sz w:val="21"/>
          <w:szCs w:val="21"/>
          <w:shd w:val="clear" w:color="auto" w:fill="FFFFFF"/>
        </w:rPr>
        <w:t> </w:t>
      </w:r>
    </w:p>
    <w:p w:rsidR="00C65709" w:rsidRDefault="00C65709" w:rsidP="00C65709">
      <w:pPr>
        <w:pStyle w:val="a5"/>
        <w:shd w:val="clear" w:color="auto" w:fill="FFFFFF"/>
        <w:spacing w:line="600" w:lineRule="atLeast"/>
      </w:pPr>
      <w:r>
        <w:rPr>
          <w:rFonts w:ascii="方正仿宋_GBK" w:eastAsia="方正仿宋_GBK" w:hint="eastAsia"/>
          <w:sz w:val="32"/>
          <w:szCs w:val="32"/>
          <w:shd w:val="clear" w:color="auto" w:fill="FFFFFF"/>
        </w:rPr>
        <w:t>各区县（自治县）人力资源和社会保障局、财政局、地税局：</w:t>
      </w:r>
    </w:p>
    <w:p w:rsidR="00C65709" w:rsidRDefault="00C65709" w:rsidP="00C65709">
      <w:pPr>
        <w:pStyle w:val="a5"/>
        <w:shd w:val="clear" w:color="auto" w:fill="FFFFFF"/>
        <w:spacing w:line="600" w:lineRule="atLeast"/>
        <w:ind w:firstLine="630"/>
      </w:pPr>
      <w:r>
        <w:rPr>
          <w:rFonts w:ascii="方正仿宋_GBK" w:eastAsia="方正仿宋_GBK" w:hint="eastAsia"/>
          <w:sz w:val="32"/>
          <w:szCs w:val="32"/>
          <w:shd w:val="clear" w:color="auto" w:fill="FFFFFF"/>
        </w:rPr>
        <w:t>为扩大基本养老保险覆盖范围，根据《中华人民共和国社会保险法》、《国务院关于进一步推进户籍制度改革的意见》（国发〔</w:t>
      </w:r>
      <w:r>
        <w:rPr>
          <w:sz w:val="32"/>
          <w:szCs w:val="32"/>
          <w:shd w:val="clear" w:color="auto" w:fill="FFFFFF"/>
        </w:rPr>
        <w:t>2014</w:t>
      </w:r>
      <w:r>
        <w:rPr>
          <w:rFonts w:ascii="方正仿宋_GBK" w:eastAsia="方正仿宋_GBK" w:hint="eastAsia"/>
          <w:sz w:val="32"/>
          <w:szCs w:val="32"/>
          <w:shd w:val="clear" w:color="auto" w:fill="FFFFFF"/>
        </w:rPr>
        <w:t>〕</w:t>
      </w:r>
      <w:r>
        <w:rPr>
          <w:sz w:val="32"/>
          <w:szCs w:val="32"/>
          <w:shd w:val="clear" w:color="auto" w:fill="FFFFFF"/>
        </w:rPr>
        <w:t>25</w:t>
      </w:r>
      <w:r>
        <w:rPr>
          <w:rFonts w:ascii="方正仿宋_GBK" w:eastAsia="方正仿宋_GBK" w:hint="eastAsia"/>
          <w:sz w:val="32"/>
          <w:szCs w:val="32"/>
          <w:shd w:val="clear" w:color="auto" w:fill="FFFFFF"/>
        </w:rPr>
        <w:t>号）相关规定，经市政府同意，现就灵活就业人员参加我市城镇企业职工基本养老保险有关问题提出以下意见，请遵照执行：</w:t>
      </w:r>
    </w:p>
    <w:p w:rsidR="00C65709" w:rsidRDefault="00C65709" w:rsidP="00C65709">
      <w:pPr>
        <w:pStyle w:val="a5"/>
        <w:shd w:val="clear" w:color="auto" w:fill="FFFFFF"/>
        <w:spacing w:line="600" w:lineRule="atLeast"/>
        <w:ind w:firstLine="630"/>
      </w:pPr>
      <w:r>
        <w:rPr>
          <w:rFonts w:ascii="方正仿宋_GBK" w:eastAsia="方正仿宋_GBK" w:hint="eastAsia"/>
          <w:sz w:val="32"/>
          <w:szCs w:val="32"/>
          <w:shd w:val="clear" w:color="auto" w:fill="FFFFFF"/>
        </w:rPr>
        <w:t>年满</w:t>
      </w:r>
      <w:r>
        <w:rPr>
          <w:sz w:val="32"/>
          <w:szCs w:val="32"/>
          <w:shd w:val="clear" w:color="auto" w:fill="FFFFFF"/>
        </w:rPr>
        <w:t>16</w:t>
      </w:r>
      <w:r>
        <w:rPr>
          <w:rFonts w:ascii="方正仿宋_GBK" w:eastAsia="方正仿宋_GBK" w:hint="eastAsia"/>
          <w:sz w:val="32"/>
          <w:szCs w:val="32"/>
          <w:shd w:val="clear" w:color="auto" w:fill="FFFFFF"/>
        </w:rPr>
        <w:t>周岁以上、未达到国家规定退休年龄的灵活就业人员，有参加基本养老保险的意愿且具</w:t>
      </w:r>
      <w:r w:rsidR="000E47FE">
        <w:rPr>
          <w:rFonts w:ascii="方正仿宋_GBK" w:eastAsia="方正仿宋_GBK" w:hint="eastAsia"/>
          <w:sz w:val="32"/>
          <w:szCs w:val="32"/>
          <w:shd w:val="clear" w:color="auto" w:fill="FFFFFF"/>
        </w:rPr>
        <w:t>有</w:t>
      </w:r>
      <w:r>
        <w:rPr>
          <w:rFonts w:ascii="方正仿宋_GBK" w:eastAsia="方正仿宋_GBK" w:hint="eastAsia"/>
          <w:sz w:val="32"/>
          <w:szCs w:val="32"/>
          <w:shd w:val="clear" w:color="auto" w:fill="FFFFFF"/>
        </w:rPr>
        <w:t>缴费能力、愿意承担缴纳基本养老保险费义务的，从</w:t>
      </w:r>
      <w:r>
        <w:rPr>
          <w:sz w:val="32"/>
          <w:szCs w:val="32"/>
          <w:shd w:val="clear" w:color="auto" w:fill="FFFFFF"/>
        </w:rPr>
        <w:t>2015</w:t>
      </w:r>
      <w:r>
        <w:rPr>
          <w:rFonts w:ascii="方正仿宋_GBK" w:eastAsia="方正仿宋_GBK" w:hint="eastAsia"/>
          <w:sz w:val="32"/>
          <w:szCs w:val="32"/>
          <w:shd w:val="clear" w:color="auto" w:fill="FFFFFF"/>
        </w:rPr>
        <w:t>年</w:t>
      </w:r>
      <w:r>
        <w:rPr>
          <w:sz w:val="32"/>
          <w:szCs w:val="32"/>
          <w:shd w:val="clear" w:color="auto" w:fill="FFFFFF"/>
        </w:rPr>
        <w:t>1</w:t>
      </w:r>
      <w:r>
        <w:rPr>
          <w:rFonts w:ascii="方正仿宋_GBK" w:eastAsia="方正仿宋_GBK" w:hint="eastAsia"/>
          <w:sz w:val="32"/>
          <w:szCs w:val="32"/>
          <w:shd w:val="clear" w:color="auto" w:fill="FFFFFF"/>
        </w:rPr>
        <w:t>月</w:t>
      </w:r>
      <w:r>
        <w:rPr>
          <w:sz w:val="32"/>
          <w:szCs w:val="32"/>
          <w:shd w:val="clear" w:color="auto" w:fill="FFFFFF"/>
        </w:rPr>
        <w:t>1</w:t>
      </w:r>
      <w:r>
        <w:rPr>
          <w:rFonts w:ascii="方正仿宋_GBK" w:eastAsia="方正仿宋_GBK" w:hint="eastAsia"/>
          <w:sz w:val="32"/>
          <w:szCs w:val="32"/>
          <w:shd w:val="clear" w:color="auto" w:fill="FFFFFF"/>
        </w:rPr>
        <w:t>日起，可自愿申请参加我市城镇企业职工基本养老保险。</w:t>
      </w:r>
    </w:p>
    <w:p w:rsidR="00C65709" w:rsidRDefault="00C65709" w:rsidP="00C65709">
      <w:pPr>
        <w:pStyle w:val="a5"/>
        <w:shd w:val="clear" w:color="auto" w:fill="FFFFFF"/>
        <w:spacing w:line="600" w:lineRule="atLeast"/>
        <w:ind w:firstLine="630"/>
      </w:pPr>
      <w:r>
        <w:rPr>
          <w:rFonts w:ascii="方正仿宋_GBK" w:eastAsia="方正仿宋_GBK" w:hint="eastAsia"/>
          <w:sz w:val="32"/>
          <w:szCs w:val="32"/>
          <w:shd w:val="clear" w:color="auto" w:fill="FFFFFF"/>
        </w:rPr>
        <w:lastRenderedPageBreak/>
        <w:t>本市过去有关规定与本通知规定不一致的，以本《通知》为准。</w:t>
      </w:r>
    </w:p>
    <w:p w:rsidR="00C65709" w:rsidRDefault="00C65709" w:rsidP="00C65709">
      <w:pPr>
        <w:pStyle w:val="a5"/>
        <w:shd w:val="clear" w:color="auto" w:fill="FFFFFF"/>
        <w:spacing w:line="600" w:lineRule="atLeast"/>
      </w:pPr>
      <w:r>
        <w:rPr>
          <w:rFonts w:ascii="MS Mincho" w:eastAsia="MS Mincho" w:hAnsi="MS Mincho" w:cs="MS Mincho" w:hint="eastAsia"/>
          <w:sz w:val="32"/>
          <w:szCs w:val="32"/>
          <w:shd w:val="clear" w:color="auto" w:fill="FFFFFF"/>
        </w:rPr>
        <w:t> </w:t>
      </w:r>
    </w:p>
    <w:p w:rsidR="00C65709" w:rsidRDefault="00C65709" w:rsidP="00C65709">
      <w:pPr>
        <w:pStyle w:val="a5"/>
        <w:shd w:val="clear" w:color="auto" w:fill="FFFFFF"/>
        <w:spacing w:line="600" w:lineRule="atLeast"/>
        <w:ind w:right="630"/>
        <w:jc w:val="right"/>
      </w:pPr>
      <w:r>
        <w:rPr>
          <w:rFonts w:ascii="方正仿宋_GBK" w:eastAsia="方正仿宋_GBK" w:hint="eastAsia"/>
          <w:sz w:val="32"/>
          <w:szCs w:val="32"/>
          <w:shd w:val="clear" w:color="auto" w:fill="FFFFFF"/>
        </w:rPr>
        <w:t>重庆市人力资源和社会保障局</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方正仿宋_GBK" w:eastAsia="方正仿宋_GBK" w:hint="eastAsia"/>
          <w:sz w:val="32"/>
          <w:szCs w:val="32"/>
          <w:shd w:val="clear" w:color="auto" w:fill="FFFFFF"/>
        </w:rPr>
        <w:t>重庆市财政局</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p>
    <w:p w:rsidR="00C65709" w:rsidRDefault="00C65709" w:rsidP="00C65709">
      <w:pPr>
        <w:pStyle w:val="a5"/>
        <w:shd w:val="clear" w:color="auto" w:fill="FFFFFF"/>
        <w:spacing w:line="600" w:lineRule="atLeast"/>
        <w:jc w:val="center"/>
      </w:pP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sz w:val="32"/>
          <w:szCs w:val="32"/>
          <w:shd w:val="clear" w:color="auto" w:fill="FFFFFF"/>
        </w:rPr>
        <w:t xml:space="preserve"> </w:t>
      </w:r>
      <w:r>
        <w:rPr>
          <w:rFonts w:ascii="方正仿宋_GBK" w:eastAsia="方正仿宋_GBK" w:hint="eastAsia"/>
          <w:sz w:val="32"/>
          <w:szCs w:val="32"/>
          <w:shd w:val="clear" w:color="auto" w:fill="FFFFFF"/>
        </w:rPr>
        <w:t>重庆市地方税务局</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p>
    <w:p w:rsidR="00C65709" w:rsidRDefault="00C65709" w:rsidP="00C65709">
      <w:pPr>
        <w:pStyle w:val="a5"/>
        <w:shd w:val="clear" w:color="auto" w:fill="FFFFFF"/>
        <w:wordWrap w:val="0"/>
        <w:spacing w:line="600" w:lineRule="atLeast"/>
        <w:jc w:val="right"/>
        <w:rPr>
          <w:rFonts w:asciiTheme="minorEastAsia" w:eastAsiaTheme="minorEastAsia" w:hAnsiTheme="minorEastAsia" w:cs="MS Mincho" w:hint="eastAsia"/>
          <w:sz w:val="32"/>
          <w:szCs w:val="32"/>
          <w:shd w:val="clear" w:color="auto" w:fill="FFFFFF"/>
        </w:rPr>
      </w:pPr>
      <w:r>
        <w:rPr>
          <w:sz w:val="32"/>
          <w:szCs w:val="32"/>
          <w:shd w:val="clear" w:color="auto" w:fill="FFFFFF"/>
        </w:rPr>
        <w:t>2014</w:t>
      </w:r>
      <w:r>
        <w:rPr>
          <w:rFonts w:ascii="方正仿宋_GBK" w:eastAsia="方正仿宋_GBK" w:hint="eastAsia"/>
          <w:sz w:val="32"/>
          <w:szCs w:val="32"/>
          <w:shd w:val="clear" w:color="auto" w:fill="FFFFFF"/>
        </w:rPr>
        <w:t>年</w:t>
      </w:r>
      <w:r>
        <w:rPr>
          <w:sz w:val="32"/>
          <w:szCs w:val="32"/>
          <w:shd w:val="clear" w:color="auto" w:fill="FFFFFF"/>
        </w:rPr>
        <w:t>12</w:t>
      </w:r>
      <w:r>
        <w:rPr>
          <w:rFonts w:ascii="方正仿宋_GBK" w:eastAsia="方正仿宋_GBK" w:hint="eastAsia"/>
          <w:sz w:val="32"/>
          <w:szCs w:val="32"/>
          <w:shd w:val="clear" w:color="auto" w:fill="FFFFFF"/>
        </w:rPr>
        <w:t>月</w:t>
      </w:r>
      <w:r>
        <w:rPr>
          <w:sz w:val="32"/>
          <w:szCs w:val="32"/>
          <w:shd w:val="clear" w:color="auto" w:fill="FFFFFF"/>
        </w:rPr>
        <w:t>25</w:t>
      </w:r>
      <w:r>
        <w:rPr>
          <w:rFonts w:ascii="方正仿宋_GBK" w:eastAsia="方正仿宋_GBK" w:hint="eastAsia"/>
          <w:sz w:val="32"/>
          <w:szCs w:val="32"/>
          <w:shd w:val="clear" w:color="auto" w:fill="FFFFFF"/>
        </w:rPr>
        <w:t>日</w:t>
      </w:r>
      <w:r>
        <w:rPr>
          <w:rFonts w:ascii="MS Mincho" w:eastAsia="MS Mincho" w:hAnsi="MS Mincho" w:cs="MS Mincho" w:hint="eastAsia"/>
          <w:sz w:val="32"/>
          <w:szCs w:val="32"/>
          <w:shd w:val="clear" w:color="auto" w:fill="FFFFFF"/>
        </w:rPr>
        <w:t> </w:t>
      </w:r>
      <w:r>
        <w:rPr>
          <w:rFonts w:ascii="MS Mincho" w:eastAsia="MS Mincho" w:hAnsi="MS Mincho" w:cs="MS Mincho" w:hint="eastAsia"/>
          <w:sz w:val="32"/>
          <w:szCs w:val="32"/>
          <w:shd w:val="clear" w:color="auto" w:fill="FFFFFF"/>
        </w:rPr>
        <w:t> </w:t>
      </w:r>
      <w:r>
        <w:rPr>
          <w:rFonts w:asciiTheme="minorEastAsia" w:eastAsiaTheme="minorEastAsia" w:hAnsiTheme="minorEastAsia" w:cs="MS Mincho" w:hint="eastAsia"/>
          <w:sz w:val="32"/>
          <w:szCs w:val="32"/>
          <w:shd w:val="clear" w:color="auto" w:fill="FFFFFF"/>
        </w:rPr>
        <w:t xml:space="preserve">     </w:t>
      </w:r>
    </w:p>
    <w:p w:rsidR="000E47FE" w:rsidRDefault="000E47FE" w:rsidP="000E47FE">
      <w:pPr>
        <w:pStyle w:val="a5"/>
        <w:shd w:val="clear" w:color="auto" w:fill="FFFFFF"/>
        <w:spacing w:line="600" w:lineRule="atLeast"/>
        <w:jc w:val="right"/>
        <w:rPr>
          <w:rFonts w:asciiTheme="minorEastAsia" w:eastAsiaTheme="minorEastAsia" w:hAnsiTheme="minorEastAsia" w:cs="MS Mincho" w:hint="eastAsia"/>
          <w:sz w:val="32"/>
          <w:szCs w:val="32"/>
          <w:shd w:val="clear" w:color="auto" w:fill="FFFFFF"/>
        </w:rPr>
      </w:pPr>
    </w:p>
    <w:p w:rsidR="000E47FE" w:rsidRDefault="000E47FE" w:rsidP="000E47FE">
      <w:pPr>
        <w:pStyle w:val="a5"/>
        <w:shd w:val="clear" w:color="auto" w:fill="FFFFFF"/>
        <w:spacing w:line="600" w:lineRule="atLeast"/>
        <w:jc w:val="right"/>
        <w:rPr>
          <w:rFonts w:asciiTheme="minorEastAsia" w:eastAsiaTheme="minorEastAsia" w:hAnsiTheme="minorEastAsia" w:cs="MS Mincho" w:hint="eastAsia"/>
          <w:sz w:val="32"/>
          <w:szCs w:val="32"/>
          <w:shd w:val="clear" w:color="auto" w:fill="FFFFFF"/>
        </w:rPr>
      </w:pPr>
    </w:p>
    <w:p w:rsidR="000E47FE" w:rsidRDefault="000E47FE" w:rsidP="000E47FE">
      <w:pPr>
        <w:pStyle w:val="a5"/>
        <w:shd w:val="clear" w:color="auto" w:fill="FFFFFF"/>
        <w:spacing w:line="600" w:lineRule="atLeast"/>
        <w:ind w:firstLineChars="200" w:firstLine="640"/>
      </w:pPr>
      <w:r>
        <w:rPr>
          <w:rFonts w:asciiTheme="minorEastAsia" w:eastAsiaTheme="minorEastAsia" w:hAnsiTheme="minorEastAsia" w:cs="MS Mincho" w:hint="eastAsia"/>
          <w:sz w:val="32"/>
          <w:szCs w:val="32"/>
          <w:shd w:val="clear" w:color="auto" w:fill="FFFFFF"/>
        </w:rPr>
        <w:t>此件公开发布</w:t>
      </w:r>
    </w:p>
    <w:p w:rsidR="00C65709" w:rsidRDefault="00C65709" w:rsidP="00C65709">
      <w:pPr>
        <w:pStyle w:val="a5"/>
        <w:shd w:val="clear" w:color="auto" w:fill="FFFFFF"/>
        <w:spacing w:line="600" w:lineRule="atLeast"/>
        <w:jc w:val="center"/>
      </w:pPr>
      <w:r>
        <w:rPr>
          <w:rFonts w:ascii="MS Mincho" w:eastAsia="MS Mincho" w:hAnsi="MS Mincho" w:cs="MS Mincho" w:hint="eastAsia"/>
          <w:sz w:val="32"/>
          <w:szCs w:val="32"/>
          <w:shd w:val="clear" w:color="auto" w:fill="FFFFFF"/>
        </w:rPr>
        <w:t> </w:t>
      </w:r>
    </w:p>
    <w:p w:rsidR="00C84771" w:rsidRPr="00C65709" w:rsidRDefault="00C84771" w:rsidP="00C65709"/>
    <w:sectPr w:rsidR="00C84771" w:rsidRPr="00C65709" w:rsidSect="002E4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0A6" w:rsidRDefault="00CE30A6" w:rsidP="002A5ED1">
      <w:r>
        <w:separator/>
      </w:r>
    </w:p>
  </w:endnote>
  <w:endnote w:type="continuationSeparator" w:id="1">
    <w:p w:rsidR="00CE30A6" w:rsidRDefault="00CE30A6" w:rsidP="002A5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0A6" w:rsidRDefault="00CE30A6" w:rsidP="002A5ED1">
      <w:r>
        <w:separator/>
      </w:r>
    </w:p>
  </w:footnote>
  <w:footnote w:type="continuationSeparator" w:id="1">
    <w:p w:rsidR="00CE30A6" w:rsidRDefault="00CE30A6" w:rsidP="002A5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D1"/>
    <w:rsid w:val="000E47FE"/>
    <w:rsid w:val="002A5ED1"/>
    <w:rsid w:val="002E486C"/>
    <w:rsid w:val="008461E7"/>
    <w:rsid w:val="00C65709"/>
    <w:rsid w:val="00C84771"/>
    <w:rsid w:val="00CE30A6"/>
    <w:rsid w:val="00FF6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C"/>
    <w:pPr>
      <w:widowControl w:val="0"/>
      <w:jc w:val="both"/>
    </w:pPr>
  </w:style>
  <w:style w:type="paragraph" w:styleId="1">
    <w:name w:val="heading 1"/>
    <w:basedOn w:val="a"/>
    <w:link w:val="1Char"/>
    <w:uiPriority w:val="9"/>
    <w:qFormat/>
    <w:rsid w:val="002A5E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ED1"/>
    <w:rPr>
      <w:sz w:val="18"/>
      <w:szCs w:val="18"/>
    </w:rPr>
  </w:style>
  <w:style w:type="paragraph" w:styleId="a4">
    <w:name w:val="footer"/>
    <w:basedOn w:val="a"/>
    <w:link w:val="Char0"/>
    <w:uiPriority w:val="99"/>
    <w:semiHidden/>
    <w:unhideWhenUsed/>
    <w:rsid w:val="002A5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5ED1"/>
    <w:rPr>
      <w:sz w:val="18"/>
      <w:szCs w:val="18"/>
    </w:rPr>
  </w:style>
  <w:style w:type="character" w:customStyle="1" w:styleId="1Char">
    <w:name w:val="标题 1 Char"/>
    <w:basedOn w:val="a0"/>
    <w:link w:val="1"/>
    <w:uiPriority w:val="9"/>
    <w:rsid w:val="002A5ED1"/>
    <w:rPr>
      <w:rFonts w:ascii="宋体" w:eastAsia="宋体" w:hAnsi="宋体" w:cs="宋体"/>
      <w:b/>
      <w:bCs/>
      <w:kern w:val="36"/>
      <w:sz w:val="48"/>
      <w:szCs w:val="48"/>
    </w:rPr>
  </w:style>
  <w:style w:type="paragraph" w:styleId="a5">
    <w:name w:val="Normal (Web)"/>
    <w:basedOn w:val="a"/>
    <w:uiPriority w:val="99"/>
    <w:semiHidden/>
    <w:unhideWhenUsed/>
    <w:rsid w:val="002A5E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5ED1"/>
    <w:rPr>
      <w:b/>
      <w:bCs/>
    </w:rPr>
  </w:style>
</w:styles>
</file>

<file path=word/webSettings.xml><?xml version="1.0" encoding="utf-8"?>
<w:webSettings xmlns:r="http://schemas.openxmlformats.org/officeDocument/2006/relationships" xmlns:w="http://schemas.openxmlformats.org/wordprocessingml/2006/main">
  <w:divs>
    <w:div w:id="892692583">
      <w:bodyDiv w:val="1"/>
      <w:marLeft w:val="0"/>
      <w:marRight w:val="0"/>
      <w:marTop w:val="0"/>
      <w:marBottom w:val="0"/>
      <w:divBdr>
        <w:top w:val="none" w:sz="0" w:space="0" w:color="auto"/>
        <w:left w:val="none" w:sz="0" w:space="0" w:color="auto"/>
        <w:bottom w:val="none" w:sz="0" w:space="0" w:color="auto"/>
        <w:right w:val="none" w:sz="0" w:space="0" w:color="auto"/>
      </w:divBdr>
    </w:div>
    <w:div w:id="974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381</Characters>
  <Application>Microsoft Office Word</Application>
  <DocSecurity>0</DocSecurity>
  <Lines>3</Lines>
  <Paragraphs>1</Paragraphs>
  <ScaleCrop>false</ScaleCrop>
  <Company>China</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5</cp:revision>
  <dcterms:created xsi:type="dcterms:W3CDTF">2023-10-20T07:52:00Z</dcterms:created>
  <dcterms:modified xsi:type="dcterms:W3CDTF">2023-10-20T07:56:00Z</dcterms:modified>
</cp:coreProperties>
</file>