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left="0" w:leftChars="0" w:firstLine="0" w:firstLineChars="0"/>
        <w:jc w:val="distribute"/>
        <w:rPr>
          <w:rFonts w:hint="default" w:ascii="Times New Roman" w:hAnsi="Times New Roman" w:eastAsia="方正小标宋_GBK" w:cs="Times New Roman"/>
          <w:b/>
          <w:color w:val="FF0000"/>
          <w:w w:val="85"/>
          <w:sz w:val="60"/>
          <w:szCs w:val="60"/>
        </w:rPr>
      </w:pPr>
      <w:r>
        <w:rPr>
          <w:rFonts w:hint="default" w:ascii="Times New Roman" w:hAnsi="Times New Roman" w:eastAsia="方正小标宋_GBK" w:cs="Times New Roman"/>
          <w:b/>
          <w:color w:val="FF0000"/>
          <w:w w:val="85"/>
          <w:sz w:val="60"/>
          <w:szCs w:val="60"/>
        </w:rPr>
        <w:t>重庆市永川区教育委员会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46355</wp:posOffset>
                </wp:positionV>
                <wp:extent cx="5681345" cy="7894955"/>
                <wp:effectExtent l="0" t="28575" r="14605" b="3937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345" cy="7894955"/>
                          <a:chOff x="1588" y="2481"/>
                          <a:chExt cx="8820" cy="12792"/>
                        </a:xfrm>
                        <a:effectLst/>
                      </wpg:grpSpPr>
                      <wps:wsp>
                        <wps:cNvPr id="7" name="直接连接符 1"/>
                        <wps:cNvCnPr/>
                        <wps:spPr>
                          <a:xfrm>
                            <a:off x="1588" y="2481"/>
                            <a:ext cx="8820" cy="0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8" name="直接连接符 2"/>
                        <wps:cNvCnPr/>
                        <wps:spPr>
                          <a:xfrm>
                            <a:off x="1588" y="15273"/>
                            <a:ext cx="8820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75pt;margin-top:3.65pt;height:621.65pt;width:447.35pt;z-index:251660288;mso-width-relative:page;mso-height-relative:page;" coordorigin="1588,2481" coordsize="8820,12792" o:gfxdata="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BYAAABkcnMvUEsBAhQA&#10;FAAAAAgAh07iQFHn///bAAAACgEAAA8AAAAAAAAAAQAgAAAAOAAAAGRycy9kb3ducmV2LnhtbFBL&#10;AQIUABQAAAAIAIdO4kDZOFT9iAIAABMHAAAOAAAAAAAAAAEAIAAAAEABAABkcnMvZTJvRG9jLnht&#10;bFBLBQYAAAAABgAGAFkBAAA6BgAAAAA=&#10;">
                <o:lock v:ext="edit" aspectratio="f"/>
                <v:line id="直接连接符 1" o:spid="_x0000_s1026" o:spt="20" style="position:absolute;left:1588;top:2481;height:0;width:8820;" filled="f" stroked="t" coordsize="21600,21600" o:gfxdata="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VOWe6uQAAANoAAAAPAAAAAAAAAAEAIAAAADgAAABkcnMvZG93bnJldi54bWxQ&#10;SwECFAAUAAAACACHTuJAMy8FnjsAAAA5AAAAEAAAAAAAAAABACAAAAAeAQAAZHJzL3NoYXBleG1s&#10;LnhtbFBLBQYAAAAABgAGAFsBAADIAwAAAAA=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  <v:line id="直接连接符 2" o:spid="_x0000_s1026" o:spt="20" style="position:absolute;left:1588;top:15273;height:0;width:8820;" filled="f" stroked="t" coordsize="21600,21600" o:gfxdata="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F61kq+1AAAA2gAAAA8AAAAAAAAAAQAgAAAAOAAAAGRycy9kb3ducmV2LnhtbFBLAQIU&#10;ABQAAAAIAIdO4kAzLwWeOwAAADkAAAAQAAAAAAAAAAEAIAAAABoBAABkcnMvc2hhcGV4bWwueG1s&#10;UEsFBgAAAAAGAAYAWwEAAMQDAAAAAA==&#10;">
                  <v:fill on="f" focussize="0,0"/>
                  <v:stroke weight="4.5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widowControl/>
        <w:spacing w:line="520" w:lineRule="exact"/>
        <w:ind w:right="16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〔202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</w:rPr>
        <w:t>〕—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05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</w:p>
    <w:p>
      <w:pPr>
        <w:spacing w:line="52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  <w:t>重庆市永川区教育委员会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jc w:val="center"/>
        <w:rPr>
          <w:rFonts w:hint="default" w:ascii="Times New Roman" w:hAnsi="Times New Roman" w:eastAsia="微软雅黑" w:cs="Times New Roman"/>
          <w:b/>
          <w:bCs/>
          <w:color w:val="333333"/>
        </w:rPr>
      </w:pPr>
      <w:r>
        <w:rPr>
          <w:rFonts w:hint="default" w:ascii="Times New Roman" w:hAnsi="Times New Roman" w:eastAsia="方正小标宋_GBK" w:cs="Times New Roman"/>
          <w:b/>
          <w:bCs/>
          <w:color w:val="333333"/>
          <w:sz w:val="44"/>
          <w:szCs w:val="44"/>
        </w:rPr>
        <w:t>关于存量校外培训机构申请办理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jc w:val="center"/>
        <w:rPr>
          <w:rFonts w:hint="default" w:ascii="Times New Roman" w:hAnsi="Times New Roman" w:eastAsia="微软雅黑" w:cs="Times New Roman"/>
          <w:color w:val="333333"/>
        </w:rPr>
      </w:pPr>
      <w:r>
        <w:rPr>
          <w:rFonts w:hint="default" w:ascii="Times New Roman" w:hAnsi="Times New Roman" w:eastAsia="方正小标宋_GBK" w:cs="Times New Roman"/>
          <w:b/>
          <w:bCs/>
          <w:color w:val="333333"/>
          <w:sz w:val="44"/>
          <w:szCs w:val="44"/>
        </w:rPr>
        <w:t>办学许可证的通告</w:t>
      </w:r>
    </w:p>
    <w:p>
      <w:pPr>
        <w:pStyle w:val="6"/>
        <w:shd w:val="clear" w:color="auto" w:fill="FFFFFF"/>
        <w:spacing w:before="0" w:beforeAutospacing="0" w:after="0" w:afterAutospacing="0"/>
        <w:rPr>
          <w:rFonts w:hint="default" w:ascii="Times New Roman" w:hAnsi="Times New Roman" w:eastAsia="微软雅黑" w:cs="Times New Roman"/>
          <w:color w:val="333333"/>
        </w:rPr>
      </w:pPr>
      <w:r>
        <w:rPr>
          <w:rFonts w:hint="default" w:ascii="Times New Roman" w:hAnsi="Times New Roman" w:eastAsia="微软雅黑" w:cs="Times New Roman"/>
          <w:color w:val="333333"/>
        </w:rPr>
        <w:t> </w:t>
      </w:r>
    </w:p>
    <w:p>
      <w:pPr>
        <w:pStyle w:val="6"/>
        <w:shd w:val="clear" w:color="auto" w:fill="FFFFFF"/>
        <w:spacing w:before="0" w:beforeAutospacing="0" w:after="0" w:afterAutospacing="0"/>
        <w:rPr>
          <w:rFonts w:hint="default" w:ascii="Times New Roman" w:hAnsi="Times New Roman" w:eastAsia="微软雅黑" w:cs="Times New Roman"/>
          <w:color w:val="333333"/>
        </w:rPr>
      </w:pPr>
      <w:r>
        <w:rPr>
          <w:rFonts w:hint="default" w:ascii="Times New Roman" w:hAnsi="Times New Roman" w:eastAsia="微软雅黑" w:cs="Times New Roman"/>
          <w:color w:val="333333"/>
        </w:rPr>
        <w:t xml:space="preserve">    </w:t>
      </w:r>
    </w:p>
    <w:p>
      <w:pPr>
        <w:pStyle w:val="6"/>
        <w:shd w:val="clear" w:color="auto" w:fill="FFFFFF"/>
        <w:spacing w:before="0" w:beforeAutospacing="0" w:after="0" w:afterAutospacing="0"/>
        <w:ind w:firstLine="480" w:firstLineChars="200"/>
        <w:rPr>
          <w:rFonts w:hint="default" w:ascii="Times New Roman" w:hAnsi="Times New Roman" w:eastAsia="微软雅黑" w:cs="Times New Roman"/>
          <w:color w:val="333333"/>
        </w:rPr>
      </w:pPr>
      <w:r>
        <w:rPr>
          <w:rFonts w:hint="default" w:ascii="Times New Roman" w:hAnsi="Times New Roman" w:eastAsia="微软雅黑" w:cs="Times New Roman"/>
          <w:color w:val="333333"/>
        </w:rPr>
        <w:t xml:space="preserve"> 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按照市教委、市科技局、市文化旅游委、市体育局、市市场监管局、市民政局六部门联合印发的《重庆市非学科类校外培训机构设置标准和管理指南（试行）》（渝教发〔2023〕3号）要求，国家机构以外的社会组织或个人，利用非国家财政性经费，在重庆市内单独或联合举办，面向中小学生（含3—6岁学龄前儿童）开展科技、文化艺术、体育等非学科类校外培训的非学历教育培训机构，均需向所在区县教育行政部门申请设立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default" w:ascii="Times New Roman" w:hAnsi="Times New Roman" w:eastAsia="微软雅黑" w:cs="Times New Roman"/>
          <w:color w:val="333333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结合我区实际，请涉及以上培训范围的、还未取得校外培训机构办学许可证的存量校外培训机构，于2023年8月31日前到永川区教委监管科（2号楼211办公室）办理办学许可证（联系电话：49855898）。如未取得办学许可证不得再开展面向中小学生（含3—6岁学龄前儿童）的培训活动，否则将按照无证办学依法依规予以查处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jc w:val="right"/>
        <w:rPr>
          <w:rFonts w:hint="default" w:ascii="Times New Roman" w:hAnsi="Times New Roman" w:eastAsia="微软雅黑" w:cs="Times New Roman"/>
          <w:color w:val="333333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重庆市永川区教育委员会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right="640" w:firstLine="640"/>
        <w:jc w:val="right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2023年5月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日</w:t>
      </w:r>
      <w:bookmarkStart w:id="0" w:name="_GoBack"/>
      <w:bookmarkEnd w:id="0"/>
    </w:p>
    <w:p>
      <w:pPr>
        <w:pStyle w:val="6"/>
        <w:shd w:val="clear" w:color="auto" w:fill="FFFFFF"/>
        <w:spacing w:before="0" w:beforeAutospacing="0" w:after="0" w:afterAutospacing="0" w:line="560" w:lineRule="atLeast"/>
        <w:ind w:right="640" w:firstLine="640"/>
        <w:jc w:val="both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（此件公开发布）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814" w:right="1701" w:bottom="181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wZjhmOTdiMDEzZDkyNjJhMzE0MzQxZmY2ODExYTIifQ=="/>
  </w:docVars>
  <w:rsids>
    <w:rsidRoot w:val="00D70C2E"/>
    <w:rsid w:val="000567F9"/>
    <w:rsid w:val="00303D00"/>
    <w:rsid w:val="00D70C2E"/>
    <w:rsid w:val="09D42B9D"/>
    <w:rsid w:val="40F03B15"/>
    <w:rsid w:val="418D346D"/>
    <w:rsid w:val="5F8B6F17"/>
    <w:rsid w:val="7FEBDB03"/>
    <w:rsid w:val="F7FAE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eastAsia="宋体" w:cs="宋体"/>
      <w:sz w:val="29"/>
      <w:szCs w:val="29"/>
    </w:rPr>
  </w:style>
  <w:style w:type="paragraph" w:styleId="3">
    <w:name w:val="toc 5"/>
    <w:basedOn w:val="1"/>
    <w:next w:val="1"/>
    <w:qFormat/>
    <w:uiPriority w:val="39"/>
    <w:pPr>
      <w:ind w:left="1680" w:leftChars="8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395</Words>
  <Characters>425</Characters>
  <Lines>11</Lines>
  <Paragraphs>9</Paragraphs>
  <TotalTime>3</TotalTime>
  <ScaleCrop>false</ScaleCrop>
  <LinksUpToDate>false</LinksUpToDate>
  <CharactersWithSpaces>429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2023-05-24T22:54:00Z</dcterms:created>
  <dc:creator>s</dc:creator>
  <cp:lastModifiedBy> </cp:lastModifiedBy>
  <dcterms:modified xsi:type="dcterms:W3CDTF">2023-09-25T11:38:39Z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EF3434D8AC38409E8AE7AF0995F2C636_12</vt:lpwstr>
  </property>
</Properties>
</file>