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B0F4F">
      <w:pPr>
        <w:pStyle w:val="2"/>
        <w:spacing w:line="500" w:lineRule="exact"/>
        <w:rPr>
          <w:rFonts w:ascii="方正小标宋简体" w:eastAsia="方正小标宋简体"/>
          <w:color w:val="000000"/>
        </w:rPr>
      </w:pPr>
      <w:r>
        <w:rPr>
          <w:rFonts w:hint="eastAsia" w:ascii="方正小标宋简体" w:eastAsia="方正小标宋简体"/>
          <w:color w:val="000000"/>
        </w:rPr>
        <w:t>校外培训监管</w:t>
      </w:r>
      <w:bookmarkStart w:id="0" w:name="_Toc530649256"/>
      <w:bookmarkStart w:id="1" w:name="_Toc530407465"/>
      <w:r>
        <w:rPr>
          <w:rFonts w:hint="eastAsia" w:ascii="方正小标宋简体" w:eastAsia="方正小标宋简体"/>
          <w:color w:val="000000"/>
        </w:rPr>
        <w:t>行政处罚决定书</w:t>
      </w:r>
      <w:bookmarkEnd w:id="0"/>
      <w:bookmarkEnd w:id="1"/>
    </w:p>
    <w:p w14:paraId="34E74E06">
      <w:pPr>
        <w:spacing w:line="500" w:lineRule="exact"/>
        <w:ind w:firstLine="480" w:firstLineChars="200"/>
        <w:rPr>
          <w:rFonts w:hint="eastAsia" w:ascii="仿宋_GB2312" w:eastAsia="仿宋_GB2312"/>
          <w:color w:val="000000"/>
          <w:sz w:val="30"/>
          <w:szCs w:val="30"/>
        </w:rPr>
      </w:pPr>
      <w:r>
        <w:rPr>
          <w:rFonts w:hint="eastAsia"/>
          <w:color w:val="000000"/>
        </w:rPr>
        <w:t xml:space="preserve">                                </w:t>
      </w:r>
      <w:r>
        <w:rPr>
          <w:rFonts w:hint="eastAsia" w:ascii="仿宋_GB2312" w:eastAsia="仿宋_GB2312"/>
          <w:bCs/>
          <w:color w:val="000000"/>
          <w:sz w:val="32"/>
          <w:szCs w:val="32"/>
          <w:u w:val="single"/>
        </w:rPr>
        <w:t>永教罚决字</w:t>
      </w:r>
      <w:r>
        <w:rPr>
          <w:rFonts w:hint="eastAsia" w:ascii="仿宋_GB2312" w:eastAsia="仿宋_GB2312"/>
          <w:bCs/>
          <w:color w:val="000000"/>
          <w:sz w:val="32"/>
          <w:szCs w:val="32"/>
        </w:rPr>
        <w:t>〔2024〕第003号</w:t>
      </w:r>
    </w:p>
    <w:p w14:paraId="28A90DA1">
      <w:pPr>
        <w:spacing w:line="500" w:lineRule="exact"/>
        <w:ind w:firstLine="480" w:firstLineChars="200"/>
        <w:rPr>
          <w:rFonts w:hint="eastAsia"/>
          <w:b/>
          <w:bCs/>
          <w:color w:val="000000"/>
        </w:rPr>
      </w:pPr>
      <w:r>
        <w:rPr>
          <w:rFonts w:hint="eastAsia"/>
        </w:rPr>
        <w:pict>
          <v:shape id="直接箭头连接符 1" o:spid="_x0000_s2050" o:spt="32" type="#_x0000_t32" style="position:absolute;left:0pt;margin-left:27.35pt;margin-top:6.75pt;height:3.6pt;width:392.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7s4wEAAHUDAAAOAAAAZHJzL2Uyb0RvYy54bWysU81u1DAQviPxDpbvbJKqLd1osz1sVS4F&#10;Vmp5AK/jJBaOxxp7N7svwQsgcQJOwKl3ngbax+jY+wOFGyIHy+OZ75tvfjI5X/eGrRR6DbbixSjn&#10;TFkJtbZtxd/cXD4748wHYWthwKqKb5Tn59OnTyaDK9URdGBqhYxIrC8HV/EuBFdmmZed6oUfgVOW&#10;nA1gLwKZ2GY1ioHYe5Md5flpNgDWDkEq7+n1Yuvk08TfNEqG103jVWCm4qQtpBPTuYhnNp2IskXh&#10;Oi13MsQ/qOiFtpT0QHUhgmBL1H9R9VoieGjCSEKfQdNoqVINVE2R/1HNdSecSrVQc7w7tMn/P1r5&#10;ajVHpmuaHWdW9DSiu/e3P999uvv29cfH2/vvH+L9y2dWxFYNzpeEmNk5xmLl2l67K5BvPbMw64Rt&#10;VZJ8s3HEkxDZI0g0vKOEi+El1BQjlgFS39YN9pGSOsLWaTybw3jUOjBJj8fjs/FpTlOU5Ds+eV6M&#10;o6ZMlHuwQx9eKOhZvFTcBxS67cIMrKVFACxSKrG68mEL3ANiZguX2pi0D8aygfSP85M8ITwYXUdv&#10;jPPYLmYG2UrElUrfTsajMISlrbdZjCWV+9K3TVxAvZljdMd3mm2qY7eHcXl+t1PUr79l+gAAAP//&#10;AwBQSwMEFAAGAAgAAAAhAOK7Bq7cAAAACAEAAA8AAABkcnMvZG93bnJldi54bWxMj81OxDAMhO9I&#10;vENkJC6ITVj2p+o2XSEkThwoCw+QNt62onGqJt2Gt8ec4GZ7RuNvimNyg7jgFHpPGh5WCgRS421P&#10;rYbPj5f7DESIhqwZPKGGbwxwLK+vCpNbv9A7Xk6xFRxCITcauhjHXMrQdOhMWPkRibWzn5yJvE6t&#10;tJNZONwNcq3UTjrTE3/ozIjPHTZfp9lpSG87iqnKUr3Q/BqyuyoZV2l9e5OeDiAipvhnhl98RoeS&#10;mWo/kw1i0LDd7NnJ98ctCNazjeKh1rBWe5BlIf8XKH8AAAD//wMAUEsBAi0AFAAGAAgAAAAhALaD&#10;OJL+AAAA4QEAABMAAAAAAAAAAAAAAAAAAAAAAFtDb250ZW50X1R5cGVzXS54bWxQSwECLQAUAAYA&#10;CAAAACEAOP0h/9YAAACUAQAACwAAAAAAAAAAAAAAAAAvAQAAX3JlbHMvLnJlbHNQSwECLQAUAAYA&#10;CAAAACEA3ipO7OMBAAB1AwAADgAAAAAAAAAAAAAAAAAuAgAAZHJzL2Uyb0RvYy54bWxQSwECLQAU&#10;AAYACAAAACEA4rsGrtwAAAAIAQAADwAAAAAAAAAAAAAAAAA9BAAAZHJzL2Rvd25yZXYueG1sUEsF&#10;BgAAAAAEAAQA8wAAAEYFAAAAAA==&#10;">
            <v:path arrowok="t"/>
            <v:fill on="f" focussize="0,0"/>
            <v:stroke weight="1.5pt"/>
            <v:imagedata o:title=""/>
            <o:lock v:ext="edit"/>
          </v:shape>
        </w:pict>
      </w:r>
    </w:p>
    <w:p w14:paraId="787C9DF8">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当事人名称或姓名：重庆市永川区思佰特艺术培训有限公司</w:t>
      </w:r>
    </w:p>
    <w:p w14:paraId="5FC5340B">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5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当事人地址</w:t>
      </w:r>
      <w:r>
        <w:rPr>
          <w:rFonts w:hint="default" w:ascii="Times New Roman" w:hAnsi="Times New Roman" w:eastAsia="方正仿宋_GBK" w:cs="Times New Roman"/>
          <w:bCs/>
          <w:color w:val="000000"/>
          <w:sz w:val="32"/>
          <w:szCs w:val="32"/>
        </w:rPr>
        <w:t>或住址：庆市永川区中山路街道玉屏路58号15栋304至306号</w:t>
      </w:r>
    </w:p>
    <w:p w14:paraId="2B6A7B11">
      <w:pPr>
        <w:spacing w:line="5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当事人证件类型及编号：营业执照统一社会信用代码：</w:t>
      </w:r>
    </w:p>
    <w:p w14:paraId="2EFFF253">
      <w:pPr>
        <w:spacing w:line="5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91500118MA60LJN945，办学许可证号：250011872200099</w:t>
      </w:r>
    </w:p>
    <w:p w14:paraId="2C002801">
      <w:pPr>
        <w:spacing w:line="5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当事人法定代表人或主要负责人姓名及联系方式：谭菁，电话：136</w:t>
      </w:r>
      <w:r>
        <w:rPr>
          <w:rFonts w:hint="default"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rPr>
        <w:t>210</w:t>
      </w:r>
    </w:p>
    <w:p w14:paraId="1D0B7DA4">
      <w:pPr>
        <w:spacing w:line="500" w:lineRule="exact"/>
        <w:ind w:firstLine="640" w:firstLineChars="200"/>
        <w:rPr>
          <w:rFonts w:hint="default" w:ascii="Times New Roman" w:hAnsi="Times New Roman" w:eastAsia="方正仿宋_GBK" w:cs="Times New Roman"/>
          <w:bCs/>
          <w:color w:val="000000"/>
          <w:sz w:val="32"/>
          <w:szCs w:val="32"/>
        </w:rPr>
      </w:pPr>
      <w:bookmarkStart w:id="2" w:name="_Hlk99308752"/>
    </w:p>
    <w:p w14:paraId="5CDFB6CC">
      <w:pPr>
        <w:spacing w:line="5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2023年4月16日上午，区教委在随机检查中发现你公司存在违规组织学生在重庆市永川区思佰特艺术培训有限公司</w:t>
      </w:r>
      <w:r>
        <w:rPr>
          <w:rFonts w:hint="default" w:ascii="Times New Roman" w:hAnsi="Times New Roman" w:eastAsia="方正仿宋_GBK" w:cs="Times New Roman"/>
          <w:bCs/>
          <w:color w:val="000000"/>
          <w:sz w:val="32"/>
          <w:szCs w:val="32"/>
          <w:lang w:val="zh-TW"/>
        </w:rPr>
        <w:t>（地址：永川区</w:t>
      </w:r>
      <w:r>
        <w:rPr>
          <w:rFonts w:hint="default" w:ascii="Times New Roman" w:hAnsi="Times New Roman" w:eastAsia="方正仿宋_GBK" w:cs="Times New Roman"/>
          <w:bCs/>
          <w:color w:val="000000"/>
          <w:sz w:val="32"/>
          <w:szCs w:val="32"/>
        </w:rPr>
        <w:t>中山路街道玉屏路58号15栋304至306号</w:t>
      </w:r>
      <w:r>
        <w:rPr>
          <w:rFonts w:hint="default" w:ascii="Times New Roman" w:hAnsi="Times New Roman" w:eastAsia="方正仿宋_GBK" w:cs="Times New Roman"/>
          <w:bCs/>
          <w:color w:val="000000"/>
          <w:sz w:val="32"/>
          <w:szCs w:val="32"/>
          <w:lang w:val="zh-TW"/>
        </w:rPr>
        <w:t>）开展学科类培训，且违规聘用在职教师参与学科类培训</w:t>
      </w:r>
      <w:r>
        <w:rPr>
          <w:rFonts w:hint="default" w:ascii="Times New Roman" w:hAnsi="Times New Roman" w:eastAsia="方正仿宋_GBK" w:cs="Times New Roman"/>
          <w:bCs/>
          <w:color w:val="000000"/>
          <w:sz w:val="32"/>
          <w:szCs w:val="32"/>
        </w:rPr>
        <w:t>。本委于2024年11月28日立案调查。</w:t>
      </w:r>
    </w:p>
    <w:p w14:paraId="0D748F1F">
      <w:pPr>
        <w:spacing w:line="50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经查，重庆市永川区思佰特艺术培训有限公司（</w:t>
      </w:r>
      <w:r>
        <w:rPr>
          <w:rFonts w:hint="default" w:ascii="Times New Roman" w:hAnsi="Times New Roman" w:eastAsia="方正仿宋_GBK" w:cs="Times New Roman"/>
          <w:bCs/>
          <w:color w:val="000000"/>
          <w:sz w:val="32"/>
          <w:szCs w:val="32"/>
          <w:lang w:val="zh-TW"/>
        </w:rPr>
        <w:t>以下简称“思佰特艺术公司”</w:t>
      </w:r>
      <w:r>
        <w:rPr>
          <w:rFonts w:hint="default" w:ascii="Times New Roman" w:hAnsi="Times New Roman" w:eastAsia="方正仿宋_GBK" w:cs="Times New Roman"/>
          <w:bCs/>
          <w:color w:val="000000"/>
          <w:sz w:val="32"/>
          <w:szCs w:val="32"/>
        </w:rPr>
        <w:t>），办学许可证号：教民250011872200099号，办学内容为线下非学科类培训（按教委审核通过的课程开展培训，培训项目为美术、书法课程）；2022年10月18日在永川区市场监督管理局登记，统一社会信用代码: 91500118MA60LJN945，经营范围:从事语言能力、艺术、体育、科技等培训的营利性民办培训服务机构(除面向中小学生、学龄前儿童开展的学科类、语言类文化教育培训)。(依法须经批准的项目，经相关部门批准后方可开展经营活动，具体经营项目以相关部门批准文件或许可证件为准）。</w:t>
      </w:r>
    </w:p>
    <w:p w14:paraId="4BA35806">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2023年4月16日，我委在随机检查中发现你公司存在违规组织学生在重庆市永川区思佰特艺术培训有限公司</w:t>
      </w:r>
      <w:r>
        <w:rPr>
          <w:rFonts w:hint="default" w:ascii="Times New Roman" w:hAnsi="Times New Roman" w:eastAsia="方正仿宋_GBK" w:cs="Times New Roman"/>
          <w:sz w:val="32"/>
          <w:szCs w:val="32"/>
          <w:lang w:val="zh-TW"/>
        </w:rPr>
        <w:t>（地址：永川区</w:t>
      </w:r>
      <w:r>
        <w:rPr>
          <w:rFonts w:hint="default" w:ascii="Times New Roman" w:hAnsi="Times New Roman" w:eastAsia="方正仿宋_GBK" w:cs="Times New Roman"/>
          <w:sz w:val="32"/>
          <w:szCs w:val="32"/>
        </w:rPr>
        <w:t>中山路街道玉屏路58号15栋304至306号</w:t>
      </w:r>
      <w:r>
        <w:rPr>
          <w:rFonts w:hint="default" w:ascii="Times New Roman" w:hAnsi="Times New Roman" w:eastAsia="方正仿宋_GBK" w:cs="Times New Roman"/>
          <w:sz w:val="32"/>
          <w:szCs w:val="32"/>
          <w:lang w:val="zh-TW"/>
        </w:rPr>
        <w:t>）开展学科类培训，且违规聘用在职教师参与学科类培训</w:t>
      </w:r>
      <w:r>
        <w:rPr>
          <w:rFonts w:hint="default" w:ascii="Times New Roman" w:hAnsi="Times New Roman" w:eastAsia="方正仿宋_GBK" w:cs="Times New Roman"/>
          <w:sz w:val="32"/>
          <w:szCs w:val="32"/>
        </w:rPr>
        <w:t>的事实。</w:t>
      </w:r>
    </w:p>
    <w:p w14:paraId="5474CE1F">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上述事实有现场检查笔录、询问笔录等证据佐证，主要证据有:</w:t>
      </w:r>
    </w:p>
    <w:p w14:paraId="20146357">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责令限期整改通知书1份1页；思佰特艺术公司整改情况报告1份2页；思佰特艺术公司提供的收据5份；思佰特艺术公司违规开展学科类培训收取培训费用情况表1份；办学许可证正本、副本复印件1份；现场负责人身份证复印件1份；学生及监护人《询问笔录》4份21页；先行登记保存证据通知书1份2页；先行登记保存证据物品处理决定书1份1页；电子数据证据提取笔录及数据截图1份7页；在职教师参加培训机构学科类培训情况报告1份6页；公办在职教师张前润《询问笔录》3份10页，在职教师违规补课检讨书1份2页。 </w:t>
      </w:r>
    </w:p>
    <w:p w14:paraId="4933BF8C">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上述行为违反了《中华人民共和国民办教育促进法》第十二条“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和《中共中央办公厅 国务院办公厅印发〈关于进一步减轻义务教育阶段学生作业负担和校外培训负担的意见〉》第14条的规定。</w:t>
      </w:r>
    </w:p>
    <w:p w14:paraId="61482783">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依据《中华人民共和国民办教育促进法实施条例》第六十三条“民办学校有下列情形之一的，依照民办教育促进法第六十二条规定给予处罚: （二）违反法律、行政法规和国家有关规定开展教育教学活动的；</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bookmarkStart w:id="3" w:name="tiao63_kuan1_xiang2"/>
      <w:r>
        <w:rPr>
          <w:rFonts w:hint="default" w:ascii="Times New Roman" w:hAnsi="Times New Roman" w:cs="Times New Roman"/>
        </w:rPr>
        <w:fldChar w:fldCharType="end"/>
      </w:r>
      <w:bookmarkEnd w:id="3"/>
      <w:r>
        <w:rPr>
          <w:rFonts w:hint="default" w:ascii="Times New Roman" w:hAnsi="Times New Roman" w:eastAsia="方正仿宋_GBK" w:cs="Times New Roman"/>
          <w:sz w:val="32"/>
          <w:szCs w:val="32"/>
        </w:rPr>
        <w:t>”和《中华人民共和国民办教育促进法》第六十二条</w:t>
      </w:r>
      <w:bookmarkStart w:id="4" w:name="tiao_62_kuan_1"/>
      <w:bookmarkEnd w:id="4"/>
      <w:r>
        <w:rPr>
          <w:rFonts w:hint="default" w:ascii="Times New Roman" w:hAnsi="Times New Roman" w:eastAsia="方正仿宋_GBK" w:cs="Times New Roman"/>
          <w:sz w:val="32"/>
          <w:szCs w:val="32"/>
        </w:rPr>
        <w:t>“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之规定，应当</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bookmarkStart w:id="5" w:name="tiao62_kuan1"/>
      <w:r>
        <w:rPr>
          <w:rFonts w:hint="default" w:ascii="Times New Roman" w:hAnsi="Times New Roman" w:cs="Times New Roman"/>
        </w:rPr>
        <w:fldChar w:fldCharType="end"/>
      </w:r>
      <w:bookmarkEnd w:id="5"/>
      <w:r>
        <w:rPr>
          <w:rFonts w:hint="default" w:ascii="Times New Roman" w:hAnsi="Times New Roman" w:eastAsia="方正仿宋_GBK" w:cs="Times New Roman"/>
          <w:sz w:val="32"/>
          <w:szCs w:val="32"/>
        </w:rPr>
        <w:t>给予相应的行政处罚。现决定对重庆市永川区思佰特艺术培训有限公司给予以下行政处罚：</w:t>
      </w:r>
    </w:p>
    <w:p w14:paraId="2820BBA3">
      <w:pPr>
        <w:tabs>
          <w:tab w:val="left" w:pos="312"/>
        </w:tabs>
        <w:spacing w:line="500" w:lineRule="exact"/>
        <w:ind w:left="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责令限期改正，并予以警告；</w:t>
      </w:r>
    </w:p>
    <w:p w14:paraId="0ACB170A">
      <w:pPr>
        <w:tabs>
          <w:tab w:val="left" w:pos="312"/>
        </w:tabs>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退还学员培训费900元(大写：玖佰元整)，没收违法所得22466元(大写：贰万贰仟肆佰陆拾陆元整)。</w:t>
      </w:r>
    </w:p>
    <w:p w14:paraId="2C3F7E4D">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公司在收到本处罚决定书之日起十五日内到中国工商银行永川支行、中国银行重庆永川支行营业部、中国建设银行股份有限公司重庆永川支行、交通银行股份有限公司重庆永川支行、重庆农村商业银行股份有限公司永川支行、重庆银行永川支行、中信银行重庆永川支行、重庆三峡银行股份有限公司永川支行等重庆市永川区财政局指定非税收入收缴银行对公网点将违法所得1倍罚款缴纳到永川区财政局(账号：见非税收入一般缴款书)，并将缴款凭证送本委备案。逾期不缴纳的，根据《中华人民共和国行政处罚法》第五十一条第一项的规定，每日按违法所得数额的3%加处罚款，并将依法申请人民法院强制执行。</w:t>
      </w:r>
    </w:p>
    <w:p w14:paraId="1ADD1522">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教育委员会或重庆市永川区人民政府申请行政复议，也可以在收到本处罚决定书之日起六个月内依法向重庆市永川区人民法院提起行政诉讼。行政复议、行政诉讼期间，本行政处罚决定不停止执行。逾期不申请行政复议，也不向人民法院提起行政诉讼，又不履行处罚决定的，本委将依法申请人民法院强制执行或依照有关规定强制执行。</w:t>
      </w:r>
      <w:bookmarkEnd w:id="2"/>
      <w:bookmarkStart w:id="6" w:name="_Hlk91750669"/>
    </w:p>
    <w:p w14:paraId="2E8085EE">
      <w:pPr>
        <w:spacing w:line="500" w:lineRule="exact"/>
        <w:ind w:firstLine="640" w:firstLineChars="200"/>
        <w:rPr>
          <w:rFonts w:hint="default" w:ascii="Times New Roman" w:hAnsi="Times New Roman" w:eastAsia="方正仿宋_GBK" w:cs="Times New Roman"/>
          <w:sz w:val="32"/>
          <w:szCs w:val="32"/>
        </w:rPr>
      </w:pPr>
    </w:p>
    <w:p w14:paraId="4D5314B3">
      <w:pPr>
        <w:spacing w:line="500" w:lineRule="exact"/>
        <w:ind w:firstLine="640" w:firstLineChars="200"/>
        <w:jc w:val="right"/>
        <w:rPr>
          <w:rFonts w:hint="default" w:ascii="Times New Roman" w:hAnsi="Times New Roman" w:eastAsia="方正仿宋_GBK" w:cs="Times New Roman"/>
          <w:sz w:val="32"/>
          <w:szCs w:val="32"/>
        </w:rPr>
      </w:pPr>
    </w:p>
    <w:p w14:paraId="074DEFAC">
      <w:pPr>
        <w:spacing w:line="500" w:lineRule="exact"/>
        <w:ind w:right="960" w:firstLine="640" w:firstLineChars="20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重庆市永川区教育委员会</w:t>
      </w:r>
    </w:p>
    <w:p w14:paraId="4415F2EE">
      <w:pPr>
        <w:spacing w:line="500" w:lineRule="exact"/>
        <w:ind w:firstLine="640"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2024年12月13日</w:t>
      </w:r>
    </w:p>
    <w:p w14:paraId="7F005C53">
      <w:pPr>
        <w:spacing w:line="500" w:lineRule="exact"/>
        <w:ind w:firstLine="640" w:firstLineChars="200"/>
        <w:rPr>
          <w:rFonts w:hint="default" w:ascii="Times New Roman" w:hAnsi="Times New Roman" w:eastAsia="方正仿宋_GBK" w:cs="Times New Roman"/>
          <w:sz w:val="32"/>
          <w:szCs w:val="32"/>
        </w:rPr>
      </w:pPr>
    </w:p>
    <w:p w14:paraId="19155CB2">
      <w:pPr>
        <w:spacing w:line="5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（本委将依法向社会公示本行政处罚决</w:t>
      </w:r>
      <w:bookmarkStart w:id="7" w:name="_GoBack"/>
      <w:bookmarkEnd w:id="7"/>
      <w:r>
        <w:rPr>
          <w:rFonts w:hint="default" w:ascii="Times New Roman" w:hAnsi="Times New Roman" w:eastAsia="方正仿宋_GBK" w:cs="Times New Roman"/>
          <w:sz w:val="32"/>
          <w:szCs w:val="32"/>
        </w:rPr>
        <w:t>定信息)</w:t>
      </w:r>
      <w:bookmarkEnd w:id="6"/>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761BDAA-8F35-4B8C-A353-35CDB4BDD139}"/>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F987EFA6-A9BA-45C8-8E48-A01F91B52062}"/>
  </w:font>
  <w:font w:name="仿宋_GB2312">
    <w:panose1 w:val="02010609030101010101"/>
    <w:charset w:val="86"/>
    <w:family w:val="modern"/>
    <w:pitch w:val="default"/>
    <w:sig w:usb0="00000001" w:usb1="080E0000" w:usb2="00000000" w:usb3="00000000" w:csb0="00040000" w:csb1="00000000"/>
    <w:embedRegular r:id="rId3" w:fontKey="{743807EB-F2CF-4AE7-9FD5-EF2E416912BA}"/>
  </w:font>
  <w:font w:name="方正仿宋_GBK">
    <w:panose1 w:val="03000509000000000000"/>
    <w:charset w:val="86"/>
    <w:family w:val="script"/>
    <w:pitch w:val="default"/>
    <w:sig w:usb0="00000001" w:usb1="080E0000" w:usb2="00000000" w:usb3="00000000" w:csb0="00040000" w:csb1="00000000"/>
    <w:embedRegular r:id="rId4" w:fontKey="{E3D47EB4-2BEF-47A0-AC7A-03D3F89BBB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149664"/>
    </w:sdtPr>
    <w:sdtEndPr>
      <w:rPr>
        <w:rFonts w:ascii="Times New Roman" w:hAnsi="Times New Roman" w:cs="Times New Roman"/>
        <w:sz w:val="28"/>
        <w:szCs w:val="28"/>
      </w:rPr>
    </w:sdtEndPr>
    <w:sdtContent>
      <w:p w14:paraId="68E373C5">
        <w:pPr>
          <w:pStyle w:val="4"/>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78DD377C">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3320434"/>
    </w:sdtPr>
    <w:sdtEndPr>
      <w:rPr>
        <w:rFonts w:ascii="Times New Roman" w:hAnsi="Times New Roman" w:cs="Times New Roman"/>
        <w:sz w:val="28"/>
        <w:szCs w:val="28"/>
      </w:rPr>
    </w:sdtEndPr>
    <w:sdtContent>
      <w:p w14:paraId="58CC5655">
        <w:pPr>
          <w:pStyle w:val="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14:paraId="3218E222">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OWFlMDFlMjdkMjZlZDZjYWYxMTNmMTI1ZWNiNjAifQ=="/>
  </w:docVars>
  <w:rsids>
    <w:rsidRoot w:val="00B941CF"/>
    <w:rsid w:val="00005E17"/>
    <w:rsid w:val="00082309"/>
    <w:rsid w:val="000A128A"/>
    <w:rsid w:val="000A7AB8"/>
    <w:rsid w:val="000D3857"/>
    <w:rsid w:val="0013400B"/>
    <w:rsid w:val="00186D32"/>
    <w:rsid w:val="00196490"/>
    <w:rsid w:val="001C522D"/>
    <w:rsid w:val="002A4B3D"/>
    <w:rsid w:val="002B2A1F"/>
    <w:rsid w:val="002C3256"/>
    <w:rsid w:val="00307966"/>
    <w:rsid w:val="00327BB6"/>
    <w:rsid w:val="00344F4F"/>
    <w:rsid w:val="00346AAB"/>
    <w:rsid w:val="00371317"/>
    <w:rsid w:val="00414748"/>
    <w:rsid w:val="004822B1"/>
    <w:rsid w:val="004B2DD8"/>
    <w:rsid w:val="00520135"/>
    <w:rsid w:val="005553AA"/>
    <w:rsid w:val="0059182E"/>
    <w:rsid w:val="005B0B14"/>
    <w:rsid w:val="005D12CE"/>
    <w:rsid w:val="005E08DD"/>
    <w:rsid w:val="005E379D"/>
    <w:rsid w:val="006025EF"/>
    <w:rsid w:val="0062181A"/>
    <w:rsid w:val="00630F23"/>
    <w:rsid w:val="0063361A"/>
    <w:rsid w:val="00652CAC"/>
    <w:rsid w:val="00747817"/>
    <w:rsid w:val="00791EE4"/>
    <w:rsid w:val="007B28D0"/>
    <w:rsid w:val="007C3052"/>
    <w:rsid w:val="007D6588"/>
    <w:rsid w:val="007F2191"/>
    <w:rsid w:val="007F3028"/>
    <w:rsid w:val="009268A9"/>
    <w:rsid w:val="00951D50"/>
    <w:rsid w:val="009858B2"/>
    <w:rsid w:val="009D3E82"/>
    <w:rsid w:val="00A00040"/>
    <w:rsid w:val="00A27374"/>
    <w:rsid w:val="00A278AA"/>
    <w:rsid w:val="00A40542"/>
    <w:rsid w:val="00A908D8"/>
    <w:rsid w:val="00AF6F3F"/>
    <w:rsid w:val="00B37EA4"/>
    <w:rsid w:val="00B941CF"/>
    <w:rsid w:val="00BA48A0"/>
    <w:rsid w:val="00BB0F43"/>
    <w:rsid w:val="00BF2E61"/>
    <w:rsid w:val="00C25D05"/>
    <w:rsid w:val="00C625FF"/>
    <w:rsid w:val="00C6319C"/>
    <w:rsid w:val="00DA4644"/>
    <w:rsid w:val="00E16677"/>
    <w:rsid w:val="00E30DC4"/>
    <w:rsid w:val="00E34E11"/>
    <w:rsid w:val="00E36AC5"/>
    <w:rsid w:val="00E569E7"/>
    <w:rsid w:val="00E66AC5"/>
    <w:rsid w:val="00EB2382"/>
    <w:rsid w:val="00EC4DE4"/>
    <w:rsid w:val="00EE3D7E"/>
    <w:rsid w:val="00EE4691"/>
    <w:rsid w:val="00EE47D9"/>
    <w:rsid w:val="00FC4AA7"/>
    <w:rsid w:val="02CD5191"/>
    <w:rsid w:val="0CFD15FD"/>
    <w:rsid w:val="122F4A5B"/>
    <w:rsid w:val="1BE97638"/>
    <w:rsid w:val="2474070E"/>
    <w:rsid w:val="2AF6337E"/>
    <w:rsid w:val="308724CC"/>
    <w:rsid w:val="313C0F96"/>
    <w:rsid w:val="343D4CD3"/>
    <w:rsid w:val="43A55671"/>
    <w:rsid w:val="4FEE3090"/>
    <w:rsid w:val="50891E0B"/>
    <w:rsid w:val="61DB2856"/>
    <w:rsid w:val="62F13246"/>
    <w:rsid w:val="653A0704"/>
    <w:rsid w:val="69E123A4"/>
    <w:rsid w:val="781839A1"/>
    <w:rsid w:val="7FF42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0"/>
    <w:qFormat/>
    <w:uiPriority w:val="0"/>
    <w:pPr>
      <w:jc w:val="center"/>
      <w:outlineLvl w:val="0"/>
    </w:pPr>
    <w:rPr>
      <w:rFonts w:ascii="Times New Roman" w:hAnsi="Times New Roman" w:cs="Times New Roman"/>
      <w:b/>
      <w:bCs/>
      <w:kern w:val="2"/>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styleId="9">
    <w:name w:val="Hyperlink"/>
    <w:basedOn w:val="8"/>
    <w:semiHidden/>
    <w:unhideWhenUsed/>
    <w:qFormat/>
    <w:uiPriority w:val="99"/>
    <w:rPr>
      <w:color w:val="0563C1" w:themeColor="hyperlink"/>
      <w:u w:val="single"/>
    </w:rPr>
  </w:style>
  <w:style w:type="character" w:customStyle="1" w:styleId="10">
    <w:name w:val="标题 1 字符"/>
    <w:basedOn w:val="8"/>
    <w:link w:val="2"/>
    <w:qFormat/>
    <w:uiPriority w:val="0"/>
    <w:rPr>
      <w:rFonts w:ascii="Times New Roman" w:hAnsi="Times New Roman" w:eastAsia="宋体" w:cs="Times New Roman"/>
      <w:b/>
      <w:bCs/>
      <w:sz w:val="44"/>
      <w:szCs w:val="44"/>
    </w:rPr>
  </w:style>
  <w:style w:type="character" w:customStyle="1" w:styleId="11">
    <w:name w:val="页眉 字符"/>
    <w:basedOn w:val="8"/>
    <w:link w:val="5"/>
    <w:qFormat/>
    <w:uiPriority w:val="99"/>
    <w:rPr>
      <w:rFonts w:ascii="宋体" w:hAnsi="宋体" w:eastAsia="宋体" w:cs="宋体"/>
      <w:kern w:val="0"/>
      <w:sz w:val="18"/>
      <w:szCs w:val="18"/>
    </w:rPr>
  </w:style>
  <w:style w:type="character" w:customStyle="1" w:styleId="12">
    <w:name w:val="页脚 字符"/>
    <w:basedOn w:val="8"/>
    <w:link w:val="4"/>
    <w:qFormat/>
    <w:uiPriority w:val="99"/>
    <w:rPr>
      <w:rFonts w:ascii="宋体" w:hAnsi="宋体" w:eastAsia="宋体" w:cs="宋体"/>
      <w:kern w:val="0"/>
      <w:sz w:val="18"/>
      <w:szCs w:val="18"/>
    </w:rPr>
  </w:style>
  <w:style w:type="paragraph" w:customStyle="1" w:styleId="13">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Arial Unicode MS" w:hAnsi="Times New Roman" w:eastAsia="Arial Unicode MS" w:cs="Arial Unicode MS"/>
      <w:color w:val="000000"/>
      <w:sz w:val="21"/>
      <w:szCs w:val="21"/>
      <w:u w:color="000000"/>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1915</Words>
  <Characters>2045</Characters>
  <Lines>15</Lines>
  <Paragraphs>4</Paragraphs>
  <TotalTime>0</TotalTime>
  <ScaleCrop>false</ScaleCrop>
  <LinksUpToDate>false</LinksUpToDate>
  <CharactersWithSpaces>2100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2023-04-25T07:32:00Z</dcterms:created>
  <dc:creator>JERRY</dc:creator>
  <cp:lastModifiedBy>vivi</cp:lastModifiedBy>
  <cp:lastPrinted>2024-12-18T08:28:00Z</cp:lastPrinted>
  <dcterms:modified xsi:type="dcterms:W3CDTF">2024-12-20T01:41:20Z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0BCC5AD62E0E4FCBB522FD58BD6F6AD0_12</vt:lpwstr>
  </property>
</Properties>
</file>