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sz w:val="44"/>
          <w:szCs w:val="44"/>
        </w:rPr>
      </w:pPr>
    </w:p>
    <w:p>
      <w:pPr>
        <w:spacing w:line="720" w:lineRule="exact"/>
        <w:jc w:val="center"/>
        <w:rPr>
          <w:rFonts w:ascii="方正小标宋_GBK" w:eastAsia="方正小标宋_GBK"/>
          <w:sz w:val="44"/>
          <w:szCs w:val="44"/>
        </w:rPr>
      </w:pPr>
    </w:p>
    <w:p>
      <w:pPr>
        <w:spacing w:line="720" w:lineRule="exact"/>
        <w:jc w:val="center"/>
        <w:rPr>
          <w:rFonts w:ascii="方正小标宋_GBK" w:eastAsia="方正小标宋_GBK"/>
          <w:sz w:val="44"/>
          <w:szCs w:val="44"/>
        </w:rPr>
      </w:pPr>
    </w:p>
    <w:p>
      <w:pPr>
        <w:spacing w:line="720" w:lineRule="exact"/>
        <w:jc w:val="center"/>
        <w:rPr>
          <w:rFonts w:ascii="方正小标宋_GBK" w:eastAsia="方正小标宋_GBK"/>
          <w:sz w:val="44"/>
          <w:szCs w:val="44"/>
        </w:rPr>
      </w:pPr>
      <w:r>
        <w:rPr>
          <w:rFonts w:ascii="方正小标宋_GBK" w:eastAsia="方正小标宋_GBK"/>
          <w:sz w:val="44"/>
          <w:szCs w:val="44"/>
        </w:rPr>
        <w:pict>
          <v:shape id="AutoShape 2" o:spid="_x0000_s1029" o:spt="136" type="#_x0000_t136" style="position:absolute;left:0pt;margin-left:81.2pt;margin-top:174.45pt;height:67.5pt;width:424.65pt;mso-position-horizontal-relative:page;mso-position-vertical-relative:page;z-index:251661312;mso-width-relative:page;mso-height-relative:page;" fillcolor="#FF0000" filled="t" stroked="t" coordsize="21600,21600">
            <v:path/>
            <v:fill on="t" focussize="0,0"/>
            <v:stroke color="#FF0000"/>
            <v:imagedata o:title=""/>
            <o:lock v:ext="edit"/>
            <v:textpath on="t" fitshape="t" fitpath="t" trim="t" xscale="f" string="重庆市永川区经济和信息化委员会文件" style="font-family:方正小标宋_GBK;font-size:60pt;v-text-align:center;"/>
          </v:shape>
        </w:pict>
      </w:r>
      <w:r>
        <w:rPr>
          <w:rFonts w:ascii="方正小标宋_GBK" w:eastAsia="方正小标宋_GBK"/>
          <w:sz w:val="44"/>
          <w:szCs w:val="44"/>
        </w:rPr>
        <mc:AlternateContent>
          <mc:Choice Requires="wps">
            <w:drawing>
              <wp:anchor distT="0" distB="0" distL="114300" distR="114300" simplePos="0" relativeHeight="251660288" behindDoc="0" locked="0" layoutInCell="1" allowOverlap="1">
                <wp:simplePos x="0" y="0"/>
                <wp:positionH relativeFrom="page">
                  <wp:posOffset>916940</wp:posOffset>
                </wp:positionH>
                <wp:positionV relativeFrom="page">
                  <wp:posOffset>4238625</wp:posOffset>
                </wp:positionV>
                <wp:extent cx="5615940" cy="0"/>
                <wp:effectExtent l="0" t="19050" r="3810" b="19050"/>
                <wp:wrapNone/>
                <wp:docPr id="1" name="AutoShape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AutoShape 4" o:spid="_x0000_s1026" o:spt="32" type="#_x0000_t32" style="position:absolute;left:0pt;margin-left:72.2pt;margin-top:333.75pt;height:0pt;width:442.2pt;mso-position-horizontal-relative:page;mso-position-vertical-relative:page;z-index:251660288;mso-width-relative:page;mso-height-relative:page;" filled="f" stroked="t" coordsize="21600,21600" o:gfxdata="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UKS5e2QAAAAwBAAAPAAAAAAAAAAEAIAAAADgAAABkcnMvZG93bnJl&#10;di54bWxQSwECFAAUAAAACACHTuJAGkyuKuYBAADvAwAADgAAAAAAAAABACAAAAA+AQAAZHJzL2Uy&#10;b0RvYy54bWxQSwUGAAAAAAYABgBZAQAAlgUAAAAA&#10;">
                <v:fill on="f" focussize="0,0"/>
                <v:stroke weight="3pt" color="#FF0000" joinstyle="round"/>
                <v:imagedata o:title=""/>
                <o:lock v:ext="edit" aspectratio="f"/>
              </v:shape>
            </w:pict>
          </mc:Fallback>
        </mc:AlternateContent>
      </w:r>
    </w:p>
    <w:p>
      <w:pPr>
        <w:tabs>
          <w:tab w:val="left" w:pos="4980"/>
        </w:tabs>
        <w:spacing w:line="720" w:lineRule="exact"/>
        <w:jc w:val="left"/>
        <w:rPr>
          <w:rFonts w:ascii="方正小标宋_GBK" w:eastAsia="方正小标宋_GBK"/>
          <w:sz w:val="44"/>
          <w:szCs w:val="44"/>
        </w:rPr>
      </w:pPr>
      <w:r>
        <w:rPr>
          <w:rFonts w:ascii="方正小标宋_GBK" w:eastAsia="方正小标宋_GBK"/>
          <w:sz w:val="44"/>
          <w:szCs w:val="44"/>
        </w:rPr>
        <w:tab/>
      </w:r>
    </w:p>
    <w:p>
      <w:pPr>
        <w:spacing w:line="720" w:lineRule="exact"/>
        <w:jc w:val="center"/>
        <w:rPr>
          <w:rFonts w:ascii="方正小标宋_GBK" w:eastAsia="方正小标宋_GBK"/>
          <w:sz w:val="44"/>
          <w:szCs w:val="44"/>
        </w:rPr>
      </w:pPr>
    </w:p>
    <w:p>
      <w:pPr>
        <w:spacing w:line="720" w:lineRule="exact"/>
        <w:jc w:val="center"/>
        <w:rPr>
          <w:rFonts w:ascii="方正仿宋_GBK" w:eastAsia="方正仿宋_GBK"/>
          <w:sz w:val="32"/>
          <w:szCs w:val="32"/>
        </w:rPr>
      </w:pPr>
      <w:r>
        <w:rPr>
          <w:rFonts w:hint="eastAsia" w:ascii="方正仿宋_GBK" w:eastAsia="方正仿宋_GBK"/>
          <w:sz w:val="32"/>
          <w:szCs w:val="32"/>
        </w:rPr>
        <w:t>永经信发〔202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40</w:t>
      </w:r>
      <w:r>
        <w:rPr>
          <w:rFonts w:hint="eastAsia" w:ascii="方正仿宋_GBK" w:eastAsia="方正仿宋_GBK"/>
          <w:sz w:val="32"/>
          <w:szCs w:val="32"/>
        </w:rPr>
        <w:t>号</w:t>
      </w:r>
    </w:p>
    <w:p>
      <w:pPr>
        <w:spacing w:line="720" w:lineRule="exact"/>
        <w:jc w:val="center"/>
        <w:rPr>
          <w:rFonts w:ascii="方正小标宋_GBK" w:eastAsia="方正小标宋_GBK"/>
          <w:sz w:val="44"/>
          <w:szCs w:val="44"/>
        </w:rPr>
      </w:pPr>
    </w:p>
    <w:p>
      <w:pPr>
        <w:spacing w:line="720" w:lineRule="exact"/>
        <w:jc w:val="center"/>
        <w:rPr>
          <w:rFonts w:ascii="方正小标宋_GBK" w:eastAsia="方正小标宋_GBK"/>
          <w:sz w:val="44"/>
          <w:szCs w:val="44"/>
        </w:rPr>
      </w:pPr>
      <w:r>
        <w:rPr>
          <w:rFonts w:hint="eastAsia" w:ascii="方正小标宋_GBK" w:eastAsia="方正小标宋_GBK"/>
          <w:sz w:val="44"/>
          <w:szCs w:val="44"/>
        </w:rPr>
        <w:t>重庆市永川区经济和信息化委员会</w:t>
      </w:r>
    </w:p>
    <w:p>
      <w:pPr>
        <w:spacing w:line="72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关于做好经信系统第二季度安全生产风险防控工作的通知</w:t>
      </w:r>
    </w:p>
    <w:bookmarkEnd w:id="0"/>
    <w:p>
      <w:pPr>
        <w:rPr>
          <w:rFonts w:ascii="方正仿宋_GBK" w:eastAsia="方正仿宋_GBK"/>
          <w:sz w:val="32"/>
          <w:szCs w:val="32"/>
        </w:rPr>
      </w:pPr>
    </w:p>
    <w:p>
      <w:pPr>
        <w:keepNext w:val="0"/>
        <w:keepLines w:val="0"/>
        <w:pageBreakBefore w:val="0"/>
        <w:kinsoku/>
        <w:wordWrap/>
        <w:overflowPunct/>
        <w:topLinePunct w:val="0"/>
        <w:autoSpaceDE/>
        <w:autoSpaceDN/>
        <w:bidi w:val="0"/>
        <w:spacing w:line="596" w:lineRule="exact"/>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各镇人民政府、街道办事处经发办，各产业促进中心经发局（安监办），各企业，委机关相关科室：</w:t>
      </w:r>
    </w:p>
    <w:p>
      <w:pPr>
        <w:keepNext w:val="0"/>
        <w:keepLines w:val="0"/>
        <w:pageBreakBefore w:val="0"/>
        <w:kinsoku/>
        <w:wordWrap/>
        <w:overflowPunct/>
        <w:topLinePunct w:val="0"/>
        <w:autoSpaceDE/>
        <w:autoSpaceDN/>
        <w:bidi w:val="0"/>
        <w:spacing w:line="596" w:lineRule="exact"/>
        <w:ind w:firstLine="630"/>
        <w:jc w:val="both"/>
        <w:textAlignment w:val="auto"/>
        <w:rPr>
          <w:rFonts w:ascii="方正仿宋_GBK" w:eastAsia="方正仿宋_GBK"/>
          <w:sz w:val="32"/>
          <w:szCs w:val="32"/>
        </w:rPr>
      </w:pPr>
      <w:r>
        <w:rPr>
          <w:rFonts w:hint="eastAsia" w:ascii="方正仿宋_GBK" w:eastAsia="方正仿宋_GBK"/>
          <w:sz w:val="32"/>
          <w:szCs w:val="32"/>
        </w:rPr>
        <w:t>按照《重庆市永川区安全生产委员会办公室关于印发</w:t>
      </w:r>
      <w:r>
        <w:rPr>
          <w:rFonts w:hint="eastAsia" w:ascii="方正仿宋_GBK" w:eastAsia="方正仿宋_GBK"/>
          <w:sz w:val="32"/>
          <w:szCs w:val="32"/>
          <w:lang w:val="en-US" w:eastAsia="zh-CN"/>
        </w:rPr>
        <w:t>&lt;</w:t>
      </w:r>
      <w:r>
        <w:rPr>
          <w:rFonts w:hint="eastAsia" w:ascii="方正仿宋_GBK" w:eastAsia="方正仿宋_GBK"/>
          <w:sz w:val="32"/>
          <w:szCs w:val="32"/>
        </w:rPr>
        <w:t>永川区</w:t>
      </w:r>
      <w:r>
        <w:rPr>
          <w:rFonts w:hint="eastAsia" w:ascii="方正仿宋_GBK" w:eastAsia="方正仿宋_GBK"/>
          <w:sz w:val="32"/>
          <w:szCs w:val="32"/>
          <w:lang w:val="en-US" w:eastAsia="zh-CN"/>
        </w:rPr>
        <w:t>2023年</w:t>
      </w:r>
      <w:r>
        <w:rPr>
          <w:rFonts w:hint="eastAsia" w:ascii="方正仿宋_GBK" w:eastAsia="方正仿宋_GBK"/>
          <w:sz w:val="32"/>
          <w:szCs w:val="32"/>
        </w:rPr>
        <w:t>第二季度安全生产风险防控方案</w:t>
      </w:r>
      <w:r>
        <w:rPr>
          <w:rFonts w:hint="eastAsia" w:ascii="方正仿宋_GBK" w:eastAsia="方正仿宋_GBK"/>
          <w:sz w:val="32"/>
          <w:szCs w:val="32"/>
          <w:lang w:val="en-US" w:eastAsia="zh-CN"/>
        </w:rPr>
        <w:t>&gt;</w:t>
      </w:r>
      <w:r>
        <w:rPr>
          <w:rFonts w:hint="eastAsia" w:ascii="方正仿宋_GBK" w:eastAsia="方正仿宋_GBK"/>
          <w:sz w:val="32"/>
          <w:szCs w:val="32"/>
        </w:rPr>
        <w:t>的通知》（永川安办发〔202</w:t>
      </w:r>
      <w:r>
        <w:rPr>
          <w:rFonts w:hint="eastAsia" w:ascii="方正仿宋_GBK" w:eastAsia="方正仿宋_GBK"/>
          <w:sz w:val="32"/>
          <w:szCs w:val="32"/>
          <w:lang w:val="en-US" w:eastAsia="zh-CN"/>
        </w:rPr>
        <w:t>3</w:t>
      </w:r>
      <w:r>
        <w:rPr>
          <w:rFonts w:hint="eastAsia" w:ascii="方正仿宋_GBK" w:eastAsia="方正仿宋_GBK"/>
          <w:sz w:val="32"/>
          <w:szCs w:val="32"/>
        </w:rPr>
        <w:t>〕</w:t>
      </w:r>
      <w:r>
        <w:rPr>
          <w:rFonts w:hint="eastAsia" w:ascii="方正仿宋_GBK" w:eastAsia="方正仿宋_GBK"/>
          <w:sz w:val="32"/>
          <w:szCs w:val="32"/>
          <w:lang w:val="en-US" w:eastAsia="zh-CN"/>
        </w:rPr>
        <w:t>38</w:t>
      </w:r>
      <w:r>
        <w:rPr>
          <w:rFonts w:hint="eastAsia" w:ascii="方正仿宋_GBK" w:eastAsia="方正仿宋_GBK"/>
          <w:sz w:val="32"/>
          <w:szCs w:val="32"/>
        </w:rPr>
        <w:t>号）要求，结合我委实际，现将经信系统第二季度安全生产风险防控工作通知如下：</w:t>
      </w:r>
    </w:p>
    <w:p>
      <w:pPr>
        <w:keepNext w:val="0"/>
        <w:keepLines w:val="0"/>
        <w:pageBreakBefore w:val="0"/>
        <w:kinsoku/>
        <w:wordWrap/>
        <w:overflowPunct/>
        <w:topLinePunct w:val="0"/>
        <w:autoSpaceDE/>
        <w:autoSpaceDN/>
        <w:bidi w:val="0"/>
        <w:spacing w:line="596" w:lineRule="exact"/>
        <w:ind w:firstLine="630"/>
        <w:jc w:val="both"/>
        <w:textAlignment w:val="auto"/>
        <w:rPr>
          <w:rFonts w:hint="eastAsia" w:ascii="黑体" w:hAnsi="黑体" w:eastAsia="黑体"/>
          <w:sz w:val="32"/>
          <w:szCs w:val="32"/>
          <w:lang w:val="en-US" w:eastAsia="zh-CN"/>
        </w:rPr>
      </w:pPr>
      <w:r>
        <w:rPr>
          <w:rFonts w:hint="eastAsia" w:ascii="黑体" w:hAnsi="黑体" w:eastAsia="黑体"/>
          <w:sz w:val="32"/>
          <w:szCs w:val="32"/>
        </w:rPr>
        <w:t>一、总体</w:t>
      </w:r>
      <w:r>
        <w:rPr>
          <w:rFonts w:hint="eastAsia" w:ascii="黑体" w:hAnsi="黑体" w:eastAsia="黑体"/>
          <w:sz w:val="32"/>
          <w:szCs w:val="32"/>
          <w:lang w:eastAsia="zh-CN"/>
        </w:rPr>
        <w:t>要求</w:t>
      </w:r>
    </w:p>
    <w:p>
      <w:pPr>
        <w:keepNext w:val="0"/>
        <w:keepLines w:val="0"/>
        <w:pageBreakBefore w:val="0"/>
        <w:kinsoku/>
        <w:wordWrap/>
        <w:overflowPunct/>
        <w:topLinePunct w:val="0"/>
        <w:autoSpaceDE/>
        <w:autoSpaceDN/>
        <w:bidi w:val="0"/>
        <w:spacing w:line="596" w:lineRule="exact"/>
        <w:ind w:firstLine="630"/>
        <w:jc w:val="both"/>
        <w:textAlignment w:val="auto"/>
        <w:rPr>
          <w:rFonts w:hint="eastAsia" w:ascii="Times New Roman" w:hAnsi="Times New Roman" w:eastAsia="方正仿宋_GBK" w:cs="Times New Roman"/>
          <w:sz w:val="32"/>
          <w:szCs w:val="32"/>
          <w:lang w:val="en-US" w:eastAsia="zh-CN" w:bidi="ar"/>
        </w:rPr>
      </w:pPr>
      <w:r>
        <w:rPr>
          <w:rFonts w:hint="eastAsia" w:ascii="Times New Roman" w:hAnsi="Times New Roman" w:eastAsia="方正仿宋_GBK" w:cs="Times New Roman"/>
          <w:sz w:val="32"/>
          <w:szCs w:val="32"/>
          <w:lang w:val="en-US" w:eastAsia="zh-CN" w:bidi="ar"/>
        </w:rPr>
        <w:t>准确把握经信系统</w:t>
      </w:r>
      <w:r>
        <w:rPr>
          <w:rFonts w:hint="default" w:ascii="Times New Roman" w:hAnsi="Times New Roman" w:eastAsia="方正仿宋_GBK" w:cs="Times New Roman"/>
          <w:sz w:val="32"/>
          <w:szCs w:val="32"/>
          <w:lang w:val="en-US" w:eastAsia="zh-CN" w:bidi="ar"/>
        </w:rPr>
        <w:t>2023</w:t>
      </w:r>
      <w:r>
        <w:rPr>
          <w:rFonts w:hint="eastAsia" w:ascii="Times New Roman" w:hAnsi="Times New Roman" w:eastAsia="方正仿宋_GBK" w:cs="Times New Roman"/>
          <w:sz w:val="32"/>
          <w:szCs w:val="32"/>
          <w:lang w:val="en-US" w:eastAsia="zh-CN" w:bidi="ar"/>
        </w:rPr>
        <w:t>年第二季度安全生产的特点和规律，进一步强化隐患排查治理，把风险隐患消灭在萌芽状态，坚决防范和遏制各类事故发生。</w:t>
      </w:r>
    </w:p>
    <w:p>
      <w:pPr>
        <w:keepNext w:val="0"/>
        <w:keepLines w:val="0"/>
        <w:pageBreakBefore w:val="0"/>
        <w:kinsoku/>
        <w:wordWrap/>
        <w:overflowPunct/>
        <w:topLinePunct w:val="0"/>
        <w:autoSpaceDE/>
        <w:autoSpaceDN/>
        <w:bidi w:val="0"/>
        <w:spacing w:line="596" w:lineRule="exact"/>
        <w:ind w:firstLine="630"/>
        <w:jc w:val="both"/>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工作目标</w:t>
      </w:r>
    </w:p>
    <w:p>
      <w:pPr>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40" w:firstLineChars="200"/>
        <w:jc w:val="both"/>
        <w:textAlignment w:val="auto"/>
        <w:rPr>
          <w:rFonts w:eastAsia="方正仿宋_GBK"/>
          <w:kern w:val="0"/>
          <w:sz w:val="32"/>
          <w:szCs w:val="32"/>
          <w:lang w:val="en-US"/>
        </w:rPr>
      </w:pPr>
      <w:r>
        <w:rPr>
          <w:rFonts w:hint="eastAsia" w:ascii="Times New Roman" w:hAnsi="方正仿宋_GBK" w:eastAsia="方正仿宋_GBK" w:cs="方正仿宋_GBK"/>
          <w:kern w:val="0"/>
          <w:sz w:val="32"/>
          <w:szCs w:val="32"/>
          <w:lang w:val="en-US" w:eastAsia="zh-CN" w:bidi="ar"/>
        </w:rPr>
        <w:t>以大排查大整治大执法为工作主线，以持续深化落实国务院安委会</w:t>
      </w:r>
      <w:r>
        <w:rPr>
          <w:rFonts w:hint="default" w:ascii="Times New Roman" w:hAnsi="Times New Roman" w:eastAsia="方正仿宋_GBK" w:cs="Times New Roman"/>
          <w:kern w:val="0"/>
          <w:sz w:val="32"/>
          <w:szCs w:val="32"/>
          <w:lang w:val="en-US" w:eastAsia="zh-CN" w:bidi="ar"/>
        </w:rPr>
        <w:t>“</w:t>
      </w:r>
      <w:r>
        <w:rPr>
          <w:rFonts w:hint="eastAsia" w:ascii="Times New Roman" w:hAnsi="方正仿宋_GBK" w:eastAsia="方正仿宋_GBK" w:cs="方正仿宋_GBK"/>
          <w:kern w:val="0"/>
          <w:sz w:val="32"/>
          <w:szCs w:val="32"/>
          <w:lang w:val="en-US" w:eastAsia="zh-CN" w:bidi="ar"/>
        </w:rPr>
        <w:t>十五条硬措施”为抓手，以“三项机制、七张报表、八张问题清单”为重点工作任务，</w:t>
      </w:r>
      <w:r>
        <w:rPr>
          <w:rFonts w:hint="eastAsia" w:ascii="Times New Roman" w:hAnsi="方正仿宋_GBK" w:eastAsia="方正仿宋_GBK" w:cs="方正仿宋_GBK"/>
          <w:kern w:val="2"/>
          <w:sz w:val="32"/>
          <w:szCs w:val="32"/>
          <w:lang w:val="en-US" w:eastAsia="zh-CN" w:bidi="ar"/>
        </w:rPr>
        <w:t>针对重点行业领域开展全覆盖、拉网式隐患排查，采取有效措施，防范化解安全风险，</w:t>
      </w:r>
      <w:r>
        <w:rPr>
          <w:rFonts w:hint="eastAsia" w:ascii="Times New Roman" w:hAnsi="方正仿宋_GBK" w:eastAsia="方正仿宋_GBK" w:cs="方正仿宋_GBK"/>
          <w:kern w:val="0"/>
          <w:sz w:val="32"/>
          <w:szCs w:val="32"/>
          <w:lang w:val="en-US" w:eastAsia="zh-CN" w:bidi="ar"/>
        </w:rPr>
        <w:t>坚决遏制生产安全事故，</w:t>
      </w:r>
      <w:r>
        <w:rPr>
          <w:rFonts w:hint="eastAsia" w:ascii="方正仿宋_GBK" w:eastAsia="方正仿宋_GBK"/>
          <w:sz w:val="32"/>
          <w:szCs w:val="32"/>
        </w:rPr>
        <w:t>实现经信系统安全生产形势持续稳定</w:t>
      </w:r>
      <w:r>
        <w:rPr>
          <w:rFonts w:hint="eastAsia" w:ascii="Times New Roman" w:hAnsi="方正仿宋_GBK" w:eastAsia="方正仿宋_GBK" w:cs="方正仿宋_GBK"/>
          <w:kern w:val="0"/>
          <w:sz w:val="32"/>
          <w:szCs w:val="32"/>
          <w:lang w:val="en-US" w:eastAsia="zh-CN" w:bidi="ar"/>
        </w:rPr>
        <w:t>。</w:t>
      </w:r>
    </w:p>
    <w:p>
      <w:pPr>
        <w:keepNext w:val="0"/>
        <w:keepLines w:val="0"/>
        <w:pageBreakBefore w:val="0"/>
        <w:kinsoku/>
        <w:wordWrap/>
        <w:overflowPunct/>
        <w:topLinePunct w:val="0"/>
        <w:autoSpaceDE/>
        <w:autoSpaceDN/>
        <w:bidi w:val="0"/>
        <w:spacing w:line="596" w:lineRule="exact"/>
        <w:ind w:firstLine="630"/>
        <w:jc w:val="both"/>
        <w:textAlignment w:val="auto"/>
        <w:rPr>
          <w:rFonts w:hint="eastAsia" w:ascii="黑体" w:hAnsi="黑体" w:eastAsia="黑体"/>
          <w:sz w:val="32"/>
          <w:szCs w:val="32"/>
          <w:lang w:eastAsia="zh-CN"/>
        </w:rPr>
      </w:pPr>
      <w:r>
        <w:rPr>
          <w:rFonts w:hint="eastAsia" w:ascii="黑体" w:hAnsi="黑体" w:eastAsia="黑体"/>
          <w:sz w:val="32"/>
          <w:szCs w:val="32"/>
        </w:rPr>
        <w:t>二、经信系统安全生产风险</w:t>
      </w:r>
      <w:r>
        <w:rPr>
          <w:rFonts w:hint="eastAsia" w:ascii="黑体" w:hAnsi="黑体" w:eastAsia="黑体"/>
          <w:sz w:val="32"/>
          <w:szCs w:val="32"/>
          <w:lang w:eastAsia="zh-CN"/>
        </w:rPr>
        <w:t>及防控措施</w:t>
      </w:r>
    </w:p>
    <w:p>
      <w:pPr>
        <w:keepNext w:val="0"/>
        <w:keepLines w:val="0"/>
        <w:pageBreakBefore w:val="0"/>
        <w:kinsoku/>
        <w:wordWrap/>
        <w:overflowPunct/>
        <w:topLinePunct w:val="0"/>
        <w:autoSpaceDE/>
        <w:autoSpaceDN/>
        <w:bidi w:val="0"/>
        <w:spacing w:line="596" w:lineRule="exact"/>
        <w:ind w:firstLine="630"/>
        <w:jc w:val="both"/>
        <w:textAlignment w:val="auto"/>
        <w:rPr>
          <w:rFonts w:ascii="方正楷体_GBK" w:eastAsia="方正楷体_GBK"/>
          <w:sz w:val="32"/>
          <w:szCs w:val="32"/>
        </w:rPr>
      </w:pPr>
      <w:r>
        <w:rPr>
          <w:rFonts w:hint="eastAsia" w:ascii="方正楷体_GBK" w:eastAsia="方正楷体_GBK"/>
          <w:sz w:val="32"/>
          <w:szCs w:val="32"/>
        </w:rPr>
        <w:t>（一）民爆行业</w:t>
      </w:r>
    </w:p>
    <w:p>
      <w:pPr>
        <w:keepNext w:val="0"/>
        <w:keepLines w:val="0"/>
        <w:pageBreakBefore w:val="0"/>
        <w:kinsoku/>
        <w:wordWrap/>
        <w:overflowPunct/>
        <w:topLinePunct w:val="0"/>
        <w:autoSpaceDE/>
        <w:autoSpaceDN/>
        <w:bidi w:val="0"/>
        <w:adjustRightInd w:val="0"/>
        <w:snapToGrid w:val="0"/>
        <w:spacing w:line="596" w:lineRule="exact"/>
        <w:ind w:firstLine="630"/>
        <w:jc w:val="both"/>
        <w:textAlignment w:val="auto"/>
        <w:rPr>
          <w:rFonts w:ascii="方正仿宋_GBK" w:hAnsi="黑体" w:eastAsia="方正仿宋_GBK"/>
          <w:sz w:val="32"/>
          <w:szCs w:val="32"/>
        </w:rPr>
      </w:pPr>
      <w:r>
        <w:rPr>
          <w:rFonts w:hint="eastAsia" w:ascii="方正仿宋_GBK" w:eastAsia="方正仿宋_GBK"/>
          <w:sz w:val="32"/>
          <w:szCs w:val="32"/>
        </w:rPr>
        <w:t>主要风险：夏季高温天气引发山火，</w:t>
      </w:r>
      <w:r>
        <w:rPr>
          <w:rFonts w:hint="eastAsia" w:ascii="方正仿宋_GBK" w:hAnsi="黑体" w:eastAsia="方正仿宋_GBK"/>
          <w:sz w:val="32"/>
          <w:szCs w:val="32"/>
        </w:rPr>
        <w:t>雷电暴雨山体滑坡坍塌；</w:t>
      </w:r>
      <w:r>
        <w:rPr>
          <w:rFonts w:hint="eastAsia" w:ascii="方正仿宋_GBK" w:eastAsia="方正仿宋_GBK"/>
          <w:sz w:val="32"/>
          <w:szCs w:val="32"/>
        </w:rPr>
        <w:t>民爆物品储存库房（门窗）损坏，老鼠啃咬引发事故；</w:t>
      </w:r>
      <w:r>
        <w:rPr>
          <w:rFonts w:hint="eastAsia" w:ascii="方正仿宋_GBK" w:hAnsi="黑体" w:eastAsia="方正仿宋_GBK"/>
          <w:sz w:val="32"/>
          <w:szCs w:val="32"/>
        </w:rPr>
        <w:t>防雷设施损坏等。</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hAnsi="黑体" w:eastAsia="方正仿宋_GBK"/>
          <w:sz w:val="32"/>
          <w:szCs w:val="32"/>
        </w:rPr>
        <w:t>防控措施：</w:t>
      </w:r>
      <w:r>
        <w:rPr>
          <w:rFonts w:hint="eastAsia" w:ascii="方正仿宋_GBK" w:eastAsia="方正仿宋_GBK"/>
          <w:sz w:val="32"/>
          <w:szCs w:val="32"/>
        </w:rPr>
        <w:t>一是严格按照建设施工要求基建，勤除枯草，加强巡查；二是使用专业、有资质报警装置，加强日常维护；三是</w:t>
      </w:r>
      <w:r>
        <w:rPr>
          <w:rFonts w:hint="eastAsia" w:ascii="方正仿宋_GBK" w:hAnsi="黑体" w:eastAsia="方正仿宋_GBK"/>
          <w:sz w:val="32"/>
          <w:szCs w:val="32"/>
        </w:rPr>
        <w:t>按气象部门要求设置防雷设施设备，定期检测。</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责任领导：</w:t>
      </w:r>
      <w:r>
        <w:rPr>
          <w:rFonts w:hint="eastAsia" w:ascii="方正仿宋_GBK" w:eastAsia="方正仿宋_GBK"/>
          <w:sz w:val="32"/>
          <w:szCs w:val="32"/>
          <w:lang w:eastAsia="zh-CN"/>
        </w:rPr>
        <w:t>廖小凤</w:t>
      </w:r>
      <w:r>
        <w:rPr>
          <w:rFonts w:hint="eastAsia" w:ascii="方正仿宋_GBK" w:eastAsia="方正仿宋_GBK"/>
          <w:sz w:val="32"/>
          <w:szCs w:val="32"/>
        </w:rPr>
        <w:t xml:space="preserve">    责任科室：应急管理科</w:t>
      </w:r>
    </w:p>
    <w:p>
      <w:pPr>
        <w:keepNext w:val="0"/>
        <w:keepLines w:val="0"/>
        <w:pageBreakBefore w:val="0"/>
        <w:kinsoku/>
        <w:wordWrap/>
        <w:overflowPunct/>
        <w:topLinePunct w:val="0"/>
        <w:autoSpaceDE/>
        <w:autoSpaceDN/>
        <w:bidi w:val="0"/>
        <w:adjustRightInd w:val="0"/>
        <w:snapToGrid w:val="0"/>
        <w:spacing w:line="596" w:lineRule="exact"/>
        <w:ind w:firstLine="630"/>
        <w:jc w:val="both"/>
        <w:textAlignment w:val="auto"/>
        <w:rPr>
          <w:rFonts w:ascii="方正楷体_GBK" w:hAnsi="黑体" w:eastAsia="方正楷体_GBK"/>
          <w:sz w:val="32"/>
          <w:szCs w:val="32"/>
        </w:rPr>
      </w:pPr>
      <w:r>
        <w:rPr>
          <w:rFonts w:hint="eastAsia" w:ascii="方正楷体_GBK" w:hAnsi="黑体" w:eastAsia="方正楷体_GBK"/>
          <w:sz w:val="32"/>
          <w:szCs w:val="32"/>
        </w:rPr>
        <w:t>（二）城镇燃气（CNG加气站）</w:t>
      </w:r>
    </w:p>
    <w:p>
      <w:pPr>
        <w:keepNext w:val="0"/>
        <w:keepLines w:val="0"/>
        <w:pageBreakBefore w:val="0"/>
        <w:kinsoku/>
        <w:wordWrap/>
        <w:overflowPunct/>
        <w:topLinePunct w:val="0"/>
        <w:autoSpaceDE/>
        <w:autoSpaceDN/>
        <w:bidi w:val="0"/>
        <w:adjustRightInd w:val="0"/>
        <w:snapToGrid w:val="0"/>
        <w:spacing w:line="596" w:lineRule="exact"/>
        <w:ind w:firstLine="630"/>
        <w:jc w:val="both"/>
        <w:textAlignment w:val="auto"/>
        <w:rPr>
          <w:rFonts w:ascii="方正仿宋_GBK" w:hAnsi="黑体" w:eastAsia="方正仿宋_GBK"/>
          <w:sz w:val="32"/>
          <w:szCs w:val="32"/>
        </w:rPr>
      </w:pPr>
      <w:r>
        <w:rPr>
          <w:rFonts w:hint="eastAsia" w:ascii="方正仿宋_GBK" w:hAnsi="黑体" w:eastAsia="方正仿宋_GBK"/>
          <w:sz w:val="32"/>
          <w:szCs w:val="32"/>
        </w:rPr>
        <w:t>主要风险：埋地燃气管道山体滑坡；</w:t>
      </w:r>
      <w:r>
        <w:rPr>
          <w:rFonts w:hint="eastAsia" w:ascii="方正仿宋_GBK" w:eastAsia="方正仿宋_GBK"/>
          <w:sz w:val="32"/>
          <w:szCs w:val="32"/>
        </w:rPr>
        <w:t>燃气设施设备温度过高；</w:t>
      </w:r>
      <w:r>
        <w:rPr>
          <w:rFonts w:hint="eastAsia" w:ascii="方正仿宋_GBK" w:hAnsi="黑体" w:eastAsia="方正仿宋_GBK"/>
          <w:sz w:val="32"/>
          <w:szCs w:val="32"/>
        </w:rPr>
        <w:t>雷电暴雨天气排水沟堵塞等。</w:t>
      </w:r>
    </w:p>
    <w:p>
      <w:pPr>
        <w:keepNext w:val="0"/>
        <w:keepLines w:val="0"/>
        <w:pageBreakBefore w:val="0"/>
        <w:kinsoku/>
        <w:wordWrap/>
        <w:overflowPunct/>
        <w:topLinePunct w:val="0"/>
        <w:autoSpaceDE/>
        <w:autoSpaceDN/>
        <w:bidi w:val="0"/>
        <w:adjustRightInd w:val="0"/>
        <w:snapToGrid w:val="0"/>
        <w:spacing w:line="596" w:lineRule="exact"/>
        <w:ind w:firstLine="630"/>
        <w:jc w:val="both"/>
        <w:textAlignment w:val="auto"/>
        <w:rPr>
          <w:rFonts w:ascii="方正仿宋_GBK" w:hAnsi="黑体" w:eastAsia="方正仿宋_GBK"/>
          <w:sz w:val="32"/>
          <w:szCs w:val="32"/>
        </w:rPr>
      </w:pPr>
      <w:r>
        <w:rPr>
          <w:rFonts w:hint="eastAsia" w:ascii="方正仿宋_GBK" w:hAnsi="黑体" w:eastAsia="方正仿宋_GBK"/>
          <w:sz w:val="32"/>
          <w:szCs w:val="32"/>
        </w:rPr>
        <w:t>防控措施：一是加强对埋地管道线巡视、查探，对易滑坡管道进行改迁或进行支护并设置临时阀门；二是加强巡查、定期维护，按规定使用电气设施设备，完善消防设施，开启降温设备；三是加强时常检查，入户检查，定期疏通排水沟；</w:t>
      </w:r>
      <w:r>
        <w:rPr>
          <w:rFonts w:hint="eastAsia" w:ascii="方正仿宋_GBK" w:eastAsia="方正仿宋_GBK"/>
          <w:sz w:val="32"/>
          <w:szCs w:val="32"/>
        </w:rPr>
        <w:t>四是燃气设备设施周边设立显眼的警示标识，做好对公众安全用气安全宣传教育</w:t>
      </w:r>
      <w:r>
        <w:rPr>
          <w:rFonts w:hint="eastAsia" w:ascii="方正仿宋_GBK" w:hAnsi="黑体" w:eastAsia="方正仿宋_GBK"/>
          <w:sz w:val="32"/>
          <w:szCs w:val="32"/>
        </w:rPr>
        <w:t>。</w:t>
      </w:r>
    </w:p>
    <w:p>
      <w:pPr>
        <w:keepNext w:val="0"/>
        <w:keepLines w:val="0"/>
        <w:pageBreakBefore w:val="0"/>
        <w:kinsoku/>
        <w:wordWrap/>
        <w:overflowPunct/>
        <w:topLinePunct w:val="0"/>
        <w:autoSpaceDE/>
        <w:autoSpaceDN/>
        <w:bidi w:val="0"/>
        <w:spacing w:line="596" w:lineRule="exact"/>
        <w:ind w:firstLine="630"/>
        <w:jc w:val="both"/>
        <w:textAlignment w:val="auto"/>
        <w:rPr>
          <w:rFonts w:ascii="方正仿宋_GBK" w:eastAsia="方正仿宋_GBK"/>
          <w:sz w:val="32"/>
          <w:szCs w:val="32"/>
        </w:rPr>
      </w:pPr>
      <w:r>
        <w:rPr>
          <w:rFonts w:hint="eastAsia" w:ascii="方正仿宋_GBK" w:eastAsia="方正仿宋_GBK"/>
          <w:sz w:val="32"/>
          <w:szCs w:val="32"/>
        </w:rPr>
        <w:t>责任领导：廖小凤   责任科室：要素保障科</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楷体_GBK" w:eastAsia="方正楷体_GBK"/>
          <w:sz w:val="32"/>
          <w:szCs w:val="32"/>
        </w:rPr>
      </w:pPr>
      <w:r>
        <w:rPr>
          <w:rFonts w:hint="eastAsia" w:ascii="方正楷体_GBK" w:hAnsi="黑体" w:eastAsia="方正楷体_GBK"/>
          <w:sz w:val="32"/>
          <w:szCs w:val="32"/>
        </w:rPr>
        <w:t>（三）</w:t>
      </w:r>
      <w:r>
        <w:rPr>
          <w:rFonts w:hint="eastAsia" w:ascii="方正楷体_GBK" w:eastAsia="方正楷体_GBK"/>
          <w:sz w:val="32"/>
          <w:szCs w:val="32"/>
        </w:rPr>
        <w:t>液化石油汽、醇基燃料</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eastAsia="方正仿宋_GBK"/>
          <w:sz w:val="32"/>
          <w:szCs w:val="32"/>
        </w:rPr>
      </w:pPr>
      <w:r>
        <w:rPr>
          <w:rFonts w:hint="eastAsia" w:ascii="方正仿宋_GBK" w:eastAsia="方正仿宋_GBK"/>
          <w:sz w:val="32"/>
          <w:szCs w:val="32"/>
        </w:rPr>
        <w:t>主要风险：</w:t>
      </w:r>
      <w:r>
        <w:rPr>
          <w:rFonts w:hint="eastAsia" w:ascii="方正仿宋_GBK" w:hAnsi="方正仿宋_GBK" w:eastAsia="方正仿宋_GBK" w:cs="方正仿宋_GBK"/>
          <w:sz w:val="32"/>
          <w:szCs w:val="32"/>
        </w:rPr>
        <w:t>充装站卸载液化气及充装过程不规范；运输车辆、摩托车超载，超速等行为；</w:t>
      </w:r>
      <w:r>
        <w:rPr>
          <w:rFonts w:hint="eastAsia" w:ascii="方正仿宋_GBK" w:hAnsi="方正仿宋_GBK" w:eastAsia="方正仿宋_GBK" w:cs="方正仿宋_GBK"/>
          <w:color w:val="000000"/>
          <w:sz w:val="32"/>
          <w:szCs w:val="32"/>
        </w:rPr>
        <w:t>管线老化不及时更换引发漏气，</w:t>
      </w:r>
      <w:r>
        <w:rPr>
          <w:rFonts w:eastAsia="方正仿宋_GBK"/>
          <w:sz w:val="32"/>
          <w:szCs w:val="32"/>
        </w:rPr>
        <w:t>使用超期未检</w:t>
      </w:r>
      <w:r>
        <w:rPr>
          <w:rFonts w:hint="eastAsia" w:eastAsia="方正仿宋_GBK"/>
          <w:sz w:val="32"/>
          <w:szCs w:val="32"/>
        </w:rPr>
        <w:t>等不符合要求的</w:t>
      </w:r>
      <w:r>
        <w:rPr>
          <w:rFonts w:eastAsia="方正仿宋_GBK"/>
          <w:sz w:val="32"/>
          <w:szCs w:val="32"/>
        </w:rPr>
        <w:t>钢瓶</w:t>
      </w:r>
      <w:r>
        <w:rPr>
          <w:rFonts w:hint="eastAsia" w:eastAsia="方正仿宋_GBK"/>
          <w:sz w:val="32"/>
          <w:szCs w:val="32"/>
        </w:rPr>
        <w:t>；</w:t>
      </w:r>
      <w:r>
        <w:rPr>
          <w:rFonts w:hint="eastAsia" w:ascii="方正仿宋_GBK" w:hAnsi="方正仿宋_GBK" w:eastAsia="方正仿宋_GBK" w:cs="方正仿宋_GBK"/>
          <w:sz w:val="32"/>
          <w:szCs w:val="32"/>
        </w:rPr>
        <w:t>不法分子私下在农村院落、偏僻门市等地区设立醇基液体燃料混配点给周边带来极大的火灾安全隐患。</w:t>
      </w:r>
    </w:p>
    <w:p>
      <w:pPr>
        <w:keepNext w:val="0"/>
        <w:keepLines w:val="0"/>
        <w:pageBreakBefore w:val="0"/>
        <w:kinsoku/>
        <w:wordWrap/>
        <w:overflowPunct/>
        <w:topLinePunct w:val="0"/>
        <w:autoSpaceDE/>
        <w:autoSpaceDN/>
        <w:bidi w:val="0"/>
        <w:adjustRightInd w:val="0"/>
        <w:snapToGrid w:val="0"/>
        <w:spacing w:line="596"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防控措施：一是严格按照规范充装、运输、存储，不违章作业、违规运输、违规存储；二是加大对非法充装、经营检查执法力度；三是加大对用户的安全检查指导和正确使用宣传力度。四是</w:t>
      </w:r>
      <w:r>
        <w:rPr>
          <w:rFonts w:eastAsia="方正仿宋_GBK"/>
          <w:color w:val="000000"/>
          <w:sz w:val="32"/>
          <w:szCs w:val="32"/>
          <w:shd w:val="clear" w:color="auto" w:fill="FFFFFF"/>
        </w:rPr>
        <w:t>会同应急、公安、交通、商务、消防、市场监管等相关部门依法定职责，加强醇基燃料生产、储存、经营、运输、使用、废弃物处置等各环节安全管控</w:t>
      </w:r>
      <w:r>
        <w:rPr>
          <w:rFonts w:hint="eastAsia" w:eastAsia="方正仿宋_GBK"/>
          <w:color w:val="000000"/>
          <w:sz w:val="32"/>
          <w:szCs w:val="32"/>
          <w:shd w:val="clear" w:color="auto" w:fill="FFFFFF"/>
        </w:rPr>
        <w:t>。</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责任领导：廖小凤    责任科室：要素保障科</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楷体_GBK" w:eastAsia="方正楷体_GBK"/>
          <w:sz w:val="32"/>
          <w:szCs w:val="32"/>
        </w:rPr>
      </w:pPr>
      <w:r>
        <w:rPr>
          <w:rFonts w:hint="eastAsia" w:ascii="方正楷体_GBK" w:hAnsi="黑体" w:eastAsia="方正楷体_GBK"/>
          <w:sz w:val="32"/>
          <w:szCs w:val="32"/>
        </w:rPr>
        <w:t>（四）</w:t>
      </w:r>
      <w:r>
        <w:rPr>
          <w:rFonts w:hint="eastAsia" w:ascii="方正楷体_GBK" w:eastAsia="方正楷体_GBK"/>
          <w:sz w:val="32"/>
          <w:szCs w:val="32"/>
        </w:rPr>
        <w:t>电力、通信行业和职责范围内的技改备案项目</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eastAsia="方正仿宋_GBK"/>
          <w:sz w:val="32"/>
          <w:szCs w:val="32"/>
        </w:rPr>
      </w:pPr>
      <w:r>
        <w:rPr>
          <w:rFonts w:hint="eastAsia" w:ascii="方正仿宋_GBK" w:eastAsia="方正仿宋_GBK"/>
          <w:sz w:val="32"/>
          <w:szCs w:val="32"/>
        </w:rPr>
        <w:t>主要风险：高温天气高空作业，工作人员中暑导致高空坠落；对第三方外包公司的安全作业监管不到位，发生安全事故；光缆、电缆老化损坏，引发光缆掉落、电缆漏电事故。</w:t>
      </w:r>
    </w:p>
    <w:p>
      <w:pPr>
        <w:keepNext w:val="0"/>
        <w:keepLines w:val="0"/>
        <w:pageBreakBefore w:val="0"/>
        <w:kinsoku/>
        <w:wordWrap/>
        <w:overflowPunct/>
        <w:topLinePunct w:val="0"/>
        <w:autoSpaceDE/>
        <w:autoSpaceDN/>
        <w:bidi w:val="0"/>
        <w:adjustRightInd w:val="0"/>
        <w:snapToGrid w:val="0"/>
        <w:spacing w:line="596" w:lineRule="exact"/>
        <w:ind w:firstLine="640" w:firstLineChars="200"/>
        <w:jc w:val="both"/>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防控措施：</w:t>
      </w:r>
      <w:r>
        <w:rPr>
          <w:rFonts w:hint="eastAsia" w:ascii="方正仿宋_GBK" w:eastAsia="方正仿宋_GBK"/>
          <w:sz w:val="32"/>
          <w:szCs w:val="32"/>
        </w:rPr>
        <w:t>一是加强安全技术培训，严格执行工作票制度，落实专人监护等安全措施，严格遵守《现场安全管理十条红线》要求；二是加强对配电箱、电源柜、空调等配套设备安全隐患进行排查</w:t>
      </w:r>
      <w:r>
        <w:rPr>
          <w:rFonts w:hint="eastAsia" w:eastAsia="方正仿宋_GBK"/>
          <w:color w:val="000000"/>
          <w:sz w:val="32"/>
          <w:szCs w:val="32"/>
          <w:shd w:val="clear" w:color="auto" w:fill="FFFFFF"/>
        </w:rPr>
        <w:t>；三</w:t>
      </w:r>
      <w:r>
        <w:rPr>
          <w:rFonts w:hint="eastAsia" w:ascii="方正仿宋_GBK" w:eastAsia="方正仿宋_GBK"/>
          <w:sz w:val="32"/>
          <w:szCs w:val="32"/>
        </w:rPr>
        <w:t>是加强第三方外包公司安全监管。</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 xml:space="preserve">责任领导：廖小凤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刘晓红</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责任科室：要素保障科   规划投资科  智能化科</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楷体_GBK" w:eastAsia="方正楷体_GBK"/>
          <w:sz w:val="32"/>
          <w:szCs w:val="32"/>
        </w:rPr>
      </w:pPr>
      <w:r>
        <w:rPr>
          <w:rFonts w:hint="eastAsia" w:ascii="方正楷体_GBK" w:eastAsia="方正楷体_GBK"/>
          <w:sz w:val="32"/>
          <w:szCs w:val="32"/>
        </w:rPr>
        <w:t>（五）工业企业安全（含军工企业）</w:t>
      </w:r>
    </w:p>
    <w:p>
      <w:pPr>
        <w:keepNext w:val="0"/>
        <w:keepLines w:val="0"/>
        <w:pageBreakBefore w:val="0"/>
        <w:kinsoku/>
        <w:wordWrap/>
        <w:overflowPunct/>
        <w:topLinePunct w:val="0"/>
        <w:autoSpaceDE/>
        <w:autoSpaceDN/>
        <w:bidi w:val="0"/>
        <w:spacing w:line="596" w:lineRule="exact"/>
        <w:ind w:firstLine="640" w:firstLineChars="200"/>
        <w:jc w:val="both"/>
        <w:textAlignment w:val="auto"/>
        <w:rPr>
          <w:rFonts w:hint="eastAsia" w:ascii="方正仿宋_GBK" w:hAnsi="仿宋" w:eastAsia="方正仿宋_GBK"/>
          <w:sz w:val="32"/>
          <w:szCs w:val="32"/>
        </w:rPr>
      </w:pPr>
      <w:r>
        <w:rPr>
          <w:rFonts w:hint="eastAsia" w:ascii="方正仿宋_GBK" w:hAnsi="仿宋" w:eastAsia="方正仿宋_GBK"/>
          <w:sz w:val="32"/>
          <w:szCs w:val="32"/>
        </w:rPr>
        <w:t>主要风险：</w:t>
      </w:r>
      <w:r>
        <w:rPr>
          <w:rFonts w:hint="eastAsia" w:ascii="Times New Roman" w:hAnsi="方正仿宋_GBK" w:eastAsia="方正仿宋_GBK" w:cs="方正仿宋_GBK"/>
          <w:kern w:val="2"/>
          <w:sz w:val="32"/>
          <w:szCs w:val="32"/>
          <w:lang w:val="en-US" w:eastAsia="zh-CN" w:bidi="ar"/>
        </w:rPr>
        <w:t>随着气温的升高，涉爆粉尘氧化还原反应加剧，危险化学品活性增强，</w:t>
      </w:r>
      <w:r>
        <w:rPr>
          <w:rFonts w:hint="eastAsia" w:ascii="Times New Roman" w:hAnsi="方正仿宋_GBK" w:eastAsia="方正仿宋_GBK" w:cs="方正仿宋_GBK"/>
          <w:w w:val="95"/>
          <w:kern w:val="2"/>
          <w:sz w:val="32"/>
          <w:szCs w:val="32"/>
          <w:lang w:val="en-US" w:eastAsia="zh-CN" w:bidi="ar"/>
        </w:rPr>
        <w:t>有限空间作业、检维修作业、动火作业和危险化学品使用等环节存在粉尘燃爆、中毒、窒息、火灾、物体打击、高坠、触电等事故风险</w:t>
      </w:r>
      <w:r>
        <w:rPr>
          <w:rFonts w:hint="eastAsia" w:ascii="Times New Roman" w:hAnsi="方正仿宋_GBK" w:eastAsia="方正仿宋_GBK" w:cs="方正仿宋_GBK"/>
          <w:kern w:val="0"/>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6" w:lineRule="exact"/>
        <w:ind w:left="0" w:right="0" w:firstLine="640" w:firstLineChars="200"/>
        <w:jc w:val="both"/>
        <w:textAlignment w:val="auto"/>
        <w:rPr>
          <w:rFonts w:eastAsia="方正仿宋_GBK"/>
          <w:sz w:val="32"/>
          <w:szCs w:val="32"/>
          <w:lang w:val="en-US"/>
        </w:rPr>
      </w:pPr>
      <w:r>
        <w:rPr>
          <w:rFonts w:hint="eastAsia" w:ascii="方正仿宋_GBK" w:hAnsi="仿宋" w:eastAsia="方正仿宋_GBK"/>
          <w:sz w:val="32"/>
          <w:szCs w:val="32"/>
        </w:rPr>
        <w:t>防控措施：一是指导工业企业加强</w:t>
      </w:r>
      <w:r>
        <w:rPr>
          <w:rFonts w:hint="eastAsia" w:ascii="方正仿宋_GBK" w:hAnsi="仿宋" w:eastAsia="方正仿宋_GBK"/>
          <w:sz w:val="32"/>
          <w:szCs w:val="32"/>
          <w:lang w:eastAsia="zh-CN"/>
        </w:rPr>
        <w:t>“</w:t>
      </w:r>
      <w:r>
        <w:rPr>
          <w:rFonts w:hint="eastAsia" w:ascii="方正仿宋_GBK" w:hAnsi="方正仿宋_GBK" w:eastAsia="方正仿宋_GBK" w:cs="方正仿宋_GBK"/>
          <w:w w:val="95"/>
          <w:sz w:val="32"/>
          <w:szCs w:val="32"/>
        </w:rPr>
        <w:t>四涉一有限一使用</w:t>
      </w:r>
      <w:r>
        <w:rPr>
          <w:rFonts w:hint="eastAsia" w:ascii="方正仿宋_GBK" w:hAnsi="仿宋" w:eastAsia="方正仿宋_GBK"/>
          <w:sz w:val="32"/>
          <w:szCs w:val="32"/>
          <w:lang w:eastAsia="zh-CN"/>
        </w:rPr>
        <w:t>”</w:t>
      </w:r>
      <w:r>
        <w:rPr>
          <w:rFonts w:hint="eastAsia" w:ascii="方正仿宋_GBK" w:hAnsi="方正仿宋_GBK" w:eastAsia="方正仿宋_GBK" w:cs="方正仿宋_GBK"/>
          <w:w w:val="95"/>
          <w:sz w:val="32"/>
          <w:szCs w:val="32"/>
        </w:rPr>
        <w:t>安全生产管理工作，配合应急管理部门深化专项整治；</w:t>
      </w:r>
      <w:r>
        <w:rPr>
          <w:rFonts w:hint="eastAsia" w:ascii="方正仿宋_GBK" w:hAnsi="仿宋" w:eastAsia="方正仿宋_GBK"/>
          <w:sz w:val="32"/>
          <w:szCs w:val="32"/>
        </w:rPr>
        <w:t>二是督促企业加强有关特种设备检测检验，严防违规作业，严格按照“先通风、再检测、后进入”的原则开展作业；</w:t>
      </w:r>
      <w:r>
        <w:rPr>
          <w:rFonts w:hint="eastAsia" w:ascii="方正仿宋_GBK" w:hAnsi="仿宋" w:eastAsia="方正仿宋_GBK"/>
          <w:sz w:val="32"/>
          <w:szCs w:val="32"/>
          <w:lang w:eastAsia="zh-CN"/>
        </w:rPr>
        <w:t>三是</w:t>
      </w:r>
      <w:r>
        <w:rPr>
          <w:rFonts w:hint="eastAsia" w:ascii="Times New Roman" w:hAnsi="方正仿宋_GBK" w:eastAsia="方正仿宋_GBK" w:cs="方正仿宋_GBK"/>
          <w:kern w:val="2"/>
          <w:sz w:val="32"/>
          <w:szCs w:val="32"/>
          <w:lang w:val="en-US" w:eastAsia="zh-CN" w:bidi="ar"/>
        </w:rPr>
        <w:t>严格落实企业主要负责人安全生产法定职责，坚持长期抓标准化创建，全面建立风险分级管控制度。</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责任领导：廖小凤</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责任科室：应急管理科    规划投资科</w:t>
      </w:r>
    </w:p>
    <w:p>
      <w:pPr>
        <w:keepNext w:val="0"/>
        <w:keepLines w:val="0"/>
        <w:pageBreakBefore w:val="0"/>
        <w:kinsoku/>
        <w:wordWrap/>
        <w:overflowPunct/>
        <w:topLinePunct w:val="0"/>
        <w:autoSpaceDE/>
        <w:autoSpaceDN/>
        <w:bidi w:val="0"/>
        <w:spacing w:line="596" w:lineRule="exact"/>
        <w:ind w:firstLine="640" w:firstLineChars="200"/>
        <w:jc w:val="both"/>
        <w:textAlignment w:val="auto"/>
        <w:rPr>
          <w:rFonts w:ascii="方正楷体_GBK" w:hAnsi="仿宋" w:eastAsia="方正楷体_GBK"/>
          <w:sz w:val="32"/>
          <w:szCs w:val="32"/>
        </w:rPr>
      </w:pPr>
      <w:r>
        <w:rPr>
          <w:rFonts w:hint="eastAsia" w:ascii="方正楷体_GBK" w:hAnsi="仿宋" w:eastAsia="方正楷体_GBK"/>
          <w:sz w:val="32"/>
          <w:szCs w:val="32"/>
        </w:rPr>
        <w:t>（六）消防安全</w:t>
      </w:r>
    </w:p>
    <w:p>
      <w:pPr>
        <w:keepNext w:val="0"/>
        <w:keepLines w:val="0"/>
        <w:pageBreakBefore w:val="0"/>
        <w:kinsoku/>
        <w:wordWrap/>
        <w:overflowPunct/>
        <w:topLinePunct w:val="0"/>
        <w:autoSpaceDE/>
        <w:autoSpaceDN/>
        <w:bidi w:val="0"/>
        <w:spacing w:line="596" w:lineRule="exact"/>
        <w:ind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主要风险：</w:t>
      </w:r>
      <w:r>
        <w:rPr>
          <w:rFonts w:hint="eastAsia" w:ascii="Times New Roman" w:hAnsi="Times New Roman" w:eastAsia="方正仿宋_GBK" w:cs="Times New Roman"/>
          <w:kern w:val="2"/>
          <w:sz w:val="32"/>
          <w:szCs w:val="44"/>
          <w:lang w:val="en-US" w:eastAsia="zh-CN" w:bidi="ar"/>
        </w:rPr>
        <w:t>货物堆放场所用火不慎和电气火灾风险；</w:t>
      </w:r>
      <w:r>
        <w:rPr>
          <w:rFonts w:hint="eastAsia" w:ascii="Times New Roman" w:hAnsi="Times New Roman" w:eastAsia="方正仿宋_GBK" w:cs="Times New Roman"/>
          <w:kern w:val="2"/>
          <w:sz w:val="32"/>
          <w:szCs w:val="32"/>
          <w:lang w:val="en-US" w:eastAsia="zh-CN" w:bidi="ar"/>
        </w:rPr>
        <w:t>消防设施损坏、消防通道堵塞、违规用火用电、电动自行车违规停放和私拉乱接充电等安全风险；</w:t>
      </w:r>
      <w:r>
        <w:rPr>
          <w:rFonts w:hint="eastAsia" w:ascii="方正仿宋_GBK" w:hAnsi="仿宋" w:eastAsia="方正仿宋_GBK"/>
          <w:sz w:val="32"/>
          <w:szCs w:val="32"/>
        </w:rPr>
        <w:t>老旧居民建筑、高层建筑用气用电火灾风险；电气线路、燃气管线私拉乱接风险。</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6" w:lineRule="exact"/>
        <w:ind w:left="0" w:right="0" w:firstLine="640" w:firstLineChars="200"/>
        <w:jc w:val="both"/>
        <w:textAlignment w:val="auto"/>
        <w:rPr>
          <w:rFonts w:ascii="方正仿宋_GBK" w:hAnsi="仿宋" w:eastAsia="方正仿宋_GBK"/>
          <w:sz w:val="32"/>
          <w:szCs w:val="32"/>
        </w:rPr>
      </w:pPr>
      <w:r>
        <w:rPr>
          <w:rFonts w:hint="eastAsia" w:ascii="方正仿宋_GBK" w:hAnsi="仿宋" w:eastAsia="方正仿宋_GBK"/>
          <w:sz w:val="32"/>
          <w:szCs w:val="32"/>
        </w:rPr>
        <w:t>防控措施：一是</w:t>
      </w:r>
      <w:r>
        <w:rPr>
          <w:rFonts w:hint="eastAsia" w:ascii="方正仿宋_GBK" w:hAnsi="仿宋" w:eastAsia="方正仿宋_GBK"/>
          <w:sz w:val="32"/>
          <w:szCs w:val="32"/>
          <w:lang w:eastAsia="zh-CN"/>
        </w:rPr>
        <w:t>聚焦</w:t>
      </w:r>
      <w:r>
        <w:rPr>
          <w:rFonts w:hint="eastAsia" w:ascii="方正仿宋_GBK" w:hAnsi="仿宋" w:eastAsia="方正仿宋_GBK"/>
          <w:sz w:val="32"/>
          <w:szCs w:val="32"/>
        </w:rPr>
        <w:t>对居民小区、高层建筑</w:t>
      </w:r>
      <w:r>
        <w:rPr>
          <w:rFonts w:hint="eastAsia" w:ascii="方正仿宋_GBK" w:hAnsi="仿宋" w:eastAsia="方正仿宋_GBK"/>
          <w:sz w:val="32"/>
          <w:szCs w:val="32"/>
          <w:lang w:eastAsia="zh-CN"/>
        </w:rPr>
        <w:t>、厂房库房</w:t>
      </w:r>
      <w:r>
        <w:rPr>
          <w:rFonts w:hint="eastAsia" w:ascii="方正仿宋_GBK" w:hAnsi="仿宋" w:eastAsia="方正仿宋_GBK"/>
          <w:sz w:val="32"/>
          <w:szCs w:val="32"/>
        </w:rPr>
        <w:t>等公共聚集场所和重点防火单位</w:t>
      </w:r>
      <w:r>
        <w:rPr>
          <w:rFonts w:hint="eastAsia" w:ascii="Times New Roman" w:hAnsi="方正仿宋_GBK" w:eastAsia="方正仿宋_GBK" w:cs="方正仿宋_GBK"/>
          <w:bCs/>
          <w:kern w:val="2"/>
          <w:sz w:val="32"/>
          <w:szCs w:val="32"/>
          <w:lang w:val="en-US" w:eastAsia="zh-CN" w:bidi="ar"/>
        </w:rPr>
        <w:t>全面</w:t>
      </w:r>
      <w:r>
        <w:rPr>
          <w:rFonts w:hint="eastAsia" w:ascii="Times New Roman" w:hAnsi="方正仿宋_GBK" w:eastAsia="方正仿宋_GBK" w:cs="方正仿宋_GBK"/>
          <w:kern w:val="2"/>
          <w:sz w:val="32"/>
          <w:szCs w:val="32"/>
          <w:lang w:val="en-US" w:eastAsia="zh-CN" w:bidi="ar"/>
        </w:rPr>
        <w:t>排查安全隐患</w:t>
      </w:r>
      <w:r>
        <w:rPr>
          <w:rFonts w:hint="eastAsia" w:ascii="方正仿宋_GBK" w:hAnsi="仿宋" w:eastAsia="方正仿宋_GBK"/>
          <w:sz w:val="32"/>
          <w:szCs w:val="32"/>
        </w:rPr>
        <w:t>，消除火灾隐患</w:t>
      </w:r>
      <w:r>
        <w:rPr>
          <w:rFonts w:hint="eastAsia" w:ascii="方正仿宋_GBK" w:hAnsi="仿宋" w:eastAsia="方正仿宋_GBK"/>
          <w:sz w:val="32"/>
          <w:szCs w:val="32"/>
          <w:lang w:eastAsia="zh-CN"/>
        </w:rPr>
        <w:t>，</w:t>
      </w:r>
      <w:r>
        <w:rPr>
          <w:rFonts w:hint="eastAsia" w:ascii="Times New Roman" w:hAnsi="方正仿宋_GBK" w:eastAsia="方正仿宋_GBK" w:cs="方正仿宋_GBK"/>
          <w:bCs/>
          <w:kern w:val="2"/>
          <w:sz w:val="32"/>
          <w:szCs w:val="32"/>
          <w:lang w:val="en-US" w:eastAsia="zh-CN" w:bidi="ar"/>
        </w:rPr>
        <w:t>减少事故的发生</w:t>
      </w:r>
      <w:r>
        <w:rPr>
          <w:rFonts w:hint="eastAsia" w:ascii="方正仿宋_GBK" w:hAnsi="仿宋" w:eastAsia="方正仿宋_GBK"/>
          <w:sz w:val="32"/>
          <w:szCs w:val="32"/>
        </w:rPr>
        <w:t>；二是要大力整治</w:t>
      </w:r>
      <w:r>
        <w:rPr>
          <w:rFonts w:hint="eastAsia" w:ascii="方正仿宋_GBK" w:hAnsi="仿宋" w:eastAsia="方正仿宋_GBK"/>
          <w:sz w:val="32"/>
          <w:szCs w:val="32"/>
          <w:lang w:eastAsia="zh-CN"/>
        </w:rPr>
        <w:t>“</w:t>
      </w:r>
      <w:r>
        <w:rPr>
          <w:rFonts w:hint="eastAsia" w:ascii="方正仿宋_GBK" w:hAnsi="仿宋" w:eastAsia="方正仿宋_GBK" w:cs="Times New Roman"/>
          <w:sz w:val="32"/>
          <w:szCs w:val="32"/>
        </w:rPr>
        <w:t>三合一</w:t>
      </w:r>
      <w:r>
        <w:rPr>
          <w:rFonts w:hint="eastAsia" w:ascii="方正仿宋_GBK" w:hAnsi="仿宋" w:eastAsia="方正仿宋_GBK"/>
          <w:sz w:val="32"/>
          <w:szCs w:val="32"/>
          <w:lang w:eastAsia="zh-CN"/>
        </w:rPr>
        <w:t>”</w:t>
      </w:r>
      <w:r>
        <w:rPr>
          <w:rFonts w:hint="eastAsia" w:ascii="方正仿宋_GBK" w:hAnsi="仿宋" w:eastAsia="方正仿宋_GBK" w:cs="Times New Roman"/>
          <w:sz w:val="32"/>
          <w:szCs w:val="32"/>
        </w:rPr>
        <w:t>场所违规住人、电瓶车进楼入户违规充电等问题，</w:t>
      </w:r>
      <w:r>
        <w:rPr>
          <w:rFonts w:hint="eastAsia" w:ascii="方正仿宋_GBK" w:hAnsi="仿宋" w:eastAsia="方正仿宋_GBK"/>
          <w:sz w:val="32"/>
          <w:szCs w:val="32"/>
        </w:rPr>
        <w:t>加强重点企业电气设备、人员疏散通道、安全出口、消防设施、警示标志等方面的安全检查，严防各类火灾发生；三是加强用电用气监测，积极开展</w:t>
      </w:r>
      <w:r>
        <w:rPr>
          <w:rFonts w:hint="eastAsia" w:ascii="方正仿宋_GBK" w:hAnsi="仿宋" w:eastAsia="方正仿宋_GBK" w:cs="方正仿宋_GBK"/>
          <w:sz w:val="32"/>
          <w:szCs w:val="32"/>
        </w:rPr>
        <w:t>消防应急演练，加强全民消防安全教育，切实提升群众消防安全意识和逃生自救能力。</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责任领导</w:t>
      </w:r>
      <w:r>
        <w:rPr>
          <w:rFonts w:hint="eastAsia" w:ascii="方正仿宋_GBK" w:eastAsia="方正仿宋_GBK"/>
          <w:sz w:val="32"/>
          <w:szCs w:val="32"/>
          <w:lang w:eastAsia="zh-CN"/>
        </w:rPr>
        <w:t>：</w:t>
      </w:r>
      <w:r>
        <w:rPr>
          <w:rFonts w:hint="eastAsia" w:ascii="方正仿宋_GBK" w:eastAsia="方正仿宋_GBK"/>
          <w:sz w:val="32"/>
          <w:szCs w:val="32"/>
        </w:rPr>
        <w:t>廖小凤</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责任科室：应急管理科    要素保障科</w:t>
      </w:r>
    </w:p>
    <w:p>
      <w:pPr>
        <w:keepNext w:val="0"/>
        <w:keepLines w:val="0"/>
        <w:pageBreakBefore w:val="0"/>
        <w:kinsoku/>
        <w:wordWrap/>
        <w:overflowPunct/>
        <w:topLinePunct w:val="0"/>
        <w:autoSpaceDE/>
        <w:autoSpaceDN/>
        <w:bidi w:val="0"/>
        <w:spacing w:line="596" w:lineRule="exact"/>
        <w:ind w:firstLine="640" w:firstLineChars="200"/>
        <w:jc w:val="both"/>
        <w:textAlignment w:val="auto"/>
        <w:rPr>
          <w:rFonts w:ascii="方正楷体_GBK" w:eastAsia="方正楷体_GBK"/>
          <w:sz w:val="32"/>
          <w:szCs w:val="32"/>
        </w:rPr>
      </w:pPr>
      <w:r>
        <w:rPr>
          <w:rFonts w:hint="eastAsia" w:ascii="方正楷体_GBK" w:hAnsi="仿宋" w:eastAsia="方正楷体_GBK"/>
          <w:sz w:val="32"/>
          <w:szCs w:val="32"/>
        </w:rPr>
        <w:t>（七）</w:t>
      </w:r>
      <w:r>
        <w:rPr>
          <w:rFonts w:hint="eastAsia" w:ascii="方正楷体_GBK" w:eastAsia="方正楷体_GBK"/>
          <w:sz w:val="32"/>
          <w:szCs w:val="32"/>
        </w:rPr>
        <w:t>食盐行业</w:t>
      </w:r>
    </w:p>
    <w:p>
      <w:pPr>
        <w:keepNext w:val="0"/>
        <w:keepLines w:val="0"/>
        <w:pageBreakBefore w:val="0"/>
        <w:kinsoku/>
        <w:wordWrap/>
        <w:overflowPunct/>
        <w:topLinePunct w:val="0"/>
        <w:autoSpaceDE/>
        <w:autoSpaceDN/>
        <w:bidi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主要风险：将非食盐产品作为食盐销售。</w:t>
      </w:r>
    </w:p>
    <w:p>
      <w:pPr>
        <w:keepNext w:val="0"/>
        <w:keepLines w:val="0"/>
        <w:pageBreakBefore w:val="0"/>
        <w:kinsoku/>
        <w:wordWrap/>
        <w:overflowPunct/>
        <w:topLinePunct w:val="0"/>
        <w:autoSpaceDE/>
        <w:autoSpaceDN/>
        <w:bidi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防控措施：会同市场监管等部门持续开展食品企业安全生产及食盐购销渠道风险隐患大排查大整治大执法，进一步规范食盐市场秩序，加强食盐专营监管工作。</w:t>
      </w:r>
    </w:p>
    <w:p>
      <w:pPr>
        <w:keepNext w:val="0"/>
        <w:keepLines w:val="0"/>
        <w:pageBreakBefore w:val="0"/>
        <w:kinsoku/>
        <w:wordWrap/>
        <w:overflowPunct/>
        <w:topLinePunct w:val="0"/>
        <w:autoSpaceDE/>
        <w:autoSpaceDN/>
        <w:bidi w:val="0"/>
        <w:snapToGrid w:val="0"/>
        <w:spacing w:line="596"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责任领导：刘晓红    责任科室：产业发展科</w:t>
      </w:r>
    </w:p>
    <w:p>
      <w:pPr>
        <w:keepNext w:val="0"/>
        <w:keepLines w:val="0"/>
        <w:pageBreakBefore w:val="0"/>
        <w:widowControl/>
        <w:kinsoku/>
        <w:wordWrap/>
        <w:overflowPunct/>
        <w:topLinePunct w:val="0"/>
        <w:autoSpaceDE/>
        <w:autoSpaceDN/>
        <w:bidi w:val="0"/>
        <w:spacing w:line="596" w:lineRule="exact"/>
        <w:ind w:firstLine="640" w:firstLineChars="200"/>
        <w:jc w:val="both"/>
        <w:textAlignment w:val="auto"/>
        <w:rPr>
          <w:rFonts w:ascii="方正黑体_GBK" w:hAnsi="宋体" w:eastAsia="方正黑体_GBK" w:cs="宋体"/>
          <w:kern w:val="0"/>
          <w:sz w:val="32"/>
          <w:szCs w:val="32"/>
        </w:rPr>
      </w:pPr>
      <w:r>
        <w:rPr>
          <w:rFonts w:hint="eastAsia" w:ascii="方正黑体_GBK" w:eastAsia="方正黑体_GBK" w:cs="宋体"/>
          <w:kern w:val="0"/>
          <w:sz w:val="32"/>
          <w:szCs w:val="32"/>
        </w:rPr>
        <w:t>四、有关工作要求</w:t>
      </w:r>
    </w:p>
    <w:p>
      <w:pPr>
        <w:keepNext w:val="0"/>
        <w:keepLines w:val="0"/>
        <w:pageBreakBefore w:val="0"/>
        <w:widowControl/>
        <w:suppressLineNumbers w:val="0"/>
        <w:kinsoku/>
        <w:wordWrap/>
        <w:overflowPunct/>
        <w:topLinePunct w:val="0"/>
        <w:autoSpaceDE/>
        <w:autoSpaceDN/>
        <w:bidi w:val="0"/>
        <w:spacing w:before="0" w:beforeAutospacing="0" w:after="0" w:afterAutospacing="0" w:line="596" w:lineRule="exact"/>
        <w:ind w:left="0" w:right="0" w:firstLine="640" w:firstLineChars="200"/>
        <w:jc w:val="both"/>
        <w:textAlignment w:val="auto"/>
        <w:rPr>
          <w:rFonts w:eastAsia="方正仿宋_GBK"/>
          <w:kern w:val="0"/>
          <w:sz w:val="32"/>
          <w:szCs w:val="32"/>
          <w:lang w:val="en-US"/>
        </w:rPr>
      </w:pPr>
      <w:r>
        <w:rPr>
          <w:rFonts w:hint="eastAsia" w:ascii="Times New Roman" w:hAnsi="方正楷体_GBK" w:eastAsia="方正楷体_GBK" w:cs="方正楷体_GBK"/>
          <w:kern w:val="0"/>
          <w:sz w:val="32"/>
          <w:szCs w:val="32"/>
          <w:lang w:val="en-US" w:eastAsia="zh-CN" w:bidi="ar"/>
        </w:rPr>
        <w:t>（一）加强组织领导。</w:t>
      </w:r>
      <w:r>
        <w:rPr>
          <w:rFonts w:hint="eastAsia" w:ascii="Times New Roman" w:hAnsi="方正仿宋_GBK" w:eastAsia="方正仿宋_GBK" w:cs="方正仿宋_GBK"/>
          <w:kern w:val="2"/>
          <w:sz w:val="32"/>
          <w:szCs w:val="32"/>
          <w:lang w:val="en-US" w:eastAsia="zh-CN" w:bidi="ar"/>
        </w:rPr>
        <w:t>深入贯彻学习习近平总书记关于安全生产、防灾减灾救灾和应急管理的系列重要指示批示精神，以“时时放心不下”的责任感，从严、从实、从细抓好安全风险防范化解各项工作</w:t>
      </w:r>
      <w:r>
        <w:rPr>
          <w:rFonts w:hint="eastAsia" w:ascii="Times New Roman" w:hAnsi="方正仿宋_GBK" w:eastAsia="方正仿宋_GBK" w:cs="方正仿宋_GBK"/>
          <w:kern w:val="0"/>
          <w:sz w:val="32"/>
          <w:szCs w:val="32"/>
          <w:lang w:val="en-US" w:eastAsia="zh-CN" w:bidi="ar"/>
        </w:rPr>
        <w:t>。根据行业特点、区域特点、季节特点、管控重点等，全面深入分析重点行业（领域）安全生产和自然灾害风险，落实管控措施和管控责任人，确保风险辨识到位、分析到位、管控到位。</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96" w:lineRule="exact"/>
        <w:ind w:left="0" w:right="0" w:firstLine="640" w:firstLineChars="200"/>
        <w:jc w:val="both"/>
        <w:textAlignment w:val="auto"/>
        <w:rPr>
          <w:rFonts w:eastAsia="方正仿宋_GBK"/>
          <w:sz w:val="32"/>
          <w:szCs w:val="32"/>
          <w:lang w:val="en-US"/>
        </w:rPr>
      </w:pPr>
      <w:r>
        <w:rPr>
          <w:rFonts w:hint="eastAsia" w:ascii="Times New Roman" w:hAnsi="方正楷体_GBK" w:eastAsia="方正楷体_GBK" w:cs="方正楷体_GBK"/>
          <w:kern w:val="0"/>
          <w:sz w:val="32"/>
          <w:szCs w:val="32"/>
          <w:lang w:val="en-US" w:eastAsia="zh-CN" w:bidi="ar"/>
        </w:rPr>
        <w:t>（二）</w:t>
      </w:r>
      <w:r>
        <w:rPr>
          <w:rFonts w:hint="eastAsia" w:ascii="Times New Roman" w:hAnsi="方正楷体_GBK" w:eastAsia="方正楷体_GBK" w:cs="方正楷体_GBK"/>
          <w:kern w:val="2"/>
          <w:sz w:val="32"/>
          <w:szCs w:val="32"/>
          <w:lang w:val="en-US" w:eastAsia="zh-CN" w:bidi="ar"/>
        </w:rPr>
        <w:t>强化专项整治。</w:t>
      </w:r>
      <w:r>
        <w:rPr>
          <w:rFonts w:hint="eastAsia" w:ascii="Times New Roman" w:hAnsi="方正仿宋_GBK" w:eastAsia="方正仿宋_GBK" w:cs="方正仿宋_GBK"/>
          <w:kern w:val="2"/>
          <w:sz w:val="32"/>
          <w:szCs w:val="32"/>
          <w:lang w:val="en-US" w:eastAsia="zh-CN" w:bidi="ar"/>
        </w:rPr>
        <w:t>深化落实国务院安委会</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十五条硬措施</w:t>
      </w:r>
      <w:r>
        <w:rPr>
          <w:rFonts w:hint="default" w:ascii="Times New Roman" w:hAnsi="Times New Roman" w:eastAsia="方正仿宋_GBK" w:cs="Times New Roman"/>
          <w:kern w:val="2"/>
          <w:sz w:val="32"/>
          <w:szCs w:val="32"/>
          <w:lang w:val="en-US" w:eastAsia="zh-CN" w:bidi="ar"/>
        </w:rPr>
        <w:t>”</w:t>
      </w:r>
      <w:r>
        <w:rPr>
          <w:rFonts w:hint="eastAsia" w:ascii="Times New Roman" w:hAnsi="方正仿宋_GBK" w:eastAsia="方正仿宋_GBK" w:cs="方正仿宋_GBK"/>
          <w:kern w:val="2"/>
          <w:sz w:val="32"/>
          <w:szCs w:val="32"/>
          <w:lang w:val="en-US" w:eastAsia="zh-CN" w:bidi="ar"/>
        </w:rPr>
        <w:t>和市级、区级工作部署，紧盯重点领域，集中开展专项整治，强化隐患排查整治，确保风险隐患消除在萌芽状态、成灾之前。</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96" w:lineRule="exact"/>
        <w:ind w:left="0" w:right="0" w:firstLine="640" w:firstLineChars="200"/>
        <w:jc w:val="both"/>
        <w:textAlignment w:val="auto"/>
        <w:rPr>
          <w:rFonts w:eastAsia="方正仿宋_GBK"/>
          <w:sz w:val="32"/>
          <w:szCs w:val="32"/>
          <w:lang w:val="en-US"/>
        </w:rPr>
      </w:pPr>
      <w:r>
        <w:rPr>
          <w:rFonts w:hint="eastAsia" w:ascii="Times New Roman" w:hAnsi="方正楷体_GBK" w:eastAsia="方正楷体_GBK" w:cs="方正楷体_GBK"/>
          <w:kern w:val="2"/>
          <w:sz w:val="32"/>
          <w:szCs w:val="32"/>
          <w:lang w:val="en-US" w:eastAsia="zh-CN" w:bidi="ar"/>
        </w:rPr>
        <w:t>（三）强化宣传教育。</w:t>
      </w:r>
      <w:r>
        <w:rPr>
          <w:rFonts w:hint="eastAsia" w:ascii="Times New Roman" w:hAnsi="方正仿宋_GBK" w:eastAsia="方正仿宋_GBK" w:cs="方正仿宋_GBK"/>
          <w:kern w:val="0"/>
          <w:sz w:val="32"/>
          <w:szCs w:val="32"/>
          <w:lang w:val="en-US" w:eastAsia="zh-CN" w:bidi="ar"/>
        </w:rPr>
        <w:t>通过“最美应急人”、“</w:t>
      </w:r>
      <w:r>
        <w:rPr>
          <w:rFonts w:hint="default" w:ascii="Times New Roman" w:hAnsi="Times New Roman" w:eastAsia="方正仿宋_GBK" w:cs="Times New Roman"/>
          <w:kern w:val="2"/>
          <w:sz w:val="32"/>
          <w:szCs w:val="32"/>
          <w:lang w:val="en-US" w:eastAsia="zh-CN" w:bidi="ar"/>
        </w:rPr>
        <w:t>5·12</w:t>
      </w:r>
      <w:r>
        <w:rPr>
          <w:rFonts w:hint="eastAsia" w:ascii="Times New Roman" w:hAnsi="方正仿宋_GBK" w:eastAsia="方正仿宋_GBK" w:cs="方正仿宋_GBK"/>
          <w:kern w:val="0"/>
          <w:sz w:val="32"/>
          <w:szCs w:val="32"/>
          <w:lang w:val="en-US" w:eastAsia="zh-CN" w:bidi="ar"/>
        </w:rPr>
        <w:t>”</w:t>
      </w:r>
      <w:r>
        <w:rPr>
          <w:rFonts w:hint="eastAsia" w:ascii="Times New Roman" w:hAnsi="方正仿宋_GBK" w:eastAsia="方正仿宋_GBK" w:cs="方正仿宋_GBK"/>
          <w:kern w:val="2"/>
          <w:sz w:val="32"/>
          <w:szCs w:val="32"/>
          <w:lang w:val="en-US" w:eastAsia="zh-CN" w:bidi="ar"/>
        </w:rPr>
        <w:t>防灾减灾日、安全生产月等主题宣传活动，多样式多渠道</w:t>
      </w:r>
      <w:r>
        <w:rPr>
          <w:rFonts w:hint="eastAsia" w:ascii="Times New Roman" w:hAnsi="方正仿宋_GBK" w:eastAsia="方正仿宋_GBK" w:cs="方正仿宋_GBK"/>
          <w:kern w:val="0"/>
          <w:sz w:val="32"/>
          <w:szCs w:val="32"/>
          <w:lang w:val="en-US" w:eastAsia="zh-CN" w:bidi="ar"/>
        </w:rPr>
        <w:t>开展安全生产法律法规及安全应急知识宣传，提高群众对安全生产的认知度、参与度和重视度，形成良好的社会氛围。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96" w:lineRule="exact"/>
        <w:ind w:left="0" w:right="0" w:firstLine="640" w:firstLineChars="200"/>
        <w:jc w:val="both"/>
        <w:textAlignment w:val="auto"/>
        <w:rPr>
          <w:rFonts w:hAnsi="方正仿宋_GBK" w:eastAsia="方正仿宋_GBK"/>
          <w:sz w:val="32"/>
          <w:szCs w:val="32"/>
          <w:lang w:val="en-US"/>
        </w:rPr>
      </w:pPr>
      <w:r>
        <w:rPr>
          <w:rFonts w:hint="eastAsia" w:ascii="Times New Roman" w:hAnsi="方正楷体_GBK" w:eastAsia="方正楷体_GBK" w:cs="方正楷体_GBK"/>
          <w:kern w:val="2"/>
          <w:sz w:val="32"/>
          <w:szCs w:val="32"/>
          <w:lang w:val="en-US" w:eastAsia="zh-CN" w:bidi="ar"/>
        </w:rPr>
        <w:t>（四）强化应急值守。</w:t>
      </w:r>
      <w:r>
        <w:rPr>
          <w:rFonts w:hint="eastAsia" w:ascii="Times New Roman" w:hAnsi="方正仿宋_GBK" w:eastAsia="方正仿宋_GBK" w:cs="方正仿宋_GBK"/>
          <w:kern w:val="2"/>
          <w:sz w:val="32"/>
          <w:szCs w:val="32"/>
          <w:lang w:val="en-US" w:eastAsia="zh-CN" w:bidi="ar"/>
        </w:rPr>
        <w:t>严格落实会商研判制度，健全完善自然灾害预警管理工作，强化汛期隐患排查治理。同时要加强应急救援准备，强化应急队伍训练、救援物资装备维护保养，确保一旦发生灾害险情拉得出、顶得上、战得赢。</w:t>
      </w:r>
    </w:p>
    <w:p>
      <w:pPr>
        <w:keepNext w:val="0"/>
        <w:keepLines w:val="0"/>
        <w:pageBreakBefore w:val="0"/>
        <w:kinsoku/>
        <w:wordWrap/>
        <w:overflowPunct/>
        <w:topLinePunct w:val="0"/>
        <w:autoSpaceDE/>
        <w:autoSpaceDN/>
        <w:bidi w:val="0"/>
        <w:spacing w:line="596" w:lineRule="exact"/>
        <w:jc w:val="both"/>
        <w:textAlignment w:val="auto"/>
        <w:rPr>
          <w:rFonts w:ascii="方正仿宋_GBK" w:eastAsia="方正仿宋_GBK"/>
          <w:color w:val="000000"/>
          <w:sz w:val="32"/>
          <w:szCs w:val="32"/>
        </w:rPr>
      </w:pPr>
    </w:p>
    <w:p>
      <w:pPr>
        <w:keepNext w:val="0"/>
        <w:keepLines w:val="0"/>
        <w:pageBreakBefore w:val="0"/>
        <w:kinsoku/>
        <w:wordWrap/>
        <w:overflowPunct/>
        <w:topLinePunct w:val="0"/>
        <w:autoSpaceDE/>
        <w:autoSpaceDN/>
        <w:bidi w:val="0"/>
        <w:spacing w:line="596" w:lineRule="exact"/>
        <w:jc w:val="both"/>
        <w:textAlignment w:val="auto"/>
        <w:rPr>
          <w:rFonts w:ascii="方正仿宋_GBK" w:eastAsia="方正仿宋_GBK"/>
          <w:color w:val="000000"/>
          <w:sz w:val="32"/>
          <w:szCs w:val="32"/>
        </w:rPr>
      </w:pPr>
    </w:p>
    <w:p>
      <w:pPr>
        <w:keepNext w:val="0"/>
        <w:keepLines w:val="0"/>
        <w:pageBreakBefore w:val="0"/>
        <w:kinsoku/>
        <w:wordWrap/>
        <w:overflowPunct/>
        <w:topLinePunct w:val="0"/>
        <w:autoSpaceDE/>
        <w:autoSpaceDN/>
        <w:bidi w:val="0"/>
        <w:spacing w:line="596" w:lineRule="exact"/>
        <w:ind w:firstLine="630"/>
        <w:jc w:val="both"/>
        <w:textAlignment w:val="auto"/>
        <w:rPr>
          <w:rFonts w:ascii="方正仿宋_GBK" w:eastAsia="方正仿宋_GBK"/>
          <w:color w:val="000000"/>
          <w:sz w:val="32"/>
          <w:szCs w:val="32"/>
        </w:rPr>
      </w:pPr>
      <w:r>
        <w:rPr>
          <w:rFonts w:hint="eastAsia" w:ascii="方正仿宋_GBK" w:eastAsia="方正仿宋_GBK"/>
          <w:color w:val="000000"/>
          <w:sz w:val="32"/>
          <w:szCs w:val="32"/>
        </w:rPr>
        <w:t xml:space="preserve">              重庆市永川区经济和信息化委员会</w:t>
      </w:r>
    </w:p>
    <w:p>
      <w:pPr>
        <w:keepNext w:val="0"/>
        <w:keepLines w:val="0"/>
        <w:pageBreakBefore w:val="0"/>
        <w:kinsoku/>
        <w:wordWrap/>
        <w:overflowPunct/>
        <w:topLinePunct w:val="0"/>
        <w:autoSpaceDE/>
        <w:autoSpaceDN/>
        <w:bidi w:val="0"/>
        <w:spacing w:line="596" w:lineRule="exact"/>
        <w:ind w:firstLine="630"/>
        <w:jc w:val="both"/>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202</w:t>
      </w:r>
      <w:r>
        <w:rPr>
          <w:rFonts w:hint="eastAsia" w:ascii="方正仿宋_GBK" w:eastAsia="方正仿宋_GBK"/>
          <w:color w:val="000000"/>
          <w:sz w:val="32"/>
          <w:szCs w:val="32"/>
          <w:lang w:val="en-US" w:eastAsia="zh-CN"/>
        </w:rPr>
        <w:t>3</w:t>
      </w:r>
      <w:r>
        <w:rPr>
          <w:rFonts w:hint="eastAsia" w:ascii="方正仿宋_GBK" w:eastAsia="方正仿宋_GBK"/>
          <w:color w:val="000000"/>
          <w:sz w:val="32"/>
          <w:szCs w:val="32"/>
        </w:rPr>
        <w:t>年4月</w:t>
      </w:r>
      <w:r>
        <w:rPr>
          <w:rFonts w:hint="eastAsia" w:ascii="方正仿宋_GBK" w:eastAsia="方正仿宋_GBK"/>
          <w:color w:val="000000"/>
          <w:sz w:val="32"/>
          <w:szCs w:val="32"/>
          <w:lang w:val="en-US" w:eastAsia="zh-CN"/>
        </w:rPr>
        <w:t>7</w:t>
      </w:r>
      <w:r>
        <w:rPr>
          <w:rFonts w:hint="eastAsia" w:ascii="方正仿宋_GBK" w:eastAsia="方正仿宋_GBK"/>
          <w:color w:val="000000"/>
          <w:sz w:val="32"/>
          <w:szCs w:val="32"/>
        </w:rPr>
        <w:t>日</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keepNext w:val="0"/>
        <w:keepLines w:val="0"/>
        <w:widowControl/>
        <w:suppressLineNumbers w:val="0"/>
        <w:jc w:val="left"/>
      </w:pPr>
      <w:r>
        <w:rPr>
          <w:rFonts w:hint="eastAsia"/>
          <w:lang w:val="en-US" w:eastAsia="zh-CN"/>
        </w:rPr>
        <w:tab/>
      </w:r>
      <w:r>
        <w:rPr>
          <w:rFonts w:ascii="方正仿宋_GBK" w:hAnsi="方正仿宋_GBK" w:eastAsia="方正仿宋_GBK" w:cs="方正仿宋_GBK"/>
          <w:i w:val="0"/>
          <w:iCs w:val="0"/>
          <w:caps w:val="0"/>
          <w:color w:val="000000"/>
          <w:spacing w:val="0"/>
          <w:kern w:val="0"/>
          <w:sz w:val="31"/>
          <w:szCs w:val="31"/>
          <w:lang w:val="en-US" w:eastAsia="zh-CN" w:bidi="ar"/>
        </w:rPr>
        <w:t>（此件公开发布）</w:t>
      </w:r>
      <w:r>
        <w:rPr>
          <w:rFonts w:hint="eastAsia" w:ascii="方正仿宋_GBK" w:hAnsi="方正仿宋_GBK" w:eastAsia="方正仿宋_GBK" w:cs="方正仿宋_GBK"/>
          <w:i w:val="0"/>
          <w:iCs w:val="0"/>
          <w:caps w:val="0"/>
          <w:color w:val="000000"/>
          <w:spacing w:val="0"/>
          <w:kern w:val="0"/>
          <w:sz w:val="31"/>
          <w:szCs w:val="31"/>
          <w:lang w:val="en-US" w:eastAsia="zh-CN" w:bidi="ar"/>
        </w:rPr>
        <w:t> </w:t>
      </w:r>
    </w:p>
    <w:p>
      <w:pPr>
        <w:tabs>
          <w:tab w:val="left" w:pos="1280"/>
        </w:tabs>
        <w:bidi w:val="0"/>
        <w:jc w:val="left"/>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1569829"/>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sdt>
                    <w:sdtPr>
                      <w:id w:val="31569829"/>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NTg2Y2M4NDZiYzgxYzFlZWE4Yjc3MTk1ZWJkZTMifQ=="/>
  </w:docVars>
  <w:rsids>
    <w:rsidRoot w:val="00896EAC"/>
    <w:rsid w:val="00157990"/>
    <w:rsid w:val="00174D08"/>
    <w:rsid w:val="001C5DEE"/>
    <w:rsid w:val="00230F1A"/>
    <w:rsid w:val="002A428B"/>
    <w:rsid w:val="002F0D9A"/>
    <w:rsid w:val="003830F8"/>
    <w:rsid w:val="00430B36"/>
    <w:rsid w:val="004570E6"/>
    <w:rsid w:val="004A694A"/>
    <w:rsid w:val="004B4C82"/>
    <w:rsid w:val="004F2579"/>
    <w:rsid w:val="00502FBE"/>
    <w:rsid w:val="00544F7F"/>
    <w:rsid w:val="00595A43"/>
    <w:rsid w:val="005D626C"/>
    <w:rsid w:val="00677424"/>
    <w:rsid w:val="00700D01"/>
    <w:rsid w:val="007227F6"/>
    <w:rsid w:val="007D3BC6"/>
    <w:rsid w:val="007F3677"/>
    <w:rsid w:val="00821AA4"/>
    <w:rsid w:val="00850AAF"/>
    <w:rsid w:val="00877569"/>
    <w:rsid w:val="00896EAC"/>
    <w:rsid w:val="009110CB"/>
    <w:rsid w:val="00973C79"/>
    <w:rsid w:val="00A502A8"/>
    <w:rsid w:val="00B64F51"/>
    <w:rsid w:val="00B75A5E"/>
    <w:rsid w:val="00BD2277"/>
    <w:rsid w:val="00C1672B"/>
    <w:rsid w:val="00C5053B"/>
    <w:rsid w:val="00C74C93"/>
    <w:rsid w:val="00C8453C"/>
    <w:rsid w:val="00CB555D"/>
    <w:rsid w:val="00D4511C"/>
    <w:rsid w:val="00D75B20"/>
    <w:rsid w:val="00D96FD2"/>
    <w:rsid w:val="00DA0758"/>
    <w:rsid w:val="00DB0C68"/>
    <w:rsid w:val="00DE7873"/>
    <w:rsid w:val="00E10DE9"/>
    <w:rsid w:val="00E23EBB"/>
    <w:rsid w:val="00E36437"/>
    <w:rsid w:val="00EB5BAA"/>
    <w:rsid w:val="00F32F66"/>
    <w:rsid w:val="00FD695E"/>
    <w:rsid w:val="02663C42"/>
    <w:rsid w:val="03274919"/>
    <w:rsid w:val="04E15802"/>
    <w:rsid w:val="0C6A07D3"/>
    <w:rsid w:val="116C5AA8"/>
    <w:rsid w:val="12091B29"/>
    <w:rsid w:val="13773C8B"/>
    <w:rsid w:val="145A36DB"/>
    <w:rsid w:val="14C62B39"/>
    <w:rsid w:val="1A5A4885"/>
    <w:rsid w:val="1C1A0745"/>
    <w:rsid w:val="1CA27B15"/>
    <w:rsid w:val="1CBC0BD7"/>
    <w:rsid w:val="1CD7435D"/>
    <w:rsid w:val="1CE40828"/>
    <w:rsid w:val="1D2624F4"/>
    <w:rsid w:val="1E58492F"/>
    <w:rsid w:val="21957C48"/>
    <w:rsid w:val="24555ADB"/>
    <w:rsid w:val="27AC60FC"/>
    <w:rsid w:val="28E219C5"/>
    <w:rsid w:val="3256222B"/>
    <w:rsid w:val="39D52E80"/>
    <w:rsid w:val="463B050F"/>
    <w:rsid w:val="536966BB"/>
    <w:rsid w:val="5372596A"/>
    <w:rsid w:val="5A3E505A"/>
    <w:rsid w:val="5DFC62CA"/>
    <w:rsid w:val="616E30EF"/>
    <w:rsid w:val="628726BA"/>
    <w:rsid w:val="632C7912"/>
    <w:rsid w:val="65586590"/>
    <w:rsid w:val="6A0740E0"/>
    <w:rsid w:val="6DFF2E88"/>
    <w:rsid w:val="75571F2C"/>
    <w:rsid w:val="7A652E89"/>
    <w:rsid w:val="7D2B5C55"/>
    <w:rsid w:val="7F143AD1"/>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link w:val="14"/>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日期 Char"/>
    <w:basedOn w:val="9"/>
    <w:link w:val="2"/>
    <w:semiHidden/>
    <w:qFormat/>
    <w:uiPriority w:val="99"/>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4">
    <w:name w:val="信息标题 Char"/>
    <w:basedOn w:val="9"/>
    <w:link w:val="6"/>
    <w:qFormat/>
    <w:uiPriority w:val="0"/>
    <w:rPr>
      <w:rFonts w:ascii="Cambria" w:hAnsi="Cambria" w:eastAsia="宋体" w:cs="Times New Roman"/>
      <w:kern w:val="2"/>
      <w:sz w:val="24"/>
      <w:szCs w:val="24"/>
      <w:shd w:val="pct20"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2520</Words>
  <Characters>2542</Characters>
  <Lines>19</Lines>
  <Paragraphs>5</Paragraphs>
  <TotalTime>7</TotalTime>
  <ScaleCrop>false</ScaleCrop>
  <LinksUpToDate>false</LinksUpToDate>
  <CharactersWithSpaces>2614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2021-04-09T14:39:00Z</dcterms:created>
  <dc:creator>李龙永</dc:creator>
  <cp:lastModifiedBy> </cp:lastModifiedBy>
  <cp:lastPrinted>2023-04-07T14:44:00Z</cp:lastPrinted>
  <dcterms:modified xsi:type="dcterms:W3CDTF">2023-10-13T15:38:20Z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235D1E134F5D93B2ECF32865E53805B2</vt:lpwstr>
  </property>
</Properties>
</file>