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880" w:firstLineChars="20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国务院关于加强政务诚信建设的指导意见</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国发〔2016〕76号</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各省、自治区、直辖市人民政府，国务院各部委、各直属机构：</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为加强政务诚信建设，充分发挥政府在社会信用体系建设中的表率作用，进一步提升政府公信力，推进国家治理体系和治理能力现代化，现提出以下意见。</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一、重要意义</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二、总体要求</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（一）指导思想</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全面贯彻落实党的十八大和十八届三中、四中、五中、六中全会精神，深入贯彻习近平总书记系列重要讲话精神，按照党中央、国务院决策部署，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人民政府诚信行政水平。</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（二）基本原则</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是坚持依法行政。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是坚持政务公开。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三是坚持勤政高效。进一步优化行政流程，继续清理、削减和调整行政审批事项，推行网上服务、并联服务和服务质量公开承诺等措施，不断提高行政效率和水平。</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是坚持守信践诺。将公平正义作为政务诚信的基本准则，在行政管理和公共服务的各领域贯彻公平正义原则。各级人民政府和公务员要清正廉洁，恪尽职守，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五是坚持失信惩戒。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三、探索构建广泛有效的政务诚信监督体系</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（一）建立政务诚信专项督导机制。</w:t>
      </w:r>
      <w:r>
        <w:rPr>
          <w:rFonts w:hint="eastAsia" w:ascii="方正仿宋_GBK" w:hAnsi="方正仿宋_GBK" w:eastAsia="方正仿宋_GBK" w:cs="方正仿宋_GBK"/>
          <w:sz w:val="32"/>
          <w:szCs w:val="32"/>
          <w:lang w:val="en-US" w:eastAsia="zh-CN"/>
        </w:rPr>
        <w:t>上级人民政府要定期对下级人民政府进行政务诚信监督检查，实施政务诚信考核评价，考评结果作为对下级人民政府绩效考核的重要参考。</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（二）建立横向政务诚信监督机制。</w:t>
      </w:r>
      <w:r>
        <w:rPr>
          <w:rFonts w:hint="eastAsia" w:ascii="方正仿宋_GBK" w:hAnsi="方正仿宋_GBK" w:eastAsia="方正仿宋_GBK" w:cs="方正仿宋_GBK"/>
          <w:sz w:val="32"/>
          <w:szCs w:val="32"/>
          <w:lang w:val="en-US" w:eastAsia="zh-CN"/>
        </w:rPr>
        <w:t>各级人民政府要依法接受同级人大及其常委会的监督，接受人民政协的民主监督，将办理和落实人大代表建议、政协委员提案的情况作为政务诚信建设的重要考量因素。</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（三）建立社会监督和第三方机构评估机制。</w:t>
      </w:r>
      <w:r>
        <w:rPr>
          <w:rFonts w:hint="eastAsia" w:ascii="方正仿宋_GBK" w:hAnsi="方正仿宋_GBK" w:eastAsia="方正仿宋_GBK" w:cs="方正仿宋_GBK"/>
          <w:sz w:val="32"/>
          <w:szCs w:val="32"/>
          <w:lang w:val="en-US" w:eastAsia="zh-CN"/>
        </w:rPr>
        <w:t>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四、建立健全政务信用管理体系</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（一）加强公务员诚信教育。</w:t>
      </w:r>
      <w:r>
        <w:rPr>
          <w:rFonts w:hint="eastAsia" w:ascii="方正仿宋_GBK" w:hAnsi="方正仿宋_GBK" w:eastAsia="方正仿宋_GBK" w:cs="方正仿宋_GBK"/>
          <w:sz w:val="32"/>
          <w:szCs w:val="32"/>
          <w:lang w:val="en-US" w:eastAsia="zh-CN"/>
        </w:rPr>
        <w:t>以社会主义核心价值观为引领，深入开展公务员诚信、守法和道德教育，编制公务员诚信手册，将信用建设纳入公务员培训和领导干部进修课程，加强公务员信用知识学习，提升公务员信用意识。</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（二）建立健全政务失信记录。</w:t>
      </w:r>
      <w:r>
        <w:rPr>
          <w:rFonts w:hint="eastAsia" w:ascii="方正仿宋_GBK" w:hAnsi="方正仿宋_GBK" w:eastAsia="方正仿宋_GBK" w:cs="方正仿宋_GBK"/>
          <w:sz w:val="32"/>
          <w:szCs w:val="32"/>
          <w:lang w:val="en-US" w:eastAsia="zh-CN"/>
        </w:rPr>
        <w:t>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（三）健全守信激励与失信惩戒机制。</w:t>
      </w:r>
      <w:r>
        <w:rPr>
          <w:rFonts w:hint="eastAsia" w:ascii="方正仿宋_GBK" w:hAnsi="方正仿宋_GBK" w:eastAsia="方正仿宋_GBK" w:cs="方正仿宋_GBK"/>
          <w:sz w:val="32"/>
          <w:szCs w:val="32"/>
          <w:lang w:val="en-US" w:eastAsia="zh-CN"/>
        </w:rPr>
        <w:t>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（四）健全信用权益保护和信用修复机制。</w:t>
      </w:r>
      <w:r>
        <w:rPr>
          <w:rFonts w:hint="eastAsia" w:ascii="方正仿宋_GBK" w:hAnsi="方正仿宋_GBK" w:eastAsia="方正仿宋_GBK" w:cs="方正仿宋_GBK"/>
          <w:sz w:val="32"/>
          <w:szCs w:val="32"/>
          <w:lang w:val="en-US" w:eastAsia="zh-CN"/>
        </w:rPr>
        <w:t>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五、加强重点领域政务诚信建设</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（一）加强政府采购领域政务诚信建设。</w:t>
      </w:r>
      <w:r>
        <w:rPr>
          <w:rFonts w:hint="eastAsia" w:ascii="方正仿宋_GBK" w:hAnsi="方正仿宋_GBK" w:eastAsia="方正仿宋_GBK" w:cs="方正仿宋_GBK"/>
          <w:sz w:val="32"/>
          <w:szCs w:val="32"/>
          <w:lang w:val="en-US" w:eastAsia="zh-CN"/>
        </w:rPr>
        <w:t>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（二）加强政府和社会资本合作领域政务诚信建设。</w:t>
      </w:r>
      <w:r>
        <w:rPr>
          <w:rFonts w:hint="eastAsia" w:ascii="方正仿宋_GBK" w:hAnsi="方正仿宋_GBK" w:eastAsia="方正仿宋_GBK" w:cs="方正仿宋_GBK"/>
          <w:sz w:val="32"/>
          <w:szCs w:val="32"/>
          <w:lang w:val="en-US" w:eastAsia="zh-CN"/>
        </w:rPr>
        <w:t>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（三）加强招标投标领域政务诚信建设。</w:t>
      </w:r>
      <w:r>
        <w:rPr>
          <w:rFonts w:hint="eastAsia" w:ascii="方正仿宋_GBK" w:hAnsi="方正仿宋_GBK" w:eastAsia="方正仿宋_GBK" w:cs="方正仿宋_GBK"/>
          <w:sz w:val="32"/>
          <w:szCs w:val="32"/>
          <w:lang w:val="en-US" w:eastAsia="zh-CN"/>
        </w:rPr>
        <w:t>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（四）加强招商引资领域政务诚信建设。</w:t>
      </w:r>
      <w:r>
        <w:rPr>
          <w:rFonts w:hint="eastAsia" w:ascii="方正仿宋_GBK" w:hAnsi="方正仿宋_GBK" w:eastAsia="方正仿宋_GBK" w:cs="方正仿宋_GBK"/>
          <w:sz w:val="32"/>
          <w:szCs w:val="32"/>
          <w:lang w:val="en-US" w:eastAsia="zh-CN"/>
        </w:rPr>
        <w:t>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（五）加强地方政府债务领域政务诚信建设。</w:t>
      </w:r>
      <w:r>
        <w:rPr>
          <w:rFonts w:hint="eastAsia" w:ascii="方正仿宋_GBK" w:hAnsi="方正仿宋_GBK" w:eastAsia="方正仿宋_GBK" w:cs="方正仿宋_GBK"/>
          <w:sz w:val="32"/>
          <w:szCs w:val="32"/>
          <w:lang w:val="en-US" w:eastAsia="zh-CN"/>
        </w:rPr>
        <w:t>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（六）加强街道和乡镇政务诚信建设。</w:t>
      </w:r>
      <w:r>
        <w:rPr>
          <w:rFonts w:hint="eastAsia" w:ascii="方正仿宋_GBK" w:hAnsi="方正仿宋_GBK" w:eastAsia="方正仿宋_GBK" w:cs="方正仿宋_GBK"/>
          <w:sz w:val="32"/>
          <w:szCs w:val="32"/>
          <w:lang w:val="en-US" w:eastAsia="zh-CN"/>
        </w:rPr>
        <w:t>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六、健全保障措施</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（一）加强组织领导和工作协调。</w:t>
      </w:r>
      <w:r>
        <w:rPr>
          <w:rFonts w:hint="eastAsia" w:ascii="方正仿宋_GBK" w:hAnsi="方正仿宋_GBK" w:eastAsia="方正仿宋_GBK" w:cs="方正仿宋_GBK"/>
          <w:sz w:val="32"/>
          <w:szCs w:val="32"/>
          <w:lang w:val="en-US" w:eastAsia="zh-CN"/>
        </w:rPr>
        <w:t>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（二）加快法规制度建设。</w:t>
      </w:r>
      <w:r>
        <w:rPr>
          <w:rFonts w:hint="eastAsia" w:ascii="方正仿宋_GBK" w:hAnsi="方正仿宋_GBK" w:eastAsia="方正仿宋_GBK" w:cs="方正仿宋_GBK"/>
          <w:sz w:val="32"/>
          <w:szCs w:val="32"/>
          <w:lang w:val="en-US" w:eastAsia="zh-CN"/>
        </w:rPr>
        <w:t>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76" w:lineRule="auto"/>
        <w:ind w:firstLine="570" w:firstLineChars="200"/>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i w:val="0"/>
          <w:caps w:val="0"/>
          <w:color w:val="000000"/>
          <w:spacing w:val="0"/>
          <w:sz w:val="28"/>
          <w:szCs w:val="28"/>
        </w:rPr>
        <w:t>（此件公开发布）</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ZGNhM2UwYzMxZmQ2ZjlhNmZmMTg0NmYxYTYwMjEifQ=="/>
  </w:docVars>
  <w:rsids>
    <w:rsidRoot w:val="00000000"/>
    <w:rsid w:val="07D9144D"/>
    <w:rsid w:val="1F4F56A7"/>
    <w:rsid w:val="3047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2023-11-03T09:16:00Z</dcterms:created>
  <dc:creator>Administrator</dc:creator>
  <cp:lastModifiedBy>邓棠月</cp:lastModifiedBy>
  <dcterms:modified xsi:type="dcterms:W3CDTF">2023-11-27T08:34:58Z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483C126C9B074EA98F36AACA2CA99A82_12</vt:lpwstr>
  </property>
</Properties>
</file>