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baseline"/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baseline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仿宋_GBK" w:hAnsi="方正仿宋_GBK" w:cs="方正仿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关于建立永川区居民生活用气阶梯价格制度的通知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永发改委〔2017〕196号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baseline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各燃气经营企业，有关单位：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促进资源合理利用，引导居民节约用气，根据《重庆市物价局转发〈国家发改委关于建立健全居民生活用气阶梯价格制度的指导意见〉的通知》（渝价〔2014〕140号）、《重庆市物价局关于加快建立居民生活用水用气阶梯价格制度的通知》（渝价〔2017〕63号）有关要求，参照《重庆市物价局关于建立主城区居民生活用气阶梯价格制度的通知》（渝价〔2016〕114号），经区政府批准，决定在永川区建立居民生活用气年阶梯价格制度，现就有关事项通知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一、居民用气阶梯价格实施范围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阶梯气价实施范围为全区管道天然气“一户一表”居民家庭用户。居民用户原则上以住宅为单位，一个房产证明对应为一个居民户；没有房产证明的，以燃气企业为居民用户安装的气表为单位。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二、阶梯气量和气价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将居民家庭用气量划分为三个阶梯，各阶梯气量价格实行超额累进加价。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第一阶梯气量为每户（以4人家庭为基本户），每年500（含）m3以下，气价不作调整，执行现行价格1.73元/ m3；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第二阶梯气量为每户每年500-660（含）m3，计价原则为：居民用户超出第一阶梯500 m3的用气量部分即1-160 m3，气价上调0.17元/ m3，执行1.90元/ m3；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第三阶梯气量为660m3以上，计价原则为：超出第二阶梯上限660 m3的用气量，气价上调0.52元/ m3，执行2.25元/ m3。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三、执行周期和缴费方式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区居民生活用气阶梯价格是以年（12个月）为计价周期，实施周期为每年11月1日至次年10月31日。用气量在周期之间不累计、不结转。后付费抄表结算用户，按燃气企业累计抄见气量执行阶梯气价；预购买气量的卡表用户按用户累计购气量执行阶梯气价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四、相关政策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1、多人口家庭生活用气问题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永川区居民家庭人口数超过4人，每增加1人每户每年每阶梯日常生活用气气量基数增加70 m3。用户凭身份证和户口簿（居住证）每年到所在地燃气企业营业厅办理手续。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2、低保户居民用气问题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低保户居民用气价格仍然按现行价格1.73元 / m3执行。低保户凭身份证和相关部门核发的有效证件，每年到所在地燃气企业营业厅办理手续。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3、执行居民气价的非居民气价问题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执行居民气价的学校、养老福利机构和部队食堂等非居民用户，不实行阶梯气价，仍按现行1.73元/ m3执行。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4、价格联动机制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我区居民阶梯气价实施后，若国家调整居民天然气基准门站价格、管道运输价格，按照现行上下游气价联动机制有关规定相应调整。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五、相关要求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居民阶梯气价涉及面广、政策性强，各燃气企业要认真执行居民阶梯气价政策，同时做好宣传和解释工作，要制定具体实施细则，完善阶梯气量抄表、计价、收费等措施，不断提高服务水平，确保政策顺利实施。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六、执行时间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以上政策自2017年11月1日起用气量执行。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 w:rightChars="200"/>
        <w:jc w:val="right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重庆市永川区发展和改革委员会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cs="Times New Roman"/>
        </w:rPr>
      </w:pPr>
      <w:r>
        <w:rPr>
          <w:rFonts w:hint="eastAsia" w:cs="Times New Roman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/>
        </w:rPr>
        <w:t>2017年10月18日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发展和改革委员会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</w:p>
  <w:p>
    <w:pPr>
      <w:pStyle w:val="5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tabs>
        <w:tab w:val="left" w:pos="3735"/>
        <w:tab w:val="right" w:pos="8965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347980</wp:posOffset>
              </wp:positionV>
              <wp:extent cx="5620385" cy="0"/>
              <wp:effectExtent l="0" t="10795" r="18415" b="17780"/>
              <wp:wrapNone/>
              <wp:docPr id="3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.75pt;margin-top:27.4pt;height:0pt;width:442.55pt;z-index:251661312;mso-width-relative:page;mso-height-relative:page;" filled="f" stroked="t" coordsize="21600,21600" o:gfxdata="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Ta5ytIAAAAHAQAADwAAAAAAAAABACAAAAAiAAAAZHJzL2Rvd25yZXYueG1sUEsBAhQAFAAAAAgA&#10;h07iQO1mZDT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永川区发展和改革委员会行政规范性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TA3ZDQ0MTRmMGU2YjM4NWY4Yjg1M2Q4Mzc1N2YifQ=="/>
  </w:docVars>
  <w:rsids>
    <w:rsidRoot w:val="570D5035"/>
    <w:rsid w:val="013F0A84"/>
    <w:rsid w:val="07DF4BEE"/>
    <w:rsid w:val="0CC33D9A"/>
    <w:rsid w:val="10523A58"/>
    <w:rsid w:val="1DFB0BE9"/>
    <w:rsid w:val="27CE5C62"/>
    <w:rsid w:val="3C2E5BE5"/>
    <w:rsid w:val="3DC56D68"/>
    <w:rsid w:val="44D937E3"/>
    <w:rsid w:val="45385785"/>
    <w:rsid w:val="48E11C9B"/>
    <w:rsid w:val="54A35BFD"/>
    <w:rsid w:val="570D5035"/>
    <w:rsid w:val="5B084A0C"/>
    <w:rsid w:val="64535755"/>
    <w:rsid w:val="64FD40CB"/>
    <w:rsid w:val="69833DCE"/>
    <w:rsid w:val="6F3879EE"/>
    <w:rsid w:val="77B270CB"/>
    <w:rsid w:val="7A0D7123"/>
    <w:rsid w:val="7B09415C"/>
    <w:rsid w:val="7BB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6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模板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1120</Words>
  <Characters>1207</Characters>
  <Lines>0</Lines>
  <Paragraphs>0</Paragraphs>
  <TotalTime>6</TotalTime>
  <ScaleCrop>false</ScaleCrop>
  <LinksUpToDate>false</LinksUpToDate>
  <CharactersWithSpaces>1240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2023-06-06T09:00:00Z</dcterms:created>
  <dc:creator>噢哈唷</dc:creator>
  <cp:lastModifiedBy>噢哈唷</cp:lastModifiedBy>
  <dcterms:modified xsi:type="dcterms:W3CDTF">2023-09-20T02:10:11Z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56E05082B4B7420489A3D300B318C532_13</vt:lpwstr>
  </property>
</Properties>
</file>