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center"/>
        <w:rPr>
          <w:rFonts w:hint="eastAsia" w:ascii="方正仿宋_GBK" w:hAnsi="方正仿宋_GBK" w:cs="方正仿宋_GBK"/>
          <w:szCs w:val="32"/>
        </w:rPr>
      </w:pPr>
      <w:r>
        <w:rPr>
          <w:rFonts w:hint="eastAsia" w:ascii="方正仿宋_GBK" w:hAnsi="方正仿宋_GBK" w:cs="方正仿宋_GBK"/>
          <w:szCs w:val="32"/>
        </w:rPr>
        <w:t>永川府办发〔2021〕90号</w:t>
      </w:r>
    </w:p>
    <w:p>
      <w:pPr>
        <w:widowControl w:val="0"/>
        <w:adjustRightInd w:val="0"/>
        <w:snapToGrid w:val="0"/>
        <w:spacing w:line="276" w:lineRule="auto"/>
        <w:jc w:val="left"/>
        <w:rPr>
          <w:rFonts w:hint="eastAsia" w:ascii="方正仿宋_GBK" w:hAnsi="方正仿宋_GBK" w:eastAsia="方正仿宋_GBK" w:cs="方正仿宋_GBK"/>
          <w:sz w:val="32"/>
          <w:szCs w:val="32"/>
        </w:rPr>
      </w:pPr>
    </w:p>
    <w:p>
      <w:pPr>
        <w:widowControl w:val="0"/>
        <w:adjustRightInd w:val="0"/>
        <w:snapToGrid w:val="0"/>
        <w:spacing w:line="276" w:lineRule="auto"/>
        <w:jc w:val="left"/>
        <w:rPr>
          <w:rFonts w:hint="eastAsia" w:ascii="方正仿宋_GBK" w:hAnsi="方正仿宋_GBK" w:eastAsia="方正仿宋_GBK" w:cs="方正仿宋_GBK"/>
          <w:sz w:val="32"/>
          <w:szCs w:val="32"/>
        </w:rPr>
      </w:pPr>
    </w:p>
    <w:p>
      <w:pPr>
        <w:widowControl/>
        <w:adjustRightInd w:val="0"/>
        <w:snapToGrid w:val="0"/>
        <w:spacing w:line="240" w:lineRule="auto"/>
        <w:jc w:val="center"/>
        <w:rPr>
          <w:rFonts w:ascii="方正小标宋_GBK" w:eastAsia="方正小标宋_GBK"/>
          <w:sz w:val="44"/>
          <w:szCs w:val="44"/>
        </w:rPr>
      </w:pPr>
      <w:r>
        <w:rPr>
          <w:rFonts w:hint="eastAsia" w:ascii="方正小标宋_GBK" w:eastAsia="方正小标宋_GBK"/>
          <w:sz w:val="44"/>
          <w:szCs w:val="44"/>
        </w:rPr>
        <w:t>重庆市永川区人民政府办公室</w:t>
      </w:r>
    </w:p>
    <w:p>
      <w:pPr>
        <w:widowControl/>
        <w:adjustRightInd w:val="0"/>
        <w:snapToGrid w:val="0"/>
        <w:spacing w:line="240" w:lineRule="auto"/>
        <w:jc w:val="center"/>
        <w:outlineLvl w:val="0"/>
        <w:rPr>
          <w:rFonts w:ascii="方正小标宋_GBK" w:eastAsia="方正小标宋_GBK"/>
          <w:sz w:val="44"/>
          <w:szCs w:val="44"/>
        </w:rPr>
      </w:pPr>
      <w:r>
        <w:rPr>
          <w:rFonts w:hint="eastAsia" w:ascii="方正小标宋_GBK" w:eastAsia="方正小标宋_GBK"/>
          <w:sz w:val="44"/>
          <w:szCs w:val="44"/>
        </w:rPr>
        <w:t>关于印发永川区深入推进“三社”融合</w:t>
      </w:r>
    </w:p>
    <w:p>
      <w:pPr>
        <w:widowControl/>
        <w:adjustRightInd w:val="0"/>
        <w:snapToGrid w:val="0"/>
        <w:spacing w:line="240" w:lineRule="auto"/>
        <w:jc w:val="center"/>
        <w:outlineLvl w:val="0"/>
        <w:rPr>
          <w:rFonts w:ascii="方正小标宋_GBK" w:eastAsia="方正小标宋_GBK"/>
          <w:sz w:val="44"/>
          <w:szCs w:val="44"/>
        </w:rPr>
      </w:pPr>
      <w:r>
        <w:rPr>
          <w:rFonts w:hint="eastAsia" w:ascii="方正小标宋_GBK" w:eastAsia="方正小标宋_GBK"/>
          <w:sz w:val="44"/>
          <w:szCs w:val="44"/>
        </w:rPr>
        <w:t>发展政策措施的通知</w:t>
      </w:r>
    </w:p>
    <w:p>
      <w:pPr>
        <w:widowControl w:val="0"/>
        <w:snapToGrid w:val="0"/>
        <w:spacing w:line="276" w:lineRule="auto"/>
        <w:jc w:val="left"/>
        <w:rPr>
          <w:rFonts w:hint="eastAsia" w:ascii="Times New Roman" w:eastAsia="方正仿宋_GBK"/>
          <w:sz w:val="32"/>
          <w:szCs w:val="22"/>
        </w:rPr>
      </w:pPr>
    </w:p>
    <w:p>
      <w:pPr>
        <w:widowControl w:val="0"/>
        <w:snapToGrid w:val="0"/>
        <w:spacing w:line="276" w:lineRule="auto"/>
        <w:rPr>
          <w:szCs w:val="22"/>
        </w:rPr>
      </w:pPr>
      <w:r>
        <w:rPr>
          <w:rFonts w:hint="eastAsia"/>
          <w:szCs w:val="22"/>
        </w:rPr>
        <w:t>各镇人民政府、街道办事处，区政府有关部门，有关单位：</w:t>
      </w:r>
    </w:p>
    <w:p>
      <w:pPr>
        <w:widowControl w:val="0"/>
        <w:snapToGrid w:val="0"/>
        <w:spacing w:line="276" w:lineRule="auto"/>
        <w:ind w:firstLine="640" w:firstLineChars="200"/>
        <w:rPr>
          <w:szCs w:val="22"/>
        </w:rPr>
      </w:pPr>
      <w:r>
        <w:rPr>
          <w:rFonts w:hint="eastAsia"/>
          <w:szCs w:val="22"/>
        </w:rPr>
        <w:t>《永川区深入推进“三社”融合发展政策措施》已经区政府同意，现印发给你们，请认真贯彻落实。</w:t>
      </w:r>
    </w:p>
    <w:p>
      <w:pPr>
        <w:widowControl w:val="0"/>
        <w:snapToGrid w:val="0"/>
        <w:spacing w:line="276" w:lineRule="auto"/>
        <w:ind w:firstLine="640" w:firstLineChars="200"/>
        <w:rPr>
          <w:szCs w:val="22"/>
        </w:rPr>
      </w:pPr>
    </w:p>
    <w:p>
      <w:pPr>
        <w:widowControl w:val="0"/>
        <w:snapToGrid w:val="0"/>
        <w:spacing w:line="276" w:lineRule="auto"/>
        <w:ind w:firstLine="640" w:firstLineChars="200"/>
        <w:rPr>
          <w:szCs w:val="22"/>
        </w:rPr>
      </w:pPr>
    </w:p>
    <w:p>
      <w:pPr>
        <w:widowControl w:val="0"/>
        <w:snapToGrid w:val="0"/>
        <w:spacing w:line="276" w:lineRule="auto"/>
        <w:jc w:val="center"/>
        <w:rPr>
          <w:szCs w:val="22"/>
        </w:rPr>
      </w:pPr>
      <w:r>
        <w:rPr>
          <w:rFonts w:hint="eastAsia"/>
          <w:szCs w:val="22"/>
          <w:lang w:val="en-US" w:eastAsia="zh-CN"/>
        </w:rPr>
        <w:t xml:space="preserve">                        </w:t>
      </w:r>
      <w:r>
        <w:rPr>
          <w:rFonts w:hint="eastAsia"/>
          <w:szCs w:val="22"/>
        </w:rPr>
        <w:t>重庆市永川区人民政府办公室</w:t>
      </w:r>
    </w:p>
    <w:p>
      <w:pPr>
        <w:widowControl w:val="0"/>
        <w:snapToGrid w:val="0"/>
        <w:spacing w:line="276" w:lineRule="auto"/>
        <w:ind w:right="800" w:rightChars="250"/>
        <w:jc w:val="center"/>
        <w:rPr>
          <w:szCs w:val="22"/>
        </w:rPr>
      </w:pPr>
      <w:r>
        <w:rPr>
          <w:rFonts w:hint="eastAsia"/>
          <w:szCs w:val="22"/>
          <w:lang w:val="en-US" w:eastAsia="zh-CN"/>
        </w:rPr>
        <w:t xml:space="preserve">                             </w:t>
      </w:r>
      <w:r>
        <w:rPr>
          <w:rFonts w:hint="eastAsia"/>
          <w:szCs w:val="22"/>
        </w:rPr>
        <w:t>2021年</w:t>
      </w:r>
      <w:r>
        <w:rPr>
          <w:rFonts w:hint="eastAsia"/>
          <w:szCs w:val="22"/>
          <w:lang w:val="en-US" w:eastAsia="zh-CN"/>
        </w:rPr>
        <w:t>8</w:t>
      </w:r>
      <w:r>
        <w:rPr>
          <w:rFonts w:hint="eastAsia"/>
          <w:szCs w:val="22"/>
        </w:rPr>
        <w:t>月</w:t>
      </w:r>
      <w:r>
        <w:rPr>
          <w:rFonts w:hint="eastAsia"/>
          <w:szCs w:val="22"/>
          <w:lang w:val="en-US" w:eastAsia="zh-CN"/>
        </w:rPr>
        <w:t>23</w:t>
      </w:r>
      <w:r>
        <w:rPr>
          <w:rFonts w:hint="eastAsia"/>
          <w:szCs w:val="22"/>
        </w:rPr>
        <w:t>日</w:t>
      </w:r>
    </w:p>
    <w:p>
      <w:pPr>
        <w:widowControl w:val="0"/>
        <w:snapToGrid w:val="0"/>
        <w:spacing w:line="276" w:lineRule="auto"/>
        <w:ind w:firstLine="640" w:firstLineChars="200"/>
        <w:rPr>
          <w:szCs w:val="22"/>
        </w:rPr>
      </w:pPr>
      <w:r>
        <w:rPr>
          <w:rFonts w:hint="eastAsia"/>
          <w:szCs w:val="22"/>
        </w:rPr>
        <w:t>（此件公开发布）</w:t>
      </w:r>
    </w:p>
    <w:p>
      <w:pPr>
        <w:widowControl/>
        <w:spacing w:line="600" w:lineRule="exact"/>
        <w:jc w:val="center"/>
        <w:rPr>
          <w:rFonts w:ascii="方正小标宋_GBK" w:eastAsia="方正小标宋_GBK"/>
          <w:sz w:val="44"/>
          <w:szCs w:val="44"/>
        </w:rPr>
      </w:pPr>
      <w:r>
        <w:rPr>
          <w:rFonts w:ascii="方正小标宋_GBK" w:eastAsia="方正小标宋_GBK"/>
          <w:sz w:val="44"/>
          <w:szCs w:val="44"/>
        </w:rPr>
        <w:br w:type="page"/>
      </w:r>
      <w:r>
        <w:rPr>
          <w:rFonts w:hint="eastAsia" w:ascii="方正小标宋_GBK" w:eastAsia="方正小标宋_GBK"/>
          <w:sz w:val="44"/>
          <w:szCs w:val="44"/>
        </w:rPr>
        <w:t>永川区深入推进“三社”融合发展政策措施</w:t>
      </w:r>
    </w:p>
    <w:p>
      <w:pPr>
        <w:snapToGrid w:val="0"/>
        <w:spacing w:line="276" w:lineRule="auto"/>
        <w:jc w:val="both"/>
        <w:rPr>
          <w:szCs w:val="22"/>
        </w:rPr>
      </w:pPr>
    </w:p>
    <w:p>
      <w:pPr>
        <w:adjustRightInd w:val="0"/>
        <w:snapToGrid w:val="0"/>
        <w:spacing w:line="276" w:lineRule="auto"/>
        <w:ind w:firstLine="640" w:firstLineChars="200"/>
        <w:rPr>
          <w:szCs w:val="32"/>
          <w:u w:val="none"/>
        </w:rPr>
      </w:pPr>
      <w:r>
        <w:rPr>
          <w:rFonts w:hint="eastAsia"/>
          <w:szCs w:val="32"/>
          <w:u w:val="none"/>
        </w:rPr>
        <w:t>为深入贯彻落实习近平总书记关于“三农”工作重要论述和对供销合作社工作的重要指示批示精神，根据《中共重庆市委办公厅重庆市人民政府办公厅关于推进“三社”融合发展的实施意见（试行）》《重庆市人民政府办公厅关于印发推进“三社”融合发展政策措施的通知》《中共重庆市永川区委办公室重庆市永川区人民政府办公室印发关于推进“三社”融合发展的实施方案（试行）的通知》精神，深入推进供销社、农民专业合作社、信用社（重点指重庆农商行永川支行）“三社”融合发展，提升“三社”为农服务能力，助力巩固拓展脱贫攻坚成果，全面推进乡村振兴，特制定以下政策措施。</w:t>
      </w:r>
    </w:p>
    <w:p>
      <w:pPr>
        <w:adjustRightInd w:val="0"/>
        <w:snapToGrid w:val="0"/>
        <w:spacing w:line="276" w:lineRule="auto"/>
        <w:ind w:firstLine="640" w:firstLineChars="200"/>
        <w:rPr>
          <w:rFonts w:ascii="方正黑体_GBK" w:eastAsia="方正黑体_GBK"/>
          <w:szCs w:val="32"/>
          <w:u w:val="none"/>
        </w:rPr>
      </w:pPr>
      <w:r>
        <w:rPr>
          <w:rFonts w:hint="eastAsia" w:ascii="方正黑体_GBK" w:eastAsia="方正黑体_GBK"/>
          <w:szCs w:val="32"/>
          <w:u w:val="none"/>
        </w:rPr>
        <w:t>一、加强“三社”融合发展主体建设</w:t>
      </w:r>
    </w:p>
    <w:p>
      <w:pPr>
        <w:adjustRightInd w:val="0"/>
        <w:snapToGrid w:val="0"/>
        <w:spacing w:line="276" w:lineRule="auto"/>
        <w:ind w:firstLine="640" w:firstLineChars="200"/>
        <w:rPr>
          <w:szCs w:val="32"/>
          <w:u w:val="none"/>
        </w:rPr>
      </w:pPr>
      <w:r>
        <w:rPr>
          <w:rFonts w:hint="eastAsia" w:ascii="方正楷体_GBK" w:eastAsia="方正楷体_GBK"/>
          <w:szCs w:val="32"/>
          <w:u w:val="none"/>
        </w:rPr>
        <w:t>（一）改造建设基层供销社。</w:t>
      </w:r>
      <w:r>
        <w:rPr>
          <w:rFonts w:hint="eastAsia"/>
          <w:szCs w:val="32"/>
          <w:u w:val="none"/>
        </w:rPr>
        <w:t>基层供销社是推进“三社”融合发展的组织基础。各镇街（以下统称镇街）要按照有资产、有能人、有产业、有制度的“四有”标准，利用镇（街道）国有资产支持基层供销社建设为农服务阵地，搭建服务农民生产生活的综合平台。到2022年，全区改造建设基层供销社</w:t>
      </w:r>
      <w:r>
        <w:rPr>
          <w:szCs w:val="32"/>
          <w:u w:val="none"/>
        </w:rPr>
        <w:t>23</w:t>
      </w:r>
      <w:r>
        <w:rPr>
          <w:rFonts w:hint="eastAsia"/>
          <w:szCs w:val="32"/>
          <w:u w:val="none"/>
        </w:rPr>
        <w:t>个，实现镇（街道）基层供销社全覆盖，其中培育基层供销社示范社</w:t>
      </w:r>
      <w:r>
        <w:rPr>
          <w:szCs w:val="32"/>
          <w:u w:val="none"/>
        </w:rPr>
        <w:t>11</w:t>
      </w:r>
      <w:r>
        <w:rPr>
          <w:rFonts w:hint="eastAsia"/>
          <w:szCs w:val="32"/>
          <w:u w:val="none"/>
        </w:rPr>
        <w:t>个。</w:t>
      </w:r>
      <w:r>
        <w:rPr>
          <w:rFonts w:hint="eastAsia" w:ascii="方正楷体_GBK" w:eastAsia="方正楷体_GBK"/>
          <w:szCs w:val="32"/>
          <w:u w:val="none"/>
        </w:rPr>
        <w:t>（牵头单位：区供销合作社；责任单位：各镇街）</w:t>
      </w:r>
    </w:p>
    <w:p>
      <w:pPr>
        <w:adjustRightInd w:val="0"/>
        <w:snapToGrid w:val="0"/>
        <w:spacing w:line="276" w:lineRule="auto"/>
        <w:ind w:firstLine="640" w:firstLineChars="200"/>
        <w:rPr>
          <w:szCs w:val="32"/>
          <w:u w:val="none"/>
        </w:rPr>
      </w:pPr>
      <w:r>
        <w:rPr>
          <w:rFonts w:hint="eastAsia" w:ascii="方正楷体_GBK" w:eastAsia="方正楷体_GBK"/>
          <w:szCs w:val="32"/>
          <w:u w:val="none"/>
        </w:rPr>
        <w:t>（二）发展农村综合服务社。</w:t>
      </w:r>
      <w:r>
        <w:rPr>
          <w:rFonts w:hint="eastAsia"/>
          <w:szCs w:val="32"/>
          <w:u w:val="none"/>
        </w:rPr>
        <w:t>农村综合服务社是基层供销社服务进村的前沿阵地。各镇街要把农村综合服务社建成村“两委”组织农民、发动农民、服务农民的有效载体。支持基层供销社与村集体经济组织、农户联建农村综合服务社，为农民提供生产资料、日用消费品、农副产品购销、再生资源回收、技术培训、电商快递、储运配送、农村金融等服务，打通服务农民生产生活“最后一公里”。到202</w:t>
      </w:r>
      <w:r>
        <w:rPr>
          <w:szCs w:val="32"/>
          <w:u w:val="none"/>
        </w:rPr>
        <w:t>2</w:t>
      </w:r>
      <w:r>
        <w:rPr>
          <w:rFonts w:hint="eastAsia"/>
          <w:szCs w:val="32"/>
          <w:u w:val="none"/>
        </w:rPr>
        <w:t>年，全区发展农村综合服务社</w:t>
      </w:r>
      <w:r>
        <w:rPr>
          <w:szCs w:val="32"/>
          <w:u w:val="none"/>
        </w:rPr>
        <w:t>2</w:t>
      </w:r>
      <w:r>
        <w:rPr>
          <w:rFonts w:hint="eastAsia"/>
          <w:szCs w:val="32"/>
          <w:u w:val="none"/>
        </w:rPr>
        <w:t>0</w:t>
      </w:r>
      <w:r>
        <w:rPr>
          <w:szCs w:val="32"/>
          <w:u w:val="none"/>
        </w:rPr>
        <w:t>7</w:t>
      </w:r>
      <w:r>
        <w:rPr>
          <w:rFonts w:hint="eastAsia"/>
          <w:szCs w:val="32"/>
          <w:u w:val="none"/>
        </w:rPr>
        <w:t>个，实现行政村全覆盖，其中培育“星级社”</w:t>
      </w:r>
      <w:r>
        <w:rPr>
          <w:szCs w:val="32"/>
          <w:u w:val="none"/>
        </w:rPr>
        <w:t>14</w:t>
      </w:r>
      <w:r>
        <w:rPr>
          <w:rFonts w:hint="eastAsia"/>
          <w:szCs w:val="32"/>
          <w:u w:val="none"/>
        </w:rPr>
        <w:t>0个。</w:t>
      </w:r>
      <w:r>
        <w:rPr>
          <w:rFonts w:hint="eastAsia" w:ascii="方正楷体_GBK" w:eastAsia="方正楷体_GBK"/>
          <w:szCs w:val="32"/>
          <w:u w:val="none"/>
        </w:rPr>
        <w:t>（牵头单位：区供销合作社；责任单位：区农业农村委、区商务委、市邮政管理局七分局，各镇街）</w:t>
      </w:r>
    </w:p>
    <w:p>
      <w:pPr>
        <w:adjustRightInd w:val="0"/>
        <w:snapToGrid w:val="0"/>
        <w:spacing w:line="276" w:lineRule="auto"/>
        <w:ind w:firstLine="640" w:firstLineChars="200"/>
        <w:rPr>
          <w:szCs w:val="32"/>
          <w:u w:val="none"/>
        </w:rPr>
      </w:pPr>
      <w:r>
        <w:rPr>
          <w:rFonts w:hint="eastAsia" w:ascii="方正楷体_GBK" w:eastAsia="方正楷体_GBK"/>
          <w:szCs w:val="32"/>
          <w:u w:val="none"/>
        </w:rPr>
        <w:t>（三）规范发展农民专业合作社。</w:t>
      </w:r>
      <w:r>
        <w:rPr>
          <w:rFonts w:hint="eastAsia"/>
          <w:szCs w:val="32"/>
          <w:u w:val="none"/>
        </w:rPr>
        <w:t>农民专业合作社是推进“三社”融合发展的产业根基。各镇街要提升农民专业合作社发展质量，充分发挥基层供销社在促进农民专业合作社规范化建设中的积极作用，引导农民专业合作社建立健全成员（代表）大会、理事会、监事会“三会”制度，保障成员合法权益。鼓励和引导小农户、家庭农场加入农民专业合作社，支持同类产业和产业链上的农民专业合作社组建联合社，与供销社基层组织建立产销合作关系，条件具备的建立股份合作关系。到202</w:t>
      </w:r>
      <w:r>
        <w:rPr>
          <w:szCs w:val="32"/>
          <w:u w:val="none"/>
        </w:rPr>
        <w:t>2</w:t>
      </w:r>
      <w:r>
        <w:rPr>
          <w:rFonts w:hint="eastAsia"/>
          <w:szCs w:val="32"/>
          <w:u w:val="none"/>
        </w:rPr>
        <w:t>年，有条件的行政村全部组建农民专业合作社，有意愿的农村常住农户全部入社。</w:t>
      </w:r>
      <w:r>
        <w:rPr>
          <w:rFonts w:hint="eastAsia" w:ascii="方正楷体_GBK" w:eastAsia="方正楷体_GBK"/>
          <w:szCs w:val="32"/>
          <w:u w:val="none"/>
        </w:rPr>
        <w:t>（牵头单位：区农业农村委、区供销合作社；责任单位：各镇街）</w:t>
      </w:r>
    </w:p>
    <w:p>
      <w:pPr>
        <w:adjustRightInd w:val="0"/>
        <w:snapToGrid w:val="0"/>
        <w:spacing w:line="276" w:lineRule="auto"/>
        <w:ind w:firstLine="640" w:firstLineChars="200"/>
        <w:rPr>
          <w:szCs w:val="32"/>
          <w:u w:val="none"/>
        </w:rPr>
      </w:pPr>
      <w:r>
        <w:rPr>
          <w:rFonts w:hint="eastAsia" w:ascii="方正楷体_GBK" w:eastAsia="方正楷体_GBK"/>
          <w:szCs w:val="32"/>
          <w:u w:val="none"/>
        </w:rPr>
        <w:t>（四）支持农民合作社服务中心建设。</w:t>
      </w:r>
      <w:r>
        <w:rPr>
          <w:rFonts w:hint="eastAsia"/>
          <w:szCs w:val="32"/>
          <w:u w:val="none"/>
        </w:rPr>
        <w:t>通过政府购买服务支持农民合作社服务中心建设，将农民合作社服务中心建成兼具公益性和经营性，为农民专业合作社等新型农业经营主体提供财务代理、政务事务、商务业务、合作金融等综合服务的载体。到202</w:t>
      </w:r>
      <w:r>
        <w:rPr>
          <w:szCs w:val="32"/>
          <w:u w:val="none"/>
        </w:rPr>
        <w:t>5</w:t>
      </w:r>
      <w:r>
        <w:rPr>
          <w:rFonts w:hint="eastAsia"/>
          <w:szCs w:val="32"/>
          <w:u w:val="none"/>
        </w:rPr>
        <w:t>年，农民合作社服务中心为正常运营的基层供销社、农村综合服务社、农民专业合作社等提供服务</w:t>
      </w:r>
      <w:r>
        <w:rPr>
          <w:szCs w:val="32"/>
          <w:u w:val="none"/>
        </w:rPr>
        <w:t>3</w:t>
      </w:r>
      <w:r>
        <w:rPr>
          <w:rFonts w:hint="eastAsia"/>
          <w:szCs w:val="32"/>
          <w:u w:val="none"/>
        </w:rPr>
        <w:t>00家以上。</w:t>
      </w:r>
      <w:r>
        <w:rPr>
          <w:rFonts w:hint="eastAsia" w:ascii="方正楷体_GBK" w:eastAsia="方正楷体_GBK"/>
          <w:szCs w:val="32"/>
          <w:u w:val="none"/>
        </w:rPr>
        <w:t>（牵头单位：区供销合作社；责任单位：区财政局、区农业农村委、区林业局、重庆农商行永川支行，各镇街）</w:t>
      </w:r>
    </w:p>
    <w:p>
      <w:pPr>
        <w:adjustRightInd w:val="0"/>
        <w:snapToGrid w:val="0"/>
        <w:spacing w:line="276" w:lineRule="auto"/>
        <w:ind w:firstLine="640" w:firstLineChars="200"/>
        <w:rPr>
          <w:rFonts w:ascii="方正黑体_GBK" w:eastAsia="方正黑体_GBK"/>
          <w:szCs w:val="32"/>
          <w:u w:val="none"/>
        </w:rPr>
      </w:pPr>
      <w:r>
        <w:rPr>
          <w:rFonts w:hint="eastAsia" w:ascii="方正黑体_GBK" w:eastAsia="方正黑体_GBK"/>
          <w:szCs w:val="32"/>
          <w:u w:val="none"/>
        </w:rPr>
        <w:t>二、提升“三社”为农服务能力</w:t>
      </w:r>
    </w:p>
    <w:p>
      <w:pPr>
        <w:adjustRightInd w:val="0"/>
        <w:snapToGrid w:val="0"/>
        <w:spacing w:line="276" w:lineRule="auto"/>
        <w:ind w:firstLine="640" w:firstLineChars="200"/>
        <w:rPr>
          <w:szCs w:val="32"/>
          <w:u w:val="none"/>
        </w:rPr>
      </w:pPr>
      <w:r>
        <w:rPr>
          <w:rFonts w:hint="eastAsia" w:ascii="方正楷体_GBK" w:eastAsia="方正楷体_GBK"/>
          <w:szCs w:val="32"/>
          <w:u w:val="none"/>
        </w:rPr>
        <w:t>（五）提高农</w:t>
      </w:r>
      <w:r>
        <w:rPr>
          <w:rFonts w:hint="eastAsia" w:ascii="方正楷体_GBK" w:eastAsia="方正楷体_GBK"/>
          <w:szCs w:val="32"/>
          <w:u w:val="none"/>
          <w:lang w:val="en-US" w:eastAsia="zh-CN"/>
        </w:rPr>
        <w:t>业</w:t>
      </w:r>
      <w:r>
        <w:rPr>
          <w:rFonts w:hint="eastAsia" w:ascii="方正楷体_GBK" w:eastAsia="方正楷体_GBK"/>
          <w:szCs w:val="32"/>
          <w:u w:val="none"/>
        </w:rPr>
        <w:t>社会化服务能力。</w:t>
      </w:r>
      <w:r>
        <w:rPr>
          <w:rFonts w:hint="eastAsia"/>
          <w:szCs w:val="32"/>
          <w:u w:val="none"/>
        </w:rPr>
        <w:t>支持供销社构建以社有企业为骨干、基层供销社为载体的农业社会化服务体系，运用互联网、大数据、物联网等技术开展智慧农业服务，推广“龙头企业+基层供销社+农民专业合作社+农户”的新型产业化经营服务模式。在农业机械化推广、农田宜机化改造、农业设施用地、农业生产技术提升、人才培训、职业技能等级认定等方面加大支持力度，充分发挥供销社为农服务“国家队”的作用，为农民专业合作社、家庭农场等新型农业经营主体提供代耕代种、机播机收、统防统治、统购统销等产前、产中、产后全程农业社会化服务，逐步实现农业生产社会化服务精准到户。到2025年，在全区建成</w:t>
      </w:r>
      <w:r>
        <w:rPr>
          <w:szCs w:val="32"/>
          <w:u w:val="none"/>
        </w:rPr>
        <w:t>23</w:t>
      </w:r>
      <w:r>
        <w:rPr>
          <w:rFonts w:hint="eastAsia"/>
          <w:szCs w:val="32"/>
          <w:u w:val="none"/>
        </w:rPr>
        <w:t>个区域性为农服务中心。</w:t>
      </w:r>
      <w:r>
        <w:rPr>
          <w:rFonts w:hint="eastAsia" w:ascii="方正楷体_GBK" w:eastAsia="方正楷体_GBK"/>
          <w:szCs w:val="32"/>
          <w:u w:val="none"/>
        </w:rPr>
        <w:t>（牵头单位：区供销合作社；责任单位：区农业农村委，各镇街）</w:t>
      </w:r>
    </w:p>
    <w:p>
      <w:pPr>
        <w:adjustRightInd w:val="0"/>
        <w:snapToGrid w:val="0"/>
        <w:spacing w:line="276" w:lineRule="auto"/>
        <w:ind w:firstLine="640" w:firstLineChars="200"/>
        <w:rPr>
          <w:rFonts w:ascii="方正楷体_GBK" w:eastAsia="方正楷体_GBK"/>
          <w:szCs w:val="32"/>
          <w:u w:val="none"/>
        </w:rPr>
      </w:pPr>
      <w:r>
        <w:rPr>
          <w:rFonts w:hint="eastAsia" w:ascii="方正楷体_GBK" w:eastAsia="方正楷体_GBK"/>
          <w:szCs w:val="32"/>
          <w:u w:val="none"/>
        </w:rPr>
        <w:t>（六）提升农产品流通服务能力。</w:t>
      </w:r>
      <w:r>
        <w:rPr>
          <w:rFonts w:hint="eastAsia"/>
          <w:szCs w:val="32"/>
          <w:u w:val="none"/>
        </w:rPr>
        <w:t>支持供销社健全完善线上线下流通服务网络，与农民专业合作社建立稳定产销合作关系，进一步提升供销社在仓储（冷藏）、运输、配送、农产品加工、农村电商等方面的农产品流通服务能力。创造条件把部分政府控股的农产品批发市场、农贸市场交由供销社建设、运营和管护。充分发挥“村村旺”农村电商综合平台作用，推动各类市场经营主体联合合作，发展订单农业，打通农业产业链条。支持供销社参与全市“菜篮子”工程，在组织农产品生产、加工、销售等方面发挥保供稳价作用。</w:t>
      </w:r>
      <w:r>
        <w:rPr>
          <w:rFonts w:hint="eastAsia" w:ascii="方正楷体_GBK" w:eastAsia="方正楷体_GBK"/>
          <w:szCs w:val="32"/>
          <w:u w:val="none"/>
        </w:rPr>
        <w:t>（牵头单位：区供销合作社；责任单位：区农业农村委、区商务委，各镇街）</w:t>
      </w:r>
    </w:p>
    <w:p>
      <w:pPr>
        <w:adjustRightInd w:val="0"/>
        <w:snapToGrid w:val="0"/>
        <w:spacing w:line="276" w:lineRule="auto"/>
        <w:ind w:firstLine="640" w:firstLineChars="200"/>
        <w:rPr>
          <w:szCs w:val="32"/>
          <w:u w:val="none"/>
        </w:rPr>
      </w:pPr>
      <w:r>
        <w:rPr>
          <w:rFonts w:hint="eastAsia" w:ascii="方正楷体_GBK" w:eastAsia="方正楷体_GBK"/>
          <w:szCs w:val="32"/>
          <w:u w:val="none"/>
        </w:rPr>
        <w:t>（七）增强农村金融服务能力。</w:t>
      </w:r>
      <w:r>
        <w:rPr>
          <w:rFonts w:hint="eastAsia"/>
          <w:szCs w:val="32"/>
          <w:u w:val="none"/>
        </w:rPr>
        <w:t>鼓励和支持重庆农商行永川支行等金融机构加大涉农信贷投放规模、创新“三社”融合发展专属金融产品，筒化信贷流程，放宽不良信贷容忍度，优化内部目标管理考核和激励机制。支持重庆农商行永川支行加大“三社”融合发展信贷资金投入规模，总量不少于</w:t>
      </w:r>
      <w:r>
        <w:rPr>
          <w:szCs w:val="32"/>
          <w:u w:val="none"/>
        </w:rPr>
        <w:t>1</w:t>
      </w:r>
      <w:r>
        <w:rPr>
          <w:rFonts w:hint="eastAsia"/>
          <w:szCs w:val="32"/>
          <w:u w:val="none"/>
        </w:rPr>
        <w:t>0亿元，分年度量化到各分支机构、镇街。支持供销社、重庆农商行永川支行开展农民专业合作社信用评价体系建设，探索破解新型农业经营主体融资难的有效机制。增强农业担保和保险服务“三社”融合发展的能力，引导国有农业担保、保险等机构积极参与“三社”融合发展，创新金融产品。鼓励和支持重庆农商行永川支行、保险等金融机构利用供销社经营服务网点开展农村普惠金融服务。</w:t>
      </w:r>
      <w:r>
        <w:rPr>
          <w:rFonts w:hint="eastAsia" w:ascii="方正楷体_GBK" w:eastAsia="方正楷体_GBK"/>
          <w:szCs w:val="32"/>
          <w:u w:val="none"/>
        </w:rPr>
        <w:t>（牵头单位：区金融办；责任单位：重庆农商行永川支行、永川银保监分局、区供销合作社、区农业农村委，各镇街）</w:t>
      </w:r>
    </w:p>
    <w:p>
      <w:pPr>
        <w:adjustRightInd w:val="0"/>
        <w:snapToGrid w:val="0"/>
        <w:spacing w:line="276" w:lineRule="auto"/>
        <w:ind w:firstLine="640" w:firstLineChars="200"/>
        <w:rPr>
          <w:rFonts w:ascii="方正黑体_GBK" w:eastAsia="方正黑体_GBK"/>
          <w:szCs w:val="32"/>
          <w:u w:val="none"/>
        </w:rPr>
      </w:pPr>
      <w:r>
        <w:rPr>
          <w:rFonts w:hint="eastAsia" w:ascii="方正黑体_GBK" w:eastAsia="方正黑体_GBK"/>
          <w:szCs w:val="32"/>
          <w:u w:val="none"/>
        </w:rPr>
        <w:t>三、统筹推进“三社”融合发展和农村“三变”改革</w:t>
      </w:r>
    </w:p>
    <w:p>
      <w:pPr>
        <w:adjustRightInd w:val="0"/>
        <w:snapToGrid w:val="0"/>
        <w:spacing w:line="276" w:lineRule="auto"/>
        <w:ind w:firstLine="640" w:firstLineChars="200"/>
        <w:rPr>
          <w:szCs w:val="32"/>
          <w:u w:val="none"/>
        </w:rPr>
      </w:pPr>
      <w:r>
        <w:rPr>
          <w:rFonts w:hint="eastAsia" w:ascii="方正楷体_GBK" w:eastAsia="方正楷体_GBK"/>
          <w:szCs w:val="32"/>
          <w:u w:val="none"/>
        </w:rPr>
        <w:t>（八）构建联结紧密的利益共同体。</w:t>
      </w:r>
      <w:r>
        <w:rPr>
          <w:rFonts w:hint="eastAsia"/>
          <w:szCs w:val="32"/>
          <w:u w:val="none"/>
        </w:rPr>
        <w:t>推广“基层供销社+村集体经济组织+农民专业合作社+农户”的“村社共建”模式，通过对农村土地承包经营权、农民住房财产权和村集体资产等农村要素资源进行评估作价，引导农民、村集体经济组织与基层供销社、农民专业合作社交叉入股、合股联营，共建产业联合体，形成利益共同体，实现资源变资产、资金变股金、农民变股东，增加村集体经济收入和农民财产性收入。支持重庆农商行永川支行等金融机构探索创新农村土地承包经营权、农民住房财产权“两权”和村集体资产抵押融资的方式方法。将基层社并入</w:t>
      </w:r>
      <w:r>
        <w:rPr>
          <w:rFonts w:hint="eastAsia"/>
          <w:szCs w:val="32"/>
          <w:u w:val="none"/>
          <w:lang w:val="en-US" w:eastAsia="zh-CN"/>
        </w:rPr>
        <w:t>乡</w:t>
      </w:r>
      <w:r>
        <w:rPr>
          <w:rFonts w:hint="eastAsia"/>
          <w:szCs w:val="32"/>
          <w:u w:val="none"/>
        </w:rPr>
        <w:t>镇（街道）农业服务中心融合发展，鼓励乡镇（街道）农业服务中心、重庆农商行乡镇分支机构工作人员在基层供销社兼职，兼职不兼薪。支持村“两委”干部领办农民专业合作社，依法在供销社基层组织任职、入股，并享受股权收益和业务奖励。</w:t>
      </w:r>
      <w:r>
        <w:rPr>
          <w:rFonts w:hint="eastAsia" w:ascii="方正楷体_GBK" w:eastAsia="方正楷体_GBK"/>
          <w:szCs w:val="32"/>
          <w:u w:val="none"/>
        </w:rPr>
        <w:t>（牵头单位：区农业农村委、区供销合作社；责任单位：重庆农商行永川支行，各镇街）</w:t>
      </w:r>
    </w:p>
    <w:p>
      <w:pPr>
        <w:adjustRightInd w:val="0"/>
        <w:snapToGrid w:val="0"/>
        <w:spacing w:line="276" w:lineRule="auto"/>
        <w:ind w:firstLine="640" w:firstLineChars="200"/>
        <w:rPr>
          <w:rFonts w:ascii="方正黑体_GBK" w:eastAsia="方正黑体_GBK"/>
          <w:szCs w:val="32"/>
          <w:u w:val="none"/>
        </w:rPr>
      </w:pPr>
      <w:r>
        <w:rPr>
          <w:rFonts w:hint="eastAsia" w:ascii="方正黑体_GBK" w:eastAsia="方正黑体_GBK"/>
          <w:szCs w:val="32"/>
          <w:u w:val="none"/>
        </w:rPr>
        <w:t>四、加大“三社”融合发展工作保障力度</w:t>
      </w:r>
    </w:p>
    <w:p>
      <w:pPr>
        <w:adjustRightInd w:val="0"/>
        <w:snapToGrid w:val="0"/>
        <w:spacing w:line="276" w:lineRule="auto"/>
        <w:ind w:firstLine="640" w:firstLineChars="200"/>
        <w:rPr>
          <w:rFonts w:ascii="方正楷体_GBK" w:eastAsia="方正楷体_GBK"/>
          <w:szCs w:val="32"/>
          <w:u w:val="none"/>
        </w:rPr>
      </w:pPr>
      <w:r>
        <w:rPr>
          <w:rFonts w:hint="eastAsia" w:ascii="方正楷体_GBK" w:eastAsia="方正楷体_GBK"/>
          <w:szCs w:val="32"/>
          <w:u w:val="none"/>
        </w:rPr>
        <w:t>（九）统筹用好财政涉农支持政策。</w:t>
      </w:r>
      <w:r>
        <w:rPr>
          <w:rFonts w:hint="eastAsia"/>
          <w:szCs w:val="32"/>
          <w:u w:val="none"/>
        </w:rPr>
        <w:t>统筹使用贴息、贴费、担保、以奖代补、专项债等涉农财政资金政策，支持“三社”融合发展，加强“三社”融合发展项目资金管理和绩效评价。将“三社”融合发展工作纳入涉农贴息补助政策范围，加大信贷贴息补助力度，确保基层供销社、农民专业合作社等参与“三社”融合发展的新型农业经营主体享受贴息政策后，实际承担贷款利率不超过当期贷款市场报价利率（LPR）。创造条件将供销社直属企业对农民专业合作社贷款纳入贴息补助。贯彻落实重庆市“三社”融合发展贴息补助政策，结合永川农民专业合作社信贷需求和信贷规模，支持保障合理的风险补偿资金规模。</w:t>
      </w:r>
      <w:r>
        <w:rPr>
          <w:rFonts w:hint="eastAsia" w:ascii="方正楷体_GBK" w:eastAsia="方正楷体_GBK"/>
          <w:szCs w:val="32"/>
          <w:u w:val="none"/>
        </w:rPr>
        <w:t>（牵头单位：区财政局、区供销合作社；责任单位：区农业农村委、区金融办、永川银保监分局、重庆农商行永川支行，各镇街）</w:t>
      </w:r>
    </w:p>
    <w:p>
      <w:pPr>
        <w:adjustRightInd w:val="0"/>
        <w:snapToGrid w:val="0"/>
        <w:spacing w:line="276" w:lineRule="auto"/>
        <w:ind w:firstLine="640" w:firstLineChars="200"/>
        <w:rPr>
          <w:rFonts w:hint="eastAsia" w:ascii="方正楷体_GBK" w:eastAsia="方正楷体_GBK"/>
          <w:szCs w:val="32"/>
          <w:u w:val="none"/>
        </w:rPr>
      </w:pPr>
      <w:r>
        <w:rPr>
          <w:rFonts w:hint="eastAsia" w:ascii="方正楷体_GBK" w:eastAsia="方正楷体_GBK"/>
          <w:szCs w:val="32"/>
          <w:u w:val="none"/>
        </w:rPr>
        <w:t>（十）加大工作统筹力度。</w:t>
      </w:r>
      <w:r>
        <w:rPr>
          <w:rFonts w:hint="eastAsia"/>
          <w:szCs w:val="32"/>
          <w:u w:val="none"/>
        </w:rPr>
        <w:t>区政府建立健全由供销部门牵头、涉农部门和金融机构共同参与的“三社”融合发展联席会商机制，定期研究有关事项，统筹各方面资源，为供销社推进“三社”融合发展提供政策支持。将推进“三社”融合发展工作纳入乡村振兴统筹安排、强化考核。区供销合作社要加强对各镇街的指导督促，每年对全区“三社”融合发展工作情况进行总结评估。</w:t>
      </w:r>
      <w:r>
        <w:rPr>
          <w:rFonts w:hint="eastAsia" w:ascii="方正楷体_GBK" w:eastAsia="方正楷体_GBK"/>
          <w:szCs w:val="32"/>
          <w:u w:val="none"/>
        </w:rPr>
        <w:t>（牵头单位：区供销合作社；责任单位：区农业农村委、重庆农商行永川支行，各镇街）</w:t>
      </w:r>
    </w:p>
    <w:p>
      <w:pPr>
        <w:adjustRightInd w:val="0"/>
        <w:snapToGrid w:val="0"/>
        <w:spacing w:line="276" w:lineRule="auto"/>
        <w:ind w:firstLine="640" w:firstLineChars="200"/>
        <w:rPr>
          <w:rFonts w:hint="eastAsia" w:ascii="方正楷体_GBK" w:eastAsia="方正楷体_GBK"/>
          <w:szCs w:val="32"/>
          <w:u w:val="none"/>
        </w:rPr>
      </w:pPr>
      <w:r>
        <w:rPr>
          <w:rFonts w:hint="eastAsia" w:ascii="方正楷体_GBK" w:eastAsia="方正楷体_GBK"/>
          <w:szCs w:val="32"/>
          <w:u w:val="none"/>
        </w:rPr>
        <w:br w:type="page"/>
      </w:r>
      <w:bookmarkStart w:id="0" w:name="_GoBack"/>
      <w:bookmarkEnd w:id="0"/>
    </w:p>
    <w:p>
      <w:pPr>
        <w:pBdr>
          <w:top w:val="single" w:color="auto" w:sz="4" w:space="0"/>
          <w:bottom w:val="single" w:color="auto" w:sz="4" w:space="0"/>
          <w:between w:val="single" w:color="auto" w:sz="4" w:space="0"/>
        </w:pBdr>
        <w:adjustRightInd w:val="0"/>
        <w:snapToGrid w:val="0"/>
        <w:spacing w:line="276" w:lineRule="auto"/>
        <w:ind w:firstLine="320" w:firstLineChars="100"/>
        <w:jc w:val="left"/>
        <w:rPr>
          <w:rFonts w:hint="eastAsia" w:ascii="方正楷体_GBK" w:eastAsia="方正楷体_GBK"/>
          <w:szCs w:val="32"/>
          <w:u w:val="none"/>
        </w:rPr>
      </w:pPr>
    </w:p>
    <w:sectPr>
      <w:headerReference r:id="rId3" w:type="default"/>
      <w:footerReference r:id="rId4" w:type="default"/>
      <w:footerReference r:id="rId5" w:type="even"/>
      <w:pgSz w:w="11906" w:h="16838"/>
      <w:pgMar w:top="2098" w:right="1474" w:bottom="1984" w:left="1587" w:header="851" w:footer="1474"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0"/>
    </w:pPr>
    <w:r>
      <w:rPr>
        <w:sz w:val="4"/>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681" w:h="601" w:hRule="exact" w:wrap="around" w:vAnchor="text" w:hAnchor="page" w:x="13456" w:y="201"/>
      <w:ind w:firstLine="40" w:firstLineChars="100"/>
      <w:rPr>
        <w:rStyle w:val="13"/>
        <w:rFonts w:ascii="宋体" w:hAnsi="宋体"/>
        <w:sz w:val="4"/>
        <w:szCs w:val="4"/>
      </w:rPr>
    </w:pPr>
  </w:p>
  <w:p>
    <w:pPr>
      <w:pStyle w:val="7"/>
      <w:framePr w:w="1681" w:h="601" w:hRule="exact" w:wrap="around" w:vAnchor="text" w:hAnchor="page" w:x="13456" w:y="201"/>
      <w:ind w:firstLine="280" w:firstLineChars="100"/>
      <w:rPr>
        <w:rStyle w:val="13"/>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12</w:t>
    </w:r>
    <w:r>
      <w:rPr>
        <w:rStyle w:val="13"/>
        <w:rFonts w:ascii="宋体" w:hAnsi="宋体"/>
        <w:sz w:val="28"/>
        <w:szCs w:val="28"/>
      </w:rPr>
      <w:fldChar w:fldCharType="end"/>
    </w:r>
    <w:r>
      <w:rPr>
        <w:rStyle w:val="13"/>
        <w:rFonts w:hint="eastAsia" w:ascii="宋体" w:hAnsi="宋体"/>
        <w:sz w:val="28"/>
        <w:szCs w:val="28"/>
      </w:rPr>
      <w:t xml:space="preserve"> —  </w:t>
    </w:r>
  </w:p>
  <w:p>
    <w:pPr>
      <w:pStyle w:val="7"/>
      <w:framePr w:w="1501" w:h="586" w:hRule="exact" w:wrap="around" w:vAnchor="text" w:hAnchor="page" w:x="1156" w:y="159"/>
      <w:ind w:firstLine="40" w:firstLineChars="100"/>
      <w:rPr>
        <w:rStyle w:val="13"/>
        <w:rFonts w:ascii="宋体" w:hAnsi="宋体"/>
        <w:sz w:val="4"/>
        <w:szCs w:val="4"/>
      </w:rPr>
    </w:pPr>
  </w:p>
  <w:p>
    <w:pPr>
      <w:pStyle w:val="7"/>
      <w:framePr w:w="1501" w:h="586" w:hRule="exact" w:wrap="around" w:vAnchor="text" w:hAnchor="page" w:x="1156" w:y="159"/>
      <w:ind w:firstLine="280" w:firstLineChars="100"/>
      <w:rPr>
        <w:rStyle w:val="13"/>
        <w:rFonts w:ascii="宋体" w:hAnsi="宋体"/>
        <w:sz w:val="28"/>
        <w:szCs w:val="28"/>
      </w:rPr>
    </w:pPr>
    <w:r>
      <w:rPr>
        <w:rStyle w:val="13"/>
        <w:rFonts w:hint="eastAsia" w:ascii="宋体" w:hAnsi="宋体"/>
        <w:sz w:val="28"/>
        <w:szCs w:val="28"/>
      </w:rPr>
      <w:t xml:space="preserve">— </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12</w:t>
    </w:r>
    <w:r>
      <w:rPr>
        <w:rStyle w:val="13"/>
        <w:rFonts w:ascii="宋体" w:hAnsi="宋体"/>
        <w:sz w:val="28"/>
        <w:szCs w:val="28"/>
      </w:rPr>
      <w:fldChar w:fldCharType="end"/>
    </w:r>
    <w:r>
      <w:rPr>
        <w:rStyle w:val="13"/>
        <w:rFonts w:hint="eastAsia" w:ascii="宋体" w:hAnsi="宋体"/>
        <w:sz w:val="28"/>
        <w:szCs w:val="28"/>
      </w:rPr>
      <w:t xml:space="preserve"> —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true"/>
  <w:documentProtection w:edit="readOnly" w:enforcement="0"/>
  <w:defaultTabStop w:val="420"/>
  <w:drawingGridHorizontalSpacing w:val="160"/>
  <w:drawingGridVerticalSpacing w:val="22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211.169.62:80/seeyon/officeservlet"/>
  </w:docVars>
  <w:rsids>
    <w:rsidRoot w:val="00CE3AB1"/>
    <w:rsid w:val="00000382"/>
    <w:rsid w:val="00003093"/>
    <w:rsid w:val="0000329F"/>
    <w:rsid w:val="00004E25"/>
    <w:rsid w:val="00007FC6"/>
    <w:rsid w:val="000108E4"/>
    <w:rsid w:val="000116DA"/>
    <w:rsid w:val="00013335"/>
    <w:rsid w:val="00014B91"/>
    <w:rsid w:val="0001551A"/>
    <w:rsid w:val="00015E64"/>
    <w:rsid w:val="00016737"/>
    <w:rsid w:val="00017121"/>
    <w:rsid w:val="00017D4D"/>
    <w:rsid w:val="0002079A"/>
    <w:rsid w:val="0002225C"/>
    <w:rsid w:val="0002331B"/>
    <w:rsid w:val="0002417D"/>
    <w:rsid w:val="00024B01"/>
    <w:rsid w:val="00026F0E"/>
    <w:rsid w:val="000274E9"/>
    <w:rsid w:val="0002787B"/>
    <w:rsid w:val="00030168"/>
    <w:rsid w:val="00031173"/>
    <w:rsid w:val="00031C22"/>
    <w:rsid w:val="00031D7F"/>
    <w:rsid w:val="00032977"/>
    <w:rsid w:val="00032B25"/>
    <w:rsid w:val="00032BF6"/>
    <w:rsid w:val="00033BC7"/>
    <w:rsid w:val="00034BAD"/>
    <w:rsid w:val="0003524B"/>
    <w:rsid w:val="00035E05"/>
    <w:rsid w:val="00036F04"/>
    <w:rsid w:val="00037023"/>
    <w:rsid w:val="000376BB"/>
    <w:rsid w:val="0004032B"/>
    <w:rsid w:val="000415C6"/>
    <w:rsid w:val="00041B14"/>
    <w:rsid w:val="00041B53"/>
    <w:rsid w:val="00041E75"/>
    <w:rsid w:val="00043548"/>
    <w:rsid w:val="0004373C"/>
    <w:rsid w:val="00043866"/>
    <w:rsid w:val="00043AB3"/>
    <w:rsid w:val="000460AE"/>
    <w:rsid w:val="000476FF"/>
    <w:rsid w:val="00050A5E"/>
    <w:rsid w:val="00051EA7"/>
    <w:rsid w:val="00053CD4"/>
    <w:rsid w:val="00055746"/>
    <w:rsid w:val="00056F10"/>
    <w:rsid w:val="000574B2"/>
    <w:rsid w:val="0005780B"/>
    <w:rsid w:val="00057F7E"/>
    <w:rsid w:val="000603AA"/>
    <w:rsid w:val="000604B2"/>
    <w:rsid w:val="0006085E"/>
    <w:rsid w:val="00060E1C"/>
    <w:rsid w:val="00061788"/>
    <w:rsid w:val="00062DD9"/>
    <w:rsid w:val="00063AD5"/>
    <w:rsid w:val="00065EDA"/>
    <w:rsid w:val="000660AB"/>
    <w:rsid w:val="00066D40"/>
    <w:rsid w:val="00067F0D"/>
    <w:rsid w:val="00070408"/>
    <w:rsid w:val="000713E8"/>
    <w:rsid w:val="000714DF"/>
    <w:rsid w:val="00071E64"/>
    <w:rsid w:val="000729F4"/>
    <w:rsid w:val="00073B8C"/>
    <w:rsid w:val="00073E02"/>
    <w:rsid w:val="000741DE"/>
    <w:rsid w:val="000749FB"/>
    <w:rsid w:val="000761F2"/>
    <w:rsid w:val="000767F3"/>
    <w:rsid w:val="00080C09"/>
    <w:rsid w:val="00081D26"/>
    <w:rsid w:val="00082F8B"/>
    <w:rsid w:val="00084781"/>
    <w:rsid w:val="000858A8"/>
    <w:rsid w:val="00086EA6"/>
    <w:rsid w:val="0008725F"/>
    <w:rsid w:val="000901C2"/>
    <w:rsid w:val="0009081A"/>
    <w:rsid w:val="00091529"/>
    <w:rsid w:val="00094445"/>
    <w:rsid w:val="00095E80"/>
    <w:rsid w:val="0009670D"/>
    <w:rsid w:val="00096AB3"/>
    <w:rsid w:val="00097654"/>
    <w:rsid w:val="000A14C8"/>
    <w:rsid w:val="000A2494"/>
    <w:rsid w:val="000A4164"/>
    <w:rsid w:val="000A7420"/>
    <w:rsid w:val="000A79DD"/>
    <w:rsid w:val="000B1CE9"/>
    <w:rsid w:val="000B43B8"/>
    <w:rsid w:val="000B4781"/>
    <w:rsid w:val="000B5FDB"/>
    <w:rsid w:val="000B6C65"/>
    <w:rsid w:val="000B74AF"/>
    <w:rsid w:val="000B7B3D"/>
    <w:rsid w:val="000C2038"/>
    <w:rsid w:val="000C2609"/>
    <w:rsid w:val="000C26F8"/>
    <w:rsid w:val="000C2B67"/>
    <w:rsid w:val="000C3C38"/>
    <w:rsid w:val="000C4927"/>
    <w:rsid w:val="000C4B41"/>
    <w:rsid w:val="000C5AE9"/>
    <w:rsid w:val="000C622A"/>
    <w:rsid w:val="000C6AF8"/>
    <w:rsid w:val="000C6B0C"/>
    <w:rsid w:val="000C6B21"/>
    <w:rsid w:val="000C702E"/>
    <w:rsid w:val="000C7DF8"/>
    <w:rsid w:val="000D257A"/>
    <w:rsid w:val="000D2B51"/>
    <w:rsid w:val="000D2C2B"/>
    <w:rsid w:val="000D3F02"/>
    <w:rsid w:val="000D4360"/>
    <w:rsid w:val="000D4FD7"/>
    <w:rsid w:val="000D5654"/>
    <w:rsid w:val="000D6290"/>
    <w:rsid w:val="000D6346"/>
    <w:rsid w:val="000D63AE"/>
    <w:rsid w:val="000D70C0"/>
    <w:rsid w:val="000D7788"/>
    <w:rsid w:val="000E0E10"/>
    <w:rsid w:val="000E0E39"/>
    <w:rsid w:val="000E1312"/>
    <w:rsid w:val="000E16EC"/>
    <w:rsid w:val="000E2E8F"/>
    <w:rsid w:val="000E3696"/>
    <w:rsid w:val="000E5323"/>
    <w:rsid w:val="000E534A"/>
    <w:rsid w:val="000E5492"/>
    <w:rsid w:val="000F045B"/>
    <w:rsid w:val="000F2923"/>
    <w:rsid w:val="000F51C7"/>
    <w:rsid w:val="000F54A2"/>
    <w:rsid w:val="000F64D1"/>
    <w:rsid w:val="000F7AE4"/>
    <w:rsid w:val="0010026F"/>
    <w:rsid w:val="00106917"/>
    <w:rsid w:val="00107210"/>
    <w:rsid w:val="0010758C"/>
    <w:rsid w:val="001107BD"/>
    <w:rsid w:val="00113397"/>
    <w:rsid w:val="001133BA"/>
    <w:rsid w:val="00113B0E"/>
    <w:rsid w:val="0011527B"/>
    <w:rsid w:val="0011669C"/>
    <w:rsid w:val="00116CFC"/>
    <w:rsid w:val="00122F31"/>
    <w:rsid w:val="001230FC"/>
    <w:rsid w:val="0012337F"/>
    <w:rsid w:val="00125C75"/>
    <w:rsid w:val="00125E3B"/>
    <w:rsid w:val="0012609C"/>
    <w:rsid w:val="001261EE"/>
    <w:rsid w:val="00126520"/>
    <w:rsid w:val="00130780"/>
    <w:rsid w:val="0013201D"/>
    <w:rsid w:val="00132A20"/>
    <w:rsid w:val="001333A5"/>
    <w:rsid w:val="00135389"/>
    <w:rsid w:val="0014002A"/>
    <w:rsid w:val="00140220"/>
    <w:rsid w:val="00140E2B"/>
    <w:rsid w:val="001411E4"/>
    <w:rsid w:val="0014202A"/>
    <w:rsid w:val="00142531"/>
    <w:rsid w:val="00142AA9"/>
    <w:rsid w:val="00144D20"/>
    <w:rsid w:val="00145DF4"/>
    <w:rsid w:val="00145E1D"/>
    <w:rsid w:val="00145F70"/>
    <w:rsid w:val="001475EF"/>
    <w:rsid w:val="001505C2"/>
    <w:rsid w:val="001508A5"/>
    <w:rsid w:val="001509A5"/>
    <w:rsid w:val="0015389A"/>
    <w:rsid w:val="00153A3D"/>
    <w:rsid w:val="0015694C"/>
    <w:rsid w:val="00160E8A"/>
    <w:rsid w:val="00160F7A"/>
    <w:rsid w:val="00162C80"/>
    <w:rsid w:val="001644EB"/>
    <w:rsid w:val="00165812"/>
    <w:rsid w:val="0016629B"/>
    <w:rsid w:val="00166911"/>
    <w:rsid w:val="00166EAB"/>
    <w:rsid w:val="00167833"/>
    <w:rsid w:val="00170182"/>
    <w:rsid w:val="00171FC6"/>
    <w:rsid w:val="00173853"/>
    <w:rsid w:val="0017489B"/>
    <w:rsid w:val="001758FB"/>
    <w:rsid w:val="00175C23"/>
    <w:rsid w:val="0017677B"/>
    <w:rsid w:val="00176E6B"/>
    <w:rsid w:val="00180B55"/>
    <w:rsid w:val="00181320"/>
    <w:rsid w:val="001816C2"/>
    <w:rsid w:val="00182365"/>
    <w:rsid w:val="00182A1F"/>
    <w:rsid w:val="00190910"/>
    <w:rsid w:val="00190B5C"/>
    <w:rsid w:val="00192BD7"/>
    <w:rsid w:val="00192EEE"/>
    <w:rsid w:val="001961F0"/>
    <w:rsid w:val="00196298"/>
    <w:rsid w:val="0019633C"/>
    <w:rsid w:val="00196BCD"/>
    <w:rsid w:val="00197446"/>
    <w:rsid w:val="001A0CE8"/>
    <w:rsid w:val="001A280B"/>
    <w:rsid w:val="001A35F7"/>
    <w:rsid w:val="001A368C"/>
    <w:rsid w:val="001A3C53"/>
    <w:rsid w:val="001A3EB5"/>
    <w:rsid w:val="001A3EDE"/>
    <w:rsid w:val="001A7AD0"/>
    <w:rsid w:val="001A7BC4"/>
    <w:rsid w:val="001B1681"/>
    <w:rsid w:val="001B1987"/>
    <w:rsid w:val="001B232E"/>
    <w:rsid w:val="001B236F"/>
    <w:rsid w:val="001B38EF"/>
    <w:rsid w:val="001B5281"/>
    <w:rsid w:val="001B5FA3"/>
    <w:rsid w:val="001B6981"/>
    <w:rsid w:val="001B796D"/>
    <w:rsid w:val="001C0AE4"/>
    <w:rsid w:val="001C185B"/>
    <w:rsid w:val="001C436D"/>
    <w:rsid w:val="001C43B5"/>
    <w:rsid w:val="001C5280"/>
    <w:rsid w:val="001C586A"/>
    <w:rsid w:val="001C69ED"/>
    <w:rsid w:val="001C6D8F"/>
    <w:rsid w:val="001C7F40"/>
    <w:rsid w:val="001D01DF"/>
    <w:rsid w:val="001D1323"/>
    <w:rsid w:val="001D1889"/>
    <w:rsid w:val="001D26D4"/>
    <w:rsid w:val="001D328C"/>
    <w:rsid w:val="001D6275"/>
    <w:rsid w:val="001D735E"/>
    <w:rsid w:val="001D75CD"/>
    <w:rsid w:val="001D7777"/>
    <w:rsid w:val="001E14DC"/>
    <w:rsid w:val="001E1567"/>
    <w:rsid w:val="001E3E01"/>
    <w:rsid w:val="001E4CC0"/>
    <w:rsid w:val="001E503E"/>
    <w:rsid w:val="001E5998"/>
    <w:rsid w:val="001E5DD4"/>
    <w:rsid w:val="001E5F83"/>
    <w:rsid w:val="001E6849"/>
    <w:rsid w:val="001E7EA3"/>
    <w:rsid w:val="001E7EAF"/>
    <w:rsid w:val="001F2D70"/>
    <w:rsid w:val="001F32F1"/>
    <w:rsid w:val="001F345D"/>
    <w:rsid w:val="001F5290"/>
    <w:rsid w:val="001F5A35"/>
    <w:rsid w:val="001F6064"/>
    <w:rsid w:val="001F6695"/>
    <w:rsid w:val="001F6855"/>
    <w:rsid w:val="001F69AF"/>
    <w:rsid w:val="001F6DA4"/>
    <w:rsid w:val="001F76DB"/>
    <w:rsid w:val="00200EFD"/>
    <w:rsid w:val="002010BC"/>
    <w:rsid w:val="0020136C"/>
    <w:rsid w:val="002045EA"/>
    <w:rsid w:val="00204C4A"/>
    <w:rsid w:val="002052BE"/>
    <w:rsid w:val="002055E5"/>
    <w:rsid w:val="002058A7"/>
    <w:rsid w:val="00206690"/>
    <w:rsid w:val="0021037F"/>
    <w:rsid w:val="002103C1"/>
    <w:rsid w:val="002132E0"/>
    <w:rsid w:val="002137BE"/>
    <w:rsid w:val="0021392F"/>
    <w:rsid w:val="002140CF"/>
    <w:rsid w:val="002140D8"/>
    <w:rsid w:val="00214A94"/>
    <w:rsid w:val="00215824"/>
    <w:rsid w:val="002159D2"/>
    <w:rsid w:val="002166FA"/>
    <w:rsid w:val="00216BD1"/>
    <w:rsid w:val="00216C56"/>
    <w:rsid w:val="0021707D"/>
    <w:rsid w:val="00220483"/>
    <w:rsid w:val="0022084D"/>
    <w:rsid w:val="00220DF3"/>
    <w:rsid w:val="00221A5D"/>
    <w:rsid w:val="002220F6"/>
    <w:rsid w:val="00222EB0"/>
    <w:rsid w:val="0022355D"/>
    <w:rsid w:val="00224040"/>
    <w:rsid w:val="00224147"/>
    <w:rsid w:val="0022439F"/>
    <w:rsid w:val="00225883"/>
    <w:rsid w:val="00225A1F"/>
    <w:rsid w:val="00226F12"/>
    <w:rsid w:val="0023028B"/>
    <w:rsid w:val="0023067F"/>
    <w:rsid w:val="002316B7"/>
    <w:rsid w:val="00234507"/>
    <w:rsid w:val="00235010"/>
    <w:rsid w:val="0023507D"/>
    <w:rsid w:val="00236C0F"/>
    <w:rsid w:val="00236D56"/>
    <w:rsid w:val="00237E75"/>
    <w:rsid w:val="00237F1B"/>
    <w:rsid w:val="002407C1"/>
    <w:rsid w:val="002428FF"/>
    <w:rsid w:val="00242AFD"/>
    <w:rsid w:val="00245352"/>
    <w:rsid w:val="00245F32"/>
    <w:rsid w:val="002472E4"/>
    <w:rsid w:val="00247742"/>
    <w:rsid w:val="00250124"/>
    <w:rsid w:val="00251358"/>
    <w:rsid w:val="00252488"/>
    <w:rsid w:val="0025354C"/>
    <w:rsid w:val="002558FA"/>
    <w:rsid w:val="00256678"/>
    <w:rsid w:val="00257070"/>
    <w:rsid w:val="002612D8"/>
    <w:rsid w:val="0026223F"/>
    <w:rsid w:val="0026233C"/>
    <w:rsid w:val="0026342D"/>
    <w:rsid w:val="00264224"/>
    <w:rsid w:val="00265878"/>
    <w:rsid w:val="002669DB"/>
    <w:rsid w:val="002678DD"/>
    <w:rsid w:val="00267B54"/>
    <w:rsid w:val="002705BC"/>
    <w:rsid w:val="00270AF8"/>
    <w:rsid w:val="00271879"/>
    <w:rsid w:val="00271AC2"/>
    <w:rsid w:val="00273D58"/>
    <w:rsid w:val="00275090"/>
    <w:rsid w:val="002753C0"/>
    <w:rsid w:val="002802D2"/>
    <w:rsid w:val="00281BDD"/>
    <w:rsid w:val="00282903"/>
    <w:rsid w:val="0028300F"/>
    <w:rsid w:val="0028529E"/>
    <w:rsid w:val="00290500"/>
    <w:rsid w:val="00290F95"/>
    <w:rsid w:val="00291105"/>
    <w:rsid w:val="00291DDF"/>
    <w:rsid w:val="0029229C"/>
    <w:rsid w:val="00292AD6"/>
    <w:rsid w:val="00294399"/>
    <w:rsid w:val="00294488"/>
    <w:rsid w:val="00294F1E"/>
    <w:rsid w:val="00295286"/>
    <w:rsid w:val="00295FDC"/>
    <w:rsid w:val="0029604E"/>
    <w:rsid w:val="002963BC"/>
    <w:rsid w:val="002A04DB"/>
    <w:rsid w:val="002A05F8"/>
    <w:rsid w:val="002A0EE7"/>
    <w:rsid w:val="002A10D4"/>
    <w:rsid w:val="002A1DED"/>
    <w:rsid w:val="002A1ED7"/>
    <w:rsid w:val="002A452E"/>
    <w:rsid w:val="002A51D4"/>
    <w:rsid w:val="002A69F6"/>
    <w:rsid w:val="002A7176"/>
    <w:rsid w:val="002B112B"/>
    <w:rsid w:val="002B190E"/>
    <w:rsid w:val="002B2343"/>
    <w:rsid w:val="002B2777"/>
    <w:rsid w:val="002B6951"/>
    <w:rsid w:val="002B7A47"/>
    <w:rsid w:val="002C0AD5"/>
    <w:rsid w:val="002C1113"/>
    <w:rsid w:val="002C2454"/>
    <w:rsid w:val="002C293B"/>
    <w:rsid w:val="002C3F0D"/>
    <w:rsid w:val="002C5979"/>
    <w:rsid w:val="002C667B"/>
    <w:rsid w:val="002C79F6"/>
    <w:rsid w:val="002D00D5"/>
    <w:rsid w:val="002D1241"/>
    <w:rsid w:val="002D2642"/>
    <w:rsid w:val="002D32D6"/>
    <w:rsid w:val="002D3AF1"/>
    <w:rsid w:val="002D55E3"/>
    <w:rsid w:val="002D5E80"/>
    <w:rsid w:val="002E1618"/>
    <w:rsid w:val="002E23EA"/>
    <w:rsid w:val="002E3E9F"/>
    <w:rsid w:val="002E5373"/>
    <w:rsid w:val="002E5E4E"/>
    <w:rsid w:val="002E78E3"/>
    <w:rsid w:val="002E792F"/>
    <w:rsid w:val="002F07E9"/>
    <w:rsid w:val="002F0EDC"/>
    <w:rsid w:val="002F1C37"/>
    <w:rsid w:val="002F1FDC"/>
    <w:rsid w:val="002F37C5"/>
    <w:rsid w:val="002F609F"/>
    <w:rsid w:val="002F63CF"/>
    <w:rsid w:val="002F7604"/>
    <w:rsid w:val="002F7853"/>
    <w:rsid w:val="002F78BD"/>
    <w:rsid w:val="002F7CF4"/>
    <w:rsid w:val="003001CF"/>
    <w:rsid w:val="003018F7"/>
    <w:rsid w:val="00302648"/>
    <w:rsid w:val="00304155"/>
    <w:rsid w:val="00305C9C"/>
    <w:rsid w:val="00306347"/>
    <w:rsid w:val="003102BA"/>
    <w:rsid w:val="00312B2A"/>
    <w:rsid w:val="00312FD7"/>
    <w:rsid w:val="00313459"/>
    <w:rsid w:val="00313582"/>
    <w:rsid w:val="00314E9E"/>
    <w:rsid w:val="00315C61"/>
    <w:rsid w:val="00315E67"/>
    <w:rsid w:val="00316C97"/>
    <w:rsid w:val="00316D18"/>
    <w:rsid w:val="00317A16"/>
    <w:rsid w:val="003226B8"/>
    <w:rsid w:val="00323594"/>
    <w:rsid w:val="00324706"/>
    <w:rsid w:val="0032472A"/>
    <w:rsid w:val="003247B9"/>
    <w:rsid w:val="00325703"/>
    <w:rsid w:val="00327FAD"/>
    <w:rsid w:val="003304A5"/>
    <w:rsid w:val="00330574"/>
    <w:rsid w:val="003319E3"/>
    <w:rsid w:val="00331F3D"/>
    <w:rsid w:val="00332A67"/>
    <w:rsid w:val="00332FA5"/>
    <w:rsid w:val="00333F1D"/>
    <w:rsid w:val="0033578A"/>
    <w:rsid w:val="003363DB"/>
    <w:rsid w:val="00336B22"/>
    <w:rsid w:val="00336C9F"/>
    <w:rsid w:val="00336D04"/>
    <w:rsid w:val="00336FE1"/>
    <w:rsid w:val="00340685"/>
    <w:rsid w:val="00340F14"/>
    <w:rsid w:val="003422A9"/>
    <w:rsid w:val="00342B1E"/>
    <w:rsid w:val="00344BEE"/>
    <w:rsid w:val="00346317"/>
    <w:rsid w:val="00347B18"/>
    <w:rsid w:val="00350DEA"/>
    <w:rsid w:val="00351038"/>
    <w:rsid w:val="003530C5"/>
    <w:rsid w:val="003530E8"/>
    <w:rsid w:val="003536EE"/>
    <w:rsid w:val="00354941"/>
    <w:rsid w:val="00355240"/>
    <w:rsid w:val="003570D8"/>
    <w:rsid w:val="00357D61"/>
    <w:rsid w:val="0036009E"/>
    <w:rsid w:val="00360684"/>
    <w:rsid w:val="00360E8E"/>
    <w:rsid w:val="003611A8"/>
    <w:rsid w:val="0036123E"/>
    <w:rsid w:val="003624B5"/>
    <w:rsid w:val="00363066"/>
    <w:rsid w:val="00366E8F"/>
    <w:rsid w:val="00367854"/>
    <w:rsid w:val="003708F4"/>
    <w:rsid w:val="00371B13"/>
    <w:rsid w:val="00372810"/>
    <w:rsid w:val="00373A61"/>
    <w:rsid w:val="0037707A"/>
    <w:rsid w:val="003770C7"/>
    <w:rsid w:val="0037719B"/>
    <w:rsid w:val="00380BB0"/>
    <w:rsid w:val="00380D5A"/>
    <w:rsid w:val="00380EB5"/>
    <w:rsid w:val="003817C9"/>
    <w:rsid w:val="0038208F"/>
    <w:rsid w:val="003824A3"/>
    <w:rsid w:val="00383FC1"/>
    <w:rsid w:val="00384420"/>
    <w:rsid w:val="0038564B"/>
    <w:rsid w:val="003903E3"/>
    <w:rsid w:val="003913F0"/>
    <w:rsid w:val="00391ED7"/>
    <w:rsid w:val="00392691"/>
    <w:rsid w:val="00392F1C"/>
    <w:rsid w:val="00394760"/>
    <w:rsid w:val="003958FD"/>
    <w:rsid w:val="00395E7E"/>
    <w:rsid w:val="00395F25"/>
    <w:rsid w:val="00396867"/>
    <w:rsid w:val="00397168"/>
    <w:rsid w:val="003975A3"/>
    <w:rsid w:val="00397CFD"/>
    <w:rsid w:val="003A09FD"/>
    <w:rsid w:val="003A0EE6"/>
    <w:rsid w:val="003A29DE"/>
    <w:rsid w:val="003A3CA9"/>
    <w:rsid w:val="003A4168"/>
    <w:rsid w:val="003A4AE9"/>
    <w:rsid w:val="003A5412"/>
    <w:rsid w:val="003A54DB"/>
    <w:rsid w:val="003A6062"/>
    <w:rsid w:val="003A627F"/>
    <w:rsid w:val="003A7B14"/>
    <w:rsid w:val="003B0A25"/>
    <w:rsid w:val="003B2F0C"/>
    <w:rsid w:val="003B3200"/>
    <w:rsid w:val="003B32E3"/>
    <w:rsid w:val="003B3D8A"/>
    <w:rsid w:val="003B42C6"/>
    <w:rsid w:val="003B4FE4"/>
    <w:rsid w:val="003C0386"/>
    <w:rsid w:val="003C0792"/>
    <w:rsid w:val="003C0A11"/>
    <w:rsid w:val="003C0DA0"/>
    <w:rsid w:val="003C15D5"/>
    <w:rsid w:val="003C1652"/>
    <w:rsid w:val="003C3572"/>
    <w:rsid w:val="003C5813"/>
    <w:rsid w:val="003C5DAC"/>
    <w:rsid w:val="003C730F"/>
    <w:rsid w:val="003D010F"/>
    <w:rsid w:val="003D02A2"/>
    <w:rsid w:val="003D1C0B"/>
    <w:rsid w:val="003D3543"/>
    <w:rsid w:val="003D3ABF"/>
    <w:rsid w:val="003D41AC"/>
    <w:rsid w:val="003D5597"/>
    <w:rsid w:val="003D5CA0"/>
    <w:rsid w:val="003D61DD"/>
    <w:rsid w:val="003D742B"/>
    <w:rsid w:val="003D7775"/>
    <w:rsid w:val="003E0D37"/>
    <w:rsid w:val="003E0FD8"/>
    <w:rsid w:val="003E4469"/>
    <w:rsid w:val="003E5A16"/>
    <w:rsid w:val="003E5B6C"/>
    <w:rsid w:val="003E6578"/>
    <w:rsid w:val="003E771F"/>
    <w:rsid w:val="003F01E8"/>
    <w:rsid w:val="003F0225"/>
    <w:rsid w:val="003F1321"/>
    <w:rsid w:val="003F138D"/>
    <w:rsid w:val="003F4E5F"/>
    <w:rsid w:val="003F5E8A"/>
    <w:rsid w:val="004002C1"/>
    <w:rsid w:val="00401638"/>
    <w:rsid w:val="00401FD1"/>
    <w:rsid w:val="0040302B"/>
    <w:rsid w:val="004047F1"/>
    <w:rsid w:val="00406634"/>
    <w:rsid w:val="00406782"/>
    <w:rsid w:val="00407B6E"/>
    <w:rsid w:val="00407DB9"/>
    <w:rsid w:val="00410789"/>
    <w:rsid w:val="00411D13"/>
    <w:rsid w:val="00412BB8"/>
    <w:rsid w:val="0041398C"/>
    <w:rsid w:val="004148F8"/>
    <w:rsid w:val="0041595F"/>
    <w:rsid w:val="00415A2B"/>
    <w:rsid w:val="00415B16"/>
    <w:rsid w:val="00416796"/>
    <w:rsid w:val="00416C1B"/>
    <w:rsid w:val="00416DEE"/>
    <w:rsid w:val="00416E30"/>
    <w:rsid w:val="00416EAD"/>
    <w:rsid w:val="004175F6"/>
    <w:rsid w:val="00422A3B"/>
    <w:rsid w:val="00422B22"/>
    <w:rsid w:val="00422ED4"/>
    <w:rsid w:val="004232FA"/>
    <w:rsid w:val="0042331F"/>
    <w:rsid w:val="00423B70"/>
    <w:rsid w:val="0042580B"/>
    <w:rsid w:val="00426909"/>
    <w:rsid w:val="004271EF"/>
    <w:rsid w:val="004279BE"/>
    <w:rsid w:val="00430559"/>
    <w:rsid w:val="0043205B"/>
    <w:rsid w:val="00432138"/>
    <w:rsid w:val="00432546"/>
    <w:rsid w:val="00432DDA"/>
    <w:rsid w:val="00433CAD"/>
    <w:rsid w:val="00436211"/>
    <w:rsid w:val="0044037B"/>
    <w:rsid w:val="004422E1"/>
    <w:rsid w:val="00442BEA"/>
    <w:rsid w:val="00443407"/>
    <w:rsid w:val="00445C99"/>
    <w:rsid w:val="00446F3A"/>
    <w:rsid w:val="00450BC6"/>
    <w:rsid w:val="00451491"/>
    <w:rsid w:val="00452A7D"/>
    <w:rsid w:val="00452C5B"/>
    <w:rsid w:val="00452C70"/>
    <w:rsid w:val="00454FAB"/>
    <w:rsid w:val="004563B2"/>
    <w:rsid w:val="00456F24"/>
    <w:rsid w:val="00456FE6"/>
    <w:rsid w:val="0046111D"/>
    <w:rsid w:val="004624B3"/>
    <w:rsid w:val="00463E36"/>
    <w:rsid w:val="004648E5"/>
    <w:rsid w:val="004660E2"/>
    <w:rsid w:val="00466CDC"/>
    <w:rsid w:val="004670BA"/>
    <w:rsid w:val="0047035B"/>
    <w:rsid w:val="004707C9"/>
    <w:rsid w:val="004711C3"/>
    <w:rsid w:val="0047135D"/>
    <w:rsid w:val="00471DD3"/>
    <w:rsid w:val="00472AA6"/>
    <w:rsid w:val="004730AE"/>
    <w:rsid w:val="004735E9"/>
    <w:rsid w:val="00473DA3"/>
    <w:rsid w:val="004753E1"/>
    <w:rsid w:val="004756FE"/>
    <w:rsid w:val="004757F9"/>
    <w:rsid w:val="00475856"/>
    <w:rsid w:val="0047618E"/>
    <w:rsid w:val="00476FEC"/>
    <w:rsid w:val="00480250"/>
    <w:rsid w:val="00480ADB"/>
    <w:rsid w:val="004813F7"/>
    <w:rsid w:val="00482441"/>
    <w:rsid w:val="00484A69"/>
    <w:rsid w:val="0048562D"/>
    <w:rsid w:val="00486664"/>
    <w:rsid w:val="00486B4A"/>
    <w:rsid w:val="00490890"/>
    <w:rsid w:val="004918FD"/>
    <w:rsid w:val="00491A50"/>
    <w:rsid w:val="00492867"/>
    <w:rsid w:val="00493354"/>
    <w:rsid w:val="00497655"/>
    <w:rsid w:val="004A1974"/>
    <w:rsid w:val="004A1B93"/>
    <w:rsid w:val="004A22B3"/>
    <w:rsid w:val="004A276A"/>
    <w:rsid w:val="004A27F8"/>
    <w:rsid w:val="004A4E91"/>
    <w:rsid w:val="004A5289"/>
    <w:rsid w:val="004A55B2"/>
    <w:rsid w:val="004A55BD"/>
    <w:rsid w:val="004A5797"/>
    <w:rsid w:val="004A5A3E"/>
    <w:rsid w:val="004B00B2"/>
    <w:rsid w:val="004B034D"/>
    <w:rsid w:val="004B05C2"/>
    <w:rsid w:val="004B1AA9"/>
    <w:rsid w:val="004B1AE8"/>
    <w:rsid w:val="004B22A6"/>
    <w:rsid w:val="004B2A16"/>
    <w:rsid w:val="004B353B"/>
    <w:rsid w:val="004B3D74"/>
    <w:rsid w:val="004B441A"/>
    <w:rsid w:val="004B67CB"/>
    <w:rsid w:val="004B77ED"/>
    <w:rsid w:val="004C0A2B"/>
    <w:rsid w:val="004C1BB7"/>
    <w:rsid w:val="004C2358"/>
    <w:rsid w:val="004C3D1C"/>
    <w:rsid w:val="004C602E"/>
    <w:rsid w:val="004C6C3F"/>
    <w:rsid w:val="004D0001"/>
    <w:rsid w:val="004D05A4"/>
    <w:rsid w:val="004D1E7F"/>
    <w:rsid w:val="004D2B5A"/>
    <w:rsid w:val="004D2FAE"/>
    <w:rsid w:val="004D37D9"/>
    <w:rsid w:val="004D53E2"/>
    <w:rsid w:val="004D7ADF"/>
    <w:rsid w:val="004E045E"/>
    <w:rsid w:val="004E1E59"/>
    <w:rsid w:val="004E2003"/>
    <w:rsid w:val="004E31AD"/>
    <w:rsid w:val="004E34B5"/>
    <w:rsid w:val="004E4451"/>
    <w:rsid w:val="004E4AB6"/>
    <w:rsid w:val="004E5B19"/>
    <w:rsid w:val="004E5EA4"/>
    <w:rsid w:val="004E6476"/>
    <w:rsid w:val="004F2EF7"/>
    <w:rsid w:val="004F3145"/>
    <w:rsid w:val="004F4E03"/>
    <w:rsid w:val="004F4E3A"/>
    <w:rsid w:val="004F4E6A"/>
    <w:rsid w:val="004F632C"/>
    <w:rsid w:val="00500B78"/>
    <w:rsid w:val="00501FED"/>
    <w:rsid w:val="0050495F"/>
    <w:rsid w:val="00504D06"/>
    <w:rsid w:val="00505CEA"/>
    <w:rsid w:val="00505CF1"/>
    <w:rsid w:val="00506344"/>
    <w:rsid w:val="005063E2"/>
    <w:rsid w:val="005073B3"/>
    <w:rsid w:val="005075C4"/>
    <w:rsid w:val="00507FCB"/>
    <w:rsid w:val="00510EA6"/>
    <w:rsid w:val="00511CF8"/>
    <w:rsid w:val="0051468E"/>
    <w:rsid w:val="0051733C"/>
    <w:rsid w:val="00517738"/>
    <w:rsid w:val="00517C76"/>
    <w:rsid w:val="00521D36"/>
    <w:rsid w:val="00522785"/>
    <w:rsid w:val="00523006"/>
    <w:rsid w:val="00523D39"/>
    <w:rsid w:val="00525073"/>
    <w:rsid w:val="0052522F"/>
    <w:rsid w:val="00526832"/>
    <w:rsid w:val="0052737C"/>
    <w:rsid w:val="0052740B"/>
    <w:rsid w:val="00527BE2"/>
    <w:rsid w:val="00527C67"/>
    <w:rsid w:val="00530CC3"/>
    <w:rsid w:val="00530E9D"/>
    <w:rsid w:val="00530F50"/>
    <w:rsid w:val="00530FEE"/>
    <w:rsid w:val="005330BA"/>
    <w:rsid w:val="0053429C"/>
    <w:rsid w:val="0053488A"/>
    <w:rsid w:val="00534AB0"/>
    <w:rsid w:val="005355AE"/>
    <w:rsid w:val="0053734A"/>
    <w:rsid w:val="00540D54"/>
    <w:rsid w:val="005410A7"/>
    <w:rsid w:val="00541744"/>
    <w:rsid w:val="00543C7A"/>
    <w:rsid w:val="00544048"/>
    <w:rsid w:val="0054408A"/>
    <w:rsid w:val="0054409A"/>
    <w:rsid w:val="005458CA"/>
    <w:rsid w:val="00547913"/>
    <w:rsid w:val="00552ABE"/>
    <w:rsid w:val="00552B1D"/>
    <w:rsid w:val="00553517"/>
    <w:rsid w:val="005537DE"/>
    <w:rsid w:val="005541D5"/>
    <w:rsid w:val="005550A0"/>
    <w:rsid w:val="0055528E"/>
    <w:rsid w:val="00555808"/>
    <w:rsid w:val="00555C9A"/>
    <w:rsid w:val="0056112A"/>
    <w:rsid w:val="0056146D"/>
    <w:rsid w:val="0056303B"/>
    <w:rsid w:val="005633B2"/>
    <w:rsid w:val="005645AA"/>
    <w:rsid w:val="00564F93"/>
    <w:rsid w:val="00565918"/>
    <w:rsid w:val="00566575"/>
    <w:rsid w:val="00566C60"/>
    <w:rsid w:val="00567AB2"/>
    <w:rsid w:val="00567E6D"/>
    <w:rsid w:val="005708F2"/>
    <w:rsid w:val="00572219"/>
    <w:rsid w:val="0057299E"/>
    <w:rsid w:val="005735B2"/>
    <w:rsid w:val="0057431A"/>
    <w:rsid w:val="00575027"/>
    <w:rsid w:val="00575FE2"/>
    <w:rsid w:val="005768CC"/>
    <w:rsid w:val="00576B02"/>
    <w:rsid w:val="00576BF2"/>
    <w:rsid w:val="00576F93"/>
    <w:rsid w:val="0058062E"/>
    <w:rsid w:val="00580868"/>
    <w:rsid w:val="005813FC"/>
    <w:rsid w:val="00582A9E"/>
    <w:rsid w:val="00582E9D"/>
    <w:rsid w:val="00584871"/>
    <w:rsid w:val="00584AFF"/>
    <w:rsid w:val="00586EDE"/>
    <w:rsid w:val="00586EE6"/>
    <w:rsid w:val="0058753E"/>
    <w:rsid w:val="00587BF5"/>
    <w:rsid w:val="00590FF3"/>
    <w:rsid w:val="00591049"/>
    <w:rsid w:val="00591A7B"/>
    <w:rsid w:val="0059296C"/>
    <w:rsid w:val="005935FE"/>
    <w:rsid w:val="00593B26"/>
    <w:rsid w:val="00594305"/>
    <w:rsid w:val="00594FC3"/>
    <w:rsid w:val="00595909"/>
    <w:rsid w:val="00595EB6"/>
    <w:rsid w:val="00596F85"/>
    <w:rsid w:val="005A10D3"/>
    <w:rsid w:val="005A1AB2"/>
    <w:rsid w:val="005A2023"/>
    <w:rsid w:val="005A319F"/>
    <w:rsid w:val="005A339F"/>
    <w:rsid w:val="005A36D7"/>
    <w:rsid w:val="005A561B"/>
    <w:rsid w:val="005A64F6"/>
    <w:rsid w:val="005A65E6"/>
    <w:rsid w:val="005B030E"/>
    <w:rsid w:val="005B0E4B"/>
    <w:rsid w:val="005B1FC4"/>
    <w:rsid w:val="005B2CD4"/>
    <w:rsid w:val="005B3681"/>
    <w:rsid w:val="005B5675"/>
    <w:rsid w:val="005B7446"/>
    <w:rsid w:val="005B7D6F"/>
    <w:rsid w:val="005C176B"/>
    <w:rsid w:val="005C31F3"/>
    <w:rsid w:val="005C361D"/>
    <w:rsid w:val="005C3DA5"/>
    <w:rsid w:val="005C4197"/>
    <w:rsid w:val="005C4794"/>
    <w:rsid w:val="005C52A0"/>
    <w:rsid w:val="005C5515"/>
    <w:rsid w:val="005C771F"/>
    <w:rsid w:val="005C7E91"/>
    <w:rsid w:val="005D026E"/>
    <w:rsid w:val="005D06DD"/>
    <w:rsid w:val="005D2C60"/>
    <w:rsid w:val="005D2DF6"/>
    <w:rsid w:val="005D765C"/>
    <w:rsid w:val="005D78D1"/>
    <w:rsid w:val="005E0AAF"/>
    <w:rsid w:val="005E2129"/>
    <w:rsid w:val="005E4D94"/>
    <w:rsid w:val="005F01D9"/>
    <w:rsid w:val="005F2796"/>
    <w:rsid w:val="005F2DB2"/>
    <w:rsid w:val="005F4EF1"/>
    <w:rsid w:val="005F60F3"/>
    <w:rsid w:val="005F6171"/>
    <w:rsid w:val="005F64E9"/>
    <w:rsid w:val="005F6BA0"/>
    <w:rsid w:val="005F70AD"/>
    <w:rsid w:val="005F7336"/>
    <w:rsid w:val="005F7C32"/>
    <w:rsid w:val="006000CF"/>
    <w:rsid w:val="0060015B"/>
    <w:rsid w:val="00601AEE"/>
    <w:rsid w:val="0060276F"/>
    <w:rsid w:val="00605391"/>
    <w:rsid w:val="006056E7"/>
    <w:rsid w:val="00605861"/>
    <w:rsid w:val="0060645F"/>
    <w:rsid w:val="00606515"/>
    <w:rsid w:val="00606B42"/>
    <w:rsid w:val="00607B3F"/>
    <w:rsid w:val="00610347"/>
    <w:rsid w:val="006103F6"/>
    <w:rsid w:val="00610419"/>
    <w:rsid w:val="006109BE"/>
    <w:rsid w:val="00611EEE"/>
    <w:rsid w:val="00612373"/>
    <w:rsid w:val="006142A0"/>
    <w:rsid w:val="00615CA2"/>
    <w:rsid w:val="00616075"/>
    <w:rsid w:val="006162DD"/>
    <w:rsid w:val="00616341"/>
    <w:rsid w:val="00616B00"/>
    <w:rsid w:val="00617191"/>
    <w:rsid w:val="00617CF7"/>
    <w:rsid w:val="00621730"/>
    <w:rsid w:val="0062280C"/>
    <w:rsid w:val="006230A9"/>
    <w:rsid w:val="006231AB"/>
    <w:rsid w:val="00624543"/>
    <w:rsid w:val="00624DED"/>
    <w:rsid w:val="0062542F"/>
    <w:rsid w:val="00625F37"/>
    <w:rsid w:val="006265EB"/>
    <w:rsid w:val="0062703C"/>
    <w:rsid w:val="006275AA"/>
    <w:rsid w:val="00631FFA"/>
    <w:rsid w:val="00633B22"/>
    <w:rsid w:val="0063663E"/>
    <w:rsid w:val="006400EF"/>
    <w:rsid w:val="00640E01"/>
    <w:rsid w:val="00640FC0"/>
    <w:rsid w:val="00641C93"/>
    <w:rsid w:val="00642FD9"/>
    <w:rsid w:val="00643053"/>
    <w:rsid w:val="006446AD"/>
    <w:rsid w:val="0064596F"/>
    <w:rsid w:val="006461FA"/>
    <w:rsid w:val="00646FA8"/>
    <w:rsid w:val="00647779"/>
    <w:rsid w:val="006507D1"/>
    <w:rsid w:val="006511E2"/>
    <w:rsid w:val="00651D6D"/>
    <w:rsid w:val="00652324"/>
    <w:rsid w:val="006526DA"/>
    <w:rsid w:val="00655BFB"/>
    <w:rsid w:val="006568D4"/>
    <w:rsid w:val="0066022F"/>
    <w:rsid w:val="00660332"/>
    <w:rsid w:val="0066095C"/>
    <w:rsid w:val="00661B68"/>
    <w:rsid w:val="006625D0"/>
    <w:rsid w:val="00662C3F"/>
    <w:rsid w:val="00663278"/>
    <w:rsid w:val="006637B3"/>
    <w:rsid w:val="00665338"/>
    <w:rsid w:val="00665AC4"/>
    <w:rsid w:val="0066777D"/>
    <w:rsid w:val="00667994"/>
    <w:rsid w:val="006718B7"/>
    <w:rsid w:val="006729CE"/>
    <w:rsid w:val="006731B6"/>
    <w:rsid w:val="006732B1"/>
    <w:rsid w:val="006734B4"/>
    <w:rsid w:val="00673B38"/>
    <w:rsid w:val="00674AF6"/>
    <w:rsid w:val="00674C3A"/>
    <w:rsid w:val="00674F34"/>
    <w:rsid w:val="00677696"/>
    <w:rsid w:val="00680191"/>
    <w:rsid w:val="006812CB"/>
    <w:rsid w:val="00681702"/>
    <w:rsid w:val="0068243F"/>
    <w:rsid w:val="00683589"/>
    <w:rsid w:val="00685C1D"/>
    <w:rsid w:val="006871D8"/>
    <w:rsid w:val="00687CBB"/>
    <w:rsid w:val="006912AB"/>
    <w:rsid w:val="00697C22"/>
    <w:rsid w:val="006A0687"/>
    <w:rsid w:val="006A06AC"/>
    <w:rsid w:val="006A1D4C"/>
    <w:rsid w:val="006A2A41"/>
    <w:rsid w:val="006A37F9"/>
    <w:rsid w:val="006A5983"/>
    <w:rsid w:val="006A5B26"/>
    <w:rsid w:val="006A6056"/>
    <w:rsid w:val="006A72DD"/>
    <w:rsid w:val="006A7719"/>
    <w:rsid w:val="006A7FC8"/>
    <w:rsid w:val="006B0914"/>
    <w:rsid w:val="006B0CB0"/>
    <w:rsid w:val="006B12E1"/>
    <w:rsid w:val="006B2BBC"/>
    <w:rsid w:val="006B3343"/>
    <w:rsid w:val="006B402B"/>
    <w:rsid w:val="006B42D1"/>
    <w:rsid w:val="006B52BB"/>
    <w:rsid w:val="006B678E"/>
    <w:rsid w:val="006C10DA"/>
    <w:rsid w:val="006C36C2"/>
    <w:rsid w:val="006C406B"/>
    <w:rsid w:val="006C49AC"/>
    <w:rsid w:val="006C6213"/>
    <w:rsid w:val="006C6C44"/>
    <w:rsid w:val="006C6C9D"/>
    <w:rsid w:val="006C717F"/>
    <w:rsid w:val="006C7961"/>
    <w:rsid w:val="006D1279"/>
    <w:rsid w:val="006D210F"/>
    <w:rsid w:val="006D2A94"/>
    <w:rsid w:val="006D3E0D"/>
    <w:rsid w:val="006D3FE7"/>
    <w:rsid w:val="006D4CBB"/>
    <w:rsid w:val="006D6265"/>
    <w:rsid w:val="006D7E39"/>
    <w:rsid w:val="006E06E3"/>
    <w:rsid w:val="006E35BD"/>
    <w:rsid w:val="006E3745"/>
    <w:rsid w:val="006E644B"/>
    <w:rsid w:val="006E65FF"/>
    <w:rsid w:val="006E75A6"/>
    <w:rsid w:val="006E794F"/>
    <w:rsid w:val="006F048B"/>
    <w:rsid w:val="006F0ECC"/>
    <w:rsid w:val="006F1165"/>
    <w:rsid w:val="006F2093"/>
    <w:rsid w:val="006F292D"/>
    <w:rsid w:val="006F3067"/>
    <w:rsid w:val="006F42C2"/>
    <w:rsid w:val="006F5B19"/>
    <w:rsid w:val="00700DB7"/>
    <w:rsid w:val="00701690"/>
    <w:rsid w:val="00703574"/>
    <w:rsid w:val="0070368B"/>
    <w:rsid w:val="0070443D"/>
    <w:rsid w:val="007069BB"/>
    <w:rsid w:val="00706DAC"/>
    <w:rsid w:val="00706DB0"/>
    <w:rsid w:val="00710CEA"/>
    <w:rsid w:val="00711FF0"/>
    <w:rsid w:val="00712141"/>
    <w:rsid w:val="00712203"/>
    <w:rsid w:val="007123DE"/>
    <w:rsid w:val="007142DE"/>
    <w:rsid w:val="007144F4"/>
    <w:rsid w:val="00715423"/>
    <w:rsid w:val="007164B9"/>
    <w:rsid w:val="007164FB"/>
    <w:rsid w:val="00720EA7"/>
    <w:rsid w:val="00721D23"/>
    <w:rsid w:val="00721FD5"/>
    <w:rsid w:val="007235AB"/>
    <w:rsid w:val="0072376D"/>
    <w:rsid w:val="00723B5C"/>
    <w:rsid w:val="0072529B"/>
    <w:rsid w:val="00725E29"/>
    <w:rsid w:val="007260CA"/>
    <w:rsid w:val="00727BDE"/>
    <w:rsid w:val="00727E88"/>
    <w:rsid w:val="00727F71"/>
    <w:rsid w:val="007303B8"/>
    <w:rsid w:val="00731E69"/>
    <w:rsid w:val="00732352"/>
    <w:rsid w:val="00733008"/>
    <w:rsid w:val="007332DE"/>
    <w:rsid w:val="00734107"/>
    <w:rsid w:val="00737AE4"/>
    <w:rsid w:val="00740AAD"/>
    <w:rsid w:val="007413AF"/>
    <w:rsid w:val="00742385"/>
    <w:rsid w:val="007425E2"/>
    <w:rsid w:val="00743812"/>
    <w:rsid w:val="00745ADA"/>
    <w:rsid w:val="00746629"/>
    <w:rsid w:val="00747577"/>
    <w:rsid w:val="007517B2"/>
    <w:rsid w:val="0075193E"/>
    <w:rsid w:val="00752483"/>
    <w:rsid w:val="007527F6"/>
    <w:rsid w:val="007534DB"/>
    <w:rsid w:val="00753C14"/>
    <w:rsid w:val="00753CF7"/>
    <w:rsid w:val="00754814"/>
    <w:rsid w:val="00754ECE"/>
    <w:rsid w:val="00757405"/>
    <w:rsid w:val="00760A76"/>
    <w:rsid w:val="00760E60"/>
    <w:rsid w:val="0076159F"/>
    <w:rsid w:val="00761810"/>
    <w:rsid w:val="00761C66"/>
    <w:rsid w:val="007629E2"/>
    <w:rsid w:val="00764F3C"/>
    <w:rsid w:val="00766BBE"/>
    <w:rsid w:val="00767A01"/>
    <w:rsid w:val="00770632"/>
    <w:rsid w:val="00770B22"/>
    <w:rsid w:val="0077352A"/>
    <w:rsid w:val="007735F5"/>
    <w:rsid w:val="00773980"/>
    <w:rsid w:val="007741CD"/>
    <w:rsid w:val="00774534"/>
    <w:rsid w:val="00774A71"/>
    <w:rsid w:val="00774FF8"/>
    <w:rsid w:val="00775CA8"/>
    <w:rsid w:val="00775F80"/>
    <w:rsid w:val="00775F81"/>
    <w:rsid w:val="00782024"/>
    <w:rsid w:val="00782A04"/>
    <w:rsid w:val="00783418"/>
    <w:rsid w:val="007835AD"/>
    <w:rsid w:val="007843A4"/>
    <w:rsid w:val="00784F5A"/>
    <w:rsid w:val="00787B1F"/>
    <w:rsid w:val="007916DF"/>
    <w:rsid w:val="0079195B"/>
    <w:rsid w:val="007919A3"/>
    <w:rsid w:val="00791C06"/>
    <w:rsid w:val="00793D33"/>
    <w:rsid w:val="0079404D"/>
    <w:rsid w:val="00794B9B"/>
    <w:rsid w:val="00794C10"/>
    <w:rsid w:val="0079556B"/>
    <w:rsid w:val="007956A3"/>
    <w:rsid w:val="007959AF"/>
    <w:rsid w:val="00796335"/>
    <w:rsid w:val="00796D9E"/>
    <w:rsid w:val="007A00C5"/>
    <w:rsid w:val="007A0E2B"/>
    <w:rsid w:val="007A19E6"/>
    <w:rsid w:val="007A1B95"/>
    <w:rsid w:val="007A243D"/>
    <w:rsid w:val="007A3691"/>
    <w:rsid w:val="007A46C8"/>
    <w:rsid w:val="007A493E"/>
    <w:rsid w:val="007A4D7E"/>
    <w:rsid w:val="007A61AE"/>
    <w:rsid w:val="007A6A8F"/>
    <w:rsid w:val="007A6CE0"/>
    <w:rsid w:val="007A73F1"/>
    <w:rsid w:val="007A7771"/>
    <w:rsid w:val="007A797A"/>
    <w:rsid w:val="007A7B33"/>
    <w:rsid w:val="007A7E11"/>
    <w:rsid w:val="007B0A9C"/>
    <w:rsid w:val="007B174C"/>
    <w:rsid w:val="007B1F4F"/>
    <w:rsid w:val="007B244B"/>
    <w:rsid w:val="007B3344"/>
    <w:rsid w:val="007B3D6D"/>
    <w:rsid w:val="007B407E"/>
    <w:rsid w:val="007B4F58"/>
    <w:rsid w:val="007B4FA0"/>
    <w:rsid w:val="007C0E9E"/>
    <w:rsid w:val="007C1885"/>
    <w:rsid w:val="007C1BA0"/>
    <w:rsid w:val="007C1C0A"/>
    <w:rsid w:val="007C21B1"/>
    <w:rsid w:val="007C3278"/>
    <w:rsid w:val="007C3A3B"/>
    <w:rsid w:val="007C41E1"/>
    <w:rsid w:val="007C44EA"/>
    <w:rsid w:val="007C4A27"/>
    <w:rsid w:val="007C63C4"/>
    <w:rsid w:val="007C67A8"/>
    <w:rsid w:val="007C6A57"/>
    <w:rsid w:val="007D2CE7"/>
    <w:rsid w:val="007D2D5C"/>
    <w:rsid w:val="007D4241"/>
    <w:rsid w:val="007D493E"/>
    <w:rsid w:val="007D49BB"/>
    <w:rsid w:val="007D4A1F"/>
    <w:rsid w:val="007D50E5"/>
    <w:rsid w:val="007D5AE9"/>
    <w:rsid w:val="007E01E1"/>
    <w:rsid w:val="007E04A2"/>
    <w:rsid w:val="007E04B9"/>
    <w:rsid w:val="007E0DD6"/>
    <w:rsid w:val="007E25A3"/>
    <w:rsid w:val="007E2840"/>
    <w:rsid w:val="007E4AD3"/>
    <w:rsid w:val="007E7945"/>
    <w:rsid w:val="007F2486"/>
    <w:rsid w:val="007F6E93"/>
    <w:rsid w:val="007F7679"/>
    <w:rsid w:val="007F796B"/>
    <w:rsid w:val="00803248"/>
    <w:rsid w:val="0080486D"/>
    <w:rsid w:val="00805493"/>
    <w:rsid w:val="00806FE9"/>
    <w:rsid w:val="008073F7"/>
    <w:rsid w:val="00810E6E"/>
    <w:rsid w:val="008129A6"/>
    <w:rsid w:val="0081441E"/>
    <w:rsid w:val="008149ED"/>
    <w:rsid w:val="00817ECB"/>
    <w:rsid w:val="008203D2"/>
    <w:rsid w:val="00820AB7"/>
    <w:rsid w:val="0082111A"/>
    <w:rsid w:val="00821D6E"/>
    <w:rsid w:val="00822DF1"/>
    <w:rsid w:val="00823BB0"/>
    <w:rsid w:val="00823CA5"/>
    <w:rsid w:val="00824420"/>
    <w:rsid w:val="0082494A"/>
    <w:rsid w:val="008263A4"/>
    <w:rsid w:val="00826859"/>
    <w:rsid w:val="00826C16"/>
    <w:rsid w:val="00827E28"/>
    <w:rsid w:val="0083061C"/>
    <w:rsid w:val="00830995"/>
    <w:rsid w:val="008310EE"/>
    <w:rsid w:val="00831344"/>
    <w:rsid w:val="00831931"/>
    <w:rsid w:val="00831B6C"/>
    <w:rsid w:val="008322B8"/>
    <w:rsid w:val="00832756"/>
    <w:rsid w:val="00832878"/>
    <w:rsid w:val="00832B54"/>
    <w:rsid w:val="00832ECA"/>
    <w:rsid w:val="008339C6"/>
    <w:rsid w:val="008361FB"/>
    <w:rsid w:val="00836356"/>
    <w:rsid w:val="008365EE"/>
    <w:rsid w:val="00836DD7"/>
    <w:rsid w:val="008374B1"/>
    <w:rsid w:val="00837A0C"/>
    <w:rsid w:val="00840B80"/>
    <w:rsid w:val="00841C7D"/>
    <w:rsid w:val="00842471"/>
    <w:rsid w:val="00842651"/>
    <w:rsid w:val="00843D0D"/>
    <w:rsid w:val="00845943"/>
    <w:rsid w:val="00845950"/>
    <w:rsid w:val="00850732"/>
    <w:rsid w:val="008517AE"/>
    <w:rsid w:val="00851896"/>
    <w:rsid w:val="0085205A"/>
    <w:rsid w:val="00852839"/>
    <w:rsid w:val="008530B6"/>
    <w:rsid w:val="00854165"/>
    <w:rsid w:val="008565DA"/>
    <w:rsid w:val="00856BE7"/>
    <w:rsid w:val="00857730"/>
    <w:rsid w:val="00857C9F"/>
    <w:rsid w:val="00860505"/>
    <w:rsid w:val="00860B75"/>
    <w:rsid w:val="00862B68"/>
    <w:rsid w:val="0086411B"/>
    <w:rsid w:val="0086590D"/>
    <w:rsid w:val="00865D77"/>
    <w:rsid w:val="00866545"/>
    <w:rsid w:val="0086665C"/>
    <w:rsid w:val="008710F2"/>
    <w:rsid w:val="00875631"/>
    <w:rsid w:val="00875F96"/>
    <w:rsid w:val="008767A9"/>
    <w:rsid w:val="00876998"/>
    <w:rsid w:val="00876A75"/>
    <w:rsid w:val="00876B1C"/>
    <w:rsid w:val="00876BB2"/>
    <w:rsid w:val="008773AE"/>
    <w:rsid w:val="0087741D"/>
    <w:rsid w:val="00881ED0"/>
    <w:rsid w:val="00882B46"/>
    <w:rsid w:val="00883F82"/>
    <w:rsid w:val="00885D0A"/>
    <w:rsid w:val="0088638E"/>
    <w:rsid w:val="00891775"/>
    <w:rsid w:val="00891951"/>
    <w:rsid w:val="0089281F"/>
    <w:rsid w:val="00892FD6"/>
    <w:rsid w:val="00893188"/>
    <w:rsid w:val="0089368F"/>
    <w:rsid w:val="00893904"/>
    <w:rsid w:val="008947B3"/>
    <w:rsid w:val="00894DA4"/>
    <w:rsid w:val="00895416"/>
    <w:rsid w:val="00895441"/>
    <w:rsid w:val="00897AE2"/>
    <w:rsid w:val="008A1198"/>
    <w:rsid w:val="008A16C7"/>
    <w:rsid w:val="008A1FC1"/>
    <w:rsid w:val="008A2069"/>
    <w:rsid w:val="008A273F"/>
    <w:rsid w:val="008A31AB"/>
    <w:rsid w:val="008A3431"/>
    <w:rsid w:val="008A37BF"/>
    <w:rsid w:val="008A39B2"/>
    <w:rsid w:val="008A4020"/>
    <w:rsid w:val="008A64E8"/>
    <w:rsid w:val="008A79A7"/>
    <w:rsid w:val="008B0970"/>
    <w:rsid w:val="008B0E46"/>
    <w:rsid w:val="008B11F2"/>
    <w:rsid w:val="008B35DF"/>
    <w:rsid w:val="008B3AF0"/>
    <w:rsid w:val="008B573C"/>
    <w:rsid w:val="008B5BED"/>
    <w:rsid w:val="008B7C55"/>
    <w:rsid w:val="008C0E9A"/>
    <w:rsid w:val="008C0F4D"/>
    <w:rsid w:val="008C0F68"/>
    <w:rsid w:val="008C1DFC"/>
    <w:rsid w:val="008C30DD"/>
    <w:rsid w:val="008C48DA"/>
    <w:rsid w:val="008C5684"/>
    <w:rsid w:val="008C654B"/>
    <w:rsid w:val="008C6BCA"/>
    <w:rsid w:val="008C6E8B"/>
    <w:rsid w:val="008C7550"/>
    <w:rsid w:val="008C7983"/>
    <w:rsid w:val="008C7EB9"/>
    <w:rsid w:val="008C7EC8"/>
    <w:rsid w:val="008D04EE"/>
    <w:rsid w:val="008D0EE0"/>
    <w:rsid w:val="008D0FFD"/>
    <w:rsid w:val="008D19C7"/>
    <w:rsid w:val="008D1FF5"/>
    <w:rsid w:val="008D26AB"/>
    <w:rsid w:val="008D3402"/>
    <w:rsid w:val="008D36F6"/>
    <w:rsid w:val="008E0C57"/>
    <w:rsid w:val="008E0E51"/>
    <w:rsid w:val="008E10B6"/>
    <w:rsid w:val="008E1F9D"/>
    <w:rsid w:val="008E1FA6"/>
    <w:rsid w:val="008E34E6"/>
    <w:rsid w:val="008E3E59"/>
    <w:rsid w:val="008E403C"/>
    <w:rsid w:val="008E46EB"/>
    <w:rsid w:val="008E4748"/>
    <w:rsid w:val="008E525D"/>
    <w:rsid w:val="008E5BD8"/>
    <w:rsid w:val="008E5D86"/>
    <w:rsid w:val="008E6156"/>
    <w:rsid w:val="008E6565"/>
    <w:rsid w:val="008F0689"/>
    <w:rsid w:val="008F1D75"/>
    <w:rsid w:val="008F249B"/>
    <w:rsid w:val="008F29F8"/>
    <w:rsid w:val="008F2FEB"/>
    <w:rsid w:val="008F37A9"/>
    <w:rsid w:val="008F3EB1"/>
    <w:rsid w:val="008F45C8"/>
    <w:rsid w:val="008F4AF5"/>
    <w:rsid w:val="008F50A1"/>
    <w:rsid w:val="008F5EFC"/>
    <w:rsid w:val="008F7815"/>
    <w:rsid w:val="00900F59"/>
    <w:rsid w:val="009010D0"/>
    <w:rsid w:val="00902F1C"/>
    <w:rsid w:val="00905624"/>
    <w:rsid w:val="0090597F"/>
    <w:rsid w:val="00910C53"/>
    <w:rsid w:val="00910F05"/>
    <w:rsid w:val="009127E4"/>
    <w:rsid w:val="00912D37"/>
    <w:rsid w:val="009144A2"/>
    <w:rsid w:val="00915305"/>
    <w:rsid w:val="0091584A"/>
    <w:rsid w:val="00915BDF"/>
    <w:rsid w:val="009174FF"/>
    <w:rsid w:val="00917763"/>
    <w:rsid w:val="00917804"/>
    <w:rsid w:val="00920BFE"/>
    <w:rsid w:val="009220AD"/>
    <w:rsid w:val="00923EAB"/>
    <w:rsid w:val="00924D8B"/>
    <w:rsid w:val="00924F1A"/>
    <w:rsid w:val="00924FA4"/>
    <w:rsid w:val="00925447"/>
    <w:rsid w:val="00925D10"/>
    <w:rsid w:val="00925FAE"/>
    <w:rsid w:val="00926942"/>
    <w:rsid w:val="009275E5"/>
    <w:rsid w:val="0093094B"/>
    <w:rsid w:val="009312AE"/>
    <w:rsid w:val="00931765"/>
    <w:rsid w:val="00932605"/>
    <w:rsid w:val="00933535"/>
    <w:rsid w:val="009343FB"/>
    <w:rsid w:val="00935F67"/>
    <w:rsid w:val="00935FDB"/>
    <w:rsid w:val="0093693A"/>
    <w:rsid w:val="00937079"/>
    <w:rsid w:val="00937477"/>
    <w:rsid w:val="00937A22"/>
    <w:rsid w:val="00940C90"/>
    <w:rsid w:val="0094338D"/>
    <w:rsid w:val="0094342A"/>
    <w:rsid w:val="00944A1B"/>
    <w:rsid w:val="00952039"/>
    <w:rsid w:val="00952FF8"/>
    <w:rsid w:val="0095359D"/>
    <w:rsid w:val="00953688"/>
    <w:rsid w:val="009563A3"/>
    <w:rsid w:val="009565C1"/>
    <w:rsid w:val="00957B63"/>
    <w:rsid w:val="00960845"/>
    <w:rsid w:val="009608AB"/>
    <w:rsid w:val="00960CBA"/>
    <w:rsid w:val="00962AE1"/>
    <w:rsid w:val="009636F2"/>
    <w:rsid w:val="00963F82"/>
    <w:rsid w:val="009645A2"/>
    <w:rsid w:val="00965DD2"/>
    <w:rsid w:val="009671F5"/>
    <w:rsid w:val="009677B5"/>
    <w:rsid w:val="00967A48"/>
    <w:rsid w:val="00967A72"/>
    <w:rsid w:val="00971B4F"/>
    <w:rsid w:val="009738C6"/>
    <w:rsid w:val="00974996"/>
    <w:rsid w:val="009766D9"/>
    <w:rsid w:val="00976D3F"/>
    <w:rsid w:val="009778FB"/>
    <w:rsid w:val="00981421"/>
    <w:rsid w:val="0098484C"/>
    <w:rsid w:val="00987638"/>
    <w:rsid w:val="00990553"/>
    <w:rsid w:val="009911C2"/>
    <w:rsid w:val="00991933"/>
    <w:rsid w:val="00991C8C"/>
    <w:rsid w:val="00991F30"/>
    <w:rsid w:val="009926F1"/>
    <w:rsid w:val="00994854"/>
    <w:rsid w:val="0099578F"/>
    <w:rsid w:val="009A0002"/>
    <w:rsid w:val="009A0286"/>
    <w:rsid w:val="009A0FE1"/>
    <w:rsid w:val="009A17CF"/>
    <w:rsid w:val="009A2369"/>
    <w:rsid w:val="009A26C8"/>
    <w:rsid w:val="009A28D0"/>
    <w:rsid w:val="009A326B"/>
    <w:rsid w:val="009A486E"/>
    <w:rsid w:val="009A5FAA"/>
    <w:rsid w:val="009B0912"/>
    <w:rsid w:val="009B0CA2"/>
    <w:rsid w:val="009B3011"/>
    <w:rsid w:val="009B3F6C"/>
    <w:rsid w:val="009B4213"/>
    <w:rsid w:val="009B51B7"/>
    <w:rsid w:val="009B5ABC"/>
    <w:rsid w:val="009C48DC"/>
    <w:rsid w:val="009C5898"/>
    <w:rsid w:val="009C66BD"/>
    <w:rsid w:val="009C7685"/>
    <w:rsid w:val="009C7F74"/>
    <w:rsid w:val="009D07B0"/>
    <w:rsid w:val="009D089F"/>
    <w:rsid w:val="009D15D5"/>
    <w:rsid w:val="009D1802"/>
    <w:rsid w:val="009D1A48"/>
    <w:rsid w:val="009D3705"/>
    <w:rsid w:val="009D3DCE"/>
    <w:rsid w:val="009D67CB"/>
    <w:rsid w:val="009E0C60"/>
    <w:rsid w:val="009E1DFA"/>
    <w:rsid w:val="009E1FEE"/>
    <w:rsid w:val="009E24ED"/>
    <w:rsid w:val="009E2A91"/>
    <w:rsid w:val="009E2E51"/>
    <w:rsid w:val="009E32E7"/>
    <w:rsid w:val="009E702A"/>
    <w:rsid w:val="009E7151"/>
    <w:rsid w:val="009E7DBD"/>
    <w:rsid w:val="009F499F"/>
    <w:rsid w:val="009F4DE8"/>
    <w:rsid w:val="009F519F"/>
    <w:rsid w:val="009F52B4"/>
    <w:rsid w:val="009F56BD"/>
    <w:rsid w:val="009F6F29"/>
    <w:rsid w:val="00A00825"/>
    <w:rsid w:val="00A01204"/>
    <w:rsid w:val="00A03A5F"/>
    <w:rsid w:val="00A03D46"/>
    <w:rsid w:val="00A04261"/>
    <w:rsid w:val="00A0508B"/>
    <w:rsid w:val="00A05B28"/>
    <w:rsid w:val="00A06A61"/>
    <w:rsid w:val="00A07249"/>
    <w:rsid w:val="00A111E6"/>
    <w:rsid w:val="00A1163E"/>
    <w:rsid w:val="00A14577"/>
    <w:rsid w:val="00A14D9B"/>
    <w:rsid w:val="00A14DDA"/>
    <w:rsid w:val="00A167FB"/>
    <w:rsid w:val="00A21BAC"/>
    <w:rsid w:val="00A235FD"/>
    <w:rsid w:val="00A23BA5"/>
    <w:rsid w:val="00A26337"/>
    <w:rsid w:val="00A26F75"/>
    <w:rsid w:val="00A307AE"/>
    <w:rsid w:val="00A30F0B"/>
    <w:rsid w:val="00A3143A"/>
    <w:rsid w:val="00A3194F"/>
    <w:rsid w:val="00A31C9B"/>
    <w:rsid w:val="00A322EF"/>
    <w:rsid w:val="00A335C8"/>
    <w:rsid w:val="00A34CCD"/>
    <w:rsid w:val="00A34E90"/>
    <w:rsid w:val="00A3715B"/>
    <w:rsid w:val="00A376C8"/>
    <w:rsid w:val="00A378F3"/>
    <w:rsid w:val="00A41ACE"/>
    <w:rsid w:val="00A43770"/>
    <w:rsid w:val="00A44A16"/>
    <w:rsid w:val="00A466A1"/>
    <w:rsid w:val="00A475F1"/>
    <w:rsid w:val="00A47AAA"/>
    <w:rsid w:val="00A51228"/>
    <w:rsid w:val="00A5130D"/>
    <w:rsid w:val="00A51AA8"/>
    <w:rsid w:val="00A552FC"/>
    <w:rsid w:val="00A55473"/>
    <w:rsid w:val="00A56F21"/>
    <w:rsid w:val="00A607D0"/>
    <w:rsid w:val="00A60EDC"/>
    <w:rsid w:val="00A621A0"/>
    <w:rsid w:val="00A621AE"/>
    <w:rsid w:val="00A62796"/>
    <w:rsid w:val="00A62DD3"/>
    <w:rsid w:val="00A62E0E"/>
    <w:rsid w:val="00A64F69"/>
    <w:rsid w:val="00A65230"/>
    <w:rsid w:val="00A65D57"/>
    <w:rsid w:val="00A65FE0"/>
    <w:rsid w:val="00A66B3B"/>
    <w:rsid w:val="00A67198"/>
    <w:rsid w:val="00A70862"/>
    <w:rsid w:val="00A70D5A"/>
    <w:rsid w:val="00A71A6C"/>
    <w:rsid w:val="00A72ACD"/>
    <w:rsid w:val="00A72C3A"/>
    <w:rsid w:val="00A72FB9"/>
    <w:rsid w:val="00A741DC"/>
    <w:rsid w:val="00A74D00"/>
    <w:rsid w:val="00A76F43"/>
    <w:rsid w:val="00A80907"/>
    <w:rsid w:val="00A81210"/>
    <w:rsid w:val="00A8147C"/>
    <w:rsid w:val="00A81B04"/>
    <w:rsid w:val="00A81DB9"/>
    <w:rsid w:val="00A8279C"/>
    <w:rsid w:val="00A82ACC"/>
    <w:rsid w:val="00A83961"/>
    <w:rsid w:val="00A85B43"/>
    <w:rsid w:val="00A865AB"/>
    <w:rsid w:val="00A86D2B"/>
    <w:rsid w:val="00A879E4"/>
    <w:rsid w:val="00A87BCF"/>
    <w:rsid w:val="00A92905"/>
    <w:rsid w:val="00A93088"/>
    <w:rsid w:val="00A9318A"/>
    <w:rsid w:val="00A94393"/>
    <w:rsid w:val="00A955C9"/>
    <w:rsid w:val="00A95C45"/>
    <w:rsid w:val="00A95E83"/>
    <w:rsid w:val="00A961F2"/>
    <w:rsid w:val="00A9736E"/>
    <w:rsid w:val="00AA037D"/>
    <w:rsid w:val="00AA1839"/>
    <w:rsid w:val="00AA3A50"/>
    <w:rsid w:val="00AA48C5"/>
    <w:rsid w:val="00AA5DCF"/>
    <w:rsid w:val="00AA6EE5"/>
    <w:rsid w:val="00AB021E"/>
    <w:rsid w:val="00AB03E6"/>
    <w:rsid w:val="00AB0C63"/>
    <w:rsid w:val="00AB1911"/>
    <w:rsid w:val="00AB1FF0"/>
    <w:rsid w:val="00AB2B4D"/>
    <w:rsid w:val="00AB33DD"/>
    <w:rsid w:val="00AB47D5"/>
    <w:rsid w:val="00AB47DB"/>
    <w:rsid w:val="00AB49AD"/>
    <w:rsid w:val="00AB6040"/>
    <w:rsid w:val="00AB62FB"/>
    <w:rsid w:val="00AB6417"/>
    <w:rsid w:val="00AB6EC4"/>
    <w:rsid w:val="00AC06CA"/>
    <w:rsid w:val="00AC23E1"/>
    <w:rsid w:val="00AC2503"/>
    <w:rsid w:val="00AC2D9B"/>
    <w:rsid w:val="00AC4E5F"/>
    <w:rsid w:val="00AC6D57"/>
    <w:rsid w:val="00AC6E48"/>
    <w:rsid w:val="00AD0B36"/>
    <w:rsid w:val="00AD4150"/>
    <w:rsid w:val="00AD5CCB"/>
    <w:rsid w:val="00AD644C"/>
    <w:rsid w:val="00AD6B03"/>
    <w:rsid w:val="00AD6C52"/>
    <w:rsid w:val="00AD75A8"/>
    <w:rsid w:val="00AD7AE3"/>
    <w:rsid w:val="00AD7ED1"/>
    <w:rsid w:val="00AD7FAA"/>
    <w:rsid w:val="00AE10D4"/>
    <w:rsid w:val="00AE165D"/>
    <w:rsid w:val="00AE1C2B"/>
    <w:rsid w:val="00AE2E77"/>
    <w:rsid w:val="00AE3439"/>
    <w:rsid w:val="00AE34B5"/>
    <w:rsid w:val="00AE37B5"/>
    <w:rsid w:val="00AE4491"/>
    <w:rsid w:val="00AE48FF"/>
    <w:rsid w:val="00AE4AE8"/>
    <w:rsid w:val="00AE593A"/>
    <w:rsid w:val="00AE73E5"/>
    <w:rsid w:val="00AE7ACD"/>
    <w:rsid w:val="00AF0302"/>
    <w:rsid w:val="00AF05BC"/>
    <w:rsid w:val="00AF1061"/>
    <w:rsid w:val="00AF1F6F"/>
    <w:rsid w:val="00AF241B"/>
    <w:rsid w:val="00AF3B5C"/>
    <w:rsid w:val="00AF4B25"/>
    <w:rsid w:val="00AF515F"/>
    <w:rsid w:val="00AF7588"/>
    <w:rsid w:val="00B005D1"/>
    <w:rsid w:val="00B00972"/>
    <w:rsid w:val="00B010DC"/>
    <w:rsid w:val="00B01B0B"/>
    <w:rsid w:val="00B03A1B"/>
    <w:rsid w:val="00B04492"/>
    <w:rsid w:val="00B04AD4"/>
    <w:rsid w:val="00B063D3"/>
    <w:rsid w:val="00B06F51"/>
    <w:rsid w:val="00B1012C"/>
    <w:rsid w:val="00B101A5"/>
    <w:rsid w:val="00B153BD"/>
    <w:rsid w:val="00B1562F"/>
    <w:rsid w:val="00B15AFB"/>
    <w:rsid w:val="00B2003A"/>
    <w:rsid w:val="00B21660"/>
    <w:rsid w:val="00B21F0D"/>
    <w:rsid w:val="00B23E21"/>
    <w:rsid w:val="00B2418F"/>
    <w:rsid w:val="00B25152"/>
    <w:rsid w:val="00B25D7F"/>
    <w:rsid w:val="00B25DA1"/>
    <w:rsid w:val="00B31AEC"/>
    <w:rsid w:val="00B33937"/>
    <w:rsid w:val="00B342A0"/>
    <w:rsid w:val="00B363E3"/>
    <w:rsid w:val="00B370B3"/>
    <w:rsid w:val="00B37873"/>
    <w:rsid w:val="00B37A0F"/>
    <w:rsid w:val="00B40DA2"/>
    <w:rsid w:val="00B40EC6"/>
    <w:rsid w:val="00B44189"/>
    <w:rsid w:val="00B45963"/>
    <w:rsid w:val="00B467AD"/>
    <w:rsid w:val="00B46EAC"/>
    <w:rsid w:val="00B503FF"/>
    <w:rsid w:val="00B509E2"/>
    <w:rsid w:val="00B521BE"/>
    <w:rsid w:val="00B523C8"/>
    <w:rsid w:val="00B52653"/>
    <w:rsid w:val="00B5274A"/>
    <w:rsid w:val="00B5316B"/>
    <w:rsid w:val="00B5326E"/>
    <w:rsid w:val="00B54524"/>
    <w:rsid w:val="00B5461D"/>
    <w:rsid w:val="00B5566A"/>
    <w:rsid w:val="00B55B42"/>
    <w:rsid w:val="00B55C17"/>
    <w:rsid w:val="00B568CA"/>
    <w:rsid w:val="00B615D8"/>
    <w:rsid w:val="00B618AC"/>
    <w:rsid w:val="00B621AB"/>
    <w:rsid w:val="00B62302"/>
    <w:rsid w:val="00B6232D"/>
    <w:rsid w:val="00B63D98"/>
    <w:rsid w:val="00B64CB4"/>
    <w:rsid w:val="00B651C2"/>
    <w:rsid w:val="00B6690F"/>
    <w:rsid w:val="00B6708C"/>
    <w:rsid w:val="00B67B40"/>
    <w:rsid w:val="00B67BCA"/>
    <w:rsid w:val="00B70E9A"/>
    <w:rsid w:val="00B71344"/>
    <w:rsid w:val="00B72FA8"/>
    <w:rsid w:val="00B744E6"/>
    <w:rsid w:val="00B746A7"/>
    <w:rsid w:val="00B7536B"/>
    <w:rsid w:val="00B75395"/>
    <w:rsid w:val="00B7575F"/>
    <w:rsid w:val="00B763A1"/>
    <w:rsid w:val="00B7752B"/>
    <w:rsid w:val="00B80A58"/>
    <w:rsid w:val="00B826EB"/>
    <w:rsid w:val="00B82734"/>
    <w:rsid w:val="00B84751"/>
    <w:rsid w:val="00B8494A"/>
    <w:rsid w:val="00B858EA"/>
    <w:rsid w:val="00B86325"/>
    <w:rsid w:val="00B870C1"/>
    <w:rsid w:val="00B9069B"/>
    <w:rsid w:val="00B90AE2"/>
    <w:rsid w:val="00B91D9C"/>
    <w:rsid w:val="00B93A30"/>
    <w:rsid w:val="00B93FCE"/>
    <w:rsid w:val="00B94AB3"/>
    <w:rsid w:val="00B96281"/>
    <w:rsid w:val="00B97B0F"/>
    <w:rsid w:val="00BA2005"/>
    <w:rsid w:val="00BA28A7"/>
    <w:rsid w:val="00BA2BA3"/>
    <w:rsid w:val="00BA3266"/>
    <w:rsid w:val="00BA345F"/>
    <w:rsid w:val="00BA4EA8"/>
    <w:rsid w:val="00BA60DC"/>
    <w:rsid w:val="00BA6B34"/>
    <w:rsid w:val="00BA6DA6"/>
    <w:rsid w:val="00BB04EE"/>
    <w:rsid w:val="00BB1AF0"/>
    <w:rsid w:val="00BB1F9E"/>
    <w:rsid w:val="00BB2A15"/>
    <w:rsid w:val="00BB403C"/>
    <w:rsid w:val="00BB4E1C"/>
    <w:rsid w:val="00BB5064"/>
    <w:rsid w:val="00BB527F"/>
    <w:rsid w:val="00BB75D4"/>
    <w:rsid w:val="00BC0FE0"/>
    <w:rsid w:val="00BC124E"/>
    <w:rsid w:val="00BC18BD"/>
    <w:rsid w:val="00BC1A5C"/>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5FBB"/>
    <w:rsid w:val="00BD6FF8"/>
    <w:rsid w:val="00BE064A"/>
    <w:rsid w:val="00BE2B93"/>
    <w:rsid w:val="00BE3107"/>
    <w:rsid w:val="00BE3F1D"/>
    <w:rsid w:val="00BE4897"/>
    <w:rsid w:val="00BE5F12"/>
    <w:rsid w:val="00BE5F7A"/>
    <w:rsid w:val="00BE73AC"/>
    <w:rsid w:val="00BE7724"/>
    <w:rsid w:val="00BF31F8"/>
    <w:rsid w:val="00BF33BE"/>
    <w:rsid w:val="00BF38D6"/>
    <w:rsid w:val="00BF3C1E"/>
    <w:rsid w:val="00BF3E2A"/>
    <w:rsid w:val="00BF5967"/>
    <w:rsid w:val="00BF5E3C"/>
    <w:rsid w:val="00BF6395"/>
    <w:rsid w:val="00BF664F"/>
    <w:rsid w:val="00BF6B85"/>
    <w:rsid w:val="00BF70DE"/>
    <w:rsid w:val="00BF7610"/>
    <w:rsid w:val="00C00BE2"/>
    <w:rsid w:val="00C025CF"/>
    <w:rsid w:val="00C03634"/>
    <w:rsid w:val="00C03838"/>
    <w:rsid w:val="00C03D70"/>
    <w:rsid w:val="00C04371"/>
    <w:rsid w:val="00C046EE"/>
    <w:rsid w:val="00C0530B"/>
    <w:rsid w:val="00C068AF"/>
    <w:rsid w:val="00C10869"/>
    <w:rsid w:val="00C10C4D"/>
    <w:rsid w:val="00C13E86"/>
    <w:rsid w:val="00C13F06"/>
    <w:rsid w:val="00C16C53"/>
    <w:rsid w:val="00C17BA1"/>
    <w:rsid w:val="00C20921"/>
    <w:rsid w:val="00C2092F"/>
    <w:rsid w:val="00C219A6"/>
    <w:rsid w:val="00C22CAC"/>
    <w:rsid w:val="00C2344D"/>
    <w:rsid w:val="00C24086"/>
    <w:rsid w:val="00C259E3"/>
    <w:rsid w:val="00C2703A"/>
    <w:rsid w:val="00C32BE4"/>
    <w:rsid w:val="00C338EB"/>
    <w:rsid w:val="00C33CAD"/>
    <w:rsid w:val="00C3502E"/>
    <w:rsid w:val="00C4007C"/>
    <w:rsid w:val="00C40344"/>
    <w:rsid w:val="00C4048E"/>
    <w:rsid w:val="00C4121F"/>
    <w:rsid w:val="00C41547"/>
    <w:rsid w:val="00C41F3F"/>
    <w:rsid w:val="00C436F3"/>
    <w:rsid w:val="00C43896"/>
    <w:rsid w:val="00C4461E"/>
    <w:rsid w:val="00C4477D"/>
    <w:rsid w:val="00C44B4C"/>
    <w:rsid w:val="00C45EAC"/>
    <w:rsid w:val="00C46540"/>
    <w:rsid w:val="00C50448"/>
    <w:rsid w:val="00C5060F"/>
    <w:rsid w:val="00C506EA"/>
    <w:rsid w:val="00C50CDF"/>
    <w:rsid w:val="00C512E0"/>
    <w:rsid w:val="00C51825"/>
    <w:rsid w:val="00C52073"/>
    <w:rsid w:val="00C52331"/>
    <w:rsid w:val="00C5375F"/>
    <w:rsid w:val="00C57603"/>
    <w:rsid w:val="00C609E9"/>
    <w:rsid w:val="00C6147B"/>
    <w:rsid w:val="00C61B0B"/>
    <w:rsid w:val="00C61F68"/>
    <w:rsid w:val="00C62314"/>
    <w:rsid w:val="00C62A76"/>
    <w:rsid w:val="00C633D2"/>
    <w:rsid w:val="00C63AE6"/>
    <w:rsid w:val="00C6664E"/>
    <w:rsid w:val="00C669A6"/>
    <w:rsid w:val="00C700EA"/>
    <w:rsid w:val="00C70DA2"/>
    <w:rsid w:val="00C72286"/>
    <w:rsid w:val="00C73ABE"/>
    <w:rsid w:val="00C74178"/>
    <w:rsid w:val="00C77FE5"/>
    <w:rsid w:val="00C81220"/>
    <w:rsid w:val="00C81540"/>
    <w:rsid w:val="00C81BA6"/>
    <w:rsid w:val="00C820D0"/>
    <w:rsid w:val="00C83067"/>
    <w:rsid w:val="00C860AC"/>
    <w:rsid w:val="00C86C66"/>
    <w:rsid w:val="00C90238"/>
    <w:rsid w:val="00C907D1"/>
    <w:rsid w:val="00C91605"/>
    <w:rsid w:val="00C92A4B"/>
    <w:rsid w:val="00C9346F"/>
    <w:rsid w:val="00C93652"/>
    <w:rsid w:val="00C94455"/>
    <w:rsid w:val="00C9497A"/>
    <w:rsid w:val="00C94C33"/>
    <w:rsid w:val="00C95180"/>
    <w:rsid w:val="00C957C9"/>
    <w:rsid w:val="00C9630F"/>
    <w:rsid w:val="00C963C8"/>
    <w:rsid w:val="00C96EAA"/>
    <w:rsid w:val="00C97D88"/>
    <w:rsid w:val="00CA00B1"/>
    <w:rsid w:val="00CA03B8"/>
    <w:rsid w:val="00CA055B"/>
    <w:rsid w:val="00CA0828"/>
    <w:rsid w:val="00CA102E"/>
    <w:rsid w:val="00CA1500"/>
    <w:rsid w:val="00CA1B99"/>
    <w:rsid w:val="00CA40B0"/>
    <w:rsid w:val="00CA4324"/>
    <w:rsid w:val="00CA6D37"/>
    <w:rsid w:val="00CB271C"/>
    <w:rsid w:val="00CB2D6D"/>
    <w:rsid w:val="00CB3596"/>
    <w:rsid w:val="00CB40FF"/>
    <w:rsid w:val="00CB4639"/>
    <w:rsid w:val="00CB474D"/>
    <w:rsid w:val="00CB488B"/>
    <w:rsid w:val="00CB4FA8"/>
    <w:rsid w:val="00CB7034"/>
    <w:rsid w:val="00CB79AC"/>
    <w:rsid w:val="00CC0A80"/>
    <w:rsid w:val="00CC14CA"/>
    <w:rsid w:val="00CC1892"/>
    <w:rsid w:val="00CC23F7"/>
    <w:rsid w:val="00CC28B5"/>
    <w:rsid w:val="00CC2B6F"/>
    <w:rsid w:val="00CC41B9"/>
    <w:rsid w:val="00CC47BA"/>
    <w:rsid w:val="00CC6BF9"/>
    <w:rsid w:val="00CD05B6"/>
    <w:rsid w:val="00CD08A3"/>
    <w:rsid w:val="00CD0AB2"/>
    <w:rsid w:val="00CD1289"/>
    <w:rsid w:val="00CD1563"/>
    <w:rsid w:val="00CD215C"/>
    <w:rsid w:val="00CD2B45"/>
    <w:rsid w:val="00CD30CA"/>
    <w:rsid w:val="00CD4451"/>
    <w:rsid w:val="00CD44CA"/>
    <w:rsid w:val="00CD5423"/>
    <w:rsid w:val="00CD6589"/>
    <w:rsid w:val="00CD766D"/>
    <w:rsid w:val="00CD7D8D"/>
    <w:rsid w:val="00CE21FB"/>
    <w:rsid w:val="00CE2DB9"/>
    <w:rsid w:val="00CE3908"/>
    <w:rsid w:val="00CE3AB1"/>
    <w:rsid w:val="00CE4C45"/>
    <w:rsid w:val="00CE70F4"/>
    <w:rsid w:val="00CE7301"/>
    <w:rsid w:val="00CF3694"/>
    <w:rsid w:val="00CF4BFB"/>
    <w:rsid w:val="00CF564C"/>
    <w:rsid w:val="00CF64DE"/>
    <w:rsid w:val="00D003A7"/>
    <w:rsid w:val="00D00D23"/>
    <w:rsid w:val="00D01BBC"/>
    <w:rsid w:val="00D03CFA"/>
    <w:rsid w:val="00D04A3B"/>
    <w:rsid w:val="00D0591C"/>
    <w:rsid w:val="00D059C4"/>
    <w:rsid w:val="00D06696"/>
    <w:rsid w:val="00D067F1"/>
    <w:rsid w:val="00D06CD4"/>
    <w:rsid w:val="00D0719B"/>
    <w:rsid w:val="00D10662"/>
    <w:rsid w:val="00D12E2A"/>
    <w:rsid w:val="00D149EA"/>
    <w:rsid w:val="00D17447"/>
    <w:rsid w:val="00D17BCF"/>
    <w:rsid w:val="00D17EF3"/>
    <w:rsid w:val="00D2106F"/>
    <w:rsid w:val="00D2546B"/>
    <w:rsid w:val="00D259AA"/>
    <w:rsid w:val="00D266AA"/>
    <w:rsid w:val="00D27245"/>
    <w:rsid w:val="00D2753C"/>
    <w:rsid w:val="00D31737"/>
    <w:rsid w:val="00D317CE"/>
    <w:rsid w:val="00D31DD5"/>
    <w:rsid w:val="00D3260C"/>
    <w:rsid w:val="00D32E49"/>
    <w:rsid w:val="00D32EB9"/>
    <w:rsid w:val="00D35C13"/>
    <w:rsid w:val="00D36772"/>
    <w:rsid w:val="00D3709F"/>
    <w:rsid w:val="00D37FDF"/>
    <w:rsid w:val="00D4359D"/>
    <w:rsid w:val="00D44201"/>
    <w:rsid w:val="00D449A0"/>
    <w:rsid w:val="00D45301"/>
    <w:rsid w:val="00D458C9"/>
    <w:rsid w:val="00D51B3F"/>
    <w:rsid w:val="00D53237"/>
    <w:rsid w:val="00D5420C"/>
    <w:rsid w:val="00D5529D"/>
    <w:rsid w:val="00D56306"/>
    <w:rsid w:val="00D57352"/>
    <w:rsid w:val="00D575C4"/>
    <w:rsid w:val="00D60846"/>
    <w:rsid w:val="00D60853"/>
    <w:rsid w:val="00D629FE"/>
    <w:rsid w:val="00D62DA9"/>
    <w:rsid w:val="00D64031"/>
    <w:rsid w:val="00D64930"/>
    <w:rsid w:val="00D65113"/>
    <w:rsid w:val="00D6531C"/>
    <w:rsid w:val="00D66062"/>
    <w:rsid w:val="00D670CB"/>
    <w:rsid w:val="00D7050C"/>
    <w:rsid w:val="00D70611"/>
    <w:rsid w:val="00D71EB8"/>
    <w:rsid w:val="00D72628"/>
    <w:rsid w:val="00D729CA"/>
    <w:rsid w:val="00D72A74"/>
    <w:rsid w:val="00D7510F"/>
    <w:rsid w:val="00D76291"/>
    <w:rsid w:val="00D80898"/>
    <w:rsid w:val="00D80C4C"/>
    <w:rsid w:val="00D821D8"/>
    <w:rsid w:val="00D82C34"/>
    <w:rsid w:val="00D83C6D"/>
    <w:rsid w:val="00D83E69"/>
    <w:rsid w:val="00D852CF"/>
    <w:rsid w:val="00D856F4"/>
    <w:rsid w:val="00D856F8"/>
    <w:rsid w:val="00D85E8D"/>
    <w:rsid w:val="00D86FB0"/>
    <w:rsid w:val="00D8702D"/>
    <w:rsid w:val="00D87706"/>
    <w:rsid w:val="00D87744"/>
    <w:rsid w:val="00D90901"/>
    <w:rsid w:val="00D91313"/>
    <w:rsid w:val="00D9153C"/>
    <w:rsid w:val="00D92988"/>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220F"/>
    <w:rsid w:val="00DA35B9"/>
    <w:rsid w:val="00DA3FED"/>
    <w:rsid w:val="00DA478B"/>
    <w:rsid w:val="00DA4A04"/>
    <w:rsid w:val="00DA5744"/>
    <w:rsid w:val="00DA58BC"/>
    <w:rsid w:val="00DA7575"/>
    <w:rsid w:val="00DB09F4"/>
    <w:rsid w:val="00DB1CA6"/>
    <w:rsid w:val="00DB1E63"/>
    <w:rsid w:val="00DB2795"/>
    <w:rsid w:val="00DB2EB6"/>
    <w:rsid w:val="00DB347E"/>
    <w:rsid w:val="00DB58A0"/>
    <w:rsid w:val="00DB58CB"/>
    <w:rsid w:val="00DB69B6"/>
    <w:rsid w:val="00DB7B65"/>
    <w:rsid w:val="00DC0858"/>
    <w:rsid w:val="00DC5A62"/>
    <w:rsid w:val="00DC69E4"/>
    <w:rsid w:val="00DC7CA8"/>
    <w:rsid w:val="00DD19A5"/>
    <w:rsid w:val="00DD35F1"/>
    <w:rsid w:val="00DD3D7D"/>
    <w:rsid w:val="00DD517B"/>
    <w:rsid w:val="00DD5BEF"/>
    <w:rsid w:val="00DD5EBE"/>
    <w:rsid w:val="00DD6C0B"/>
    <w:rsid w:val="00DD7EB4"/>
    <w:rsid w:val="00DE0422"/>
    <w:rsid w:val="00DE0530"/>
    <w:rsid w:val="00DE05A3"/>
    <w:rsid w:val="00DE0DF8"/>
    <w:rsid w:val="00DE34B8"/>
    <w:rsid w:val="00DE355E"/>
    <w:rsid w:val="00DE43AF"/>
    <w:rsid w:val="00DE4C9C"/>
    <w:rsid w:val="00DE5A45"/>
    <w:rsid w:val="00DF0455"/>
    <w:rsid w:val="00DF0E0A"/>
    <w:rsid w:val="00DF1864"/>
    <w:rsid w:val="00DF1A50"/>
    <w:rsid w:val="00DF3D91"/>
    <w:rsid w:val="00DF4C16"/>
    <w:rsid w:val="00DF5072"/>
    <w:rsid w:val="00DF66B4"/>
    <w:rsid w:val="00DF6836"/>
    <w:rsid w:val="00DF6C40"/>
    <w:rsid w:val="00DF7206"/>
    <w:rsid w:val="00E024B3"/>
    <w:rsid w:val="00E0443C"/>
    <w:rsid w:val="00E05936"/>
    <w:rsid w:val="00E06582"/>
    <w:rsid w:val="00E06D88"/>
    <w:rsid w:val="00E076A9"/>
    <w:rsid w:val="00E07DAC"/>
    <w:rsid w:val="00E13489"/>
    <w:rsid w:val="00E14E9B"/>
    <w:rsid w:val="00E15DFA"/>
    <w:rsid w:val="00E17974"/>
    <w:rsid w:val="00E20280"/>
    <w:rsid w:val="00E21712"/>
    <w:rsid w:val="00E22566"/>
    <w:rsid w:val="00E24182"/>
    <w:rsid w:val="00E25AA3"/>
    <w:rsid w:val="00E268C5"/>
    <w:rsid w:val="00E30034"/>
    <w:rsid w:val="00E303B3"/>
    <w:rsid w:val="00E30C6E"/>
    <w:rsid w:val="00E31A4F"/>
    <w:rsid w:val="00E356F8"/>
    <w:rsid w:val="00E3733F"/>
    <w:rsid w:val="00E375C2"/>
    <w:rsid w:val="00E37D74"/>
    <w:rsid w:val="00E4144F"/>
    <w:rsid w:val="00E42733"/>
    <w:rsid w:val="00E435D2"/>
    <w:rsid w:val="00E43D80"/>
    <w:rsid w:val="00E44203"/>
    <w:rsid w:val="00E44EBC"/>
    <w:rsid w:val="00E44F19"/>
    <w:rsid w:val="00E4513F"/>
    <w:rsid w:val="00E460EF"/>
    <w:rsid w:val="00E46AC7"/>
    <w:rsid w:val="00E46C01"/>
    <w:rsid w:val="00E47ED6"/>
    <w:rsid w:val="00E505CD"/>
    <w:rsid w:val="00E50B49"/>
    <w:rsid w:val="00E51F52"/>
    <w:rsid w:val="00E529E1"/>
    <w:rsid w:val="00E54ED2"/>
    <w:rsid w:val="00E56B85"/>
    <w:rsid w:val="00E60C18"/>
    <w:rsid w:val="00E6122D"/>
    <w:rsid w:val="00E62318"/>
    <w:rsid w:val="00E6263E"/>
    <w:rsid w:val="00E635BE"/>
    <w:rsid w:val="00E6378F"/>
    <w:rsid w:val="00E64996"/>
    <w:rsid w:val="00E671B4"/>
    <w:rsid w:val="00E67216"/>
    <w:rsid w:val="00E67469"/>
    <w:rsid w:val="00E70704"/>
    <w:rsid w:val="00E718F3"/>
    <w:rsid w:val="00E72D46"/>
    <w:rsid w:val="00E75662"/>
    <w:rsid w:val="00E76B34"/>
    <w:rsid w:val="00E7720F"/>
    <w:rsid w:val="00E8018E"/>
    <w:rsid w:val="00E80460"/>
    <w:rsid w:val="00E81D50"/>
    <w:rsid w:val="00E834CC"/>
    <w:rsid w:val="00E83C0D"/>
    <w:rsid w:val="00E84742"/>
    <w:rsid w:val="00E8643F"/>
    <w:rsid w:val="00E865C0"/>
    <w:rsid w:val="00E90435"/>
    <w:rsid w:val="00E9122D"/>
    <w:rsid w:val="00E9287C"/>
    <w:rsid w:val="00E92B24"/>
    <w:rsid w:val="00E92BE7"/>
    <w:rsid w:val="00E9344E"/>
    <w:rsid w:val="00E9438F"/>
    <w:rsid w:val="00E96C3A"/>
    <w:rsid w:val="00E97C0B"/>
    <w:rsid w:val="00E97E09"/>
    <w:rsid w:val="00EA1CF8"/>
    <w:rsid w:val="00EA243C"/>
    <w:rsid w:val="00EA2742"/>
    <w:rsid w:val="00EA29CF"/>
    <w:rsid w:val="00EA5ABD"/>
    <w:rsid w:val="00EA5CEA"/>
    <w:rsid w:val="00EA675A"/>
    <w:rsid w:val="00EA7434"/>
    <w:rsid w:val="00EA7A57"/>
    <w:rsid w:val="00EB2337"/>
    <w:rsid w:val="00EB79E0"/>
    <w:rsid w:val="00EC00A4"/>
    <w:rsid w:val="00EC1E7B"/>
    <w:rsid w:val="00EC2B8B"/>
    <w:rsid w:val="00EC2D9A"/>
    <w:rsid w:val="00EC3225"/>
    <w:rsid w:val="00EC33C3"/>
    <w:rsid w:val="00EC35AD"/>
    <w:rsid w:val="00EC3D41"/>
    <w:rsid w:val="00EC48F5"/>
    <w:rsid w:val="00EC551F"/>
    <w:rsid w:val="00EC5EFB"/>
    <w:rsid w:val="00EC6DC6"/>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3783"/>
    <w:rsid w:val="00EE441D"/>
    <w:rsid w:val="00EE50BC"/>
    <w:rsid w:val="00EE568F"/>
    <w:rsid w:val="00EE67AA"/>
    <w:rsid w:val="00EE682F"/>
    <w:rsid w:val="00EE6B56"/>
    <w:rsid w:val="00EE6C60"/>
    <w:rsid w:val="00EE6EBD"/>
    <w:rsid w:val="00EE788D"/>
    <w:rsid w:val="00EE7911"/>
    <w:rsid w:val="00EF08DC"/>
    <w:rsid w:val="00EF20B9"/>
    <w:rsid w:val="00EF2CE5"/>
    <w:rsid w:val="00EF3886"/>
    <w:rsid w:val="00EF6BA9"/>
    <w:rsid w:val="00EF7852"/>
    <w:rsid w:val="00F00154"/>
    <w:rsid w:val="00F0078B"/>
    <w:rsid w:val="00F010BE"/>
    <w:rsid w:val="00F016F6"/>
    <w:rsid w:val="00F0438C"/>
    <w:rsid w:val="00F051E3"/>
    <w:rsid w:val="00F07432"/>
    <w:rsid w:val="00F10E77"/>
    <w:rsid w:val="00F11B1B"/>
    <w:rsid w:val="00F121C4"/>
    <w:rsid w:val="00F122EC"/>
    <w:rsid w:val="00F1262F"/>
    <w:rsid w:val="00F12D38"/>
    <w:rsid w:val="00F13CD9"/>
    <w:rsid w:val="00F15134"/>
    <w:rsid w:val="00F15491"/>
    <w:rsid w:val="00F17245"/>
    <w:rsid w:val="00F20AE0"/>
    <w:rsid w:val="00F21D33"/>
    <w:rsid w:val="00F2262A"/>
    <w:rsid w:val="00F22A55"/>
    <w:rsid w:val="00F23101"/>
    <w:rsid w:val="00F24C48"/>
    <w:rsid w:val="00F25FEA"/>
    <w:rsid w:val="00F26226"/>
    <w:rsid w:val="00F26537"/>
    <w:rsid w:val="00F27FB2"/>
    <w:rsid w:val="00F30799"/>
    <w:rsid w:val="00F30F0A"/>
    <w:rsid w:val="00F32897"/>
    <w:rsid w:val="00F32D25"/>
    <w:rsid w:val="00F341A9"/>
    <w:rsid w:val="00F35914"/>
    <w:rsid w:val="00F36498"/>
    <w:rsid w:val="00F36B44"/>
    <w:rsid w:val="00F40393"/>
    <w:rsid w:val="00F426C8"/>
    <w:rsid w:val="00F44932"/>
    <w:rsid w:val="00F4630A"/>
    <w:rsid w:val="00F46CA7"/>
    <w:rsid w:val="00F47D50"/>
    <w:rsid w:val="00F50556"/>
    <w:rsid w:val="00F51871"/>
    <w:rsid w:val="00F52CC4"/>
    <w:rsid w:val="00F53B51"/>
    <w:rsid w:val="00F54212"/>
    <w:rsid w:val="00F56DB0"/>
    <w:rsid w:val="00F56FEC"/>
    <w:rsid w:val="00F60282"/>
    <w:rsid w:val="00F654FA"/>
    <w:rsid w:val="00F659AF"/>
    <w:rsid w:val="00F66E71"/>
    <w:rsid w:val="00F67769"/>
    <w:rsid w:val="00F67AF9"/>
    <w:rsid w:val="00F7023B"/>
    <w:rsid w:val="00F70CF8"/>
    <w:rsid w:val="00F72374"/>
    <w:rsid w:val="00F7348A"/>
    <w:rsid w:val="00F73653"/>
    <w:rsid w:val="00F74B4B"/>
    <w:rsid w:val="00F74D05"/>
    <w:rsid w:val="00F758DF"/>
    <w:rsid w:val="00F76DF5"/>
    <w:rsid w:val="00F7733F"/>
    <w:rsid w:val="00F8060A"/>
    <w:rsid w:val="00F81A1F"/>
    <w:rsid w:val="00F82061"/>
    <w:rsid w:val="00F822A6"/>
    <w:rsid w:val="00F823A8"/>
    <w:rsid w:val="00F82C7D"/>
    <w:rsid w:val="00F849A3"/>
    <w:rsid w:val="00F85A25"/>
    <w:rsid w:val="00F85BAC"/>
    <w:rsid w:val="00F87669"/>
    <w:rsid w:val="00F87913"/>
    <w:rsid w:val="00F90088"/>
    <w:rsid w:val="00F9215C"/>
    <w:rsid w:val="00F92D15"/>
    <w:rsid w:val="00F92DC1"/>
    <w:rsid w:val="00F93083"/>
    <w:rsid w:val="00F93C6E"/>
    <w:rsid w:val="00F94DE5"/>
    <w:rsid w:val="00F95138"/>
    <w:rsid w:val="00F95BF4"/>
    <w:rsid w:val="00F97404"/>
    <w:rsid w:val="00FA043E"/>
    <w:rsid w:val="00FA10F8"/>
    <w:rsid w:val="00FA1E25"/>
    <w:rsid w:val="00FA1F6D"/>
    <w:rsid w:val="00FA3857"/>
    <w:rsid w:val="00FA3B5D"/>
    <w:rsid w:val="00FA45C2"/>
    <w:rsid w:val="00FA4B38"/>
    <w:rsid w:val="00FA4EE6"/>
    <w:rsid w:val="00FA6F08"/>
    <w:rsid w:val="00FA7966"/>
    <w:rsid w:val="00FB0D34"/>
    <w:rsid w:val="00FB2049"/>
    <w:rsid w:val="00FB267A"/>
    <w:rsid w:val="00FB26F1"/>
    <w:rsid w:val="00FB2CCC"/>
    <w:rsid w:val="00FB30B9"/>
    <w:rsid w:val="00FB3843"/>
    <w:rsid w:val="00FB45D2"/>
    <w:rsid w:val="00FB50D8"/>
    <w:rsid w:val="00FB64BB"/>
    <w:rsid w:val="00FB6857"/>
    <w:rsid w:val="00FB6D27"/>
    <w:rsid w:val="00FB7266"/>
    <w:rsid w:val="00FB73E2"/>
    <w:rsid w:val="00FB7547"/>
    <w:rsid w:val="00FC02D5"/>
    <w:rsid w:val="00FC0A73"/>
    <w:rsid w:val="00FC12A9"/>
    <w:rsid w:val="00FC246C"/>
    <w:rsid w:val="00FC2E38"/>
    <w:rsid w:val="00FC3414"/>
    <w:rsid w:val="00FC42E0"/>
    <w:rsid w:val="00FC44B7"/>
    <w:rsid w:val="00FC4C09"/>
    <w:rsid w:val="00FC5561"/>
    <w:rsid w:val="00FC5672"/>
    <w:rsid w:val="00FC5835"/>
    <w:rsid w:val="00FC5F2B"/>
    <w:rsid w:val="00FC6196"/>
    <w:rsid w:val="00FC68C8"/>
    <w:rsid w:val="00FC6FFC"/>
    <w:rsid w:val="00FC70AE"/>
    <w:rsid w:val="00FC729F"/>
    <w:rsid w:val="00FC7E2B"/>
    <w:rsid w:val="00FD0E83"/>
    <w:rsid w:val="00FD18F1"/>
    <w:rsid w:val="00FD1F6A"/>
    <w:rsid w:val="00FD2509"/>
    <w:rsid w:val="00FD25F5"/>
    <w:rsid w:val="00FD371D"/>
    <w:rsid w:val="00FD3960"/>
    <w:rsid w:val="00FD3A28"/>
    <w:rsid w:val="00FD423B"/>
    <w:rsid w:val="00FD5C3F"/>
    <w:rsid w:val="00FD5F7F"/>
    <w:rsid w:val="00FD5FB9"/>
    <w:rsid w:val="00FD67EC"/>
    <w:rsid w:val="00FE0C99"/>
    <w:rsid w:val="00FE0FC6"/>
    <w:rsid w:val="00FE25F2"/>
    <w:rsid w:val="00FE4B38"/>
    <w:rsid w:val="00FE5C93"/>
    <w:rsid w:val="00FE5EF8"/>
    <w:rsid w:val="00FE7302"/>
    <w:rsid w:val="00FF00AB"/>
    <w:rsid w:val="00FF02BE"/>
    <w:rsid w:val="00FF04DE"/>
    <w:rsid w:val="00FF0D24"/>
    <w:rsid w:val="00FF3747"/>
    <w:rsid w:val="00FF3FD0"/>
    <w:rsid w:val="00FF4347"/>
    <w:rsid w:val="00FF43E0"/>
    <w:rsid w:val="00FF4424"/>
    <w:rsid w:val="00FF464C"/>
    <w:rsid w:val="00FF4C39"/>
    <w:rsid w:val="020B6746"/>
    <w:rsid w:val="044C5E66"/>
    <w:rsid w:val="09F026FB"/>
    <w:rsid w:val="0CF57B87"/>
    <w:rsid w:val="14D45B0B"/>
    <w:rsid w:val="14FF5F8D"/>
    <w:rsid w:val="16447679"/>
    <w:rsid w:val="246442B5"/>
    <w:rsid w:val="3BA72E0B"/>
    <w:rsid w:val="3CDA11BB"/>
    <w:rsid w:val="3F347474"/>
    <w:rsid w:val="4B6F0E5A"/>
    <w:rsid w:val="578C3BDF"/>
    <w:rsid w:val="5BA103BD"/>
    <w:rsid w:val="5DE376BF"/>
    <w:rsid w:val="60AA3E9D"/>
    <w:rsid w:val="60D307AB"/>
    <w:rsid w:val="61A83597"/>
    <w:rsid w:val="65F65EAA"/>
    <w:rsid w:val="662A130C"/>
    <w:rsid w:val="753578A8"/>
    <w:rsid w:val="77BC3662"/>
    <w:rsid w:val="77D80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黑体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link w:val="14"/>
    <w:qFormat/>
    <w:uiPriority w:val="9"/>
    <w:pPr>
      <w:keepNext/>
      <w:keepLines/>
      <w:spacing w:before="260" w:after="260" w:line="416" w:lineRule="auto"/>
      <w:outlineLvl w:val="1"/>
    </w:pPr>
    <w:rPr>
      <w:rFonts w:ascii="Cambria" w:hAnsi="Cambria" w:eastAsia="方正黑体_GBK"/>
      <w:b/>
      <w:bCs/>
      <w:szCs w:val="32"/>
      <w:lang w:val="zh-CN" w:eastAsia="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pPr>
      <w:spacing w:after="120"/>
    </w:pPr>
    <w:rPr>
      <w:rFonts w:eastAsia="宋体"/>
      <w:sz w:val="21"/>
      <w:szCs w:val="24"/>
    </w:rPr>
  </w:style>
  <w:style w:type="paragraph" w:styleId="4">
    <w:name w:val="Body Text Indent"/>
    <w:basedOn w:val="1"/>
    <w:link w:val="21"/>
    <w:qFormat/>
    <w:uiPriority w:val="0"/>
    <w:pPr>
      <w:spacing w:after="120"/>
      <w:ind w:left="420" w:leftChars="200"/>
    </w:pPr>
    <w:rPr>
      <w:rFonts w:eastAsia="宋体"/>
      <w:sz w:val="21"/>
      <w:szCs w:val="24"/>
    </w:rPr>
  </w:style>
  <w:style w:type="paragraph" w:styleId="5">
    <w:name w:val="Date"/>
    <w:basedOn w:val="1"/>
    <w:next w:val="1"/>
    <w:link w:val="16"/>
    <w:qFormat/>
    <w:uiPriority w:val="0"/>
    <w:rPr>
      <w:rFonts w:eastAsia="仿宋_GB2312"/>
      <w:lang w:val="zh-CN" w:eastAsia="zh-CN"/>
    </w:rPr>
  </w:style>
  <w:style w:type="paragraph" w:styleId="6">
    <w:name w:val="Balloon Text"/>
    <w:basedOn w:val="1"/>
    <w:semiHidden/>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lang w:val="zh-CN" w:eastAsia="zh-CN"/>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标题 2 Char"/>
    <w:link w:val="3"/>
    <w:qFormat/>
    <w:uiPriority w:val="9"/>
    <w:rPr>
      <w:rFonts w:ascii="Cambria" w:hAnsi="Cambria"/>
      <w:b/>
      <w:bCs/>
      <w:kern w:val="2"/>
      <w:sz w:val="32"/>
      <w:szCs w:val="32"/>
    </w:rPr>
  </w:style>
  <w:style w:type="character" w:customStyle="1" w:styleId="15">
    <w:name w:val="页脚 Char1"/>
    <w:link w:val="7"/>
    <w:qFormat/>
    <w:uiPriority w:val="99"/>
    <w:rPr>
      <w:rFonts w:eastAsia="方正仿宋_GBK"/>
      <w:kern w:val="2"/>
      <w:sz w:val="18"/>
      <w:szCs w:val="18"/>
    </w:rPr>
  </w:style>
  <w:style w:type="character" w:customStyle="1" w:styleId="16">
    <w:name w:val="日期 Char"/>
    <w:link w:val="5"/>
    <w:qFormat/>
    <w:uiPriority w:val="0"/>
    <w:rPr>
      <w:rFonts w:eastAsia="仿宋_GB2312"/>
      <w:kern w:val="2"/>
      <w:sz w:val="32"/>
    </w:rPr>
  </w:style>
  <w:style w:type="character" w:customStyle="1" w:styleId="17">
    <w:name w:val="页眉 Char1"/>
    <w:link w:val="8"/>
    <w:qFormat/>
    <w:uiPriority w:val="99"/>
    <w:rPr>
      <w:rFonts w:eastAsia="方正仿宋_GBK"/>
      <w:kern w:val="2"/>
      <w:sz w:val="18"/>
      <w:szCs w:val="18"/>
    </w:rPr>
  </w:style>
  <w:style w:type="paragraph" w:customStyle="1" w:styleId="18">
    <w:name w:val="列表段落"/>
    <w:basedOn w:val="1"/>
    <w:qFormat/>
    <w:uiPriority w:val="34"/>
    <w:pPr>
      <w:ind w:firstLine="420" w:firstLineChars="200"/>
    </w:pPr>
    <w:rPr>
      <w:rFonts w:eastAsia="仿宋_GB2312"/>
      <w:szCs w:val="24"/>
    </w:rPr>
  </w:style>
  <w:style w:type="table" w:customStyle="1" w:styleId="19">
    <w:name w:val="网格型1"/>
    <w:basedOn w:val="10"/>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正文文本 Char"/>
    <w:link w:val="2"/>
    <w:qFormat/>
    <w:uiPriority w:val="0"/>
    <w:rPr>
      <w:rFonts w:eastAsia="宋体"/>
      <w:kern w:val="2"/>
      <w:sz w:val="21"/>
      <w:szCs w:val="24"/>
    </w:rPr>
  </w:style>
  <w:style w:type="character" w:customStyle="1" w:styleId="21">
    <w:name w:val="正文文本缩进 Char"/>
    <w:link w:val="4"/>
    <w:qFormat/>
    <w:uiPriority w:val="0"/>
    <w:rPr>
      <w:rFonts w:eastAsia="宋体"/>
      <w:kern w:val="2"/>
      <w:sz w:val="21"/>
      <w:szCs w:val="24"/>
    </w:rPr>
  </w:style>
  <w:style w:type="character" w:customStyle="1" w:styleId="22">
    <w:name w:val="页脚 Char"/>
    <w:qFormat/>
    <w:uiPriority w:val="0"/>
    <w:rPr>
      <w:kern w:val="2"/>
      <w:sz w:val="18"/>
      <w:szCs w:val="18"/>
    </w:rPr>
  </w:style>
  <w:style w:type="character" w:customStyle="1" w:styleId="23">
    <w:name w:val="页眉 Char"/>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6</Pages>
  <Words>3285</Words>
  <Characters>63</Characters>
  <Lines>1</Lines>
  <Paragraphs>6</Paragraphs>
  <TotalTime>2</TotalTime>
  <ScaleCrop>false</ScaleCrop>
  <LinksUpToDate>false</LinksUpToDate>
  <CharactersWithSpaces>3342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2021-08-18T16:24:00Z</dcterms:created>
  <dc:creator>HP</dc:creator>
  <cp:lastModifiedBy>greatwall</cp:lastModifiedBy>
  <cp:lastPrinted>2021-08-30T15:58:00Z</cp:lastPrinted>
  <dcterms:modified xsi:type="dcterms:W3CDTF">2021-12-11T15:51:47Z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