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</w:rPr>
      </w:pPr>
    </w:p>
    <w:p>
      <w:pPr>
        <w:jc w:val="center"/>
        <w:rPr>
          <w:rFonts w:hint="default" w:ascii="Times New Roman" w:hAnsi="Times New Roman" w:eastAsia="方正黑体_GBK" w:cs="Times New Roman"/>
        </w:rPr>
      </w:pPr>
    </w:p>
    <w:p>
      <w:pPr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cs="Times New Roman"/>
        </w:rPr>
        <w:pict>
          <v:shape id="_x0000_s2050" o:spid="_x0000_s2050" o:spt="136" type="#_x0000_t136" style="position:absolute;left:0pt;margin-left:67.1pt;margin-top:172.05pt;height:72.8pt;width:471.95pt;mso-position-horizontal-relative:page;mso-position-vertical-relative:page;z-index:251658240;mso-width-relative:page;mso-height-relative:page;" fillcolor="#ED1C24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永川高新技术产业开发区管理委员会" style="font-family:方正小标宋_GBK;font-size:36pt;font-weight:bold;v-rotate-letters:f;v-same-letter-heights:f;v-text-align:center;"/>
          </v:shape>
        </w:pic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ge">
                  <wp:posOffset>4068445</wp:posOffset>
                </wp:positionV>
                <wp:extent cx="6025515" cy="635"/>
                <wp:effectExtent l="0" t="0" r="0" b="0"/>
                <wp:wrapNone/>
                <wp:docPr id="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5515" cy="63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-17.15pt;margin-top:320.35pt;height:0.05pt;width:474.45pt;mso-position-vertical-relative:page;z-index:251659264;mso-width-relative:page;mso-height-relative:page;" filled="f" stroked="t" coordsize="21600,21600" o:gfxdata="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61mCnZAAAACwEA&#10;AA8AAAAAAAAAAQAgAAAAIgAAAGRycy9kb3ducmV2LnhtbFBLAQIUABQAAAAIAIdO4kA0ZNFO4AEA&#10;AJgDAAAOAAAAAAAAAAEAIAAAACgBAABkcnMvZTJvRG9jLnhtbFBLBQYAAAAABgAGAFkBAAB6BQAA&#10;AAA=&#10;">
                <v:fill on="f" focussize="0,0"/>
                <v:stroke weight="2.25pt" color="#ED1C24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w:t>永高管〔</w:t>
      </w:r>
      <w:r>
        <w:rPr>
          <w:rFonts w:hint="default" w:ascii="Times New Roman" w:hAnsi="Times New Roman" w:cs="Times New Roman"/>
          <w:lang w:val="en-US" w:eastAsia="zh-CN"/>
        </w:rPr>
        <w:t>2020</w:t>
      </w:r>
      <w:r>
        <w:rPr>
          <w:rFonts w:hint="default" w:ascii="Times New Roman" w:hAnsi="Times New Roman" w:cs="Times New Roman"/>
        </w:rPr>
        <w:t>〕</w:t>
      </w:r>
      <w:r>
        <w:rPr>
          <w:rFonts w:hint="default" w:ascii="Times New Roman" w:hAnsi="Times New Roman" w:cs="Times New Roman"/>
          <w:lang w:val="en-US" w:eastAsia="zh-CN"/>
        </w:rPr>
        <w:t>41</w:t>
      </w:r>
      <w:r>
        <w:rPr>
          <w:rFonts w:hint="default" w:ascii="Times New Roman" w:hAnsi="Times New Roman" w:cs="Times New Roman"/>
        </w:rPr>
        <w:t>号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val="en-US" w:eastAsia="zh-CN" w:bidi="ar-SA"/>
        </w:rPr>
        <w:t>永川高新技术产业开发区管理委员会</w:t>
      </w: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val="en-US" w:eastAsia="zh-CN" w:bidi="ar-SA"/>
        </w:rPr>
        <w:t>关于印发《2020年“三夜两节”期间舆情处置应急预案》的通知</w:t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4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 w:bidi="zh-CN"/>
        </w:rPr>
        <w:t>各在永大中专院校：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94" w:lineRule="exact"/>
        <w:ind w:left="0" w:right="0" w:firstLine="604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方正仿宋_GBK" w:cs="Times New Roman"/>
          <w:spacing w:val="-9"/>
          <w:sz w:val="32"/>
          <w:szCs w:val="32"/>
          <w:lang w:val="zh-CN" w:eastAsia="zh-CN" w:bidi="zh-CN"/>
        </w:rPr>
        <w:t>经研究，现将《2020年“三夜两节”期间舆情处置应急预案》印发给你们，请抓好贯彻落实。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94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sz w:val="44"/>
          <w:szCs w:val="32"/>
          <w:lang w:val="zh-CN" w:eastAsia="zh-CN" w:bidi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ind w:left="641" w:leftChars="0"/>
        <w:jc w:val="right"/>
        <w:textAlignment w:val="auto"/>
        <w:outlineLvl w:val="0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永川高新技术产业开发区管理委员会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4" w:lineRule="exact"/>
        <w:ind w:left="5120" w:leftChars="200" w:hanging="4480" w:hangingChars="14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2020年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4" w:lineRule="exact"/>
        <w:ind w:left="5120" w:leftChars="200" w:hanging="4480" w:hangingChars="14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cs="Times New Roman"/>
          <w:sz w:val="32"/>
          <w:szCs w:val="32"/>
          <w:lang w:eastAsia="zh-CN"/>
        </w:rPr>
        <w:t>（此件公开发布）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三夜两节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期间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舆情处置应急预案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做好在永大中专院校“三夜两节”期间安全稳定工作特别是舆情应急处置工作，按照《重庆市教育委员会关于做好“三夜两节”及岁末年初学校安全稳定工作的通知》（渝教安函〔2020〕21号）精神，结合永川高新区实际，特制定本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（一）统一领导，统筹组织。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将舆情应对处置工作纳入应急管理工作统筹安排，成立专门领导小组加强组织协调。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（二）分级负责，依法处置。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按照谁主管谁负责的原则，压紧压实院校主体责任，依法组织实施舆情应对处置工作和应急处置工作。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（三）监测预警，及早防范。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建立舆情监测、报告、通报制度，及时发现和掌握苗头性和预警性信息，加强分析研判，有针对性地采取防范和控制措施，及时预防和消除不良影响。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（四）服务发展，防范风险。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立足于服务发展、维护稳定，采取多种措施加强舆情应对处置工作，有效防止舆情危机发生。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二、组织机构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（一）组建专班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立高新区“三夜两节”期间舆情应急处置工作专班，在高新区党工委的统一领导下开展工作。专班组长由高新区管委会主任张朝国同志担任；副组长由高新区管委会副主任甘宗友同志，以及17所在永大中专院校分管校领导担任；高新区管委会办公室、职教局负责人，以及17所在永大中专院校相关处室负责同志任成员。工作专班下设办公室在高新区管委会办公室，由甘宗友同志兼任办公室主任，高新区管委会办公室负责人赵鹏同志兼任副主任，17所在永大中专院校宣传干事任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1．工作专班职责：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舆情突发事件的发生情况启动应急预案，决定各相关单位、人员介入突发事件的处置；核实调查舆情来源，明确人员做好事件处置及舆情处置；积极与区委宣传部、区委网信办等相关部门沟通，商定信息发布的口径、原则和内容；对舆情突发事件与信息发布应急处置过程中出现的新情况、新问题及时进行会商，提出解决方案及处置措施，确定相关部门、人员进行处置；落实区委、区政府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．工作专班办公室职责：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对网络新闻、校内论坛、博客、搜索引擎、问政平台等日常监测，及时对相关信息进行收集、整理、分析，发生舆情突发事件，迅速上报专班组长；协调区委网信办、区公安等部门，及时收集、整理、分析涉校网络舆情并核实情况，重要信息及时上报；主动配合相关部门工作，及时提供事件有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 xml:space="preserve">三、处置程序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（一）发现舆情。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专班办公室每日对网络新闻、校内论坛、博客、搜索引擎、问政平台等开展不低于3次的舆情观察，判断，筛选出相关舆情，记录其出处并研判舆情风险（特别重大网络舆情、重大或较大网络舆情、一般网络舆情、影响较小的网络舆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（二）监测舆情。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时刻监测舆情发展动向，直至舆情平息为止。在监测过程中发现舆情恶化、影响面扩大等不良发展趋势时要及时上报工作专班组长，以便及时有效地处理。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（三）快报实报。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现舆情后，立即上报工作专班。其中，特别重大、重大或较大网络舆情立即报区委区政府，并抄告区委网信办、区公安局等相关部门，一般或影响较小的网络舆情立即协调区委网信办、区公安局等相关部门开展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（四）妥善应对。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接到舆情上报后，工作专班要及时召开网络舆情应对会，拿出舆情处理措施。如为特别重大网络舆情、重大或较大网络舆情，要及时按照区委、区政府以及区委宣传部、区委网信办的安排部署，及时有效处置。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（五）跟踪引导。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舆情回复后，要时刻留意舆情发展动向，发现对回复提出疑问或者质疑后，要及时、细心地加以解释或引导，实现对舆情的正确引导，直至舆情缓退、平息。 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（六）总结评估。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在舆情被消除或趋于平稳后，要根据舆情的发生、传播和处置情况及时进行总结、梳理、反思，将应对处置工作书面报告报送工作专班办公室，并健全完善工作机制，不断提高舆情处置能力。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 xml:space="preserve">四、分级响应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（一）特别重大网络舆情。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根据需要，经工作专班组长向区委、区政府主要领导请示，在区委、区政府的领导下，区委宣传部、区委网信办指导下，会同相关部门、院校开展应急处置工作。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（二）重大或较大网络舆情。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由工作专班组长上报分管区领导，在区委宣传部、区委网信办指导下，会同相关部门、院校开展应急处置工作。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（三）一般网络舆情。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由工作专班直接领导，专班办公室具体负责，会同相关部门、院校开展应急处置工作。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（四）影响较小的网络舆情。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向工作专班请示，由专班办公室会同相关部门、院校开展应急处置工作。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（一）深化认识，提高站位。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舆情应对工作是了解社情民意的新途径、开展宣传教育的新渠道、强化群众监督的新手段，各院校要提高认识，落实专人强化舆情信息收集渠道，加强舆情信息综合分析，主动开展舆论引导，为西部职教基地建设营造良好的网上舆论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（二）加强引导，注重时效。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舆论引导要统一口径，讲究策略，坚持正面宣传引导，及时发布准确、权威信息，疏导和稳定公众情绪，最大限度地避免或减少公众猜测和新闻媒体的不准确报道，掌握舆论主动权。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（三）上下联动，快速处理。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针对网络上反映的问题，在线下要快速核实，迅速采取果断措施进行处理，并及时公布处理结果。一时还不能处理的，要说明原因、明确时限。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（四）及时总结，提高水平。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加强对舆情观察员的培训，提高政治敏锐性、舆情收集技巧、舆论引导能力和舆情研判能力。对每件重大舆情应对结束后要及时总结，分析问题，查找不足，提高舆情应对水平。</w:t>
      </w:r>
    </w:p>
    <w:p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Bdr>
          <w:top w:val="single" w:color="auto" w:sz="4" w:space="1"/>
          <w:bottom w:val="single" w:color="auto" w:sz="8" w:space="1"/>
        </w:pBdr>
        <w:rPr>
          <w:rFonts w:hint="default" w:ascii="Times New Roman" w:hAnsi="Times New Roman" w:eastAsia="方正仿宋_GBK" w:cs="Times New Roman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永川高新技术产业开发区管理委员会办公室     20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日印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发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"/>
        <w:szCs w:val="32"/>
        <w:lang w:val="zh-CN" w:eastAsia="zh-CN" w:bidi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83"/>
    <w:rsid w:val="001D0980"/>
    <w:rsid w:val="00475482"/>
    <w:rsid w:val="006C413C"/>
    <w:rsid w:val="00AB6E8F"/>
    <w:rsid w:val="00B90E83"/>
    <w:rsid w:val="026A2B55"/>
    <w:rsid w:val="04C907DA"/>
    <w:rsid w:val="05175F04"/>
    <w:rsid w:val="052035EC"/>
    <w:rsid w:val="0533615F"/>
    <w:rsid w:val="074E1FDA"/>
    <w:rsid w:val="08150E53"/>
    <w:rsid w:val="08A63C57"/>
    <w:rsid w:val="094A06D0"/>
    <w:rsid w:val="0D367D16"/>
    <w:rsid w:val="0F4B677B"/>
    <w:rsid w:val="101B7973"/>
    <w:rsid w:val="115E2E6B"/>
    <w:rsid w:val="119344C0"/>
    <w:rsid w:val="152B2D7E"/>
    <w:rsid w:val="160F524A"/>
    <w:rsid w:val="169504DE"/>
    <w:rsid w:val="17731ED2"/>
    <w:rsid w:val="19D66DDC"/>
    <w:rsid w:val="1BD96ED1"/>
    <w:rsid w:val="1C060745"/>
    <w:rsid w:val="1CCB5123"/>
    <w:rsid w:val="1F167B20"/>
    <w:rsid w:val="1FE21E48"/>
    <w:rsid w:val="21064CB3"/>
    <w:rsid w:val="229B63C2"/>
    <w:rsid w:val="244F7E07"/>
    <w:rsid w:val="24680995"/>
    <w:rsid w:val="249E0D7D"/>
    <w:rsid w:val="27311088"/>
    <w:rsid w:val="27952DD6"/>
    <w:rsid w:val="27B04356"/>
    <w:rsid w:val="28F0696E"/>
    <w:rsid w:val="29944A90"/>
    <w:rsid w:val="2A56175D"/>
    <w:rsid w:val="2B6F3414"/>
    <w:rsid w:val="2FA45561"/>
    <w:rsid w:val="30E85A6E"/>
    <w:rsid w:val="3105251E"/>
    <w:rsid w:val="31BF4024"/>
    <w:rsid w:val="33471D83"/>
    <w:rsid w:val="33F233B9"/>
    <w:rsid w:val="35D81F18"/>
    <w:rsid w:val="37FA0DD3"/>
    <w:rsid w:val="380A7086"/>
    <w:rsid w:val="38392896"/>
    <w:rsid w:val="38882FD2"/>
    <w:rsid w:val="3D846B0A"/>
    <w:rsid w:val="3DBC354A"/>
    <w:rsid w:val="3E690C33"/>
    <w:rsid w:val="4267012A"/>
    <w:rsid w:val="43AF71D2"/>
    <w:rsid w:val="45F54FAC"/>
    <w:rsid w:val="47265DDB"/>
    <w:rsid w:val="47740AB5"/>
    <w:rsid w:val="47874ADE"/>
    <w:rsid w:val="48A477E0"/>
    <w:rsid w:val="48F840DE"/>
    <w:rsid w:val="495B3B7F"/>
    <w:rsid w:val="4A4D64C4"/>
    <w:rsid w:val="4DAA0B30"/>
    <w:rsid w:val="4F5F36CB"/>
    <w:rsid w:val="5051307B"/>
    <w:rsid w:val="519A5C05"/>
    <w:rsid w:val="534103A0"/>
    <w:rsid w:val="55A74D9F"/>
    <w:rsid w:val="57EF56E2"/>
    <w:rsid w:val="58FA0AFE"/>
    <w:rsid w:val="5E254FD1"/>
    <w:rsid w:val="5FD243EC"/>
    <w:rsid w:val="6106742D"/>
    <w:rsid w:val="638D4726"/>
    <w:rsid w:val="652A1609"/>
    <w:rsid w:val="67C83408"/>
    <w:rsid w:val="68EF1582"/>
    <w:rsid w:val="6A5F3142"/>
    <w:rsid w:val="6ABA7C0A"/>
    <w:rsid w:val="6DCC1F2F"/>
    <w:rsid w:val="6F097D70"/>
    <w:rsid w:val="6F3024F8"/>
    <w:rsid w:val="6FE47D88"/>
    <w:rsid w:val="707A67EB"/>
    <w:rsid w:val="70D85F61"/>
    <w:rsid w:val="742A7395"/>
    <w:rsid w:val="745534A5"/>
    <w:rsid w:val="7566659B"/>
    <w:rsid w:val="76AA3EDA"/>
    <w:rsid w:val="772F40D1"/>
    <w:rsid w:val="79933066"/>
    <w:rsid w:val="79DF63A6"/>
    <w:rsid w:val="7D9A7154"/>
    <w:rsid w:val="7E5D7C75"/>
    <w:rsid w:val="7F483F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adjustRightInd w:val="0"/>
      <w:snapToGrid w:val="0"/>
      <w:spacing w:line="578" w:lineRule="exact"/>
      <w:ind w:firstLine="880" w:firstLineChars="200"/>
      <w:outlineLvl w:val="0"/>
    </w:pPr>
    <w:rPr>
      <w:rFonts w:ascii="Calibri" w:hAnsi="Calibri" w:eastAsia="方正黑体_GBK" w:cs="Times New Roman"/>
      <w:bCs/>
      <w:kern w:val="44"/>
      <w:sz w:val="32"/>
      <w:szCs w:val="44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snapToGrid w:val="0"/>
      <w:jc w:val="center"/>
    </w:pPr>
    <w:rPr>
      <w:rFonts w:eastAsia="方正小标宋_GBK"/>
      <w:sz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Message Header"/>
    <w:basedOn w:val="1"/>
    <w:next w:val="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Emphasis"/>
    <w:basedOn w:val="11"/>
    <w:qFormat/>
    <w:uiPriority w:val="0"/>
    <w:rPr>
      <w:i/>
    </w:rPr>
  </w:style>
  <w:style w:type="paragraph" w:customStyle="1" w:styleId="14">
    <w:name w:val="正文1"/>
    <w:next w:val="1"/>
    <w:qFormat/>
    <w:uiPriority w:val="0"/>
    <w:pPr>
      <w:widowControl w:val="0"/>
      <w:jc w:val="both"/>
    </w:pPr>
    <w:rPr>
      <w:rFonts w:ascii="Helvetica" w:hAnsi="Helvetica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3837</Words>
  <Characters>4394</Characters>
  <Lines>57</Lines>
  <Paragraphs>16</Paragraphs>
  <TotalTime>8</TotalTime>
  <ScaleCrop>false</ScaleCrop>
  <LinksUpToDate>false</LinksUpToDate>
  <CharactersWithSpaces>4719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2020-05-12T02:32:00Z</dcterms:created>
  <dc:creator>xgnit</dc:creator>
  <cp:lastModifiedBy> </cp:lastModifiedBy>
  <cp:lastPrinted>2020-12-28T08:21:00Z</cp:lastPrinted>
  <dcterms:modified xsi:type="dcterms:W3CDTF">2023-10-30T08:13:33Z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