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A5B44">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atLeast"/>
        <w:jc w:val="center"/>
        <w:textAlignment w:val="auto"/>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目</w:t>
      </w:r>
      <w:r>
        <w:rPr>
          <w:rFonts w:hint="default" w:ascii="Times New Roman" w:hAnsi="Times New Roman" w:eastAsia="方正小标宋_GBK" w:cs="Times New Roman"/>
          <w:sz w:val="36"/>
          <w:szCs w:val="36"/>
          <w:lang w:val="en-US" w:eastAsia="zh-CN"/>
        </w:rPr>
        <w:t xml:space="preserve"> </w:t>
      </w:r>
      <w:r>
        <w:rPr>
          <w:rFonts w:hint="default" w:ascii="Times New Roman" w:hAnsi="Times New Roman" w:eastAsia="方正小标宋_GBK" w:cs="Times New Roman"/>
          <w:sz w:val="36"/>
          <w:szCs w:val="36"/>
          <w:lang w:eastAsia="zh-CN"/>
        </w:rPr>
        <w:t>录</w:t>
      </w:r>
    </w:p>
    <w:p w14:paraId="1B6AEAF8">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 w:val="36"/>
          <w:szCs w:val="36"/>
          <w:lang w:eastAsia="zh-CN"/>
        </w:rPr>
        <w:fldChar w:fldCharType="begin"/>
      </w:r>
      <w:r>
        <w:rPr>
          <w:rFonts w:hint="default" w:ascii="Times New Roman" w:hAnsi="Times New Roman" w:eastAsia="方正小标宋_GBK" w:cs="Times New Roman"/>
          <w:sz w:val="36"/>
          <w:szCs w:val="36"/>
          <w:lang w:eastAsia="zh-CN"/>
        </w:rPr>
        <w:instrText xml:space="preserve">TOC \o "1-2" \h \u </w:instrText>
      </w:r>
      <w:r>
        <w:rPr>
          <w:rFonts w:hint="default" w:ascii="Times New Roman" w:hAnsi="Times New Roman" w:eastAsia="方正小标宋_GBK" w:cs="Times New Roman"/>
          <w:sz w:val="36"/>
          <w:szCs w:val="36"/>
          <w:lang w:eastAsia="zh-CN"/>
        </w:rPr>
        <w:fldChar w:fldCharType="separate"/>
      </w: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_Toc15955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一、单位基本情况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_Toc15955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85B1B29">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_Toc26341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（一）职能职责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_Toc26341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C8E0C02">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_Toc7101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（二）机构设置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_Toc7101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D5164E5">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_Toc32699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二、单位决算情况说明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_Toc32699 \h </w:instrText>
      </w:r>
      <w:r>
        <w:rPr>
          <w:rFonts w:hint="default" w:ascii="Times New Roman" w:hAnsi="Times New Roman" w:cs="Times New Roman"/>
        </w:rPr>
        <w:fldChar w:fldCharType="separate"/>
      </w:r>
      <w:r>
        <w:rPr>
          <w:rFonts w:hint="default" w:ascii="Times New Roman" w:hAnsi="Times New Roman" w:cs="Times New Roman"/>
        </w:rPr>
        <w:t>- 2</w:t>
      </w:r>
      <w:r>
        <w:rPr>
          <w:rFonts w:hint="default"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AAB3C77">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_Toc24990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（一）收入支出决算总体情况说明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_Toc24990 \h </w:instrText>
      </w:r>
      <w:r>
        <w:rPr>
          <w:rFonts w:hint="default" w:ascii="Times New Roman" w:hAnsi="Times New Roman" w:cs="Times New Roman"/>
        </w:rPr>
        <w:fldChar w:fldCharType="separate"/>
      </w:r>
      <w:r>
        <w:rPr>
          <w:rFonts w:hint="default" w:ascii="Times New Roman" w:hAnsi="Times New Roman" w:cs="Times New Roman"/>
        </w:rPr>
        <w:t xml:space="preserve">- 2 </w:t>
      </w: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2DBE17A">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_Toc4623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（二）财政拨款收入支出决算总体情况说明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_Toc4623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0B60EEAF">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_Toc16218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（三）一般公共预算财政拨款收入支出决算情况说明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_Toc16218 \h </w:instrText>
      </w:r>
      <w:r>
        <w:rPr>
          <w:rFonts w:hint="default" w:ascii="Times New Roman" w:hAnsi="Times New Roman" w:cs="Times New Roman"/>
        </w:rPr>
        <w:fldChar w:fldCharType="separate"/>
      </w:r>
      <w:r>
        <w:rPr>
          <w:rFonts w:hint="default" w:ascii="Times New Roman" w:hAnsi="Times New Roman" w:cs="Times New Roman"/>
        </w:rPr>
        <w:t xml:space="preserve">- 3 </w:t>
      </w:r>
      <w:r>
        <w:rPr>
          <w:rFonts w:hint="default" w:ascii="Times New Roman" w:hAnsi="Times New Roman" w:cs="Times New Roman"/>
          <w:lang w:val="en-US" w:eastAsia="zh-CN"/>
        </w:rPr>
        <w:t>-</w:t>
      </w:r>
      <w:r>
        <w:rPr>
          <w:rFonts w:hint="eastAsia" w:ascii="Times New Roman" w:hAnsi="Times New Roman" w:cs="Times New Roman"/>
          <w:lang w:val="en-US" w:eastAsia="zh-CN"/>
        </w:rPr>
        <w:t>5</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EE41E9D">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_Toc30930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（四）一般公共预算财政拨款基本支出决算情况说明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_Toc30930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DF9D592">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_Toc20691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（五）政府性基金预算收支决算情况说明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_Toc20691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C3EEB99">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_Toc8771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（六）国有资本经营预算财政拨款支出决算情况说明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_Toc8771 \h </w:instrText>
      </w:r>
      <w:r>
        <w:rPr>
          <w:rFonts w:hint="default" w:ascii="Times New Roman" w:hAnsi="Times New Roman" w:cs="Times New Roman"/>
        </w:rPr>
        <w:fldChar w:fldCharType="separate"/>
      </w:r>
      <w:r>
        <w:rPr>
          <w:rFonts w:hint="default" w:ascii="Times New Roman" w:hAnsi="Times New Roman" w:cs="Times New Roman"/>
        </w:rPr>
        <w:t>- 5 -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8F623C6">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_Toc11661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三、“三公”经费情况说明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_Toc11661 \h </w:instrText>
      </w:r>
      <w:r>
        <w:rPr>
          <w:rFonts w:hint="default" w:ascii="Times New Roman" w:hAnsi="Times New Roman" w:cs="Times New Roman"/>
        </w:rPr>
        <w:fldChar w:fldCharType="separate"/>
      </w:r>
      <w:r>
        <w:rPr>
          <w:rFonts w:hint="default" w:ascii="Times New Roman" w:hAnsi="Times New Roman" w:cs="Times New Roman"/>
        </w:rPr>
        <w:t>- 5</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135C8E3">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_Toc10514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经费支出总体情况说明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_Toc10514 \h </w:instrText>
      </w:r>
      <w:r>
        <w:rPr>
          <w:rFonts w:hint="default" w:ascii="Times New Roman" w:hAnsi="Times New Roman" w:cs="Times New Roman"/>
        </w:rPr>
        <w:fldChar w:fldCharType="separate"/>
      </w:r>
      <w:r>
        <w:rPr>
          <w:rFonts w:hint="default" w:ascii="Times New Roman" w:hAnsi="Times New Roman" w:cs="Times New Roman"/>
        </w:rPr>
        <w:t>- 5 -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B80DD2D">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_Toc18887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（二）</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经费分项支出情况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_Toc18887 \h </w:instrText>
      </w:r>
      <w:r>
        <w:rPr>
          <w:rFonts w:hint="default" w:ascii="Times New Roman" w:hAnsi="Times New Roman" w:cs="Times New Roman"/>
        </w:rPr>
        <w:fldChar w:fldCharType="separate"/>
      </w:r>
      <w:r>
        <w:rPr>
          <w:rFonts w:hint="default" w:ascii="Times New Roman" w:hAnsi="Times New Roman" w:cs="Times New Roman"/>
        </w:rPr>
        <w:t>- 5</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301E475">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_Toc11148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（三）</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经费实物量情况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_Toc11148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F51A20E">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_Toc382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四、其他需要说明的事项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_Toc382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6</w:t>
      </w:r>
      <w:r>
        <w:rPr>
          <w:rFonts w:hint="default" w:ascii="Times New Roman" w:hAnsi="Times New Roman" w:cs="Times New Roman"/>
          <w:lang w:val="en-US" w:eastAsia="zh-CN"/>
        </w:rPr>
        <w:t>-</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A47093B">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_Toc30996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（一）财政拨款会议费和培训费情况说明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_Toc30996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53CA7AA">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_Toc9340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（二）机关运行经费情况说明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_Toc9340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6B05F53">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_Toc12408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（三）国有资产占用情况说明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_Toc12408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5E7CB6C">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_Toc21466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（四）政府采购支出情况说明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_Toc21466 \h </w:instrText>
      </w:r>
      <w:r>
        <w:rPr>
          <w:rFonts w:hint="default" w:ascii="Times New Roman" w:hAnsi="Times New Roman" w:cs="Times New Roman"/>
        </w:rPr>
        <w:fldChar w:fldCharType="separate"/>
      </w:r>
      <w:r>
        <w:rPr>
          <w:rFonts w:hint="default" w:ascii="Times New Roman" w:hAnsi="Times New Roman" w:cs="Times New Roman"/>
        </w:rPr>
        <w:t>-</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7E65ED2">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_Toc32228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五、</w:t>
      </w:r>
      <w:r>
        <w:rPr>
          <w:rFonts w:hint="default" w:ascii="Times New Roman" w:hAnsi="Times New Roman" w:cs="Times New Roman"/>
          <w:bCs/>
          <w:szCs w:val="32"/>
          <w:shd w:val="clear" w:color="auto" w:fill="FFFFFF"/>
          <w:lang w:val="en-US" w:eastAsia="zh-CN"/>
        </w:rPr>
        <w:t>2024年度</w:t>
      </w:r>
      <w:r>
        <w:rPr>
          <w:rFonts w:hint="default" w:ascii="Times New Roman" w:hAnsi="Times New Roman" w:eastAsia="方正黑体_GBK" w:cs="Times New Roman"/>
          <w:bCs/>
          <w:szCs w:val="32"/>
          <w:shd w:val="clear" w:color="auto" w:fill="FFFFFF"/>
          <w:lang w:val="en-US" w:eastAsia="zh-CN"/>
        </w:rPr>
        <w:t>绩效情况说明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_Toc32228 \h </w:instrText>
      </w:r>
      <w:r>
        <w:rPr>
          <w:rFonts w:hint="default" w:ascii="Times New Roman" w:hAnsi="Times New Roman" w:cs="Times New Roman"/>
        </w:rPr>
        <w:fldChar w:fldCharType="separate"/>
      </w:r>
      <w:r>
        <w:rPr>
          <w:rFonts w:hint="default" w:ascii="Times New Roman" w:hAnsi="Times New Roman" w:cs="Times New Roman"/>
        </w:rPr>
        <w:t>-7 -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16B0CF7">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_Toc17571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（一）单位自评情况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_Toc17571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7B8E8F2">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_Toc23939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lang w:eastAsia="zh-CN"/>
        </w:rPr>
        <w:t>（二）</w:t>
      </w:r>
      <w:r>
        <w:rPr>
          <w:rFonts w:hint="default" w:ascii="Times New Roman" w:hAnsi="Times New Roman" w:eastAsia="方正楷体_GBK" w:cs="Times New Roman"/>
          <w:bCs/>
          <w:szCs w:val="32"/>
          <w:shd w:val="clear" w:color="auto" w:fill="FFFFFF"/>
        </w:rPr>
        <w:t>绩效自评结果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_Toc23939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4CFB981">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eastAsia="方正小标宋_GBK" w:cs="Times New Roman"/>
          <w:szCs w:val="36"/>
          <w:lang w:eastAsia="zh-C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_Toc22647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lang w:eastAsia="zh-CN"/>
        </w:rPr>
        <w:t>（三）重点绩效评价结果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_Toc22647 \h </w:instrText>
      </w:r>
      <w:r>
        <w:rPr>
          <w:rFonts w:hint="default" w:ascii="Times New Roman" w:hAnsi="Times New Roman" w:cs="Times New Roman"/>
        </w:rPr>
        <w:fldChar w:fldCharType="separate"/>
      </w:r>
      <w:r>
        <w:rPr>
          <w:rFonts w:hint="default" w:ascii="Times New Roman" w:hAnsi="Times New Roman" w:cs="Times New Roman"/>
        </w:rPr>
        <w:t>-7 -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C47CEDB">
      <w:pPr>
        <w:keepNext w:val="0"/>
        <w:keepLines w:val="0"/>
        <w:pageBreakBefore w:val="0"/>
        <w:widowControl/>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"_Toc176771793" </w:instrText>
      </w:r>
      <w:r>
        <w:rPr>
          <w:rFonts w:hint="default" w:ascii="Times New Roman" w:hAnsi="Times New Roman" w:cs="Times New Roman"/>
        </w:rPr>
        <w:fldChar w:fldCharType="separate"/>
      </w:r>
      <w:r>
        <w:rPr>
          <w:rStyle w:val="14"/>
          <w:rFonts w:hint="default" w:ascii="Times New Roman" w:hAnsi="Times New Roman" w:eastAsia="方正黑体_GBK" w:cs="Times New Roman"/>
        </w:rPr>
        <w:t>六、专业名词解释</w:t>
      </w:r>
      <w:r>
        <w:rPr>
          <w:rFonts w:hint="default" w:ascii="Times New Roman" w:hAnsi="Times New Roman" w:eastAsia="方正仿宋_GBK" w:cs="Times New Roman"/>
        </w:rPr>
        <w:tab/>
      </w:r>
      <w:r>
        <w:rPr>
          <w:rFonts w:hint="default" w:ascii="Times New Roman" w:hAnsi="Times New Roman" w:cs="Times New Roman"/>
        </w:rPr>
        <w:tab/>
      </w:r>
      <w:r>
        <w:rPr>
          <w:rFonts w:hint="default" w:ascii="Times New Roman" w:hAnsi="Times New Roman" w:cs="Times New Roman"/>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PAGEREF _Toc22647 \h </w:instrText>
      </w:r>
      <w:r>
        <w:rPr>
          <w:rFonts w:hint="default" w:ascii="Times New Roman" w:hAnsi="Times New Roman" w:cs="Times New Roman"/>
        </w:rPr>
        <w:fldChar w:fldCharType="separate"/>
      </w:r>
      <w:r>
        <w:rPr>
          <w:rFonts w:hint="default" w:ascii="Times New Roman" w:hAnsi="Times New Roman" w:cs="Times New Roman"/>
        </w:rPr>
        <w:t>7</w:t>
      </w:r>
      <w:r>
        <w:rPr>
          <w:rFonts w:hint="eastAsia"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仿宋_GBK" w:cs="Times New Roman"/>
        </w:rPr>
        <w:fldChar w:fldCharType="end"/>
      </w:r>
    </w:p>
    <w:p w14:paraId="5C3857BE">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_Toc12303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七、决算公开联系方式及信息反馈渠道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_Toc12303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8</w:t>
      </w:r>
      <w:r>
        <w:rPr>
          <w:rFonts w:hint="default" w:ascii="Times New Roman" w:hAnsi="Times New Roman" w:cs="Times New Roman"/>
          <w:lang w:val="en-US" w:eastAsia="zh-CN"/>
        </w:rPr>
        <w:t>-</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BDD7170">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_Toc17503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_Toc17503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24B171C">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_Toc6356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收入决算表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_Toc6356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10</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CE3AFDE">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_Toc32567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_Toc32567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F57D7D0">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_Toc6397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财政拨款收入支出决算总表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_Toc6397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72695DD">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_Toc15436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一般公共预算财政拨款支出决算表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_Toc15436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3</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8F1A95A">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_Toc14887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0"/>
        </w:rPr>
        <w:t>一般公共预算财政拨款基本支出决算表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_Toc14887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4</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A20D551">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_Toc7214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政府性基金预算财政拨款收入支出决算表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_Toc7214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86EE345">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_Toc27265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_Toc27265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ABAC591">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_Toc19648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机构运行信息表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_Toc19648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1AA7079">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_Toc32523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val="0"/>
          <w:szCs w:val="32"/>
        </w:rPr>
        <w:t>202</w:t>
      </w:r>
      <w:r>
        <w:rPr>
          <w:rFonts w:hint="default" w:ascii="Times New Roman" w:hAnsi="Times New Roman" w:cs="Times New Roman"/>
          <w:bCs w:val="0"/>
          <w:szCs w:val="32"/>
          <w:lang w:val="en-US" w:eastAsia="zh-CN"/>
        </w:rPr>
        <w:t>4</w:t>
      </w:r>
      <w:r>
        <w:rPr>
          <w:rFonts w:hint="default" w:ascii="Times New Roman" w:hAnsi="Times New Roman" w:eastAsia="方正仿宋_GBK" w:cs="Times New Roman"/>
          <w:bCs w:val="0"/>
          <w:szCs w:val="32"/>
        </w:rPr>
        <w:t>年度部门整体绩效自评表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_Toc32523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AB0BC8C">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_Toc23303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202</w:t>
      </w:r>
      <w:r>
        <w:rPr>
          <w:rFonts w:hint="default" w:ascii="Times New Roman" w:hAnsi="Times New Roman" w:cs="Times New Roman"/>
          <w:szCs w:val="32"/>
          <w:lang w:val="en-US" w:eastAsia="zh-CN"/>
        </w:rPr>
        <w:t>4</w:t>
      </w:r>
      <w:r>
        <w:rPr>
          <w:rFonts w:hint="default" w:ascii="Times New Roman" w:hAnsi="Times New Roman" w:eastAsia="方正仿宋_GBK" w:cs="Times New Roman"/>
          <w:szCs w:val="32"/>
        </w:rPr>
        <w:t>年度项目绩效自评表1</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_Toc23303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73C64F2">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_Toc13487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i w:val="0"/>
          <w:iCs w:val="0"/>
          <w:kern w:val="0"/>
          <w:szCs w:val="32"/>
          <w:lang w:val="en-US" w:eastAsia="zh-CN" w:bidi="ar"/>
        </w:rPr>
        <w:t>202</w:t>
      </w:r>
      <w:r>
        <w:rPr>
          <w:rFonts w:hint="default" w:ascii="Times New Roman" w:hAnsi="Times New Roman" w:cs="Times New Roman"/>
          <w:bCs/>
          <w:i w:val="0"/>
          <w:iCs w:val="0"/>
          <w:kern w:val="0"/>
          <w:szCs w:val="32"/>
          <w:lang w:val="en-US" w:eastAsia="zh-CN" w:bidi="ar"/>
        </w:rPr>
        <w:t>4</w:t>
      </w:r>
      <w:r>
        <w:rPr>
          <w:rFonts w:hint="default" w:ascii="Times New Roman" w:hAnsi="Times New Roman" w:eastAsia="方正仿宋_GBK" w:cs="Times New Roman"/>
          <w:bCs/>
          <w:i w:val="0"/>
          <w:iCs w:val="0"/>
          <w:kern w:val="0"/>
          <w:szCs w:val="32"/>
          <w:lang w:val="en-US" w:eastAsia="zh-CN" w:bidi="ar"/>
        </w:rPr>
        <w:t>年度项目绩效自评表2</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_Toc13487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20</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476FA75">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_Toc19537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i w:val="0"/>
          <w:iCs w:val="0"/>
          <w:kern w:val="0"/>
          <w:szCs w:val="32"/>
          <w:lang w:val="en-US" w:eastAsia="zh-CN" w:bidi="ar"/>
        </w:rPr>
        <w:t>202</w:t>
      </w:r>
      <w:r>
        <w:rPr>
          <w:rFonts w:hint="default" w:ascii="Times New Roman" w:hAnsi="Times New Roman" w:cs="Times New Roman"/>
          <w:bCs/>
          <w:i w:val="0"/>
          <w:iCs w:val="0"/>
          <w:kern w:val="0"/>
          <w:szCs w:val="32"/>
          <w:lang w:val="en-US" w:eastAsia="zh-CN" w:bidi="ar"/>
        </w:rPr>
        <w:t>4</w:t>
      </w:r>
      <w:r>
        <w:rPr>
          <w:rFonts w:hint="default" w:ascii="Times New Roman" w:hAnsi="Times New Roman" w:eastAsia="方正仿宋_GBK" w:cs="Times New Roman"/>
          <w:bCs/>
          <w:i w:val="0"/>
          <w:iCs w:val="0"/>
          <w:kern w:val="0"/>
          <w:szCs w:val="32"/>
          <w:lang w:val="en-US" w:eastAsia="zh-CN" w:bidi="ar"/>
        </w:rPr>
        <w:t>年度项目绩效自评表3</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_Toc19537 \h </w:instrText>
      </w:r>
      <w:r>
        <w:rPr>
          <w:rFonts w:hint="default" w:ascii="Times New Roman" w:hAnsi="Times New Roman" w:cs="Times New Roman"/>
        </w:rPr>
        <w:fldChar w:fldCharType="separate"/>
      </w:r>
      <w:r>
        <w:rPr>
          <w:rFonts w:hint="default" w:ascii="Times New Roman" w:hAnsi="Times New Roman" w:cs="Times New Roman"/>
        </w:rPr>
        <w:t>- 2</w:t>
      </w:r>
      <w:r>
        <w:rPr>
          <w:rFonts w:hint="eastAsia" w:ascii="Times New Roman" w:hAnsi="Times New Roman" w:cs="Times New Roman"/>
          <w:lang w:val="en-US" w:eastAsia="zh-CN"/>
        </w:rPr>
        <w:t>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0C2C71D6">
      <w:pPr>
        <w:pStyle w:val="7"/>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_Toc3917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i w:val="0"/>
          <w:iCs w:val="0"/>
          <w:kern w:val="0"/>
          <w:szCs w:val="32"/>
          <w:lang w:val="en-US" w:eastAsia="zh-CN" w:bidi="ar"/>
        </w:rPr>
        <w:t>重庆</w:t>
      </w:r>
      <w:r>
        <w:rPr>
          <w:rFonts w:hint="default" w:ascii="Times New Roman" w:hAnsi="Times New Roman" w:cs="Times New Roman"/>
          <w:bCs/>
          <w:i w:val="0"/>
          <w:iCs w:val="0"/>
          <w:kern w:val="0"/>
          <w:szCs w:val="32"/>
          <w:lang w:val="en-US" w:eastAsia="zh-CN" w:bidi="ar"/>
        </w:rPr>
        <w:t>市永川区职业教育中心</w:t>
      </w:r>
      <w:r>
        <w:rPr>
          <w:rFonts w:hint="default" w:ascii="Times New Roman" w:hAnsi="Times New Roman" w:eastAsia="方正仿宋_GBK" w:cs="Times New Roman"/>
          <w:bCs/>
          <w:i w:val="0"/>
          <w:iCs w:val="0"/>
          <w:kern w:val="0"/>
          <w:szCs w:val="32"/>
          <w:lang w:val="en-US" w:eastAsia="zh-CN" w:bidi="ar"/>
        </w:rPr>
        <w:t>项目绩效自评结果汇总表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_Toc3917 \h </w:instrText>
      </w:r>
      <w:r>
        <w:rPr>
          <w:rFonts w:hint="default" w:ascii="Times New Roman" w:hAnsi="Times New Roman" w:cs="Times New Roman"/>
        </w:rPr>
        <w:fldChar w:fldCharType="separate"/>
      </w:r>
      <w:r>
        <w:rPr>
          <w:rFonts w:hint="default" w:ascii="Times New Roman" w:hAnsi="Times New Roman" w:cs="Times New Roman"/>
        </w:rPr>
        <w:t>- 2</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D5D631A">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atLeast"/>
        <w:jc w:val="center"/>
        <w:textAlignment w:val="auto"/>
        <w:rPr>
          <w:rFonts w:hint="default" w:ascii="Times New Roman" w:hAnsi="Times New Roman" w:eastAsia="方正小标宋_GBK" w:cs="Times New Roman"/>
          <w:szCs w:val="36"/>
          <w:lang w:eastAsia="zh-CN"/>
        </w:rPr>
        <w:sectPr>
          <w:headerReference r:id="rId3" w:type="default"/>
          <w:footerReference r:id="rId4" w:type="default"/>
          <w:pgSz w:w="11907" w:h="16839"/>
          <w:pgMar w:top="1984" w:right="1446" w:bottom="1644" w:left="1446" w:header="0" w:footer="283" w:gutter="0"/>
          <w:pgNumType w:fmt="numberInDash" w:start="1"/>
          <w:cols w:space="720" w:num="1"/>
          <w:docGrid w:type="lines" w:linePitch="326" w:charSpace="0"/>
        </w:sectPr>
      </w:pPr>
      <w:r>
        <w:rPr>
          <w:rFonts w:hint="default" w:ascii="Times New Roman" w:hAnsi="Times New Roman" w:eastAsia="方正小标宋_GBK" w:cs="Times New Roman"/>
          <w:szCs w:val="36"/>
          <w:lang w:eastAsia="zh-CN"/>
        </w:rPr>
        <w:fldChar w:fldCharType="end"/>
      </w:r>
    </w:p>
    <w:p w14:paraId="2B3EC5B9">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重庆市永川区职业教育发展中心</w:t>
      </w:r>
    </w:p>
    <w:p w14:paraId="4D47CD66">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w:t>
      </w:r>
      <w:r>
        <w:rPr>
          <w:rFonts w:hint="eastAsia" w:ascii="方正小标宋_GBK" w:hAnsi="方正小标宋_GBK" w:eastAsia="方正小标宋_GBK" w:cs="方正小标宋_GBK"/>
          <w:b w:val="0"/>
          <w:bCs w:val="0"/>
          <w:sz w:val="44"/>
          <w:szCs w:val="44"/>
          <w:shd w:val="clear" w:color="auto" w:fill="FFFFFF"/>
          <w:lang w:eastAsia="zh-CN"/>
        </w:rPr>
        <w:t>部门</w:t>
      </w:r>
      <w:r>
        <w:rPr>
          <w:rFonts w:hint="eastAsia" w:ascii="方正小标宋_GBK" w:hAnsi="方正小标宋_GBK" w:eastAsia="方正小标宋_GBK" w:cs="方正小标宋_GBK"/>
          <w:b w:val="0"/>
          <w:bCs w:val="0"/>
          <w:sz w:val="44"/>
          <w:szCs w:val="44"/>
          <w:shd w:val="clear" w:color="auto" w:fill="FFFFFF"/>
        </w:rPr>
        <w:t>决算公开说明</w:t>
      </w:r>
    </w:p>
    <w:p w14:paraId="4977B8EB">
      <w:pPr>
        <w:pStyle w:val="9"/>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default" w:ascii="Times New Roman" w:hAnsi="Times New Roman" w:eastAsia="方正黑体_GBK" w:cs="Times New Roman"/>
          <w:b w:val="0"/>
          <w:bCs/>
          <w:sz w:val="32"/>
          <w:szCs w:val="32"/>
          <w:shd w:val="clear" w:color="auto" w:fill="FFFFFF"/>
          <w:lang w:val="en-US" w:eastAsia="zh-CN"/>
        </w:rPr>
        <w:t>单位</w:t>
      </w:r>
      <w:r>
        <w:rPr>
          <w:rStyle w:val="13"/>
          <w:rFonts w:hint="default" w:ascii="Times New Roman" w:hAnsi="Times New Roman" w:eastAsia="方正黑体_GBK" w:cs="Times New Roman"/>
          <w:b w:val="0"/>
          <w:bCs/>
          <w:sz w:val="32"/>
          <w:szCs w:val="32"/>
          <w:shd w:val="clear" w:color="auto" w:fill="FFFFFF"/>
        </w:rPr>
        <w:t>基本情况</w:t>
      </w:r>
    </w:p>
    <w:p w14:paraId="46FB4321">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rPr>
        <w:t>职能</w:t>
      </w:r>
      <w:r>
        <w:rPr>
          <w:rFonts w:hint="default" w:ascii="Times New Roman" w:hAnsi="Times New Roman" w:eastAsia="方正楷体_GBK" w:cs="Times New Roman"/>
          <w:sz w:val="32"/>
          <w:szCs w:val="32"/>
          <w:lang w:eastAsia="zh-CN"/>
        </w:rPr>
        <w:t>职责</w:t>
      </w:r>
    </w:p>
    <w:p w14:paraId="012853DF">
      <w:pPr>
        <w:keepNext w:val="0"/>
        <w:keepLines w:val="0"/>
        <w:pageBreakBefore w:val="0"/>
        <w:widowControl/>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开展火炬计划统计；服务科技创新；完善职教体系；创新职教融合发展机制；服务职教发展公共事务；服务院校落地；服务西部职教基地日常运转；贯彻职业教育发展相关政策等。</w:t>
      </w:r>
    </w:p>
    <w:p w14:paraId="32366F3D">
      <w:pPr>
        <w:keepNext w:val="0"/>
        <w:keepLines w:val="0"/>
        <w:pageBreakBefore w:val="0"/>
        <w:widowControl/>
        <w:numPr>
          <w:ilvl w:val="0"/>
          <w:numId w:val="0"/>
        </w:numPr>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机构</w:t>
      </w:r>
      <w:r>
        <w:rPr>
          <w:rFonts w:hint="default" w:ascii="Times New Roman" w:hAnsi="Times New Roman" w:eastAsia="方正楷体_GBK" w:cs="Times New Roman"/>
          <w:sz w:val="32"/>
          <w:szCs w:val="32"/>
          <w:lang w:eastAsia="zh-CN"/>
        </w:rPr>
        <w:t>设置</w:t>
      </w:r>
    </w:p>
    <w:p w14:paraId="02BF8D28">
      <w:pPr>
        <w:keepNext w:val="0"/>
        <w:keepLines w:val="0"/>
        <w:pageBreakBefore w:val="0"/>
        <w:widowControl/>
        <w:numPr>
          <w:ilvl w:val="0"/>
          <w:numId w:val="0"/>
        </w:numPr>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eastAsia="zh-CN"/>
        </w:rPr>
        <w:t>永委编委〔2022〕355号</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永</w:t>
      </w:r>
      <w:r>
        <w:rPr>
          <w:rFonts w:hint="default" w:ascii="Times New Roman" w:hAnsi="Times New Roman" w:eastAsia="方正仿宋_GBK" w:cs="Times New Roman"/>
          <w:sz w:val="32"/>
          <w:szCs w:val="32"/>
          <w:lang w:val="en-US" w:eastAsia="zh-CN"/>
        </w:rPr>
        <w:t>委</w:t>
      </w:r>
      <w:r>
        <w:rPr>
          <w:rFonts w:hint="default" w:ascii="Times New Roman" w:hAnsi="Times New Roman" w:eastAsia="方正仿宋_GBK" w:cs="Times New Roman"/>
          <w:sz w:val="32"/>
          <w:szCs w:val="32"/>
        </w:rPr>
        <w:t>编委〔20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文件精神</w:t>
      </w:r>
      <w:r>
        <w:rPr>
          <w:rFonts w:hint="default" w:ascii="Times New Roman" w:hAnsi="Times New Roman" w:eastAsia="方正仿宋_GBK" w:cs="Times New Roman"/>
          <w:sz w:val="32"/>
          <w:szCs w:val="32"/>
        </w:rPr>
        <w:t>，重庆</w:t>
      </w:r>
      <w:r>
        <w:rPr>
          <w:rFonts w:hint="default" w:ascii="Times New Roman" w:hAnsi="Times New Roman" w:eastAsia="方正仿宋_GBK" w:cs="Times New Roman"/>
          <w:sz w:val="32"/>
          <w:szCs w:val="32"/>
          <w:lang w:val="en-US" w:eastAsia="zh-CN"/>
        </w:rPr>
        <w:t>市永川区科创职教发展促进中心更名为重庆市永川区职业教育发展中心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核定为永川高新区管委会所属正科级事业单位，机构类别为公益二类，</w:t>
      </w:r>
      <w:r>
        <w:rPr>
          <w:rFonts w:hint="default" w:ascii="Times New Roman" w:hAnsi="Times New Roman" w:eastAsia="方正仿宋_GBK" w:cs="Times New Roman"/>
          <w:sz w:val="32"/>
          <w:szCs w:val="32"/>
        </w:rPr>
        <w:t>经费形式为财政全额拨款。</w:t>
      </w:r>
    </w:p>
    <w:p w14:paraId="6683A458">
      <w:pPr>
        <w:keepNext w:val="0"/>
        <w:keepLines w:val="0"/>
        <w:pageBreakBefore w:val="0"/>
        <w:widowControl/>
        <w:numPr>
          <w:ilvl w:val="0"/>
          <w:numId w:val="0"/>
        </w:numPr>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本单位无下级预算单位</w:t>
      </w:r>
      <w:r>
        <w:rPr>
          <w:rFonts w:hint="default" w:ascii="Times New Roman" w:hAnsi="Times New Roman" w:eastAsia="方正仿宋_GBK" w:cs="Times New Roman"/>
          <w:sz w:val="32"/>
          <w:szCs w:val="32"/>
          <w:lang w:eastAsia="zh-CN"/>
        </w:rPr>
        <w:t>。</w:t>
      </w:r>
    </w:p>
    <w:p w14:paraId="7D3CB03F">
      <w:pPr>
        <w:pStyle w:val="9"/>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default" w:ascii="Times New Roman" w:hAnsi="Times New Roman" w:eastAsia="方正黑体_GBK" w:cs="Times New Roman"/>
          <w:b w:val="0"/>
          <w:bCs/>
          <w:sz w:val="32"/>
          <w:szCs w:val="32"/>
          <w:shd w:val="clear" w:color="auto" w:fill="FFFFFF"/>
          <w:lang w:val="en-US" w:eastAsia="zh-CN"/>
        </w:rPr>
        <w:t>单位</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14:paraId="4C5E8E79">
      <w:pPr>
        <w:pStyle w:val="15"/>
        <w:keepNext w:val="0"/>
        <w:keepLines w:val="0"/>
        <w:pageBreakBefore w:val="0"/>
        <w:widowControl/>
        <w:shd w:val="clear"/>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794648FB">
      <w:pPr>
        <w:keepNext w:val="0"/>
        <w:keepLines w:val="0"/>
        <w:pageBreakBefore w:val="0"/>
        <w:widowControl/>
        <w:shd w:val="clear"/>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181.56万元。收、支与2023年度相比，增加82.46万元，增长83.21%，主要原因是</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lang w:val="en-US" w:eastAsia="zh-CN"/>
        </w:rPr>
        <w:t>一般公共预算财政拨款收、支</w:t>
      </w:r>
      <w:r>
        <w:rPr>
          <w:rFonts w:hint="default" w:ascii="Times New Roman" w:hAnsi="Times New Roman" w:eastAsia="方正仿宋_GBK" w:cs="Times New Roman"/>
          <w:sz w:val="32"/>
          <w:szCs w:val="32"/>
        </w:rPr>
        <w:t>。</w:t>
      </w:r>
    </w:p>
    <w:p w14:paraId="1EEF549D">
      <w:pPr>
        <w:pStyle w:val="9"/>
        <w:keepNext w:val="0"/>
        <w:keepLines w:val="0"/>
        <w:pageBreakBefore w:val="0"/>
        <w:widowControl/>
        <w:shd w:val="clear" w:color="auto"/>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2024年度收入合计181.56万元，与2023年度相比，增加82.46万元，增长83.21%，主要原因是</w:t>
      </w:r>
      <w:r>
        <w:rPr>
          <w:rFonts w:hint="default" w:ascii="Times New Roman" w:hAnsi="Times New Roman" w:eastAsia="方正仿宋_GBK" w:cs="Times New Roman"/>
          <w:sz w:val="32"/>
          <w:szCs w:val="32"/>
          <w:lang w:val="en-US" w:eastAsia="zh-CN"/>
        </w:rPr>
        <w:t>2023年12月并入原凤凰湖企服中心4人，相应增加一般公共预算财政拨款收入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其中：财政拨款收入181.56万元，占100.00%；事业收入0.00万元，占0.00%；经营收入0.00万元，占0.00%；其他收入0.00万元，占0.00%。此外，使用非财政拨款结余和专用结余0.00万元，年初结转和结余0.00万元。</w:t>
      </w:r>
    </w:p>
    <w:p w14:paraId="42231AD3">
      <w:pPr>
        <w:pStyle w:val="9"/>
        <w:keepNext w:val="0"/>
        <w:keepLines w:val="0"/>
        <w:pageBreakBefore w:val="0"/>
        <w:widowControl/>
        <w:shd w:val="clear"/>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2024年度支出合计181.56万元，与2023年度相比，增加82.46万元，增长83.21%，主要原因是</w:t>
      </w:r>
      <w:r>
        <w:rPr>
          <w:rFonts w:hint="default" w:ascii="Times New Roman" w:hAnsi="Times New Roman" w:eastAsia="方正仿宋_GBK" w:cs="Times New Roman"/>
          <w:sz w:val="32"/>
          <w:szCs w:val="32"/>
          <w:lang w:val="en-US" w:eastAsia="zh-CN"/>
        </w:rPr>
        <w:t>2023年12月并入原凤凰湖企服中心4人，相应增加基本支出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其中：基本支出181.56万元，占100.00%；项目支出0.00万元，占0.00%；经营支出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万元，占0.00%。此外，结余分配0.00万元。</w:t>
      </w:r>
    </w:p>
    <w:p w14:paraId="096E7D0D">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1665D196">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6E10A86F">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2024年度财政拨款收、支总计均为181.56万元。与2023年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相比，财政拨款收、支总计各增加82.46万元，增长83.21%。主要原因是</w:t>
      </w:r>
      <w:r>
        <w:rPr>
          <w:rFonts w:hint="default" w:ascii="Times New Roman" w:hAnsi="Times New Roman" w:eastAsia="方正仿宋_GBK" w:cs="Times New Roman"/>
          <w:sz w:val="32"/>
          <w:szCs w:val="32"/>
          <w:lang w:val="en-US" w:eastAsia="zh-CN"/>
        </w:rPr>
        <w:t>2023年12月并入原凤凰湖企服中心4人，相应增加一般公共预算财政拨款收、支</w:t>
      </w:r>
      <w:r>
        <w:rPr>
          <w:rFonts w:hint="default" w:ascii="Times New Roman" w:hAnsi="Times New Roman" w:eastAsia="方正仿宋_GBK" w:cs="Times New Roman"/>
          <w:sz w:val="32"/>
          <w:szCs w:val="32"/>
        </w:rPr>
        <w:t>。</w:t>
      </w:r>
    </w:p>
    <w:p w14:paraId="3F9541E6">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69BD8A99">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2024年度一般公共预算财政拨款收入181.56万元，与2023年度相比，增加82.46万元，增长83.21%。主要原因是</w:t>
      </w:r>
      <w:r>
        <w:rPr>
          <w:rFonts w:hint="default" w:ascii="Times New Roman" w:hAnsi="Times New Roman" w:eastAsia="方正仿宋_GBK" w:cs="Times New Roman"/>
          <w:sz w:val="32"/>
          <w:szCs w:val="32"/>
          <w:lang w:val="en-US" w:eastAsia="zh-CN"/>
        </w:rPr>
        <w:t>2023年12月并入原凤凰湖企服中心4人，相应增加一般公共预算财政拨款收入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较年初预算数增加7.31万元，增长4.20%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工资正常晋升</w:t>
      </w:r>
      <w:r>
        <w:rPr>
          <w:rFonts w:hint="default" w:ascii="Times New Roman" w:hAnsi="Times New Roman" w:eastAsia="方正仿宋_GBK" w:cs="Times New Roman"/>
          <w:sz w:val="32"/>
          <w:szCs w:val="32"/>
          <w:lang w:val="en-US" w:eastAsia="zh-CN"/>
        </w:rPr>
        <w:t>增加一般公共预算财政拨款收入</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此外，年初财政拨款结转和结余0.00万元。</w:t>
      </w:r>
    </w:p>
    <w:p w14:paraId="1411DA8E">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2024年度一般公共预算财政拨款支出181.56万元，与2023年度相比，增加82.46万元，增长83.21%。主要原因是</w:t>
      </w:r>
      <w:r>
        <w:rPr>
          <w:rFonts w:hint="default" w:ascii="Times New Roman" w:hAnsi="Times New Roman" w:eastAsia="方正仿宋_GBK" w:cs="Times New Roman"/>
          <w:sz w:val="32"/>
          <w:szCs w:val="32"/>
          <w:lang w:val="en-US" w:eastAsia="zh-CN"/>
        </w:rPr>
        <w:t>2023年12月并入原凤凰湖企服中心4人，增加基本支出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较年初预算数增加7.31万元，增长4.20%。主要原因是</w:t>
      </w:r>
      <w:r>
        <w:rPr>
          <w:rFonts w:hint="default" w:ascii="Times New Roman" w:hAnsi="Times New Roman" w:eastAsia="方正仿宋_GBK" w:cs="Times New Roman"/>
          <w:color w:val="auto"/>
          <w:sz w:val="32"/>
          <w:szCs w:val="32"/>
          <w:shd w:val="clear" w:color="auto" w:fill="FFFFFF"/>
          <w:lang w:eastAsia="zh-CN"/>
        </w:rPr>
        <w:t>工资正常晋升增加人员经费。</w:t>
      </w:r>
    </w:p>
    <w:p w14:paraId="7AC5040B">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16AD5CEE">
      <w:pPr>
        <w:pStyle w:val="9"/>
        <w:keepNext w:val="0"/>
        <w:keepLines w:val="0"/>
        <w:pageBreakBefore w:val="0"/>
        <w:widowControl/>
        <w:numPr>
          <w:ilvl w:val="0"/>
          <w:numId w:val="1"/>
        </w:numPr>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就业支出16.42万元，占9.04%，较年初预算数无增减</w:t>
      </w:r>
      <w:r>
        <w:rPr>
          <w:rFonts w:hint="default" w:ascii="Times New Roman" w:hAnsi="Times New Roman" w:eastAsia="方正仿宋_GBK" w:cs="Times New Roman"/>
          <w:sz w:val="32"/>
          <w:szCs w:val="32"/>
          <w:shd w:val="clear" w:color="auto" w:fill="FFFFFF"/>
          <w:lang w:eastAsia="zh-CN"/>
        </w:rPr>
        <w:t>。</w:t>
      </w:r>
    </w:p>
    <w:p w14:paraId="774C2989">
      <w:pPr>
        <w:pStyle w:val="9"/>
        <w:keepNext w:val="0"/>
        <w:keepLines w:val="0"/>
        <w:pageBreakBefore w:val="0"/>
        <w:widowControl/>
        <w:numPr>
          <w:ilvl w:val="0"/>
          <w:numId w:val="1"/>
        </w:numPr>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卫生健康支出8.99万元，占4.95%，较年初预算数无增减</w:t>
      </w:r>
      <w:r>
        <w:rPr>
          <w:rFonts w:hint="default" w:ascii="Times New Roman" w:hAnsi="Times New Roman" w:eastAsia="方正仿宋_GBK" w:cs="Times New Roman"/>
          <w:sz w:val="32"/>
          <w:szCs w:val="32"/>
          <w:shd w:val="clear" w:color="auto" w:fill="FFFFFF"/>
          <w:lang w:eastAsia="zh-CN"/>
        </w:rPr>
        <w:t>。</w:t>
      </w:r>
    </w:p>
    <w:p w14:paraId="31FAC32A">
      <w:pPr>
        <w:pStyle w:val="9"/>
        <w:keepNext w:val="0"/>
        <w:keepLines w:val="0"/>
        <w:pageBreakBefore w:val="0"/>
        <w:widowControl/>
        <w:numPr>
          <w:ilvl w:val="0"/>
          <w:numId w:val="1"/>
        </w:numPr>
        <w:kinsoku/>
        <w:wordWrap/>
        <w:overflowPunct/>
        <w:topLinePunct w:val="0"/>
        <w:autoSpaceDN/>
        <w:bidi w:val="0"/>
        <w:adjustRightInd w:val="0"/>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资源勘探信息等支出147.95万元，占81.48%，较年初预算数增加7.31万元，增长5.20%，主要原因是</w:t>
      </w:r>
      <w:r>
        <w:rPr>
          <w:rFonts w:hint="default" w:ascii="Times New Roman" w:hAnsi="Times New Roman" w:eastAsia="方正仿宋_GBK" w:cs="Times New Roman"/>
          <w:color w:val="auto"/>
          <w:sz w:val="32"/>
          <w:szCs w:val="32"/>
          <w:shd w:val="clear" w:color="auto" w:fill="FFFFFF"/>
          <w:lang w:eastAsia="zh-CN"/>
        </w:rPr>
        <w:t>工资正常晋升增加人员经费。</w:t>
      </w:r>
    </w:p>
    <w:p w14:paraId="636D4682">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8.21万元，占4.52%，较年初预算数无增减</w:t>
      </w:r>
      <w:r>
        <w:rPr>
          <w:rFonts w:hint="default" w:ascii="Times New Roman" w:hAnsi="Times New Roman" w:eastAsia="方正仿宋_GBK" w:cs="Times New Roman"/>
          <w:sz w:val="32"/>
          <w:szCs w:val="32"/>
          <w:shd w:val="clear" w:color="auto" w:fill="FFFFFF"/>
          <w:lang w:eastAsia="zh-CN"/>
        </w:rPr>
        <w:t>。</w:t>
      </w:r>
    </w:p>
    <w:p w14:paraId="7380D426">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0294ED03">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1785A936">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w:t>
      </w:r>
      <w:r>
        <w:rPr>
          <w:rFonts w:hint="eastAsia" w:ascii="Times New Roman" w:hAnsi="Times New Roman" w:eastAsia="方正仿宋_GBK" w:cs="Times New Roman"/>
          <w:sz w:val="32"/>
          <w:szCs w:val="32"/>
          <w:shd w:val="clear" w:color="auto" w:fill="FFFFFF"/>
          <w:lang w:val="en-US" w:eastAsia="zh-CN"/>
        </w:rPr>
        <w:t>预算</w:t>
      </w:r>
      <w:bookmarkStart w:id="5" w:name="_GoBack"/>
      <w:bookmarkEnd w:id="5"/>
      <w:r>
        <w:rPr>
          <w:rFonts w:hint="default" w:ascii="Times New Roman" w:hAnsi="Times New Roman" w:eastAsia="方正仿宋_GBK" w:cs="Times New Roman"/>
          <w:sz w:val="32"/>
          <w:szCs w:val="32"/>
          <w:shd w:val="clear" w:color="auto" w:fill="FFFFFF"/>
        </w:rPr>
        <w:t>财政拨款基本支出181.56万元。其中：</w:t>
      </w:r>
    </w:p>
    <w:p w14:paraId="79CA0E48">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人员经费156.09万元，与2023年度相比，增加69.17万元，增长79.58%，主要原因是</w:t>
      </w:r>
      <w:r>
        <w:rPr>
          <w:rFonts w:hint="default" w:ascii="Times New Roman" w:hAnsi="Times New Roman" w:eastAsia="方正仿宋_GBK" w:cs="Times New Roman"/>
          <w:sz w:val="32"/>
          <w:szCs w:val="32"/>
          <w:lang w:val="en-US" w:eastAsia="zh-CN"/>
        </w:rPr>
        <w:t>2023年12月并入原凤凰湖企服中心4人，增加人员经费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基本工资、津贴补贴、住房公积金、基本养老保险、基本医疗、职业年金缴费等。</w:t>
      </w:r>
    </w:p>
    <w:p w14:paraId="32B44D2E">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公用经费25.47万元，与2023年度相比，增加13.29万元，增长109.11%，主要原因是</w:t>
      </w:r>
      <w:r>
        <w:rPr>
          <w:rFonts w:hint="default" w:ascii="Times New Roman" w:hAnsi="Times New Roman" w:eastAsia="方正仿宋_GBK" w:cs="Times New Roman"/>
          <w:sz w:val="32"/>
          <w:szCs w:val="32"/>
          <w:lang w:val="en-US" w:eastAsia="zh-CN"/>
        </w:rPr>
        <w:t>2023年12月并入原凤凰湖企服中心4人，相应增加公用经费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办公费、印刷费、邮电费、工会经费、福利费等。</w:t>
      </w:r>
    </w:p>
    <w:p w14:paraId="7BBB93A7">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2C09D8AE">
      <w:pPr>
        <w:pStyle w:val="9"/>
        <w:keepNext w:val="0"/>
        <w:keepLines w:val="0"/>
        <w:pageBreakBefore w:val="0"/>
        <w:widowControl/>
        <w:shd w:val="clear"/>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Style w:val="13"/>
          <w:rFonts w:hint="default" w:ascii="Times New Roman" w:hAnsi="Times New Roman" w:eastAsia="方正仿宋_GBK" w:cs="Times New Roman"/>
          <w:color w:val="auto"/>
          <w:sz w:val="32"/>
          <w:szCs w:val="32"/>
          <w:shd w:val="clear" w:color="auto" w:fill="FFFF00"/>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2024年度无政府性基金预算财政拨款收支。</w:t>
      </w:r>
    </w:p>
    <w:p w14:paraId="0492C916">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7D82EA48">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14:paraId="61786A31">
      <w:pPr>
        <w:pStyle w:val="9"/>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14:paraId="72E112F8">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rPr>
        <w:t>我单位属于</w:t>
      </w:r>
      <w:r>
        <w:rPr>
          <w:rFonts w:hint="default" w:ascii="Times New Roman" w:hAnsi="Times New Roman" w:eastAsia="方正仿宋_GBK" w:cs="Times New Roman"/>
          <w:sz w:val="32"/>
          <w:szCs w:val="32"/>
          <w:shd w:val="clear" w:color="auto" w:fill="FFFFFF"/>
          <w:lang w:eastAsia="zh-CN"/>
        </w:rPr>
        <w:t>永川高新技术产业开发区管理委员会下属事业单位</w:t>
      </w:r>
      <w:r>
        <w:rPr>
          <w:rFonts w:hint="default" w:ascii="Times New Roman" w:hAnsi="Times New Roman" w:eastAsia="方正仿宋_GBK" w:cs="Times New Roman"/>
          <w:sz w:val="32"/>
          <w:szCs w:val="32"/>
          <w:shd w:val="clear" w:color="auto" w:fill="FFFFFF"/>
        </w:rPr>
        <w:t>，未使用财政资金保障“三公”经费。</w:t>
      </w:r>
    </w:p>
    <w:p w14:paraId="583987F2">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4EA02885">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2024年度“三公”经费支出共计0.00万元，较年初预算数无增减</w:t>
      </w:r>
      <w:r>
        <w:rPr>
          <w:rFonts w:hint="default" w:ascii="Times New Roman" w:hAnsi="Times New Roman" w:eastAsia="方正仿宋_GBK" w:cs="Times New Roman"/>
          <w:sz w:val="32"/>
          <w:szCs w:val="32"/>
          <w:shd w:val="clear" w:color="auto" w:fill="FFFFFF"/>
          <w:lang w:eastAsia="zh-CN"/>
        </w:rPr>
        <w:t>。</w:t>
      </w:r>
    </w:p>
    <w:p w14:paraId="124CE06B">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3ED905F6">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2024年度本部门因公出国（境）费用0.00万元，费用支出较年初预算数无增减，较上年支出数无增减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10A3437B">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5A272813">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60FEBF51">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公务接待费0.00万元，费用支出较年初预算数无增减，较上年支出数无增减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2681BAE6">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4CE689A7">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14:paraId="6B4841E1">
      <w:pPr>
        <w:pStyle w:val="9"/>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14:paraId="13D7A429">
      <w:pPr>
        <w:pStyle w:val="9"/>
        <w:keepNext w:val="0"/>
        <w:keepLines w:val="0"/>
        <w:pageBreakBefore w:val="0"/>
        <w:widowControl/>
        <w:shd w:val="clear" w:color="auto"/>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14:paraId="3347E51E">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主要原因是</w:t>
      </w:r>
      <w:r>
        <w:rPr>
          <w:rFonts w:hint="eastAsia" w:ascii="Times New Roman" w:hAnsi="Times New Roman" w:eastAsia="方正仿宋_GBK" w:cs="Times New Roman"/>
          <w:sz w:val="32"/>
          <w:szCs w:val="32"/>
          <w:shd w:val="clear" w:color="auto" w:fill="FFFFFF"/>
          <w:lang w:val="en-US" w:eastAsia="zh-CN"/>
        </w:rPr>
        <w:t>作为</w:t>
      </w:r>
      <w:r>
        <w:rPr>
          <w:rFonts w:hint="default" w:ascii="Times New Roman" w:hAnsi="Times New Roman" w:eastAsia="方正仿宋_GBK" w:cs="Times New Roman"/>
          <w:sz w:val="32"/>
          <w:szCs w:val="32"/>
          <w:shd w:val="clear" w:color="auto" w:fill="FFFFFF"/>
          <w:lang w:val="en-US" w:eastAsia="zh-CN"/>
        </w:rPr>
        <w:t>永川高新</w:t>
      </w:r>
      <w:r>
        <w:rPr>
          <w:rFonts w:hint="eastAsia" w:ascii="Times New Roman" w:hAnsi="Times New Roman" w:eastAsia="方正仿宋_GBK" w:cs="Times New Roman"/>
          <w:sz w:val="32"/>
          <w:szCs w:val="32"/>
          <w:shd w:val="clear" w:color="auto" w:fill="FFFFFF"/>
          <w:lang w:val="en-US" w:eastAsia="zh-CN"/>
        </w:rPr>
        <w:t>区管委会</w:t>
      </w:r>
      <w:r>
        <w:rPr>
          <w:rFonts w:hint="default" w:ascii="Times New Roman" w:hAnsi="Times New Roman" w:eastAsia="方正仿宋_GBK" w:cs="Times New Roman"/>
          <w:sz w:val="32"/>
          <w:szCs w:val="32"/>
          <w:shd w:val="clear" w:color="auto" w:fill="FFFFFF"/>
          <w:lang w:val="en-US" w:eastAsia="zh-CN"/>
        </w:rPr>
        <w:t>下属事业单位，未使用财政资金保障会议费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本年度培训费支出0.57万元，与2023年度相比，增加0.35万元，增长159.09%，主要原因是</w:t>
      </w:r>
      <w:r>
        <w:rPr>
          <w:rFonts w:hint="default" w:ascii="Times New Roman" w:hAnsi="Times New Roman" w:eastAsia="方正仿宋_GBK" w:cs="Times New Roman"/>
          <w:sz w:val="32"/>
          <w:szCs w:val="32"/>
          <w:lang w:val="en-US" w:eastAsia="zh-CN"/>
        </w:rPr>
        <w:t>2023年12月并入原凤凰湖企服中心4人，相应增加培训费支出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与2023年度相比，减少5.62万元，下降100.0%，主要原因是</w:t>
      </w:r>
      <w:r>
        <w:rPr>
          <w:rFonts w:hint="default" w:ascii="Times New Roman" w:hAnsi="Times New Roman" w:eastAsia="方正仿宋_GBK" w:cs="Times New Roman"/>
          <w:sz w:val="32"/>
          <w:szCs w:val="32"/>
          <w:shd w:val="clear" w:color="auto" w:fill="FFFFFF"/>
          <w:lang w:val="en-US" w:eastAsia="zh-CN"/>
        </w:rPr>
        <w:t>2024年按规定</w:t>
      </w:r>
      <w:r>
        <w:rPr>
          <w:rFonts w:hint="default" w:ascii="Times New Roman" w:hAnsi="Times New Roman" w:eastAsia="方正仿宋_GBK" w:cs="Times New Roman"/>
          <w:color w:val="auto"/>
          <w:sz w:val="32"/>
          <w:szCs w:val="32"/>
          <w:shd w:val="clear" w:color="auto" w:fill="FFFFFF"/>
          <w:lang w:eastAsia="zh-CN"/>
        </w:rPr>
        <w:t>取消区内差旅费补助。</w:t>
      </w:r>
    </w:p>
    <w:p w14:paraId="1C0BD6EB">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26252FF7">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不在机关运行经费统计范围之内。</w:t>
      </w:r>
    </w:p>
    <w:p w14:paraId="6D72BB64">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42438DB3">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因我单位为永川高新技术产业开发区管理委员会的下属事业单位，</w:t>
      </w:r>
      <w:r>
        <w:rPr>
          <w:rFonts w:hint="default" w:ascii="Times New Roman" w:hAnsi="Times New Roman" w:eastAsia="方正仿宋_GBK" w:cs="Times New Roman"/>
          <w:sz w:val="32"/>
          <w:szCs w:val="32"/>
          <w:shd w:val="clear" w:color="auto" w:fill="FFFFFF"/>
        </w:rPr>
        <w:t>我单位资产未纳入部门决算报表。</w:t>
      </w:r>
    </w:p>
    <w:p w14:paraId="16DE21C4">
      <w:pPr>
        <w:pStyle w:val="15"/>
        <w:keepNext w:val="0"/>
        <w:keepLines w:val="0"/>
        <w:pageBreakBefore w:val="0"/>
        <w:widowControl/>
        <w:kinsoku/>
        <w:wordWrap/>
        <w:overflowPunct/>
        <w:topLinePunct w:val="0"/>
        <w:autoSpaceDE w:val="0"/>
        <w:autoSpaceDN/>
        <w:bidi w:val="0"/>
        <w:adjustRightInd w:val="0"/>
        <w:snapToGrid w:val="0"/>
        <w:spacing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4BD51937">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未发生政府采购事项，无相关经费支出。</w:t>
      </w:r>
    </w:p>
    <w:p w14:paraId="55F26B47">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rPr>
        <w:t>五、</w:t>
      </w:r>
      <w:r>
        <w:rPr>
          <w:rStyle w:val="13"/>
          <w:rFonts w:hint="default" w:ascii="Times New Roman" w:hAnsi="Times New Roman" w:eastAsia="方正黑体_GBK" w:cs="Times New Roman"/>
          <w:b w:val="0"/>
          <w:bCs/>
          <w:sz w:val="32"/>
          <w:szCs w:val="32"/>
          <w:shd w:val="clear" w:color="auto" w:fill="FFFFFF"/>
          <w:lang w:val="en-US" w:eastAsia="zh-CN" w:bidi="ar-SA"/>
        </w:rPr>
        <w:t>2024年度绩效情况说明</w:t>
      </w:r>
    </w:p>
    <w:p w14:paraId="6DFF2E5F">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kern w:val="0"/>
          <w:sz w:val="32"/>
          <w:szCs w:val="32"/>
        </w:rPr>
        <w:t>（一）单位自评情况</w:t>
      </w:r>
    </w:p>
    <w:p w14:paraId="46714623">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根据预算绩效管理要求，我单位对0个项目开展了绩效自评，涉及项目支出资金0万元。</w:t>
      </w:r>
    </w:p>
    <w:p w14:paraId="68AB0E04">
      <w:pPr>
        <w:pStyle w:val="9"/>
        <w:keepNext w:val="0"/>
        <w:keepLines w:val="0"/>
        <w:pageBreakBefore w:val="0"/>
        <w:widowControl/>
        <w:shd w:val="clear" w:color="auto"/>
        <w:kinsoku/>
        <w:wordWrap/>
        <w:overflowPunct/>
        <w:topLinePunct w:val="0"/>
        <w:autoSpaceDN/>
        <w:bidi w:val="0"/>
        <w:adjustRightInd w:val="0"/>
        <w:snapToGrid w:val="0"/>
        <w:spacing w:before="0" w:beforeAutospacing="0" w:after="0" w:afterAutospacing="0" w:line="600" w:lineRule="exact"/>
        <w:ind w:firstLine="784" w:firstLineChars="245"/>
        <w:textAlignment w:val="auto"/>
        <w:rPr>
          <w:rFonts w:hint="default" w:ascii="Times New Roman" w:hAnsi="Times New Roman" w:eastAsia="方正楷体_GBK" w:cs="Times New Roman"/>
          <w:b/>
          <w:sz w:val="32"/>
          <w:szCs w:val="32"/>
        </w:rPr>
      </w:pPr>
      <w:r>
        <w:rPr>
          <w:rStyle w:val="13"/>
          <w:rFonts w:hint="default" w:ascii="Times New Roman" w:hAnsi="Times New Roman" w:eastAsia="方正楷体_GBK" w:cs="Times New Roman"/>
          <w:b w:val="0"/>
          <w:sz w:val="32"/>
          <w:szCs w:val="32"/>
        </w:rPr>
        <w:t>（二）绩效自评结果</w:t>
      </w:r>
    </w:p>
    <w:p w14:paraId="511FE45C">
      <w:pPr>
        <w:pStyle w:val="9"/>
        <w:keepNext w:val="0"/>
        <w:keepLines w:val="0"/>
        <w:pageBreakBefore w:val="0"/>
        <w:widowControl/>
        <w:shd w:val="clear" w:color="auto"/>
        <w:kinsoku/>
        <w:wordWrap/>
        <w:overflowPunct/>
        <w:topLinePunct w:val="0"/>
        <w:autoSpaceDN/>
        <w:bidi w:val="0"/>
        <w:adjustRightInd w:val="0"/>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具</w:t>
      </w:r>
      <w:r>
        <w:rPr>
          <w:rFonts w:hint="default" w:ascii="Times New Roman" w:hAnsi="Times New Roman" w:eastAsia="方正仿宋_GBK" w:cs="Times New Roman"/>
          <w:sz w:val="32"/>
          <w:szCs w:val="32"/>
        </w:rPr>
        <w:t>体内容详见附件中《2024年度部门整体绩效自评表》《2024年度项目绩效自评表1》《2024年度项目绩效自评表2》《2024年度项目绩效自评表3》《</w:t>
      </w:r>
      <w:r>
        <w:rPr>
          <w:rFonts w:hint="default" w:ascii="Times New Roman" w:hAnsi="Times New Roman" w:eastAsia="方正仿宋_GBK" w:cs="Times New Roman"/>
          <w:sz w:val="32"/>
          <w:szCs w:val="32"/>
          <w:lang w:eastAsia="zh-CN"/>
        </w:rPr>
        <w:t>重庆市永川区职业教育发展中心</w:t>
      </w:r>
      <w:r>
        <w:rPr>
          <w:rFonts w:hint="default" w:ascii="Times New Roman" w:hAnsi="Times New Roman" w:eastAsia="方正仿宋_GBK" w:cs="Times New Roman"/>
          <w:sz w:val="32"/>
          <w:szCs w:val="32"/>
        </w:rPr>
        <w:t>项目绩效自评结果汇总表》。</w:t>
      </w:r>
    </w:p>
    <w:p w14:paraId="53388B78">
      <w:pPr>
        <w:pStyle w:val="9"/>
        <w:keepNext w:val="0"/>
        <w:keepLines w:val="0"/>
        <w:pageBreakBefore w:val="0"/>
        <w:widowControl/>
        <w:shd w:val="clear" w:color="auto"/>
        <w:kinsoku/>
        <w:wordWrap/>
        <w:overflowPunct/>
        <w:topLinePunct w:val="0"/>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楷体_GBK" w:cs="Times New Roman"/>
          <w:b w:val="0"/>
          <w:sz w:val="32"/>
          <w:szCs w:val="32"/>
        </w:rPr>
      </w:pPr>
      <w:r>
        <w:rPr>
          <w:rStyle w:val="13"/>
          <w:rFonts w:hint="default" w:ascii="Times New Roman" w:hAnsi="Times New Roman" w:eastAsia="方正楷体_GBK" w:cs="Times New Roman"/>
          <w:b w:val="0"/>
          <w:sz w:val="32"/>
          <w:szCs w:val="32"/>
        </w:rPr>
        <w:t>（三）重点绩效评价结果</w:t>
      </w:r>
    </w:p>
    <w:p w14:paraId="5713F288">
      <w:pPr>
        <w:pStyle w:val="9"/>
        <w:keepNext w:val="0"/>
        <w:keepLines w:val="0"/>
        <w:pageBreakBefore w:val="0"/>
        <w:widowControl/>
        <w:shd w:val="clear" w:color="auto"/>
        <w:kinsoku/>
        <w:wordWrap/>
        <w:overflowPunct/>
        <w:topLinePunct w:val="0"/>
        <w:autoSpaceDN/>
        <w:bidi w:val="0"/>
        <w:adjustRightInd w:val="0"/>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lang w:val="en-US" w:eastAsia="zh-CN"/>
        </w:rPr>
      </w:pPr>
      <w:r>
        <w:rPr>
          <w:rStyle w:val="13"/>
          <w:rFonts w:hint="default" w:ascii="Times New Roman" w:hAnsi="Times New Roman" w:eastAsia="方正仿宋_GBK" w:cs="Times New Roman"/>
          <w:b w:val="0"/>
          <w:sz w:val="32"/>
          <w:szCs w:val="32"/>
        </w:rPr>
        <w:t>本单位2024年不涉及开展重点绩效评价的项目。</w:t>
      </w:r>
    </w:p>
    <w:p w14:paraId="4A0E0C17">
      <w:pPr>
        <w:pStyle w:val="9"/>
        <w:keepNext w:val="0"/>
        <w:keepLines w:val="0"/>
        <w:pageBreakBefore w:val="0"/>
        <w:widowControl/>
        <w:shd w:val="clear" w:color="auto"/>
        <w:kinsoku/>
        <w:wordWrap/>
        <w:overflowPunct/>
        <w:topLinePunct w:val="0"/>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lang w:eastAsia="zh-CN"/>
        </w:rPr>
        <w:t>六</w:t>
      </w:r>
      <w:r>
        <w:rPr>
          <w:rStyle w:val="13"/>
          <w:rFonts w:hint="default" w:ascii="Times New Roman" w:hAnsi="Times New Roman" w:eastAsia="方正黑体_GBK" w:cs="Times New Roman"/>
          <w:b w:val="0"/>
          <w:bCs/>
          <w:sz w:val="32"/>
          <w:szCs w:val="32"/>
          <w:shd w:val="clear" w:color="auto" w:fill="FFFFFF"/>
        </w:rPr>
        <w:t>、专业名词解释</w:t>
      </w:r>
    </w:p>
    <w:p w14:paraId="0DDF420C">
      <w:pPr>
        <w:pStyle w:val="9"/>
        <w:keepNext w:val="0"/>
        <w:keepLines w:val="0"/>
        <w:pageBreakBefore w:val="0"/>
        <w:widowControl/>
        <w:shd w:val="clear"/>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14:paraId="7D52432B">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（二）年初结转和结余</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0329A57F">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eastAsia="zh-CN"/>
        </w:rPr>
        <w:t>三</w:t>
      </w:r>
      <w:r>
        <w:rPr>
          <w:rStyle w:val="13"/>
          <w:rFonts w:hint="default" w:ascii="Times New Roman" w:hAnsi="Times New Roman" w:eastAsia="方正楷体_GBK" w:cs="Times New Roman"/>
          <w:b w:val="0"/>
          <w:bCs/>
          <w:sz w:val="32"/>
          <w:szCs w:val="32"/>
          <w:shd w:val="clear" w:color="auto" w:fill="FFFFFF"/>
        </w:rPr>
        <w:t>）结余分配</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D80E7CD">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eastAsia="zh-CN"/>
        </w:rPr>
        <w:t>四</w:t>
      </w:r>
      <w:r>
        <w:rPr>
          <w:rStyle w:val="13"/>
          <w:rFonts w:hint="default" w:ascii="Times New Roman" w:hAnsi="Times New Roman" w:eastAsia="方正楷体_GBK" w:cs="Times New Roman"/>
          <w:b w:val="0"/>
          <w:bCs/>
          <w:sz w:val="32"/>
          <w:szCs w:val="32"/>
          <w:shd w:val="clear" w:color="auto" w:fill="FFFFFF"/>
        </w:rPr>
        <w:t>）年末结转和结余</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BCBFB5E">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eastAsia="zh-CN"/>
        </w:rPr>
        <w:t>五</w:t>
      </w:r>
      <w:r>
        <w:rPr>
          <w:rStyle w:val="13"/>
          <w:rFonts w:hint="default" w:ascii="Times New Roman" w:hAnsi="Times New Roman" w:eastAsia="方正楷体_GBK" w:cs="Times New Roman"/>
          <w:b w:val="0"/>
          <w:bCs/>
          <w:sz w:val="32"/>
          <w:szCs w:val="32"/>
          <w:shd w:val="clear" w:color="auto" w:fill="FFFFFF"/>
        </w:rPr>
        <w:t>）基本支出</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6A5CA91">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eastAsia="zh-CN"/>
        </w:rPr>
        <w:t>六</w:t>
      </w:r>
      <w:r>
        <w:rPr>
          <w:rStyle w:val="13"/>
          <w:rFonts w:hint="default" w:ascii="Times New Roman" w:hAnsi="Times New Roman" w:eastAsia="方正楷体_GBK" w:cs="Times New Roman"/>
          <w:b w:val="0"/>
          <w:bCs/>
          <w:sz w:val="32"/>
          <w:szCs w:val="32"/>
          <w:shd w:val="clear" w:color="auto" w:fill="FFFFFF"/>
        </w:rPr>
        <w:t>）工资福利支出（支出经济分类科目类级）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53661F0F">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w:t>
      </w:r>
      <w:r>
        <w:rPr>
          <w:rStyle w:val="13"/>
          <w:rFonts w:hint="default" w:ascii="Times New Roman" w:hAnsi="Times New Roman" w:eastAsia="方正楷体_GBK" w:cs="Times New Roman"/>
          <w:b w:val="0"/>
          <w:bCs/>
          <w:sz w:val="32"/>
          <w:szCs w:val="32"/>
          <w:shd w:val="clear" w:color="auto" w:fill="FFFFFF"/>
          <w:lang w:eastAsia="zh-CN"/>
        </w:rPr>
        <w:t>七</w:t>
      </w:r>
      <w:r>
        <w:rPr>
          <w:rStyle w:val="13"/>
          <w:rFonts w:hint="default" w:ascii="Times New Roman" w:hAnsi="Times New Roman" w:eastAsia="方正楷体_GBK" w:cs="Times New Roman"/>
          <w:b w:val="0"/>
          <w:bCs/>
          <w:sz w:val="32"/>
          <w:szCs w:val="32"/>
          <w:shd w:val="clear" w:color="auto" w:fill="FFFFFF"/>
        </w:rPr>
        <w:t>）商品和服务支出（支出经济分类科目类级）</w:t>
      </w:r>
      <w:r>
        <w:rPr>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F76FDF1">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lang w:eastAsia="zh-CN"/>
        </w:rPr>
        <w:t>七</w:t>
      </w:r>
      <w:r>
        <w:rPr>
          <w:rStyle w:val="13"/>
          <w:rFonts w:hint="default" w:ascii="Times New Roman" w:hAnsi="Times New Roman" w:eastAsia="方正黑体_GBK" w:cs="Times New Roman"/>
          <w:b w:val="0"/>
          <w:bCs/>
          <w:sz w:val="32"/>
          <w:szCs w:val="32"/>
          <w:shd w:val="clear" w:color="auto" w:fill="FFFFFF"/>
        </w:rPr>
        <w:t>、决算公开联系方式及信息反馈渠道</w:t>
      </w:r>
    </w:p>
    <w:p w14:paraId="2812AA78">
      <w:pPr>
        <w:pStyle w:val="9"/>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sectPr>
          <w:pgSz w:w="11907" w:h="16839"/>
          <w:pgMar w:top="2013" w:right="1446" w:bottom="1644" w:left="1446" w:header="0" w:footer="283" w:gutter="0"/>
          <w:pgNumType w:fmt="numberInDash"/>
          <w:cols w:space="720" w:num="1"/>
          <w:docGrid w:type="lines" w:linePitch="326" w:charSpace="0"/>
        </w:sect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决算公开信息反馈和联系方式：</w:t>
      </w:r>
      <w:r>
        <w:rPr>
          <w:rFonts w:hint="default" w:ascii="Times New Roman" w:hAnsi="Times New Roman" w:eastAsia="方正仿宋_GBK" w:cs="Times New Roman"/>
          <w:sz w:val="32"/>
          <w:szCs w:val="32"/>
          <w:shd w:val="clear" w:color="auto" w:fill="FFFFFF"/>
          <w:lang w:eastAsia="zh-CN"/>
        </w:rPr>
        <w:t>何春燕</w:t>
      </w:r>
      <w:r>
        <w:rPr>
          <w:rFonts w:hint="default" w:ascii="Times New Roman" w:hAnsi="Times New Roman" w:eastAsia="方正仿宋_GBK" w:cs="Times New Roman"/>
          <w:sz w:val="32"/>
          <w:szCs w:val="32"/>
          <w:shd w:val="clear" w:color="auto" w:fill="FFFFFF"/>
          <w:lang w:val="en-US" w:eastAsia="zh-CN"/>
        </w:rPr>
        <w:t>023-49893828</w:t>
      </w:r>
      <w:r>
        <w:rPr>
          <w:rFonts w:hint="eastAsia" w:ascii="Times New Roman" w:hAnsi="Times New Roman" w:eastAsia="方正仿宋_GBK" w:cs="Times New Roman"/>
          <w:sz w:val="32"/>
          <w:szCs w:val="32"/>
          <w:shd w:val="clear" w:color="auto" w:fill="FFFFFF"/>
          <w:lang w:val="en-US" w:eastAsia="zh-CN"/>
        </w:rPr>
        <w:t>。</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33D7990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08895B1">
            <w:pPr>
              <w:spacing w:line="400" w:lineRule="exact"/>
              <w:jc w:val="center"/>
              <w:textAlignment w:val="bottom"/>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bCs w:val="0"/>
                <w:color w:val="000000"/>
                <w:sz w:val="32"/>
                <w:szCs w:val="32"/>
              </w:rPr>
              <w:t>收入支出决算总表</w:t>
            </w:r>
          </w:p>
        </w:tc>
      </w:tr>
      <w:tr w14:paraId="5E7FFEE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C75F2E0">
            <w:pPr>
              <w:spacing w:line="20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4BA840A">
            <w:pPr>
              <w:spacing w:line="200" w:lineRule="exact"/>
              <w:jc w:val="right"/>
              <w:rPr>
                <w:rFonts w:hint="default" w:ascii="Times New Roman" w:hAnsi="Times New Roman" w:eastAsia="方正仿宋_GBK" w:cs="Times New Roman"/>
                <w:b w:val="0"/>
                <w:bCs/>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8147B6E">
            <w:pPr>
              <w:spacing w:line="200" w:lineRule="exact"/>
              <w:rPr>
                <w:rFonts w:hint="default" w:ascii="Times New Roman" w:hAnsi="Times New Roman" w:eastAsia="方正仿宋_GBK" w:cs="Times New Roman"/>
                <w:b w:val="0"/>
                <w:bCs/>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88B9369">
            <w:pPr>
              <w:spacing w:line="280" w:lineRule="exact"/>
              <w:jc w:val="right"/>
              <w:textAlignment w:val="bottom"/>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公开01表</w:t>
            </w:r>
          </w:p>
        </w:tc>
      </w:tr>
      <w:tr w14:paraId="1070674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592266">
            <w:pPr>
              <w:spacing w:line="200" w:lineRule="exact"/>
              <w:rPr>
                <w:rFonts w:hint="default" w:ascii="Times New Roman" w:hAnsi="Times New Roman" w:eastAsia="方正仿宋_GBK" w:cs="Times New Roman"/>
                <w:b w:val="0"/>
                <w:bCs/>
                <w:color w:val="000000"/>
                <w:sz w:val="22"/>
                <w:szCs w:val="22"/>
              </w:rPr>
            </w:pPr>
            <w:r>
              <w:rPr>
                <w:rFonts w:hint="default" w:ascii="Times New Roman" w:hAnsi="Times New Roman" w:eastAsia="方正仿宋_GBK" w:cs="Times New Roman"/>
                <w:b w:val="0"/>
                <w:bCs/>
                <w:sz w:val="20"/>
                <w:szCs w:val="20"/>
              </w:rPr>
              <w:t>部门：</w:t>
            </w:r>
            <w:r>
              <w:rPr>
                <w:rFonts w:hint="default" w:ascii="Times New Roman" w:hAnsi="Times New Roman" w:eastAsia="方正仿宋_GBK" w:cs="Times New Roman"/>
                <w:b w:val="0"/>
                <w:bCs/>
                <w:sz w:val="20"/>
                <w:u w:color="auto"/>
              </w:rPr>
              <w:t>重庆市永川区职业教育发展中心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09363C3">
            <w:pPr>
              <w:spacing w:line="200" w:lineRule="exact"/>
              <w:rPr>
                <w:rFonts w:hint="default" w:ascii="Times New Roman" w:hAnsi="Times New Roman" w:eastAsia="方正仿宋_GBK" w:cs="Times New Roman"/>
                <w:b w:val="0"/>
                <w:bCs/>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D45DADB">
            <w:pPr>
              <w:spacing w:line="280" w:lineRule="exact"/>
              <w:jc w:val="right"/>
              <w:textAlignment w:val="bottom"/>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单位：</w:t>
            </w:r>
            <w:r>
              <w:rPr>
                <w:rFonts w:hint="default" w:ascii="Times New Roman" w:hAnsi="Times New Roman" w:eastAsia="方正仿宋_GBK" w:cs="Times New Roman"/>
                <w:b w:val="0"/>
                <w:bCs/>
                <w:sz w:val="20"/>
                <w:szCs w:val="20"/>
              </w:rPr>
              <w:t>万元</w:t>
            </w:r>
          </w:p>
        </w:tc>
      </w:tr>
      <w:tr w14:paraId="2E49611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2F16">
            <w:pPr>
              <w:spacing w:line="240" w:lineRule="exact"/>
              <w:jc w:val="center"/>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2B06FA">
            <w:pPr>
              <w:spacing w:line="240" w:lineRule="exact"/>
              <w:jc w:val="center"/>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支出</w:t>
            </w:r>
          </w:p>
        </w:tc>
      </w:tr>
      <w:tr w14:paraId="173255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A9D5">
            <w:pPr>
              <w:spacing w:line="240" w:lineRule="exact"/>
              <w:jc w:val="center"/>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2672A">
            <w:pPr>
              <w:spacing w:line="240" w:lineRule="exact"/>
              <w:jc w:val="center"/>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AADF9">
            <w:pPr>
              <w:spacing w:line="240" w:lineRule="exact"/>
              <w:jc w:val="center"/>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C3843">
            <w:pPr>
              <w:spacing w:line="240" w:lineRule="exact"/>
              <w:jc w:val="center"/>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决算数</w:t>
            </w:r>
          </w:p>
        </w:tc>
      </w:tr>
      <w:tr w14:paraId="22E611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CC0C">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129F">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181.56</w:t>
            </w:r>
            <w:r>
              <w:rPr>
                <w:rFonts w:hint="default" w:ascii="Times New Roman" w:hAnsi="Times New Roman" w:eastAsia="方正仿宋_GBK" w:cs="Times New Roman"/>
                <w:b w:val="0"/>
                <w:bCs/>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54808">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6BFD8">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05116F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D6EB">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19DFF">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EA0B7">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6E1B4">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38EDD0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A85A">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3BDC0">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7668D">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90102">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162BE5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5D31">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34ADB">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C68B7">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F73E4">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40DE90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3E7F">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0320A">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D8B26">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4D6EF">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7FED8F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3A80">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E7CC2">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5A10">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05431">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618457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C7D6">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63F46">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F43FA">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C182A">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04817D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52E7">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254FBD5">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24618">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1FE11">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16.42</w:t>
            </w:r>
            <w:r>
              <w:rPr>
                <w:rFonts w:hint="default" w:ascii="Times New Roman" w:hAnsi="Times New Roman" w:eastAsia="方正仿宋_GBK" w:cs="Times New Roman"/>
                <w:b w:val="0"/>
                <w:bCs/>
                <w:color w:val="000000"/>
                <w:sz w:val="20"/>
                <w:u w:color="auto"/>
              </w:rPr>
              <w:t xml:space="preserve"> </w:t>
            </w:r>
          </w:p>
        </w:tc>
      </w:tr>
      <w:tr w14:paraId="0BD90D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171C">
            <w:pPr>
              <w:spacing w:line="240" w:lineRule="exact"/>
              <w:rPr>
                <w:rFonts w:hint="default" w:ascii="Times New Roman" w:hAnsi="Times New Roman" w:eastAsia="方正仿宋_GBK" w:cs="Times New Roman"/>
                <w:b w:val="0"/>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09A3DC">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5C8BE">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BC77A">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8.99</w:t>
            </w:r>
            <w:r>
              <w:rPr>
                <w:rFonts w:hint="default" w:ascii="Times New Roman" w:hAnsi="Times New Roman" w:eastAsia="方正仿宋_GBK" w:cs="Times New Roman"/>
                <w:b w:val="0"/>
                <w:bCs/>
                <w:color w:val="000000"/>
                <w:sz w:val="20"/>
                <w:u w:color="auto"/>
              </w:rPr>
              <w:t xml:space="preserve"> </w:t>
            </w:r>
          </w:p>
        </w:tc>
      </w:tr>
      <w:tr w14:paraId="3BC12E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ED55">
            <w:pPr>
              <w:spacing w:line="240" w:lineRule="exact"/>
              <w:rPr>
                <w:rFonts w:hint="default" w:ascii="Times New Roman" w:hAnsi="Times New Roman" w:eastAsia="方正仿宋_GBK" w:cs="Times New Roman"/>
                <w:b w:val="0"/>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ABBF38">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D8A43">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1E9AA">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46E841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C4C1">
            <w:pPr>
              <w:spacing w:line="240" w:lineRule="exact"/>
              <w:rPr>
                <w:rFonts w:hint="default" w:ascii="Times New Roman" w:hAnsi="Times New Roman" w:eastAsia="方正仿宋_GBK" w:cs="Times New Roman"/>
                <w:b w:val="0"/>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BDC4D1">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9F99D">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48D3">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0B859F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71FC">
            <w:pPr>
              <w:spacing w:line="240" w:lineRule="exact"/>
              <w:rPr>
                <w:rFonts w:hint="default" w:ascii="Times New Roman" w:hAnsi="Times New Roman" w:eastAsia="方正仿宋_GBK" w:cs="Times New Roman"/>
                <w:b w:val="0"/>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0781DE">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45662">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F599">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4B1555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E3C1">
            <w:pPr>
              <w:spacing w:line="240" w:lineRule="exact"/>
              <w:rPr>
                <w:rFonts w:hint="default" w:ascii="Times New Roman" w:hAnsi="Times New Roman" w:eastAsia="方正仿宋_GBK" w:cs="Times New Roman"/>
                <w:b w:val="0"/>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E213">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6FBA5">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29F74">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66CAF7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84D8">
            <w:pPr>
              <w:spacing w:line="24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F779E">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C9A9B">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ABD80">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147.95</w:t>
            </w:r>
            <w:r>
              <w:rPr>
                <w:rFonts w:hint="default" w:ascii="Times New Roman" w:hAnsi="Times New Roman" w:eastAsia="方正仿宋_GBK" w:cs="Times New Roman"/>
                <w:b w:val="0"/>
                <w:bCs/>
                <w:color w:val="000000"/>
                <w:sz w:val="20"/>
                <w:u w:color="auto"/>
              </w:rPr>
              <w:t xml:space="preserve"> </w:t>
            </w:r>
          </w:p>
        </w:tc>
      </w:tr>
      <w:tr w14:paraId="09A98A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99BE">
            <w:pPr>
              <w:spacing w:line="24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63494">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FACFF">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B7AE2">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7F31D6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18D5">
            <w:pPr>
              <w:spacing w:line="24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867C0">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4B6C7">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03411">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35C8B7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F93F">
            <w:pPr>
              <w:spacing w:line="24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A58A9">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C2847">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72391">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5444D64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37BC">
            <w:pPr>
              <w:spacing w:line="24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844A0">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183A9">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1F22A">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4831B8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3CF2">
            <w:pPr>
              <w:spacing w:line="24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71444">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CFDF1">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DB777">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8.21</w:t>
            </w:r>
            <w:r>
              <w:rPr>
                <w:rFonts w:hint="default" w:ascii="Times New Roman" w:hAnsi="Times New Roman" w:eastAsia="方正仿宋_GBK" w:cs="Times New Roman"/>
                <w:b w:val="0"/>
                <w:bCs/>
                <w:color w:val="000000"/>
                <w:sz w:val="20"/>
                <w:u w:color="auto"/>
              </w:rPr>
              <w:t xml:space="preserve"> </w:t>
            </w:r>
          </w:p>
        </w:tc>
      </w:tr>
      <w:tr w14:paraId="436F51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34CC">
            <w:pPr>
              <w:spacing w:line="24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9480B">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AC1D9">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E86AD">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00BF15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FA6A">
            <w:pPr>
              <w:spacing w:line="24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2D4C8">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B79E3">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727B">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62D5CE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C304">
            <w:pPr>
              <w:spacing w:line="24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FF43F">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988D6">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E19E4">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03BB8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2B08">
            <w:pPr>
              <w:spacing w:line="24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C7E6D">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3B0B4">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508A9">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3C1B7B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111F">
            <w:pPr>
              <w:spacing w:line="240" w:lineRule="exact"/>
              <w:jc w:val="center"/>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987D0">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03ED4">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6D145">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4644A7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969C">
            <w:pPr>
              <w:spacing w:line="24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07BD">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F4502">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A1A73">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0F0F50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061D">
            <w:pPr>
              <w:spacing w:line="240" w:lineRule="exact"/>
              <w:rPr>
                <w:rFonts w:hint="default" w:ascii="Times New Roman" w:hAnsi="Times New Roman" w:eastAsia="方正仿宋_GBK" w:cs="Times New Roman"/>
                <w:b w:val="0"/>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5E1DB">
            <w:pPr>
              <w:wordWrap w:val="0"/>
              <w:spacing w:line="200" w:lineRule="exact"/>
              <w:jc w:val="right"/>
              <w:textAlignment w:val="center"/>
              <w:rPr>
                <w:rFonts w:hint="default" w:ascii="Times New Roman" w:hAnsi="Times New Roman" w:eastAsia="方正仿宋_GBK" w:cs="Times New Roman"/>
                <w:b w:val="0"/>
                <w:bCs/>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876E6">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D02DA">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4D186C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E23B">
            <w:pPr>
              <w:spacing w:line="240" w:lineRule="exact"/>
              <w:jc w:val="center"/>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6343A">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181.56</w:t>
            </w:r>
            <w:r>
              <w:rPr>
                <w:rFonts w:hint="default" w:ascii="Times New Roman" w:hAnsi="Times New Roman" w:eastAsia="方正仿宋_GBK" w:cs="Times New Roman"/>
                <w:b w:val="0"/>
                <w:bCs/>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35542">
            <w:pPr>
              <w:spacing w:line="240" w:lineRule="exact"/>
              <w:jc w:val="center"/>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51CE5">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181.56</w:t>
            </w:r>
            <w:r>
              <w:rPr>
                <w:rFonts w:hint="default" w:ascii="Times New Roman" w:hAnsi="Times New Roman" w:eastAsia="方正仿宋_GBK" w:cs="Times New Roman"/>
                <w:b w:val="0"/>
                <w:bCs/>
                <w:color w:val="000000"/>
                <w:sz w:val="20"/>
                <w:u w:color="auto"/>
              </w:rPr>
              <w:t xml:space="preserve"> </w:t>
            </w:r>
          </w:p>
        </w:tc>
      </w:tr>
      <w:tr w14:paraId="4FB4C0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7F9D">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2E3FD">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88C42">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C2F29">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09DD1B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E6F1">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E5431">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17227">
            <w:pPr>
              <w:spacing w:line="240" w:lineRule="exac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2A5AFAE">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u w:color="auto"/>
              </w:rPr>
              <w:t xml:space="preserve"> </w:t>
            </w:r>
          </w:p>
        </w:tc>
      </w:tr>
      <w:tr w14:paraId="37D65BB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899D">
            <w:pPr>
              <w:spacing w:line="240" w:lineRule="exact"/>
              <w:jc w:val="center"/>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4CAB">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181.56</w:t>
            </w:r>
            <w:r>
              <w:rPr>
                <w:rFonts w:hint="default" w:ascii="Times New Roman" w:hAnsi="Times New Roman" w:eastAsia="方正仿宋_GBK" w:cs="Times New Roman"/>
                <w:b w:val="0"/>
                <w:bCs/>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5742002">
            <w:pPr>
              <w:spacing w:line="240" w:lineRule="exact"/>
              <w:jc w:val="center"/>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1AF10">
            <w:pPr>
              <w:wordWrap w:val="0"/>
              <w:spacing w:line="200" w:lineRule="exact"/>
              <w:jc w:val="right"/>
              <w:textAlignment w:val="center"/>
              <w:rPr>
                <w:rFonts w:hint="default" w:ascii="Times New Roman" w:hAnsi="Times New Roman" w:eastAsia="方正仿宋_GBK" w:cs="Times New Roman"/>
                <w:b w:val="0"/>
                <w:bCs/>
                <w:color w:val="000000"/>
                <w:sz w:val="20"/>
                <w:szCs w:val="20"/>
              </w:rPr>
            </w:pPr>
            <w:r>
              <w:rPr>
                <w:rFonts w:hint="default" w:ascii="Times New Roman" w:hAnsi="Times New Roman" w:eastAsia="方正仿宋_GBK" w:cs="Times New Roman"/>
                <w:b w:val="0"/>
                <w:bCs/>
                <w:color w:val="000000"/>
                <w:sz w:val="20"/>
                <w:szCs w:val="20"/>
              </w:rPr>
              <w:t>181.56</w:t>
            </w:r>
            <w:r>
              <w:rPr>
                <w:rFonts w:hint="default" w:ascii="Times New Roman" w:hAnsi="Times New Roman" w:eastAsia="方正仿宋_GBK" w:cs="Times New Roman"/>
                <w:b w:val="0"/>
                <w:bCs/>
                <w:color w:val="000000"/>
                <w:sz w:val="20"/>
                <w:u w:color="auto"/>
              </w:rPr>
              <w:t xml:space="preserve"> </w:t>
            </w:r>
          </w:p>
        </w:tc>
      </w:tr>
    </w:tbl>
    <w:p w14:paraId="61938046">
      <w:pPr>
        <w:spacing w:line="240" w:lineRule="exact"/>
        <w:ind w:firstLine="400" w:firstLineChars="200"/>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备注：1.本表反映部门本年度的总收支和年末结转结余情况。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w:t>
      </w:r>
      <w:r>
        <w:rPr>
          <w:rFonts w:hint="default" w:ascii="Times New Roman" w:hAnsi="Times New Roman" w:eastAsia="方正仿宋_GBK" w:cs="Times New Roman"/>
          <w:sz w:val="20"/>
          <w:szCs w:val="20"/>
          <w:lang w:val="en-US" w:eastAsia="zh-CN"/>
        </w:rPr>
        <w:t xml:space="preserve">    </w:t>
      </w:r>
      <w:r>
        <w:rPr>
          <w:rFonts w:hint="default" w:ascii="Times New Roman" w:hAnsi="Times New Roman" w:eastAsia="方正仿宋_GBK" w:cs="Times New Roman"/>
          <w:sz w:val="20"/>
          <w:szCs w:val="20"/>
        </w:rPr>
        <w:t>2.本套报表金额单位转换时可能存在尾数误差。</w:t>
      </w:r>
    </w:p>
    <w:tbl>
      <w:tblPr>
        <w:tblStyle w:val="10"/>
        <w:tblW w:w="5058" w:type="pct"/>
        <w:tblInd w:w="0" w:type="dxa"/>
        <w:tblLayout w:type="fixed"/>
        <w:tblCellMar>
          <w:top w:w="0" w:type="dxa"/>
          <w:left w:w="0" w:type="dxa"/>
          <w:bottom w:w="0" w:type="dxa"/>
          <w:right w:w="0" w:type="dxa"/>
        </w:tblCellMar>
      </w:tblPr>
      <w:tblGrid>
        <w:gridCol w:w="1440"/>
        <w:gridCol w:w="3127"/>
        <w:gridCol w:w="1354"/>
        <w:gridCol w:w="1412"/>
        <w:gridCol w:w="1232"/>
        <w:gridCol w:w="1232"/>
        <w:gridCol w:w="1366"/>
        <w:gridCol w:w="1304"/>
        <w:gridCol w:w="1437"/>
        <w:gridCol w:w="1651"/>
      </w:tblGrid>
      <w:tr w14:paraId="2F565DE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C17BB13">
            <w:pPr>
              <w:jc w:val="center"/>
              <w:textAlignment w:val="bottom"/>
              <w:rPr>
                <w:rFonts w:hint="default" w:ascii="Times New Roman" w:hAnsi="Times New Roman" w:eastAsia="方正仿宋_GBK" w:cs="Times New Roman"/>
                <w:b/>
                <w:color w:val="000000"/>
                <w:sz w:val="32"/>
                <w:szCs w:val="32"/>
              </w:rPr>
            </w:pPr>
          </w:p>
          <w:p w14:paraId="68DB6611">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收入决算表</w:t>
            </w:r>
          </w:p>
        </w:tc>
      </w:tr>
      <w:tr w14:paraId="4BBA6A0E">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492E7F21">
            <w:pP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sz w:val="20"/>
                <w:szCs w:val="20"/>
              </w:rPr>
              <w:t>部门：</w:t>
            </w:r>
            <w:r>
              <w:rPr>
                <w:rFonts w:hint="default" w:ascii="Times New Roman" w:hAnsi="Times New Roman" w:eastAsia="方正仿宋_GBK" w:cs="Times New Roman"/>
                <w:b w:val="0"/>
                <w:bCs w:val="0"/>
                <w:sz w:val="20"/>
                <w:u w:color="auto"/>
              </w:rPr>
              <w:t>重庆市永川区职业教育发展中心</w:t>
            </w:r>
          </w:p>
        </w:tc>
        <w:tc>
          <w:tcPr>
            <w:tcW w:w="453" w:type="pct"/>
            <w:tcBorders>
              <w:top w:val="nil"/>
              <w:left w:val="nil"/>
              <w:bottom w:val="nil"/>
              <w:right w:val="nil"/>
            </w:tcBorders>
            <w:shd w:val="clear" w:color="auto" w:fill="auto"/>
            <w:noWrap/>
            <w:tcMar>
              <w:top w:w="15" w:type="dxa"/>
              <w:left w:w="15" w:type="dxa"/>
              <w:right w:w="15" w:type="dxa"/>
            </w:tcMar>
            <w:vAlign w:val="bottom"/>
          </w:tcPr>
          <w:p w14:paraId="5FEB90B7">
            <w:pPr>
              <w:rPr>
                <w:rFonts w:hint="default" w:ascii="Times New Roman" w:hAnsi="Times New Roman" w:eastAsia="方正仿宋_GBK" w:cs="Times New Roman"/>
                <w:b w:val="0"/>
                <w:bCs w:val="0"/>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5FFC857D">
            <w:pPr>
              <w:rPr>
                <w:rFonts w:hint="default" w:ascii="Times New Roman" w:hAnsi="Times New Roman" w:eastAsia="方正仿宋_GBK" w:cs="Times New Roman"/>
                <w:b w:val="0"/>
                <w:bCs w:val="0"/>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71B1CF7F">
            <w:pPr>
              <w:rPr>
                <w:rFonts w:hint="default" w:ascii="Times New Roman" w:hAnsi="Times New Roman" w:eastAsia="方正仿宋_GBK" w:cs="Times New Roman"/>
                <w:b w:val="0"/>
                <w:bCs w:val="0"/>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083CEE96">
            <w:pPr>
              <w:rPr>
                <w:rFonts w:hint="default" w:ascii="Times New Roman" w:hAnsi="Times New Roman" w:eastAsia="方正仿宋_GBK" w:cs="Times New Roman"/>
                <w:b w:val="0"/>
                <w:bCs w:val="0"/>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14567CD0">
            <w:pPr>
              <w:rPr>
                <w:rFonts w:hint="default" w:ascii="Times New Roman" w:hAnsi="Times New Roman" w:eastAsia="方正仿宋_GBK" w:cs="Times New Roman"/>
                <w:b w:val="0"/>
                <w:bCs w:val="0"/>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1814A60A">
            <w:pPr>
              <w:rPr>
                <w:rFonts w:hint="default" w:ascii="Times New Roman" w:hAnsi="Times New Roman" w:eastAsia="方正仿宋_GBK" w:cs="Times New Roman"/>
                <w:b w:val="0"/>
                <w:bCs w:val="0"/>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1CA521CD">
            <w:pPr>
              <w:jc w:val="right"/>
              <w:textAlignment w:val="bottom"/>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公开02表</w:t>
            </w:r>
          </w:p>
        </w:tc>
      </w:tr>
      <w:tr w14:paraId="194969C5">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3D91A074">
            <w:pPr>
              <w:rPr>
                <w:rFonts w:hint="default" w:ascii="Times New Roman" w:hAnsi="Times New Roman" w:eastAsia="方正仿宋_GBK" w:cs="Times New Roman"/>
                <w:b w:val="0"/>
                <w:bCs w:val="0"/>
                <w:color w:val="000000"/>
                <w:sz w:val="20"/>
                <w:szCs w:val="20"/>
              </w:rPr>
            </w:pPr>
          </w:p>
        </w:tc>
        <w:tc>
          <w:tcPr>
            <w:tcW w:w="453" w:type="pct"/>
            <w:tcBorders>
              <w:top w:val="nil"/>
              <w:left w:val="nil"/>
              <w:bottom w:val="nil"/>
              <w:right w:val="nil"/>
            </w:tcBorders>
            <w:shd w:val="clear" w:color="auto" w:fill="auto"/>
            <w:noWrap/>
            <w:tcMar>
              <w:top w:w="15" w:type="dxa"/>
              <w:left w:w="15" w:type="dxa"/>
              <w:right w:w="15" w:type="dxa"/>
            </w:tcMar>
            <w:vAlign w:val="bottom"/>
          </w:tcPr>
          <w:p w14:paraId="0872747C">
            <w:pPr>
              <w:rPr>
                <w:rFonts w:hint="default" w:ascii="Times New Roman" w:hAnsi="Times New Roman" w:eastAsia="方正仿宋_GBK" w:cs="Times New Roman"/>
                <w:b w:val="0"/>
                <w:bCs w:val="0"/>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1176BF8">
            <w:pPr>
              <w:rPr>
                <w:rFonts w:hint="default" w:ascii="Times New Roman" w:hAnsi="Times New Roman" w:eastAsia="方正仿宋_GBK" w:cs="Times New Roman"/>
                <w:b w:val="0"/>
                <w:bCs w:val="0"/>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1E1A672D">
            <w:pPr>
              <w:rPr>
                <w:rFonts w:hint="default" w:ascii="Times New Roman" w:hAnsi="Times New Roman" w:eastAsia="方正仿宋_GBK" w:cs="Times New Roman"/>
                <w:b w:val="0"/>
                <w:bCs w:val="0"/>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00F3F3B8">
            <w:pPr>
              <w:rPr>
                <w:rFonts w:hint="default" w:ascii="Times New Roman" w:hAnsi="Times New Roman" w:eastAsia="方正仿宋_GBK" w:cs="Times New Roman"/>
                <w:b w:val="0"/>
                <w:bCs w:val="0"/>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6646D2B8">
            <w:pPr>
              <w:rPr>
                <w:rFonts w:hint="default" w:ascii="Times New Roman" w:hAnsi="Times New Roman" w:eastAsia="方正仿宋_GBK" w:cs="Times New Roman"/>
                <w:b w:val="0"/>
                <w:bCs w:val="0"/>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377DCA18">
            <w:pPr>
              <w:rPr>
                <w:rFonts w:hint="default" w:ascii="Times New Roman" w:hAnsi="Times New Roman" w:eastAsia="方正仿宋_GBK" w:cs="Times New Roman"/>
                <w:b w:val="0"/>
                <w:bCs w:val="0"/>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5E6113C4">
            <w:pPr>
              <w:jc w:val="right"/>
              <w:textAlignment w:val="bottom"/>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单位：</w:t>
            </w:r>
            <w:r>
              <w:rPr>
                <w:rFonts w:hint="default" w:ascii="Times New Roman" w:hAnsi="Times New Roman" w:eastAsia="方正仿宋_GBK" w:cs="Times New Roman"/>
                <w:b w:val="0"/>
                <w:bCs w:val="0"/>
                <w:sz w:val="20"/>
                <w:szCs w:val="20"/>
              </w:rPr>
              <w:t>万元</w:t>
            </w:r>
          </w:p>
        </w:tc>
      </w:tr>
      <w:tr w14:paraId="7E09A895">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035EBA5">
            <w:pPr>
              <w:jc w:val="center"/>
              <w:textAlignment w:val="bottom"/>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2A39F">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本年收入合计</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5C868">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1EFCD">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F575DE">
            <w:pPr>
              <w:jc w:val="center"/>
              <w:textAlignment w:val="bottom"/>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ED859">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经营收入</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43887">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附属单位上缴收入</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E0E2">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其他收入</w:t>
            </w:r>
          </w:p>
        </w:tc>
      </w:tr>
      <w:tr w14:paraId="03476442">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44B6">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430826">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D8DD2">
            <w:pPr>
              <w:jc w:val="center"/>
              <w:rPr>
                <w:rFonts w:hint="default" w:ascii="Times New Roman" w:hAnsi="Times New Roman" w:eastAsia="方正仿宋_GBK" w:cs="Times New Roman"/>
                <w:b w:val="0"/>
                <w:bCs w:val="0"/>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871B5">
            <w:pPr>
              <w:jc w:val="center"/>
              <w:rPr>
                <w:rFonts w:hint="default" w:ascii="Times New Roman" w:hAnsi="Times New Roman" w:eastAsia="方正仿宋_GBK" w:cs="Times New Roman"/>
                <w:b w:val="0"/>
                <w:bCs w:val="0"/>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ABE2">
            <w:pPr>
              <w:jc w:val="center"/>
              <w:rPr>
                <w:rFonts w:hint="default" w:ascii="Times New Roman" w:hAnsi="Times New Roman" w:eastAsia="方正仿宋_GBK" w:cs="Times New Roman"/>
                <w:b w:val="0"/>
                <w:bCs w:val="0"/>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134A">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小计</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D6D9D">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BCF6B">
            <w:pPr>
              <w:jc w:val="center"/>
              <w:rPr>
                <w:rFonts w:hint="default" w:ascii="Times New Roman" w:hAnsi="Times New Roman" w:eastAsia="方正仿宋_GBK" w:cs="Times New Roman"/>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027DA">
            <w:pPr>
              <w:jc w:val="center"/>
              <w:rPr>
                <w:rFonts w:hint="default" w:ascii="Times New Roman" w:hAnsi="Times New Roman" w:eastAsia="方正仿宋_GBK" w:cs="Times New Roman"/>
                <w:b w:val="0"/>
                <w:bCs w:val="0"/>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8EFF1">
            <w:pPr>
              <w:jc w:val="center"/>
              <w:rPr>
                <w:rFonts w:hint="default" w:ascii="Times New Roman" w:hAnsi="Times New Roman" w:eastAsia="方正仿宋_GBK" w:cs="Times New Roman"/>
                <w:b w:val="0"/>
                <w:bCs w:val="0"/>
                <w:color w:val="000000"/>
                <w:sz w:val="20"/>
                <w:szCs w:val="20"/>
              </w:rPr>
            </w:pPr>
          </w:p>
        </w:tc>
      </w:tr>
      <w:tr w14:paraId="5D93AB93">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EF3B">
            <w:pPr>
              <w:jc w:val="center"/>
              <w:rPr>
                <w:rFonts w:hint="default" w:ascii="Times New Roman" w:hAnsi="Times New Roman" w:eastAsia="方正仿宋_GBK" w:cs="Times New Roman"/>
                <w:b w:val="0"/>
                <w:bCs w:val="0"/>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48BF5E">
            <w:pPr>
              <w:jc w:val="center"/>
              <w:rPr>
                <w:rFonts w:hint="default" w:ascii="Times New Roman" w:hAnsi="Times New Roman" w:eastAsia="方正仿宋_GBK" w:cs="Times New Roman"/>
                <w:b w:val="0"/>
                <w:bCs w:val="0"/>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EEF3C">
            <w:pPr>
              <w:jc w:val="center"/>
              <w:rPr>
                <w:rFonts w:hint="default" w:ascii="Times New Roman" w:hAnsi="Times New Roman" w:eastAsia="方正仿宋_GBK" w:cs="Times New Roman"/>
                <w:b w:val="0"/>
                <w:bCs w:val="0"/>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4B13F">
            <w:pPr>
              <w:jc w:val="center"/>
              <w:rPr>
                <w:rFonts w:hint="default" w:ascii="Times New Roman" w:hAnsi="Times New Roman" w:eastAsia="方正仿宋_GBK" w:cs="Times New Roman"/>
                <w:b w:val="0"/>
                <w:bCs w:val="0"/>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FEF2">
            <w:pPr>
              <w:jc w:val="center"/>
              <w:rPr>
                <w:rFonts w:hint="default" w:ascii="Times New Roman" w:hAnsi="Times New Roman" w:eastAsia="方正仿宋_GBK" w:cs="Times New Roman"/>
                <w:b w:val="0"/>
                <w:bCs w:val="0"/>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4B47A">
            <w:pPr>
              <w:jc w:val="center"/>
              <w:rPr>
                <w:rFonts w:hint="default" w:ascii="Times New Roman" w:hAnsi="Times New Roman" w:eastAsia="方正仿宋_GBK" w:cs="Times New Roman"/>
                <w:b w:val="0"/>
                <w:bCs w:val="0"/>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99850">
            <w:pPr>
              <w:jc w:val="center"/>
              <w:rPr>
                <w:rFonts w:hint="default" w:ascii="Times New Roman" w:hAnsi="Times New Roman" w:eastAsia="方正仿宋_GBK" w:cs="Times New Roman"/>
                <w:b w:val="0"/>
                <w:bCs w:val="0"/>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49D1D">
            <w:pPr>
              <w:jc w:val="center"/>
              <w:rPr>
                <w:rFonts w:hint="default" w:ascii="Times New Roman" w:hAnsi="Times New Roman" w:eastAsia="方正仿宋_GBK" w:cs="Times New Roman"/>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A2B0">
            <w:pPr>
              <w:jc w:val="center"/>
              <w:rPr>
                <w:rFonts w:hint="default" w:ascii="Times New Roman" w:hAnsi="Times New Roman" w:eastAsia="方正仿宋_GBK" w:cs="Times New Roman"/>
                <w:b w:val="0"/>
                <w:bCs w:val="0"/>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6C0C3">
            <w:pPr>
              <w:jc w:val="center"/>
              <w:rPr>
                <w:rFonts w:hint="default" w:ascii="Times New Roman" w:hAnsi="Times New Roman" w:eastAsia="方正仿宋_GBK" w:cs="Times New Roman"/>
                <w:b w:val="0"/>
                <w:bCs w:val="0"/>
                <w:color w:val="000000"/>
                <w:sz w:val="20"/>
                <w:szCs w:val="20"/>
              </w:rPr>
            </w:pPr>
          </w:p>
        </w:tc>
      </w:tr>
      <w:tr w14:paraId="6AA1BCE1">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F7F9">
            <w:pPr>
              <w:jc w:val="center"/>
              <w:rPr>
                <w:rFonts w:hint="default" w:ascii="Times New Roman" w:hAnsi="Times New Roman" w:eastAsia="方正仿宋_GBK" w:cs="Times New Roman"/>
                <w:b w:val="0"/>
                <w:bCs w:val="0"/>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83AB82">
            <w:pPr>
              <w:jc w:val="center"/>
              <w:rPr>
                <w:rFonts w:hint="default" w:ascii="Times New Roman" w:hAnsi="Times New Roman" w:eastAsia="方正仿宋_GBK" w:cs="Times New Roman"/>
                <w:b w:val="0"/>
                <w:bCs w:val="0"/>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0B1F7">
            <w:pPr>
              <w:jc w:val="center"/>
              <w:rPr>
                <w:rFonts w:hint="default" w:ascii="Times New Roman" w:hAnsi="Times New Roman" w:eastAsia="方正仿宋_GBK" w:cs="Times New Roman"/>
                <w:b w:val="0"/>
                <w:bCs w:val="0"/>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AA94A">
            <w:pPr>
              <w:jc w:val="center"/>
              <w:rPr>
                <w:rFonts w:hint="default" w:ascii="Times New Roman" w:hAnsi="Times New Roman" w:eastAsia="方正仿宋_GBK" w:cs="Times New Roman"/>
                <w:b w:val="0"/>
                <w:bCs w:val="0"/>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27B78">
            <w:pPr>
              <w:jc w:val="center"/>
              <w:rPr>
                <w:rFonts w:hint="default" w:ascii="Times New Roman" w:hAnsi="Times New Roman" w:eastAsia="方正仿宋_GBK" w:cs="Times New Roman"/>
                <w:b w:val="0"/>
                <w:bCs w:val="0"/>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106C3">
            <w:pPr>
              <w:jc w:val="center"/>
              <w:rPr>
                <w:rFonts w:hint="default" w:ascii="Times New Roman" w:hAnsi="Times New Roman" w:eastAsia="方正仿宋_GBK" w:cs="Times New Roman"/>
                <w:b w:val="0"/>
                <w:bCs w:val="0"/>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2A5A">
            <w:pPr>
              <w:jc w:val="center"/>
              <w:rPr>
                <w:rFonts w:hint="default" w:ascii="Times New Roman" w:hAnsi="Times New Roman" w:eastAsia="方正仿宋_GBK" w:cs="Times New Roman"/>
                <w:b w:val="0"/>
                <w:bCs w:val="0"/>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2904E">
            <w:pPr>
              <w:jc w:val="center"/>
              <w:rPr>
                <w:rFonts w:hint="default" w:ascii="Times New Roman" w:hAnsi="Times New Roman" w:eastAsia="方正仿宋_GBK" w:cs="Times New Roman"/>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C1C1">
            <w:pPr>
              <w:jc w:val="center"/>
              <w:rPr>
                <w:rFonts w:hint="default" w:ascii="Times New Roman" w:hAnsi="Times New Roman" w:eastAsia="方正仿宋_GBK" w:cs="Times New Roman"/>
                <w:b w:val="0"/>
                <w:bCs w:val="0"/>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36844">
            <w:pPr>
              <w:jc w:val="center"/>
              <w:rPr>
                <w:rFonts w:hint="default" w:ascii="Times New Roman" w:hAnsi="Times New Roman" w:eastAsia="方正仿宋_GBK" w:cs="Times New Roman"/>
                <w:b w:val="0"/>
                <w:bCs w:val="0"/>
                <w:color w:val="000000"/>
                <w:sz w:val="20"/>
                <w:szCs w:val="20"/>
              </w:rPr>
            </w:pPr>
          </w:p>
        </w:tc>
      </w:tr>
      <w:tr w14:paraId="1216258D">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D2A5">
            <w:pPr>
              <w:jc w:val="center"/>
              <w:rPr>
                <w:rFonts w:hint="default" w:ascii="Times New Roman" w:hAnsi="Times New Roman" w:eastAsia="方正仿宋_GBK" w:cs="Times New Roman"/>
                <w:b w:val="0"/>
                <w:bCs w:val="0"/>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C3F31C">
            <w:pPr>
              <w:jc w:val="center"/>
              <w:rPr>
                <w:rFonts w:hint="default" w:ascii="Times New Roman" w:hAnsi="Times New Roman" w:eastAsia="方正仿宋_GBK" w:cs="Times New Roman"/>
                <w:b w:val="0"/>
                <w:bCs w:val="0"/>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7FBC3">
            <w:pPr>
              <w:jc w:val="center"/>
              <w:rPr>
                <w:rFonts w:hint="default" w:ascii="Times New Roman" w:hAnsi="Times New Roman" w:eastAsia="方正仿宋_GBK" w:cs="Times New Roman"/>
                <w:b w:val="0"/>
                <w:bCs w:val="0"/>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1849">
            <w:pPr>
              <w:jc w:val="center"/>
              <w:rPr>
                <w:rFonts w:hint="default" w:ascii="Times New Roman" w:hAnsi="Times New Roman" w:eastAsia="方正仿宋_GBK" w:cs="Times New Roman"/>
                <w:b w:val="0"/>
                <w:bCs w:val="0"/>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8ECE">
            <w:pPr>
              <w:jc w:val="center"/>
              <w:rPr>
                <w:rFonts w:hint="default" w:ascii="Times New Roman" w:hAnsi="Times New Roman" w:eastAsia="方正仿宋_GBK" w:cs="Times New Roman"/>
                <w:b w:val="0"/>
                <w:bCs w:val="0"/>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43F6E">
            <w:pPr>
              <w:jc w:val="center"/>
              <w:rPr>
                <w:rFonts w:hint="default" w:ascii="Times New Roman" w:hAnsi="Times New Roman" w:eastAsia="方正仿宋_GBK" w:cs="Times New Roman"/>
                <w:b w:val="0"/>
                <w:bCs w:val="0"/>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5B76">
            <w:pPr>
              <w:jc w:val="center"/>
              <w:rPr>
                <w:rFonts w:hint="default" w:ascii="Times New Roman" w:hAnsi="Times New Roman" w:eastAsia="方正仿宋_GBK" w:cs="Times New Roman"/>
                <w:b w:val="0"/>
                <w:bCs w:val="0"/>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88B61">
            <w:pPr>
              <w:jc w:val="center"/>
              <w:rPr>
                <w:rFonts w:hint="default" w:ascii="Times New Roman" w:hAnsi="Times New Roman" w:eastAsia="方正仿宋_GBK" w:cs="Times New Roman"/>
                <w:b w:val="0"/>
                <w:bCs w:val="0"/>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02A5B">
            <w:pPr>
              <w:jc w:val="center"/>
              <w:rPr>
                <w:rFonts w:hint="default" w:ascii="Times New Roman" w:hAnsi="Times New Roman" w:eastAsia="方正仿宋_GBK" w:cs="Times New Roman"/>
                <w:b w:val="0"/>
                <w:bCs w:val="0"/>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530B5">
            <w:pPr>
              <w:jc w:val="center"/>
              <w:rPr>
                <w:rFonts w:hint="default" w:ascii="Times New Roman" w:hAnsi="Times New Roman" w:eastAsia="方正仿宋_GBK" w:cs="Times New Roman"/>
                <w:b w:val="0"/>
                <w:bCs w:val="0"/>
                <w:color w:val="000000"/>
                <w:sz w:val="20"/>
                <w:szCs w:val="20"/>
              </w:rPr>
            </w:pPr>
          </w:p>
        </w:tc>
      </w:tr>
      <w:tr w14:paraId="16E97554">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9727">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3441B">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181.56</w:t>
            </w:r>
            <w:r>
              <w:rPr>
                <w:rFonts w:hint="default" w:ascii="Times New Roman" w:hAnsi="Times New Roman" w:eastAsia="方正仿宋_GBK" w:cs="Times New Roman"/>
                <w:b w:val="0"/>
                <w:bCs w:val="0"/>
                <w:color w:val="000000"/>
                <w:sz w:val="20"/>
                <w:u w:color="auto"/>
              </w:rPr>
              <w:t xml:space="preserve"> </w:t>
            </w:r>
          </w:p>
        </w:tc>
        <w:tc>
          <w:tcPr>
            <w:tcW w:w="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D898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181.56</w:t>
            </w:r>
            <w:r>
              <w:rPr>
                <w:rFonts w:hint="default" w:ascii="Times New Roman" w:hAnsi="Times New Roman" w:eastAsia="方正仿宋_GBK" w:cs="Times New Roman"/>
                <w:b w:val="0"/>
                <w:bCs w:val="0"/>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2B70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301E4">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F034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6ECB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535D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5AD1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7C37394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550E">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7AD07">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8AFB">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16.42</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A4A6">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16.42</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70F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1C4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1C2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3A7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C9AB">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CD7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5A40BFA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CF40">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8F1DD">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73AE">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16.42</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518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16.42</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A1B1">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5345">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5724">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BBC1">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20E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6DA6">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2F28952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870A">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40653">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30C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10.95</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F4A4">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10.95</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4F0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3B9B">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CDE2">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DFEA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ABB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FE6E">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0447F4C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2071">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1CB21">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F7F6">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5.47</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782B">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5.47</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76B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EAD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379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9FC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CD24">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FAC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7CBB6BC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1CC1">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CAF2">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5B02">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8.99</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23E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8.99</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7605">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3A1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4B8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29F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912C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59A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64578C9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70BD">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20ECB">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86D5">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8.99</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E747">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8.99</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6155">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BF3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AAE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117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78B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049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1259858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2AC9">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F33A6">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867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5.47</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18B6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5.47</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540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AAE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B0F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7582">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1BB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DB0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5A9CA7A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5257">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2101103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FB48A">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公务员医疗补助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21F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1.94</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71C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1.94</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A1C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B34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701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6551">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32F5">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FC3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559638C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1881">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2101199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3EFC4">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其他行政事业单位医疗支出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BC97">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1.57</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77D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1.57</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6B2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26B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821E">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089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5554">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074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1061600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D6A4">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E397F">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资源勘探工业信息等支出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B492">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284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AB23B">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B515">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F751">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E646">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99D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E9E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1E19409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5F84">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C7220">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工业和信息产业监管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E73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3DC6">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EF4B">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0AE5">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A00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3C1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D88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53C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5C84C68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0B6F">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2150550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F4FDC">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B56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7CF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C914">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B29B">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0B46">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50A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D17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049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30F0F45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D13E">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B56A2">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0342">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065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EDB4">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8BC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8EE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626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B787">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82A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29222E0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90D2">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0C86A">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98E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7B87">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1053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5776">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392E">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FF1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233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6134">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78E2AEF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3E2D">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B37BD">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CFD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u w:color="auto"/>
              </w:rPr>
              <w:t xml:space="preserve"> </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D19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DB6E">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5E7B">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5BA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A95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D34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A906">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bl>
    <w:p w14:paraId="56C1096D">
      <w:pPr>
        <w:ind w:left="600" w:hanging="600" w:hangingChars="300"/>
        <w:rPr>
          <w:rFonts w:hint="default" w:ascii="Times New Roman" w:hAnsi="Times New Roman" w:cs="Times New Roman"/>
          <w:sz w:val="20"/>
          <w:szCs w:val="20"/>
        </w:rPr>
      </w:pPr>
      <w:r>
        <w:rPr>
          <w:rFonts w:hint="default" w:ascii="Times New Roman" w:hAnsi="Times New Roman" w:eastAsia="方正仿宋_GBK" w:cs="Times New Roman"/>
          <w:b w:val="0"/>
          <w:bCs w:val="0"/>
          <w:sz w:val="20"/>
          <w:szCs w:val="20"/>
        </w:rPr>
        <w:t>备注：1.本表反映部门本年度取得的各项收入情况。</w:t>
      </w:r>
      <w:r>
        <w:rPr>
          <w:rFonts w:hint="default" w:ascii="Times New Roman" w:hAnsi="Times New Roman" w:eastAsia="方正仿宋_GBK" w:cs="Times New Roman"/>
          <w:b w:val="0"/>
          <w:bCs w:val="0"/>
          <w:sz w:val="20"/>
          <w:szCs w:val="20"/>
        </w:rPr>
        <w:br w:type="textWrapping"/>
      </w:r>
      <w:r>
        <w:rPr>
          <w:rFonts w:hint="default" w:ascii="Times New Roman" w:hAnsi="Times New Roman" w:eastAsia="方正仿宋_GBK" w:cs="Times New Roman"/>
          <w:b w:val="0"/>
          <w:bCs w:val="0"/>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A0B643E">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488"/>
        <w:gridCol w:w="3564"/>
        <w:gridCol w:w="1673"/>
        <w:gridCol w:w="1723"/>
        <w:gridCol w:w="1656"/>
        <w:gridCol w:w="1587"/>
        <w:gridCol w:w="1723"/>
        <w:gridCol w:w="1964"/>
      </w:tblGrid>
      <w:tr w14:paraId="4805B42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F0D30EF">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支出决算表</w:t>
            </w:r>
          </w:p>
        </w:tc>
      </w:tr>
      <w:tr w14:paraId="470DC230">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4E7437D5">
            <w:pP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sz w:val="20"/>
                <w:szCs w:val="20"/>
              </w:rPr>
              <w:t>部门</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 xml:space="preserve">重庆市永川区职业教育发展中心 </w:t>
            </w:r>
          </w:p>
        </w:tc>
        <w:tc>
          <w:tcPr>
            <w:tcW w:w="560" w:type="pct"/>
            <w:tcBorders>
              <w:top w:val="nil"/>
              <w:left w:val="nil"/>
              <w:bottom w:val="nil"/>
              <w:right w:val="nil"/>
            </w:tcBorders>
            <w:shd w:val="clear" w:color="auto" w:fill="auto"/>
            <w:noWrap/>
            <w:tcMar>
              <w:top w:w="15" w:type="dxa"/>
              <w:left w:w="15" w:type="dxa"/>
              <w:right w:w="15" w:type="dxa"/>
            </w:tcMar>
            <w:vAlign w:val="bottom"/>
          </w:tcPr>
          <w:p w14:paraId="05276D7A">
            <w:pPr>
              <w:rPr>
                <w:rFonts w:hint="default" w:ascii="Times New Roman" w:hAnsi="Times New Roman" w:eastAsia="方正仿宋_GBK" w:cs="Times New Roman"/>
                <w:b w:val="0"/>
                <w:bCs w:val="0"/>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237578B8">
            <w:pPr>
              <w:rPr>
                <w:rFonts w:hint="default" w:ascii="Times New Roman" w:hAnsi="Times New Roman" w:eastAsia="方正仿宋_GBK" w:cs="Times New Roman"/>
                <w:b w:val="0"/>
                <w:bCs w:val="0"/>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398D8368">
            <w:pPr>
              <w:rPr>
                <w:rFonts w:hint="default" w:ascii="Times New Roman" w:hAnsi="Times New Roman" w:eastAsia="方正仿宋_GBK" w:cs="Times New Roman"/>
                <w:b w:val="0"/>
                <w:bCs w:val="0"/>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56424EA6">
            <w:pPr>
              <w:rPr>
                <w:rFonts w:hint="default" w:ascii="Times New Roman" w:hAnsi="Times New Roman" w:eastAsia="方正仿宋_GBK" w:cs="Times New Roman"/>
                <w:b w:val="0"/>
                <w:bCs w:val="0"/>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B1D621D">
            <w:pPr>
              <w:jc w:val="right"/>
              <w:textAlignment w:val="bottom"/>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公开03表</w:t>
            </w:r>
          </w:p>
        </w:tc>
      </w:tr>
      <w:tr w14:paraId="2D780AB7">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1AA6841D">
            <w:pPr>
              <w:rPr>
                <w:rFonts w:hint="default" w:ascii="Times New Roman" w:hAnsi="Times New Roman" w:eastAsia="方正仿宋_GBK" w:cs="Times New Roman"/>
                <w:b w:val="0"/>
                <w:bCs w:val="0"/>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41B5E97">
            <w:pPr>
              <w:rPr>
                <w:rFonts w:hint="default" w:ascii="Times New Roman" w:hAnsi="Times New Roman" w:eastAsia="方正仿宋_GBK" w:cs="Times New Roman"/>
                <w:b w:val="0"/>
                <w:bCs w:val="0"/>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2FD11D2F">
            <w:pPr>
              <w:rPr>
                <w:rFonts w:hint="default" w:ascii="Times New Roman" w:hAnsi="Times New Roman" w:eastAsia="方正仿宋_GBK" w:cs="Times New Roman"/>
                <w:b w:val="0"/>
                <w:bCs w:val="0"/>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66DEFC44">
            <w:pPr>
              <w:rPr>
                <w:rFonts w:hint="default" w:ascii="Times New Roman" w:hAnsi="Times New Roman" w:eastAsia="方正仿宋_GBK" w:cs="Times New Roman"/>
                <w:b w:val="0"/>
                <w:bCs w:val="0"/>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709016AA">
            <w:pPr>
              <w:rPr>
                <w:rFonts w:hint="default" w:ascii="Times New Roman" w:hAnsi="Times New Roman" w:eastAsia="方正仿宋_GBK" w:cs="Times New Roman"/>
                <w:b w:val="0"/>
                <w:bCs w:val="0"/>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3C33227">
            <w:pPr>
              <w:jc w:val="right"/>
              <w:textAlignment w:val="bottom"/>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单位：</w:t>
            </w:r>
            <w:r>
              <w:rPr>
                <w:rFonts w:hint="default" w:ascii="Times New Roman" w:hAnsi="Times New Roman" w:eastAsia="方正仿宋_GBK" w:cs="Times New Roman"/>
                <w:b w:val="0"/>
                <w:bCs w:val="0"/>
                <w:sz w:val="20"/>
                <w:szCs w:val="20"/>
              </w:rPr>
              <w:t>万元</w:t>
            </w:r>
          </w:p>
        </w:tc>
      </w:tr>
      <w:tr w14:paraId="3D5988BC">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4B355D">
            <w:pPr>
              <w:jc w:val="center"/>
              <w:textAlignment w:val="bottom"/>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88BDE">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0D438">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6912F">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57F74">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A8DB">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954C8">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对附属单位补助支出</w:t>
            </w:r>
          </w:p>
        </w:tc>
      </w:tr>
      <w:tr w14:paraId="29BABA5B">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C832">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2C60F5D">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8331A">
            <w:pPr>
              <w:jc w:val="center"/>
              <w:rPr>
                <w:rFonts w:hint="default" w:ascii="Times New Roman" w:hAnsi="Times New Roman" w:eastAsia="方正仿宋_GBK" w:cs="Times New Roman"/>
                <w:b w:val="0"/>
                <w:bCs w:val="0"/>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A842E">
            <w:pPr>
              <w:jc w:val="center"/>
              <w:rPr>
                <w:rFonts w:hint="default" w:ascii="Times New Roman" w:hAnsi="Times New Roman" w:eastAsia="方正仿宋_GBK" w:cs="Times New Roman"/>
                <w:b w:val="0"/>
                <w:bCs w:val="0"/>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F4B59">
            <w:pPr>
              <w:jc w:val="center"/>
              <w:rPr>
                <w:rFonts w:hint="default" w:ascii="Times New Roman" w:hAnsi="Times New Roman" w:eastAsia="方正仿宋_GBK" w:cs="Times New Roman"/>
                <w:b w:val="0"/>
                <w:bCs w:val="0"/>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EF4D0">
            <w:pPr>
              <w:jc w:val="center"/>
              <w:rPr>
                <w:rFonts w:hint="default" w:ascii="Times New Roman" w:hAnsi="Times New Roman" w:eastAsia="方正仿宋_GBK" w:cs="Times New Roman"/>
                <w:b w:val="0"/>
                <w:bCs w:val="0"/>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0932">
            <w:pPr>
              <w:jc w:val="center"/>
              <w:rPr>
                <w:rFonts w:hint="default" w:ascii="Times New Roman" w:hAnsi="Times New Roman" w:eastAsia="方正仿宋_GBK" w:cs="Times New Roman"/>
                <w:b w:val="0"/>
                <w:bCs w:val="0"/>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C15D7">
            <w:pPr>
              <w:jc w:val="center"/>
              <w:rPr>
                <w:rFonts w:hint="default" w:ascii="Times New Roman" w:hAnsi="Times New Roman" w:eastAsia="方正仿宋_GBK" w:cs="Times New Roman"/>
                <w:b w:val="0"/>
                <w:bCs w:val="0"/>
                <w:color w:val="000000"/>
                <w:sz w:val="20"/>
                <w:szCs w:val="20"/>
              </w:rPr>
            </w:pPr>
          </w:p>
        </w:tc>
      </w:tr>
      <w:tr w14:paraId="021DC419">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FA03">
            <w:pPr>
              <w:jc w:val="center"/>
              <w:rPr>
                <w:rFonts w:hint="default" w:ascii="Times New Roman" w:hAnsi="Times New Roman" w:eastAsia="方正仿宋_GBK" w:cs="Times New Roman"/>
                <w:b w:val="0"/>
                <w:bCs w:val="0"/>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6D589B">
            <w:pPr>
              <w:jc w:val="center"/>
              <w:rPr>
                <w:rFonts w:hint="default" w:ascii="Times New Roman" w:hAnsi="Times New Roman" w:eastAsia="方正仿宋_GBK" w:cs="Times New Roman"/>
                <w:b w:val="0"/>
                <w:bCs w:val="0"/>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5976">
            <w:pPr>
              <w:jc w:val="center"/>
              <w:rPr>
                <w:rFonts w:hint="default" w:ascii="Times New Roman" w:hAnsi="Times New Roman" w:eastAsia="方正仿宋_GBK" w:cs="Times New Roman"/>
                <w:b w:val="0"/>
                <w:bCs w:val="0"/>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82F8C">
            <w:pPr>
              <w:jc w:val="center"/>
              <w:rPr>
                <w:rFonts w:hint="default" w:ascii="Times New Roman" w:hAnsi="Times New Roman" w:eastAsia="方正仿宋_GBK" w:cs="Times New Roman"/>
                <w:b w:val="0"/>
                <w:bCs w:val="0"/>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27FB">
            <w:pPr>
              <w:jc w:val="center"/>
              <w:rPr>
                <w:rFonts w:hint="default" w:ascii="Times New Roman" w:hAnsi="Times New Roman" w:eastAsia="方正仿宋_GBK" w:cs="Times New Roman"/>
                <w:b w:val="0"/>
                <w:bCs w:val="0"/>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8379">
            <w:pPr>
              <w:jc w:val="center"/>
              <w:rPr>
                <w:rFonts w:hint="default" w:ascii="Times New Roman" w:hAnsi="Times New Roman" w:eastAsia="方正仿宋_GBK" w:cs="Times New Roman"/>
                <w:b w:val="0"/>
                <w:bCs w:val="0"/>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2F55">
            <w:pPr>
              <w:jc w:val="center"/>
              <w:rPr>
                <w:rFonts w:hint="default" w:ascii="Times New Roman" w:hAnsi="Times New Roman" w:eastAsia="方正仿宋_GBK" w:cs="Times New Roman"/>
                <w:b w:val="0"/>
                <w:bCs w:val="0"/>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6F79D">
            <w:pPr>
              <w:jc w:val="center"/>
              <w:rPr>
                <w:rFonts w:hint="default" w:ascii="Times New Roman" w:hAnsi="Times New Roman" w:eastAsia="方正仿宋_GBK" w:cs="Times New Roman"/>
                <w:b w:val="0"/>
                <w:bCs w:val="0"/>
                <w:color w:val="000000"/>
                <w:sz w:val="20"/>
                <w:szCs w:val="20"/>
              </w:rPr>
            </w:pPr>
          </w:p>
        </w:tc>
      </w:tr>
      <w:tr w14:paraId="4AD30F27">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3D4F">
            <w:pPr>
              <w:jc w:val="center"/>
              <w:rPr>
                <w:rFonts w:hint="default" w:ascii="Times New Roman" w:hAnsi="Times New Roman" w:eastAsia="方正仿宋_GBK" w:cs="Times New Roman"/>
                <w:b w:val="0"/>
                <w:bCs w:val="0"/>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8B8D05">
            <w:pPr>
              <w:jc w:val="center"/>
              <w:rPr>
                <w:rFonts w:hint="default" w:ascii="Times New Roman" w:hAnsi="Times New Roman" w:eastAsia="方正仿宋_GBK" w:cs="Times New Roman"/>
                <w:b w:val="0"/>
                <w:bCs w:val="0"/>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5BE03">
            <w:pPr>
              <w:jc w:val="center"/>
              <w:rPr>
                <w:rFonts w:hint="default" w:ascii="Times New Roman" w:hAnsi="Times New Roman" w:eastAsia="方正仿宋_GBK" w:cs="Times New Roman"/>
                <w:b w:val="0"/>
                <w:bCs w:val="0"/>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52940">
            <w:pPr>
              <w:jc w:val="center"/>
              <w:rPr>
                <w:rFonts w:hint="default" w:ascii="Times New Roman" w:hAnsi="Times New Roman" w:eastAsia="方正仿宋_GBK" w:cs="Times New Roman"/>
                <w:b w:val="0"/>
                <w:bCs w:val="0"/>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10BDB">
            <w:pPr>
              <w:jc w:val="center"/>
              <w:rPr>
                <w:rFonts w:hint="default" w:ascii="Times New Roman" w:hAnsi="Times New Roman" w:eastAsia="方正仿宋_GBK" w:cs="Times New Roman"/>
                <w:b w:val="0"/>
                <w:bCs w:val="0"/>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5CD0">
            <w:pPr>
              <w:jc w:val="center"/>
              <w:rPr>
                <w:rFonts w:hint="default" w:ascii="Times New Roman" w:hAnsi="Times New Roman" w:eastAsia="方正仿宋_GBK" w:cs="Times New Roman"/>
                <w:b w:val="0"/>
                <w:bCs w:val="0"/>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FC5A5">
            <w:pPr>
              <w:jc w:val="center"/>
              <w:rPr>
                <w:rFonts w:hint="default" w:ascii="Times New Roman" w:hAnsi="Times New Roman" w:eastAsia="方正仿宋_GBK" w:cs="Times New Roman"/>
                <w:b w:val="0"/>
                <w:bCs w:val="0"/>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1A8E5">
            <w:pPr>
              <w:jc w:val="center"/>
              <w:rPr>
                <w:rFonts w:hint="default" w:ascii="Times New Roman" w:hAnsi="Times New Roman" w:eastAsia="方正仿宋_GBK" w:cs="Times New Roman"/>
                <w:b w:val="0"/>
                <w:bCs w:val="0"/>
                <w:color w:val="000000"/>
                <w:sz w:val="20"/>
                <w:szCs w:val="20"/>
              </w:rPr>
            </w:pPr>
          </w:p>
        </w:tc>
      </w:tr>
      <w:tr w14:paraId="7CFFF4C2">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BC30">
            <w:pPr>
              <w:jc w:val="center"/>
              <w:rPr>
                <w:rFonts w:hint="default" w:ascii="Times New Roman" w:hAnsi="Times New Roman" w:eastAsia="方正仿宋_GBK" w:cs="Times New Roman"/>
                <w:b w:val="0"/>
                <w:bCs w:val="0"/>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88A794">
            <w:pPr>
              <w:jc w:val="center"/>
              <w:rPr>
                <w:rFonts w:hint="default" w:ascii="Times New Roman" w:hAnsi="Times New Roman" w:eastAsia="方正仿宋_GBK" w:cs="Times New Roman"/>
                <w:b w:val="0"/>
                <w:bCs w:val="0"/>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2A6A9">
            <w:pPr>
              <w:jc w:val="center"/>
              <w:rPr>
                <w:rFonts w:hint="default" w:ascii="Times New Roman" w:hAnsi="Times New Roman" w:eastAsia="方正仿宋_GBK" w:cs="Times New Roman"/>
                <w:b w:val="0"/>
                <w:bCs w:val="0"/>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A2337">
            <w:pPr>
              <w:jc w:val="center"/>
              <w:rPr>
                <w:rFonts w:hint="default" w:ascii="Times New Roman" w:hAnsi="Times New Roman" w:eastAsia="方正仿宋_GBK" w:cs="Times New Roman"/>
                <w:b w:val="0"/>
                <w:bCs w:val="0"/>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9B28">
            <w:pPr>
              <w:jc w:val="center"/>
              <w:rPr>
                <w:rFonts w:hint="default" w:ascii="Times New Roman" w:hAnsi="Times New Roman" w:eastAsia="方正仿宋_GBK" w:cs="Times New Roman"/>
                <w:b w:val="0"/>
                <w:bCs w:val="0"/>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FA44B">
            <w:pPr>
              <w:jc w:val="center"/>
              <w:rPr>
                <w:rFonts w:hint="default" w:ascii="Times New Roman" w:hAnsi="Times New Roman" w:eastAsia="方正仿宋_GBK" w:cs="Times New Roman"/>
                <w:b w:val="0"/>
                <w:bCs w:val="0"/>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6B9E">
            <w:pPr>
              <w:jc w:val="center"/>
              <w:rPr>
                <w:rFonts w:hint="default" w:ascii="Times New Roman" w:hAnsi="Times New Roman" w:eastAsia="方正仿宋_GBK" w:cs="Times New Roman"/>
                <w:b w:val="0"/>
                <w:bCs w:val="0"/>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412A4">
            <w:pPr>
              <w:jc w:val="center"/>
              <w:rPr>
                <w:rFonts w:hint="default" w:ascii="Times New Roman" w:hAnsi="Times New Roman" w:eastAsia="方正仿宋_GBK" w:cs="Times New Roman"/>
                <w:b w:val="0"/>
                <w:bCs w:val="0"/>
                <w:color w:val="000000"/>
                <w:sz w:val="20"/>
                <w:szCs w:val="20"/>
              </w:rPr>
            </w:pPr>
          </w:p>
        </w:tc>
      </w:tr>
      <w:tr w14:paraId="2E80FECA">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C7BF">
            <w:pPr>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9905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181.56</w:t>
            </w:r>
            <w:r>
              <w:rPr>
                <w:rFonts w:hint="default" w:ascii="Times New Roman" w:hAnsi="Times New Roman" w:eastAsia="方正仿宋_GBK" w:cs="Times New Roman"/>
                <w:b w:val="0"/>
                <w:bCs w:val="0"/>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95C3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181.56</w:t>
            </w:r>
            <w:r>
              <w:rPr>
                <w:rFonts w:hint="default" w:ascii="Times New Roman" w:hAnsi="Times New Roman" w:eastAsia="方正仿宋_GBK" w:cs="Times New Roman"/>
                <w:b w:val="0"/>
                <w:bCs w:val="0"/>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CCCF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A8E3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2B5B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A932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1ACEA06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9FFA">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B275F">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CC2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16.42</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445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16.42</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689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188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464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45D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65C4EFC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5A39">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B68D8">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38D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16.42</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4654">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16.42</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B89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4D9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956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ACA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6EAC690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30586">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24832">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C95E">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10.95</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8262">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10.95</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577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04B4">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ECD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CCD6">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062D627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41B9">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72282">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34F1">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5.47</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1D0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5.47</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4D8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C1D5">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F595">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7B35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381A352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6642">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57E7D">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3DF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8.99</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4B71">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8.99</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A894">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2C1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C21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9877">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29D4EDC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FF48">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5F8E4">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C27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8.99</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486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8.99</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EA1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E2B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92B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2346">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106193B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B720">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B11F7">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37A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5.47</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3A12">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5.47</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C95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B441">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83B5">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D2B5">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135C7F5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6025">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2101103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527DA">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公务员医疗补助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8A6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1.94</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022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1.94</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D05E">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4DE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056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CFF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4E83A18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69DB">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2101199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01F52">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其他行政事业单位医疗支出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311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1.57</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C15B">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1.57</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069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C5C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A54E">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C92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5C1E479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E7F8">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8E31F">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0F51">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4CD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FBD2">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E50C">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19A1">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390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4B5568E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DF5E">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2F85F">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工业和信息产业监管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2AAA7">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D8B4">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157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BFB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037D">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0966">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18D1839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C0AD">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2150550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7C378">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225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C60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D26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14D7">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FD9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BA7B">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108D82C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6449">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FCA06">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911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BFD5">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BC1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21D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E59E">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0C1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57B4B6B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740B">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9BE74">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D08B">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AB80">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41BE">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3F9E">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E9BA">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1FD9">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r w14:paraId="7BB138E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5780">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07627">
            <w:pP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3BA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8388">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556E">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F753">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E007">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C17F">
            <w:pPr>
              <w:wordWrap w:val="0"/>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0.00</w:t>
            </w:r>
            <w:r>
              <w:rPr>
                <w:rFonts w:hint="default" w:ascii="Times New Roman" w:hAnsi="Times New Roman" w:eastAsia="方正仿宋_GBK" w:cs="Times New Roman"/>
                <w:b w:val="0"/>
                <w:bCs w:val="0"/>
                <w:color w:val="000000"/>
                <w:sz w:val="20"/>
                <w:u w:color="auto"/>
              </w:rPr>
              <w:t xml:space="preserve"> </w:t>
            </w:r>
          </w:p>
        </w:tc>
      </w:tr>
    </w:tbl>
    <w:p w14:paraId="0736BC26">
      <w:pPr>
        <w:rPr>
          <w:rFonts w:hint="default" w:ascii="Times New Roman" w:hAnsi="Times New Roman" w:cs="Times New Roman"/>
          <w:sz w:val="21"/>
          <w:szCs w:val="21"/>
        </w:rPr>
      </w:pPr>
      <w:r>
        <w:rPr>
          <w:rFonts w:hint="default" w:ascii="Times New Roman" w:hAnsi="Times New Roman" w:eastAsia="方正仿宋_GBK" w:cs="Times New Roman"/>
          <w:b w:val="0"/>
          <w:bCs w:val="0"/>
          <w:sz w:val="20"/>
          <w:szCs w:val="20"/>
        </w:rPr>
        <w:t>备注：1.本表反映部门本年度各项支出情况。</w:t>
      </w:r>
      <w:r>
        <w:rPr>
          <w:rFonts w:hint="default" w:ascii="Times New Roman" w:hAnsi="Times New Roman" w:eastAsia="方正仿宋_GBK" w:cs="Times New Roman"/>
          <w:b w:val="0"/>
          <w:bCs w:val="0"/>
          <w:sz w:val="20"/>
          <w:szCs w:val="20"/>
        </w:rPr>
        <w:br w:type="textWrapping"/>
      </w:r>
      <w:r>
        <w:rPr>
          <w:rFonts w:hint="default" w:ascii="Times New Roman" w:hAnsi="Times New Roman" w:eastAsia="方正仿宋_GBK" w:cs="Times New Roman"/>
          <w:b w:val="0"/>
          <w:bCs w:val="0"/>
          <w:sz w:val="20"/>
          <w:szCs w:val="20"/>
        </w:rPr>
        <w:t xml:space="preserve">      2.本套报表金额单位转换时可能存在尾数误差。</w:t>
      </w:r>
      <w:r>
        <w:rPr>
          <w:rFonts w:hint="default" w:ascii="Times New Roman" w:hAnsi="Times New Roman" w:eastAsia="方正仿宋_GBK" w:cs="Times New Roman"/>
          <w:b w:val="0"/>
          <w:bCs w:val="0"/>
          <w:sz w:val="20"/>
          <w:szCs w:val="20"/>
        </w:rPr>
        <w:br w:type="textWrapping"/>
      </w:r>
      <w:r>
        <w:rPr>
          <w:rFonts w:hint="default" w:ascii="Times New Roman" w:hAnsi="Times New Roman" w:cs="Times New Roman"/>
          <w:sz w:val="21"/>
          <w:szCs w:val="21"/>
        </w:rPr>
        <w:br w:type="page"/>
      </w:r>
    </w:p>
    <w:p w14:paraId="71782A22">
      <w:pPr>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36AA33D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9070711">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财政拨款收入支出决算总表</w:t>
            </w:r>
          </w:p>
        </w:tc>
      </w:tr>
      <w:tr w14:paraId="1A4A766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BC43627">
            <w:pPr>
              <w:spacing w:line="200" w:lineRule="exact"/>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sz w:val="20"/>
                <w:szCs w:val="20"/>
              </w:rPr>
              <w:t>部门</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szCs w:val="20"/>
                <w:u w:color="auto"/>
              </w:rPr>
              <w:t>重庆市永川区职业教育发展中心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78AE91D3">
            <w:pPr>
              <w:spacing w:line="200" w:lineRule="exact"/>
              <w:rPr>
                <w:rFonts w:hint="default" w:ascii="Times New Roman" w:hAnsi="Times New Roman" w:eastAsia="方正仿宋_GBK" w:cs="Times New Roman"/>
                <w:b w:val="0"/>
                <w:bCs w:val="0"/>
                <w:color w:val="000000"/>
                <w:sz w:val="20"/>
                <w:szCs w:val="20"/>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0324E06">
            <w:pPr>
              <w:spacing w:line="200" w:lineRule="exact"/>
              <w:rPr>
                <w:rFonts w:hint="default" w:ascii="Times New Roman" w:hAnsi="Times New Roman" w:eastAsia="方正仿宋_GBK" w:cs="Times New Roman"/>
                <w:b w:val="0"/>
                <w:bCs w:val="0"/>
                <w:color w:val="000000"/>
                <w:sz w:val="20"/>
                <w:szCs w:val="20"/>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6E4B10">
            <w:pPr>
              <w:spacing w:line="200" w:lineRule="exact"/>
              <w:rPr>
                <w:rFonts w:hint="default" w:ascii="Times New Roman" w:hAnsi="Times New Roman" w:eastAsia="方正仿宋_GBK" w:cs="Times New Roman"/>
                <w:b w:val="0"/>
                <w:bCs w:val="0"/>
                <w:color w:val="000000"/>
                <w:sz w:val="20"/>
                <w:szCs w:val="20"/>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28B7397">
            <w:pPr>
              <w:spacing w:line="240" w:lineRule="exact"/>
              <w:jc w:val="right"/>
              <w:textAlignment w:val="bottom"/>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公开04表</w:t>
            </w:r>
          </w:p>
        </w:tc>
      </w:tr>
      <w:tr w14:paraId="24845F3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4334188">
            <w:pPr>
              <w:spacing w:line="200" w:lineRule="exact"/>
              <w:rPr>
                <w:rFonts w:hint="default" w:ascii="Times New Roman" w:hAnsi="Times New Roman" w:eastAsia="方正仿宋_GBK" w:cs="Times New Roman"/>
                <w:b w:val="0"/>
                <w:bCs w:val="0"/>
                <w:color w:val="000000"/>
                <w:sz w:val="20"/>
                <w:szCs w:val="20"/>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24E4720">
            <w:pPr>
              <w:spacing w:line="200" w:lineRule="exact"/>
              <w:rPr>
                <w:rFonts w:hint="default" w:ascii="Times New Roman" w:hAnsi="Times New Roman" w:eastAsia="方正仿宋_GBK" w:cs="Times New Roman"/>
                <w:b w:val="0"/>
                <w:bCs w:val="0"/>
                <w:color w:val="000000"/>
                <w:sz w:val="20"/>
                <w:szCs w:val="20"/>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A2D19D">
            <w:pPr>
              <w:spacing w:line="200" w:lineRule="exact"/>
              <w:rPr>
                <w:rFonts w:hint="default" w:ascii="Times New Roman" w:hAnsi="Times New Roman" w:eastAsia="方正仿宋_GBK" w:cs="Times New Roman"/>
                <w:b w:val="0"/>
                <w:bCs w:val="0"/>
                <w:color w:val="000000"/>
                <w:sz w:val="20"/>
                <w:szCs w:val="20"/>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F12FC3">
            <w:pPr>
              <w:spacing w:line="200" w:lineRule="exact"/>
              <w:rPr>
                <w:rFonts w:hint="default" w:ascii="Times New Roman" w:hAnsi="Times New Roman" w:eastAsia="方正仿宋_GBK" w:cs="Times New Roman"/>
                <w:b w:val="0"/>
                <w:bCs w:val="0"/>
                <w:color w:val="000000"/>
                <w:sz w:val="20"/>
                <w:szCs w:val="20"/>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7BD858D">
            <w:pPr>
              <w:spacing w:line="280" w:lineRule="exact"/>
              <w:jc w:val="right"/>
              <w:textAlignment w:val="bottom"/>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单位：</w:t>
            </w:r>
            <w:r>
              <w:rPr>
                <w:rFonts w:hint="default" w:ascii="Times New Roman" w:hAnsi="Times New Roman" w:eastAsia="方正仿宋_GBK" w:cs="Times New Roman"/>
                <w:b w:val="0"/>
                <w:bCs w:val="0"/>
                <w:sz w:val="20"/>
                <w:szCs w:val="20"/>
              </w:rPr>
              <w:t>万元</w:t>
            </w:r>
          </w:p>
        </w:tc>
      </w:tr>
      <w:tr w14:paraId="3655819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639F">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50A8">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支     出</w:t>
            </w:r>
          </w:p>
        </w:tc>
      </w:tr>
      <w:tr w14:paraId="2905CF6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28EA2">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D8905">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CC6F5">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F4003">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决算数</w:t>
            </w:r>
          </w:p>
        </w:tc>
      </w:tr>
      <w:tr w14:paraId="0FB45EB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DDC7">
            <w:pPr>
              <w:spacing w:line="200" w:lineRule="exact"/>
              <w:jc w:val="center"/>
              <w:rPr>
                <w:rFonts w:hint="default" w:ascii="Times New Roman" w:hAnsi="Times New Roman" w:eastAsia="方正仿宋_GBK" w:cs="Times New Roman"/>
                <w:b w:val="0"/>
                <w:bCs w:val="0"/>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0461">
            <w:pPr>
              <w:spacing w:line="200" w:lineRule="exact"/>
              <w:jc w:val="center"/>
              <w:rPr>
                <w:rFonts w:hint="default" w:ascii="Times New Roman" w:hAnsi="Times New Roman" w:eastAsia="方正仿宋_GBK" w:cs="Times New Roman"/>
                <w:b w:val="0"/>
                <w:bCs w:val="0"/>
                <w:color w:val="000000"/>
                <w:sz w:val="20"/>
                <w:szCs w:val="20"/>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00A53">
            <w:pPr>
              <w:spacing w:line="200" w:lineRule="exact"/>
              <w:jc w:val="center"/>
              <w:rPr>
                <w:rFonts w:hint="default" w:ascii="Times New Roman" w:hAnsi="Times New Roman" w:eastAsia="方正仿宋_GBK" w:cs="Times New Roman"/>
                <w:b w:val="0"/>
                <w:bCs w:val="0"/>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3E88">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C82D3">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B0D8">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FB292">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国有资本经营预算财政拨款</w:t>
            </w:r>
          </w:p>
        </w:tc>
      </w:tr>
      <w:tr w14:paraId="5F56A8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C418">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CF85">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181.56</w:t>
            </w:r>
            <w:r>
              <w:rPr>
                <w:rFonts w:hint="default" w:ascii="Times New Roman" w:hAnsi="Times New Roman" w:eastAsia="方正仿宋_GBK" w:cs="Times New Roman"/>
                <w:b w:val="0"/>
                <w:bCs w:val="0"/>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88D4">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77DC">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963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BD82">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09EC">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0AF93D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7B38">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67EA">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2039">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0A7A">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ACC1">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8B27">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D40E">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100B1E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DCF3">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F3F2">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20B1">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F515">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8FEC">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1B12">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3ADD">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22BC25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33D2">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822BEB">
            <w:pPr>
              <w:spacing w:line="200" w:lineRule="exac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689E">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5636">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F2C7">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1564">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E18B">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053504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8240">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C88B08">
            <w:pPr>
              <w:spacing w:line="200" w:lineRule="exac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4F4F">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88A4">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C609">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26F2">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F801">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487CD8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6F8C6">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84E81">
            <w:pPr>
              <w:spacing w:line="200" w:lineRule="exac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A36E">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171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23D0">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CCF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56EC">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79DCCA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7433">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EBF38E">
            <w:pPr>
              <w:spacing w:line="200" w:lineRule="exac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0D9D">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A996">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657A">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079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6501">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062258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3978">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9AB8EB">
            <w:pPr>
              <w:spacing w:line="200" w:lineRule="exac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DFD1">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B6D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16.42</w:t>
            </w: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B766">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16.42</w:t>
            </w: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01A8">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CF37">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3BA04F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A98D">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9A2C96">
            <w:pPr>
              <w:spacing w:line="200" w:lineRule="exac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1249">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E4D1">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8.99</w:t>
            </w: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85E6">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8.99</w:t>
            </w: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2CA2">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AFA1">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3D3E44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D0886">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B198">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9CE0">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21BF">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BA55">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4332">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3B4C">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4924CD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6549">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D245">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4F05">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111F">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7CBA">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7F40">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B8A4">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2779B5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2B6F">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8EEA">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3A81">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B1C2">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35F0">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995C">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B3A2">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0DB679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C22A">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D4A0">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A8E2">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1F32">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2C19">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EA74">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8344">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3C6F36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4538">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5DD8">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E09B">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136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D627">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147.95</w:t>
            </w: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08CC">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48B7">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218C93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2828">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A0D8">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F32B">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3FDF">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2057">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90FE">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177A">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542718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398F">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975D">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2232">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D30F">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10F6">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BC79">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E686">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23FA9F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B808">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A10A">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251A">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AC36">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FF40">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39FB">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2BF9">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444571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F63C">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CB26">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B021">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E04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DAA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26EC">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DD84">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5DFB05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8A6B">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E0B2">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CD48">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DB6D">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9D6A">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8.21</w:t>
            </w: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BFB9">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C894">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5AAAD1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6F01">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E34F">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EBDF">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E6B9">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5ECC">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A748">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661F">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48950F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DA67">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B25E">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C043">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8068">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098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6FEE6">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BCAE">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62E955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BDB9">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D6DE">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48DC">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C366">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5485">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603E">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AF1B">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132E80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D3DB">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8786">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3181">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E5CB">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05E5">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127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FB3C">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1C0363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443EA8">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036A">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CC15">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5FC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5A4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1444">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5CDCD">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6FBD15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BCF207">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C0A2">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5FCB">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EDC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FD4B">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D92E">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0CBE">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144767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1BCEDF">
            <w:pPr>
              <w:spacing w:line="200" w:lineRule="exact"/>
              <w:rPr>
                <w:rFonts w:hint="default" w:ascii="Times New Roman" w:hAnsi="Times New Roman" w:eastAsia="方正仿宋_GBK" w:cs="Times New Roman"/>
                <w:b w:val="0"/>
                <w:bCs w:val="0"/>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B9CE">
            <w:pPr>
              <w:spacing w:line="200" w:lineRule="exact"/>
              <w:jc w:val="right"/>
              <w:rPr>
                <w:rFonts w:hint="default" w:ascii="Times New Roman" w:hAnsi="Times New Roman" w:eastAsia="方正仿宋_GBK" w:cs="Times New Roman"/>
                <w:b w:val="0"/>
                <w:bCs w:val="0"/>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4927">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A4DA">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6510">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74DB">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8032">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3DC4E8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600A">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AD50">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181.56</w:t>
            </w:r>
            <w:r>
              <w:rPr>
                <w:rFonts w:hint="default" w:ascii="Times New Roman" w:hAnsi="Times New Roman" w:eastAsia="方正仿宋_GBK" w:cs="Times New Roman"/>
                <w:b w:val="0"/>
                <w:bCs w:val="0"/>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813D">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C61B">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181.56</w:t>
            </w: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68B2">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181.56</w:t>
            </w: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CA75E">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3B68">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12914A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B757">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76AB">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BBE5">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0F4E">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E50E">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24F8">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440F">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r w14:paraId="3B9D4C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3A78">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A1D1">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D3813C">
            <w:pPr>
              <w:spacing w:line="200" w:lineRule="exact"/>
              <w:rPr>
                <w:rFonts w:hint="default" w:ascii="Times New Roman" w:hAnsi="Times New Roman" w:eastAsia="方正仿宋_GBK" w:cs="Times New Roman"/>
                <w:b w:val="0"/>
                <w:bCs w:val="0"/>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8730E4">
            <w:pPr>
              <w:spacing w:line="200" w:lineRule="exact"/>
              <w:rPr>
                <w:rFonts w:hint="default" w:ascii="Times New Roman" w:hAnsi="Times New Roman" w:eastAsia="方正仿宋_GBK" w:cs="Times New Roman"/>
                <w:b w:val="0"/>
                <w:bCs w:val="0"/>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75409C">
            <w:pPr>
              <w:spacing w:line="200" w:lineRule="exact"/>
              <w:rPr>
                <w:rFonts w:hint="default" w:ascii="Times New Roman" w:hAnsi="Times New Roman" w:eastAsia="方正仿宋_GBK" w:cs="Times New Roman"/>
                <w:b w:val="0"/>
                <w:bCs w:val="0"/>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8845FE">
            <w:pPr>
              <w:spacing w:line="200" w:lineRule="exact"/>
              <w:rPr>
                <w:rFonts w:hint="default" w:ascii="Times New Roman" w:hAnsi="Times New Roman" w:eastAsia="方正仿宋_GBK" w:cs="Times New Roman"/>
                <w:b w:val="0"/>
                <w:bCs w:val="0"/>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7A0E50">
            <w:pPr>
              <w:spacing w:line="200" w:lineRule="exact"/>
              <w:rPr>
                <w:rFonts w:hint="default" w:ascii="Times New Roman" w:hAnsi="Times New Roman" w:eastAsia="方正仿宋_GBK" w:cs="Times New Roman"/>
                <w:b w:val="0"/>
                <w:bCs w:val="0"/>
                <w:color w:val="000000"/>
                <w:sz w:val="20"/>
                <w:szCs w:val="20"/>
              </w:rPr>
            </w:pPr>
          </w:p>
        </w:tc>
      </w:tr>
      <w:tr w14:paraId="5AA7A8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EC38">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BE9F">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50BD">
            <w:pPr>
              <w:spacing w:line="200" w:lineRule="exact"/>
              <w:jc w:val="center"/>
              <w:rPr>
                <w:rFonts w:hint="default" w:ascii="Times New Roman" w:hAnsi="Times New Roman" w:eastAsia="方正仿宋_GBK" w:cs="Times New Roman"/>
                <w:b w:val="0"/>
                <w:bCs w:val="0"/>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2A5F">
            <w:pPr>
              <w:spacing w:line="200" w:lineRule="exact"/>
              <w:jc w:val="right"/>
              <w:rPr>
                <w:rFonts w:hint="default" w:ascii="Times New Roman" w:hAnsi="Times New Roman" w:eastAsia="方正仿宋_GBK" w:cs="Times New Roman"/>
                <w:b w:val="0"/>
                <w:bCs w:val="0"/>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863E">
            <w:pPr>
              <w:spacing w:line="200" w:lineRule="exact"/>
              <w:jc w:val="right"/>
              <w:rPr>
                <w:rFonts w:hint="default" w:ascii="Times New Roman" w:hAnsi="Times New Roman" w:eastAsia="方正仿宋_GBK" w:cs="Times New Roman"/>
                <w:b w:val="0"/>
                <w:bCs w:val="0"/>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8085">
            <w:pPr>
              <w:spacing w:line="200" w:lineRule="exact"/>
              <w:jc w:val="right"/>
              <w:rPr>
                <w:rFonts w:hint="default" w:ascii="Times New Roman" w:hAnsi="Times New Roman" w:eastAsia="方正仿宋_GBK" w:cs="Times New Roman"/>
                <w:b w:val="0"/>
                <w:bCs w:val="0"/>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D7F7">
            <w:pPr>
              <w:spacing w:line="200" w:lineRule="exact"/>
              <w:jc w:val="right"/>
              <w:rPr>
                <w:rFonts w:hint="default" w:ascii="Times New Roman" w:hAnsi="Times New Roman" w:eastAsia="方正仿宋_GBK" w:cs="Times New Roman"/>
                <w:b w:val="0"/>
                <w:bCs w:val="0"/>
                <w:color w:val="000000"/>
                <w:sz w:val="20"/>
                <w:szCs w:val="20"/>
              </w:rPr>
            </w:pPr>
          </w:p>
        </w:tc>
      </w:tr>
      <w:tr w14:paraId="780EEC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6974">
            <w:pPr>
              <w:spacing w:line="200" w:lineRule="exac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5167">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5053">
            <w:pPr>
              <w:spacing w:line="200" w:lineRule="exact"/>
              <w:jc w:val="center"/>
              <w:rPr>
                <w:rFonts w:hint="default" w:ascii="Times New Roman" w:hAnsi="Times New Roman" w:eastAsia="方正仿宋_GBK" w:cs="Times New Roman"/>
                <w:b w:val="0"/>
                <w:bCs w:val="0"/>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CE89">
            <w:pPr>
              <w:spacing w:line="200" w:lineRule="exact"/>
              <w:jc w:val="right"/>
              <w:rPr>
                <w:rFonts w:hint="default" w:ascii="Times New Roman" w:hAnsi="Times New Roman" w:eastAsia="方正仿宋_GBK" w:cs="Times New Roman"/>
                <w:b w:val="0"/>
                <w:bCs w:val="0"/>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A2BE">
            <w:pPr>
              <w:spacing w:line="200" w:lineRule="exact"/>
              <w:jc w:val="right"/>
              <w:rPr>
                <w:rFonts w:hint="default" w:ascii="Times New Roman" w:hAnsi="Times New Roman" w:eastAsia="方正仿宋_GBK" w:cs="Times New Roman"/>
                <w:b w:val="0"/>
                <w:bCs w:val="0"/>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3020">
            <w:pPr>
              <w:spacing w:line="200" w:lineRule="exact"/>
              <w:jc w:val="right"/>
              <w:rPr>
                <w:rFonts w:hint="default" w:ascii="Times New Roman" w:hAnsi="Times New Roman" w:eastAsia="方正仿宋_GBK" w:cs="Times New Roman"/>
                <w:b w:val="0"/>
                <w:bCs w:val="0"/>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A816">
            <w:pPr>
              <w:spacing w:line="200" w:lineRule="exact"/>
              <w:jc w:val="right"/>
              <w:rPr>
                <w:rFonts w:hint="default" w:ascii="Times New Roman" w:hAnsi="Times New Roman" w:eastAsia="方正仿宋_GBK" w:cs="Times New Roman"/>
                <w:b w:val="0"/>
                <w:bCs w:val="0"/>
                <w:color w:val="000000"/>
                <w:sz w:val="20"/>
                <w:szCs w:val="20"/>
              </w:rPr>
            </w:pPr>
          </w:p>
        </w:tc>
      </w:tr>
      <w:tr w14:paraId="16259B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C6DB">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9E5B">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181.56</w:t>
            </w:r>
            <w:r>
              <w:rPr>
                <w:rFonts w:hint="default" w:ascii="Times New Roman" w:hAnsi="Times New Roman" w:eastAsia="方正仿宋_GBK" w:cs="Times New Roman"/>
                <w:b w:val="0"/>
                <w:bCs w:val="0"/>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0D00">
            <w:pPr>
              <w:spacing w:line="200" w:lineRule="exact"/>
              <w:jc w:val="center"/>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A26F">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181.56</w:t>
            </w: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DD38">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rPr>
              <w:t>181.56</w:t>
            </w:r>
            <w:r>
              <w:rPr>
                <w:rFonts w:hint="default" w:ascii="Times New Roman" w:hAnsi="Times New Roman" w:eastAsia="方正仿宋_GBK" w:cs="Times New Roman"/>
                <w:b w:val="0"/>
                <w:bCs w:val="0"/>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EC16">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9343">
            <w:pPr>
              <w:wordWrap w:val="0"/>
              <w:spacing w:line="200" w:lineRule="exact"/>
              <w:jc w:val="right"/>
              <w:textAlignment w:val="center"/>
              <w:rPr>
                <w:rFonts w:hint="default" w:ascii="Times New Roman" w:hAnsi="Times New Roman" w:eastAsia="方正仿宋_GBK" w:cs="Times New Roman"/>
                <w:b w:val="0"/>
                <w:bCs w:val="0"/>
                <w:color w:val="000000"/>
                <w:sz w:val="20"/>
                <w:szCs w:val="20"/>
              </w:rPr>
            </w:pPr>
            <w:r>
              <w:rPr>
                <w:rFonts w:hint="default" w:ascii="Times New Roman" w:hAnsi="Times New Roman" w:eastAsia="方正仿宋_GBK" w:cs="Times New Roman"/>
                <w:b w:val="0"/>
                <w:bCs w:val="0"/>
                <w:color w:val="000000"/>
                <w:sz w:val="20"/>
                <w:szCs w:val="20"/>
                <w:u w:color="auto"/>
              </w:rPr>
              <w:t xml:space="preserve"> </w:t>
            </w:r>
          </w:p>
        </w:tc>
      </w:tr>
    </w:tbl>
    <w:p w14:paraId="1E7100AD">
      <w:pPr>
        <w:spacing w:line="240" w:lineRule="exact"/>
        <w:rPr>
          <w:rFonts w:hint="default" w:ascii="Times New Roman" w:hAnsi="Times New Roman" w:cs="Times New Roman"/>
          <w:sz w:val="20"/>
          <w:szCs w:val="20"/>
        </w:rPr>
      </w:pPr>
      <w:r>
        <w:rPr>
          <w:rFonts w:hint="default" w:ascii="Times New Roman" w:hAnsi="Times New Roman" w:eastAsia="方正仿宋_GBK" w:cs="Times New Roman"/>
          <w:b w:val="0"/>
          <w:bCs w:val="0"/>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eastAsia="方正仿宋_GBK" w:cs="Times New Roman"/>
          <w:b w:val="0"/>
          <w:bCs w:val="0"/>
          <w:sz w:val="20"/>
          <w:szCs w:val="20"/>
        </w:rPr>
        <w:br w:type="textWrapping"/>
      </w:r>
      <w:r>
        <w:rPr>
          <w:rFonts w:hint="default" w:ascii="Times New Roman" w:hAnsi="Times New Roman" w:eastAsia="方正仿宋_GBK" w:cs="Times New Roman"/>
          <w:b w:val="0"/>
          <w:bCs w:val="0"/>
          <w:sz w:val="20"/>
          <w:szCs w:val="20"/>
        </w:rPr>
        <w:t xml:space="preserve">      2.本套报表金额单位转换时可能存在尾数误差。</w:t>
      </w:r>
      <w:r>
        <w:rPr>
          <w:rFonts w:hint="default" w:ascii="Times New Roman" w:hAnsi="Times New Roman" w:eastAsia="方正仿宋_GBK" w:cs="Times New Roman"/>
          <w:b w:val="0"/>
          <w:bCs w:val="0"/>
          <w:sz w:val="20"/>
          <w:szCs w:val="20"/>
        </w:rPr>
        <w:br w:type="textWrapping"/>
      </w:r>
      <w:r>
        <w:rPr>
          <w:rFonts w:hint="default" w:ascii="Times New Roman" w:hAnsi="Times New Roman" w:eastAsia="方正仿宋_GBK" w:cs="Times New Roman"/>
          <w:b w:val="0"/>
          <w:bCs w:val="0"/>
          <w:sz w:val="20"/>
          <w:szCs w:val="20"/>
        </w:rPr>
        <w:br w:type="textWrapping"/>
      </w:r>
      <w:r>
        <w:rPr>
          <w:rFonts w:hint="default" w:ascii="Times New Roman" w:hAnsi="Times New Roman" w:eastAsia="方正仿宋_GBK" w:cs="Times New Roman"/>
          <w:b w:val="0"/>
          <w:bCs w:val="0"/>
          <w:sz w:val="20"/>
          <w:szCs w:val="20"/>
        </w:rPr>
        <w:br w:type="page"/>
      </w:r>
    </w:p>
    <w:tbl>
      <w:tblPr>
        <w:tblStyle w:val="10"/>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2AB7F5C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A43A503">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一般公共预算财政拨款支出决算表</w:t>
            </w:r>
          </w:p>
        </w:tc>
      </w:tr>
      <w:tr w14:paraId="540A6075">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12170CCD">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部门</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重庆市永川区职业教育发展中心</w:t>
            </w:r>
          </w:p>
        </w:tc>
        <w:tc>
          <w:tcPr>
            <w:tcW w:w="1077" w:type="pct"/>
            <w:tcBorders>
              <w:top w:val="nil"/>
              <w:left w:val="nil"/>
              <w:bottom w:val="nil"/>
              <w:right w:val="nil"/>
            </w:tcBorders>
            <w:shd w:val="clear" w:color="auto" w:fill="auto"/>
            <w:noWrap/>
            <w:tcMar>
              <w:top w:w="15" w:type="dxa"/>
              <w:left w:w="15" w:type="dxa"/>
              <w:right w:w="15" w:type="dxa"/>
            </w:tcMar>
            <w:vAlign w:val="bottom"/>
          </w:tcPr>
          <w:p w14:paraId="09CF025F">
            <w:pPr>
              <w:rPr>
                <w:rFonts w:hint="default" w:ascii="Times New Roman" w:hAnsi="Times New Roman" w:eastAsia="方正仿宋_GBK" w:cs="Times New 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472E22FD">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公开05表</w:t>
            </w:r>
          </w:p>
        </w:tc>
      </w:tr>
      <w:tr w14:paraId="61EAACEE">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49B6D1D4">
            <w:pPr>
              <w:rPr>
                <w:rFonts w:hint="default" w:ascii="Times New Roman" w:hAnsi="Times New Roman" w:eastAsia="方正仿宋_GBK" w:cs="Times New Roman"/>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238B7C42">
            <w:pPr>
              <w:rPr>
                <w:rFonts w:hint="default" w:ascii="Times New Roman" w:hAnsi="Times New Roman" w:eastAsia="方正仿宋_GBK" w:cs="Times New 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19841230">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19223F8E">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305D4">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FAB782">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r>
      <w:tr w14:paraId="7185FAEA">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7CAE8">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E1E84">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9751C">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519E9">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46EE8">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r>
      <w:tr w14:paraId="611CD7A8">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C8828">
            <w:pPr>
              <w:jc w:val="center"/>
              <w:rPr>
                <w:rFonts w:hint="default" w:ascii="Times New Roman" w:hAnsi="Times New Roman" w:eastAsia="方正仿宋_GBK" w:cs="Times New 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21803">
            <w:pPr>
              <w:jc w:val="center"/>
              <w:rPr>
                <w:rFonts w:hint="default" w:ascii="Times New Roman" w:hAnsi="Times New Roman" w:eastAsia="方正仿宋_GBK"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1357B">
            <w:pPr>
              <w:jc w:val="center"/>
              <w:rPr>
                <w:rFonts w:hint="default" w:ascii="Times New Roman" w:hAnsi="Times New Roman" w:eastAsia="方正仿宋_GBK" w:cs="Times New 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2D8CE">
            <w:pPr>
              <w:jc w:val="center"/>
              <w:rPr>
                <w:rFonts w:hint="default" w:ascii="Times New Roman" w:hAnsi="Times New Roman" w:eastAsia="方正仿宋_GBK" w:cs="Times New 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0664F">
            <w:pPr>
              <w:jc w:val="center"/>
              <w:rPr>
                <w:rFonts w:hint="default" w:ascii="Times New Roman" w:hAnsi="Times New Roman" w:eastAsia="方正仿宋_GBK" w:cs="Times New Roman"/>
                <w:b/>
                <w:color w:val="000000"/>
                <w:sz w:val="20"/>
                <w:szCs w:val="20"/>
              </w:rPr>
            </w:pPr>
          </w:p>
        </w:tc>
      </w:tr>
      <w:tr w14:paraId="79C5A7CE">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63C8">
            <w:pPr>
              <w:jc w:val="center"/>
              <w:rPr>
                <w:rFonts w:hint="default" w:ascii="Times New Roman" w:hAnsi="Times New Roman" w:eastAsia="方正仿宋_GBK" w:cs="Times New 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0A96D">
            <w:pPr>
              <w:jc w:val="center"/>
              <w:rPr>
                <w:rFonts w:hint="default" w:ascii="Times New Roman" w:hAnsi="Times New Roman" w:eastAsia="方正仿宋_GBK"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C638C">
            <w:pPr>
              <w:jc w:val="center"/>
              <w:rPr>
                <w:rFonts w:hint="default" w:ascii="Times New Roman" w:hAnsi="Times New Roman" w:eastAsia="方正仿宋_GBK" w:cs="Times New 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C34BF">
            <w:pPr>
              <w:jc w:val="center"/>
              <w:rPr>
                <w:rFonts w:hint="default" w:ascii="Times New Roman" w:hAnsi="Times New Roman" w:eastAsia="方正仿宋_GBK" w:cs="Times New 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BBFA5">
            <w:pPr>
              <w:jc w:val="center"/>
              <w:rPr>
                <w:rFonts w:hint="default" w:ascii="Times New Roman" w:hAnsi="Times New Roman" w:eastAsia="方正仿宋_GBK" w:cs="Times New Roman"/>
                <w:b/>
                <w:color w:val="000000"/>
                <w:sz w:val="20"/>
                <w:szCs w:val="20"/>
              </w:rPr>
            </w:pPr>
          </w:p>
        </w:tc>
      </w:tr>
      <w:tr w14:paraId="288C512F">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FB7B">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E513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181.56</w:t>
            </w:r>
            <w:r>
              <w:rPr>
                <w:rFonts w:hint="default" w:ascii="Times New Roman" w:hAnsi="Times New Roman" w:eastAsia="方正仿宋_GBK"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F24F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181.56</w:t>
            </w:r>
            <w:r>
              <w:rPr>
                <w:rFonts w:hint="default" w:ascii="Times New Roman" w:hAnsi="Times New Roman" w:eastAsia="方正仿宋_GBK"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9C4E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r>
      <w:tr w14:paraId="14C4A97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72A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724A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568B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16.42</w:t>
            </w:r>
            <w:r>
              <w:rPr>
                <w:rFonts w:hint="default" w:ascii="Times New Roman" w:hAnsi="Times New Roman" w:eastAsia="方正仿宋_GBK"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CC08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16.42</w:t>
            </w:r>
            <w:r>
              <w:rPr>
                <w:rFonts w:hint="default" w:ascii="Times New Roman" w:hAnsi="Times New Roman" w:eastAsia="方正仿宋_GBK"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E3D3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18570E5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137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0FEC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339D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16.42</w:t>
            </w:r>
            <w:r>
              <w:rPr>
                <w:rFonts w:hint="default" w:ascii="Times New Roman" w:hAnsi="Times New Roman" w:eastAsia="方正仿宋_GBK"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CD12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16.42</w:t>
            </w:r>
            <w:r>
              <w:rPr>
                <w:rFonts w:hint="default" w:ascii="Times New Roman" w:hAnsi="Times New Roman" w:eastAsia="方正仿宋_GBK"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E0D4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48EC4C7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FDC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94C3A">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C00C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10.95</w:t>
            </w:r>
            <w:r>
              <w:rPr>
                <w:rFonts w:hint="default" w:ascii="Times New Roman" w:hAnsi="Times New Roman" w:eastAsia="方正仿宋_GBK"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398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10.95</w:t>
            </w:r>
            <w:r>
              <w:rPr>
                <w:rFonts w:hint="default" w:ascii="Times New Roman" w:hAnsi="Times New Roman" w:eastAsia="方正仿宋_GBK"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E60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505BB05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D60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234BF">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F2E1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5.47</w:t>
            </w:r>
            <w:r>
              <w:rPr>
                <w:rFonts w:hint="default" w:ascii="Times New Roman" w:hAnsi="Times New Roman" w:eastAsia="方正仿宋_GBK"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9EF9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5.47</w:t>
            </w:r>
            <w:r>
              <w:rPr>
                <w:rFonts w:hint="default" w:ascii="Times New Roman" w:hAnsi="Times New Roman" w:eastAsia="方正仿宋_GBK"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DECD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44F5654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052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6291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699A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8.99</w:t>
            </w:r>
            <w:r>
              <w:rPr>
                <w:rFonts w:hint="default" w:ascii="Times New Roman" w:hAnsi="Times New Roman" w:eastAsia="方正仿宋_GBK"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E396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8.99</w:t>
            </w:r>
            <w:r>
              <w:rPr>
                <w:rFonts w:hint="default" w:ascii="Times New Roman" w:hAnsi="Times New Roman" w:eastAsia="方正仿宋_GBK"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EB12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0FA81E3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3F3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0B44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A3FB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8.99</w:t>
            </w:r>
            <w:r>
              <w:rPr>
                <w:rFonts w:hint="default" w:ascii="Times New Roman" w:hAnsi="Times New Roman" w:eastAsia="方正仿宋_GBK"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DAE9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8.99</w:t>
            </w:r>
            <w:r>
              <w:rPr>
                <w:rFonts w:hint="default" w:ascii="Times New Roman" w:hAnsi="Times New Roman" w:eastAsia="方正仿宋_GBK"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FD64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31489DA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3DB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657F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85F2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5.47</w:t>
            </w:r>
            <w:r>
              <w:rPr>
                <w:rFonts w:hint="default" w:ascii="Times New Roman" w:hAnsi="Times New Roman" w:eastAsia="方正仿宋_GBK"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CB08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5.47</w:t>
            </w:r>
            <w:r>
              <w:rPr>
                <w:rFonts w:hint="default" w:ascii="Times New Roman" w:hAnsi="Times New Roman" w:eastAsia="方正仿宋_GBK"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A698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2AC3B46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1BF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01FC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A8D2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1.94</w:t>
            </w:r>
            <w:r>
              <w:rPr>
                <w:rFonts w:hint="default" w:ascii="Times New Roman" w:hAnsi="Times New Roman" w:eastAsia="方正仿宋_GBK"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07D3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1.94</w:t>
            </w:r>
            <w:r>
              <w:rPr>
                <w:rFonts w:hint="default" w:ascii="Times New Roman" w:hAnsi="Times New Roman" w:eastAsia="方正仿宋_GBK"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246F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1944C96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BB5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3002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59D2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1.57</w:t>
            </w:r>
            <w:r>
              <w:rPr>
                <w:rFonts w:hint="default" w:ascii="Times New Roman" w:hAnsi="Times New Roman" w:eastAsia="方正仿宋_GBK"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119B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1.57</w:t>
            </w:r>
            <w:r>
              <w:rPr>
                <w:rFonts w:hint="default" w:ascii="Times New Roman" w:hAnsi="Times New Roman" w:eastAsia="方正仿宋_GBK"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BE9D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42BB3EC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84B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32CC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2E04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147.95</w:t>
            </w:r>
            <w:r>
              <w:rPr>
                <w:rFonts w:hint="default" w:ascii="Times New Roman" w:hAnsi="Times New Roman" w:eastAsia="方正仿宋_GBK"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6241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147.95</w:t>
            </w:r>
            <w:r>
              <w:rPr>
                <w:rFonts w:hint="default" w:ascii="Times New Roman" w:hAnsi="Times New Roman" w:eastAsia="方正仿宋_GBK"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063E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51D7F40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A23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CD23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工业和信息产业监管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5225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147.95</w:t>
            </w:r>
            <w:r>
              <w:rPr>
                <w:rFonts w:hint="default" w:ascii="Times New Roman" w:hAnsi="Times New Roman" w:eastAsia="方正仿宋_GBK"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B643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147.95</w:t>
            </w:r>
            <w:r>
              <w:rPr>
                <w:rFonts w:hint="default" w:ascii="Times New Roman" w:hAnsi="Times New Roman" w:eastAsia="方正仿宋_GBK"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D43A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676BD63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503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31EA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32D2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147.95</w:t>
            </w:r>
            <w:r>
              <w:rPr>
                <w:rFonts w:hint="default" w:ascii="Times New Roman" w:hAnsi="Times New Roman" w:eastAsia="方正仿宋_GBK"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D5C3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147.95</w:t>
            </w:r>
            <w:r>
              <w:rPr>
                <w:rFonts w:hint="default" w:ascii="Times New Roman" w:hAnsi="Times New Roman" w:eastAsia="方正仿宋_GBK"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FD7A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6DCF7FA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CAB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095CD">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41B9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8.21</w:t>
            </w:r>
            <w:r>
              <w:rPr>
                <w:rFonts w:hint="default" w:ascii="Times New Roman" w:hAnsi="Times New Roman" w:eastAsia="方正仿宋_GBK"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C855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8.21</w:t>
            </w:r>
            <w:r>
              <w:rPr>
                <w:rFonts w:hint="default" w:ascii="Times New Roman" w:hAnsi="Times New Roman" w:eastAsia="方正仿宋_GBK"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AA64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6DD0740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FA1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37C7F">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0495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8.21</w:t>
            </w:r>
            <w:r>
              <w:rPr>
                <w:rFonts w:hint="default" w:ascii="Times New Roman" w:hAnsi="Times New Roman" w:eastAsia="方正仿宋_GBK" w:cs="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0943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8.21</w:t>
            </w:r>
            <w:r>
              <w:rPr>
                <w:rFonts w:hint="default" w:ascii="Times New Roman" w:hAnsi="Times New Roman" w:eastAsia="方正仿宋_GBK" w:cs="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DC47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127FDF6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C05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463A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844F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8.21</w:t>
            </w:r>
            <w:r>
              <w:rPr>
                <w:rFonts w:hint="default" w:ascii="Times New Roman" w:hAnsi="Times New Roman" w:eastAsia="方正仿宋_GBK" w:cs="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DF9E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8.21</w:t>
            </w:r>
            <w:r>
              <w:rPr>
                <w:rFonts w:hint="default" w:ascii="Times New Roman" w:hAnsi="Times New Roman" w:eastAsia="方正仿宋_GBK" w:cs="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D007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bl>
    <w:p w14:paraId="21FF80FA">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备注：1.本表反映部门本年度一般公共预算财政拨款支出情况。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691F3D95">
      <w:pPr>
        <w:ind w:firstLine="630" w:firstLineChars="300"/>
        <w:rPr>
          <w:rFonts w:hint="default" w:ascii="Times New Roman" w:hAnsi="Times New Roman" w:cs="Times New Roman"/>
          <w:sz w:val="21"/>
          <w:szCs w:val="21"/>
        </w:rPr>
      </w:pPr>
      <w:r>
        <w:rPr>
          <w:rFonts w:hint="default" w:ascii="Times New Roman" w:hAnsi="Times New Roman" w:eastAsia="方正仿宋_GBK" w:cs="Times New Roman"/>
          <w:sz w:val="21"/>
          <w:szCs w:val="21"/>
        </w:rPr>
        <w:br w:type="page"/>
      </w:r>
    </w:p>
    <w:tbl>
      <w:tblPr>
        <w:tblStyle w:val="10"/>
        <w:tblW w:w="4881" w:type="pct"/>
        <w:tblInd w:w="0" w:type="dxa"/>
        <w:tblLayout w:type="fixed"/>
        <w:tblCellMar>
          <w:top w:w="0" w:type="dxa"/>
          <w:left w:w="0" w:type="dxa"/>
          <w:bottom w:w="0" w:type="dxa"/>
          <w:right w:w="0" w:type="dxa"/>
        </w:tblCellMar>
      </w:tblPr>
      <w:tblGrid>
        <w:gridCol w:w="934"/>
        <w:gridCol w:w="2589"/>
        <w:gridCol w:w="1332"/>
        <w:gridCol w:w="944"/>
        <w:gridCol w:w="2040"/>
        <w:gridCol w:w="1122"/>
        <w:gridCol w:w="1245"/>
        <w:gridCol w:w="3263"/>
        <w:gridCol w:w="1543"/>
      </w:tblGrid>
      <w:tr w14:paraId="3211678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8154A12">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一般公共预算财政拨款基本支出决算表</w:t>
            </w:r>
          </w:p>
        </w:tc>
      </w:tr>
      <w:tr w14:paraId="3EE94B4F">
        <w:tblPrEx>
          <w:tblCellMar>
            <w:top w:w="0" w:type="dxa"/>
            <w:left w:w="0" w:type="dxa"/>
            <w:bottom w:w="0" w:type="dxa"/>
            <w:right w:w="0" w:type="dxa"/>
          </w:tblCellMar>
        </w:tblPrEx>
        <w:trPr>
          <w:trHeight w:val="90" w:hRule="atLeast"/>
        </w:trPr>
        <w:tc>
          <w:tcPr>
            <w:tcW w:w="2610" w:type="pct"/>
            <w:gridSpan w:val="5"/>
            <w:vMerge w:val="restart"/>
            <w:tcBorders>
              <w:top w:val="nil"/>
              <w:left w:val="nil"/>
              <w:right w:val="nil"/>
            </w:tcBorders>
            <w:shd w:val="clear" w:color="auto" w:fill="auto"/>
            <w:noWrap/>
            <w:tcMar>
              <w:top w:w="15" w:type="dxa"/>
              <w:left w:w="15" w:type="dxa"/>
              <w:right w:w="15" w:type="dxa"/>
            </w:tcMar>
            <w:vAlign w:val="bottom"/>
          </w:tcPr>
          <w:p w14:paraId="10E32DE9">
            <w:pPr>
              <w:spacing w:line="200" w:lineRule="exact"/>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部门</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szCs w:val="20"/>
                <w:u w:color="auto"/>
              </w:rPr>
              <w:t>重庆市永川区职业教育发展中心</w:t>
            </w:r>
          </w:p>
        </w:tc>
        <w:tc>
          <w:tcPr>
            <w:tcW w:w="374" w:type="pct"/>
            <w:tcBorders>
              <w:top w:val="nil"/>
              <w:left w:val="nil"/>
              <w:bottom w:val="nil"/>
              <w:right w:val="nil"/>
            </w:tcBorders>
            <w:shd w:val="clear" w:color="auto" w:fill="auto"/>
            <w:noWrap/>
            <w:tcMar>
              <w:top w:w="15" w:type="dxa"/>
              <w:left w:w="15" w:type="dxa"/>
              <w:right w:w="15" w:type="dxa"/>
            </w:tcMar>
            <w:vAlign w:val="bottom"/>
          </w:tcPr>
          <w:p w14:paraId="53379CCD">
            <w:pPr>
              <w:spacing w:line="200" w:lineRule="exact"/>
              <w:rPr>
                <w:rFonts w:hint="default" w:ascii="Times New Roman" w:hAnsi="Times New Roman" w:eastAsia="方正仿宋_GBK" w:cs="Times New Roman"/>
                <w:color w:val="000000"/>
                <w:sz w:val="20"/>
                <w:szCs w:val="20"/>
              </w:rPr>
            </w:pPr>
          </w:p>
        </w:tc>
        <w:tc>
          <w:tcPr>
            <w:tcW w:w="414" w:type="pct"/>
            <w:tcBorders>
              <w:top w:val="nil"/>
              <w:left w:val="nil"/>
              <w:bottom w:val="nil"/>
              <w:right w:val="nil"/>
            </w:tcBorders>
            <w:shd w:val="clear" w:color="auto" w:fill="auto"/>
            <w:noWrap/>
            <w:tcMar>
              <w:top w:w="15" w:type="dxa"/>
              <w:left w:w="15" w:type="dxa"/>
              <w:right w:w="15" w:type="dxa"/>
            </w:tcMar>
            <w:vAlign w:val="bottom"/>
          </w:tcPr>
          <w:p w14:paraId="3AF7429F">
            <w:pPr>
              <w:spacing w:line="200" w:lineRule="exact"/>
              <w:rPr>
                <w:rFonts w:hint="default" w:ascii="Times New Roman" w:hAnsi="Times New Roman" w:eastAsia="方正仿宋_GBK" w:cs="Times New 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20A0FBF4">
            <w:pPr>
              <w:spacing w:line="200" w:lineRule="exact"/>
              <w:rPr>
                <w:rFonts w:hint="default" w:ascii="Times New Roman" w:hAnsi="Times New Roman" w:eastAsia="方正仿宋_GBK" w:cs="Times New Roman"/>
                <w:color w:val="000000"/>
                <w:sz w:val="20"/>
                <w:szCs w:val="20"/>
              </w:rPr>
            </w:pPr>
          </w:p>
        </w:tc>
        <w:tc>
          <w:tcPr>
            <w:tcW w:w="514" w:type="pct"/>
            <w:tcBorders>
              <w:top w:val="nil"/>
              <w:left w:val="nil"/>
              <w:bottom w:val="nil"/>
              <w:right w:val="nil"/>
            </w:tcBorders>
            <w:shd w:val="clear" w:color="auto" w:fill="auto"/>
            <w:noWrap/>
            <w:tcMar>
              <w:top w:w="15" w:type="dxa"/>
              <w:left w:w="15" w:type="dxa"/>
              <w:right w:w="15" w:type="dxa"/>
            </w:tcMar>
            <w:vAlign w:val="bottom"/>
          </w:tcPr>
          <w:p w14:paraId="6933A73C">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公开06表</w:t>
            </w:r>
          </w:p>
        </w:tc>
      </w:tr>
      <w:tr w14:paraId="44537649">
        <w:tblPrEx>
          <w:tblCellMar>
            <w:top w:w="0" w:type="dxa"/>
            <w:left w:w="0" w:type="dxa"/>
            <w:bottom w:w="0" w:type="dxa"/>
            <w:right w:w="0" w:type="dxa"/>
          </w:tblCellMar>
        </w:tblPrEx>
        <w:trPr>
          <w:trHeight w:val="90" w:hRule="atLeast"/>
        </w:trPr>
        <w:tc>
          <w:tcPr>
            <w:tcW w:w="2610" w:type="pct"/>
            <w:gridSpan w:val="5"/>
            <w:vMerge w:val="continue"/>
            <w:tcBorders>
              <w:left w:val="nil"/>
              <w:bottom w:val="nil"/>
              <w:right w:val="nil"/>
            </w:tcBorders>
            <w:shd w:val="clear" w:color="auto" w:fill="auto"/>
            <w:noWrap/>
            <w:tcMar>
              <w:top w:w="15" w:type="dxa"/>
              <w:left w:w="15" w:type="dxa"/>
              <w:right w:w="15" w:type="dxa"/>
            </w:tcMar>
            <w:vAlign w:val="bottom"/>
          </w:tcPr>
          <w:p w14:paraId="395B64E5">
            <w:pPr>
              <w:spacing w:line="200" w:lineRule="exact"/>
              <w:rPr>
                <w:rFonts w:hint="default" w:ascii="Times New Roman" w:hAnsi="Times New Roman" w:eastAsia="方正仿宋_GBK" w:cs="Times New Roman"/>
                <w:color w:val="000000"/>
                <w:sz w:val="20"/>
                <w:szCs w:val="20"/>
              </w:rPr>
            </w:pPr>
          </w:p>
        </w:tc>
        <w:tc>
          <w:tcPr>
            <w:tcW w:w="374" w:type="pct"/>
            <w:tcBorders>
              <w:top w:val="nil"/>
              <w:left w:val="nil"/>
              <w:bottom w:val="nil"/>
              <w:right w:val="nil"/>
            </w:tcBorders>
            <w:shd w:val="clear" w:color="auto" w:fill="auto"/>
            <w:noWrap/>
            <w:tcMar>
              <w:top w:w="15" w:type="dxa"/>
              <w:left w:w="15" w:type="dxa"/>
              <w:right w:w="15" w:type="dxa"/>
            </w:tcMar>
            <w:vAlign w:val="bottom"/>
          </w:tcPr>
          <w:p w14:paraId="0C3FBAA7">
            <w:pPr>
              <w:spacing w:line="200" w:lineRule="exact"/>
              <w:rPr>
                <w:rFonts w:hint="default" w:ascii="Times New Roman" w:hAnsi="Times New Roman" w:eastAsia="方正仿宋_GBK" w:cs="Times New Roman"/>
                <w:color w:val="000000"/>
                <w:sz w:val="20"/>
                <w:szCs w:val="20"/>
              </w:rPr>
            </w:pPr>
          </w:p>
        </w:tc>
        <w:tc>
          <w:tcPr>
            <w:tcW w:w="414" w:type="pct"/>
            <w:tcBorders>
              <w:top w:val="nil"/>
              <w:left w:val="nil"/>
              <w:bottom w:val="nil"/>
              <w:right w:val="nil"/>
            </w:tcBorders>
            <w:shd w:val="clear" w:color="auto" w:fill="auto"/>
            <w:noWrap/>
            <w:tcMar>
              <w:top w:w="15" w:type="dxa"/>
              <w:left w:w="15" w:type="dxa"/>
              <w:right w:w="15" w:type="dxa"/>
            </w:tcMar>
            <w:vAlign w:val="bottom"/>
          </w:tcPr>
          <w:p w14:paraId="67123CA9">
            <w:pPr>
              <w:spacing w:line="200" w:lineRule="exact"/>
              <w:rPr>
                <w:rFonts w:hint="default" w:ascii="Times New Roman" w:hAnsi="Times New Roman" w:eastAsia="方正仿宋_GBK" w:cs="Times New 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0C70E47D">
            <w:pPr>
              <w:spacing w:line="200" w:lineRule="exact"/>
              <w:rPr>
                <w:rFonts w:hint="default" w:ascii="Times New Roman" w:hAnsi="Times New Roman" w:eastAsia="方正仿宋_GBK" w:cs="Times New Roman"/>
                <w:color w:val="000000"/>
                <w:sz w:val="20"/>
                <w:szCs w:val="20"/>
              </w:rPr>
            </w:pPr>
          </w:p>
        </w:tc>
        <w:tc>
          <w:tcPr>
            <w:tcW w:w="514" w:type="pct"/>
            <w:tcBorders>
              <w:top w:val="nil"/>
              <w:left w:val="nil"/>
              <w:bottom w:val="nil"/>
              <w:right w:val="nil"/>
            </w:tcBorders>
            <w:shd w:val="clear" w:color="auto" w:fill="auto"/>
            <w:noWrap/>
            <w:tcMar>
              <w:top w:w="15" w:type="dxa"/>
              <w:left w:w="15" w:type="dxa"/>
              <w:right w:w="15" w:type="dxa"/>
            </w:tcMar>
            <w:vAlign w:val="bottom"/>
          </w:tcPr>
          <w:p w14:paraId="72153CA0">
            <w:pP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5D218F12">
        <w:tblPrEx>
          <w:tblCellMar>
            <w:top w:w="0" w:type="dxa"/>
            <w:left w:w="0" w:type="dxa"/>
            <w:bottom w:w="0" w:type="dxa"/>
            <w:right w:w="0" w:type="dxa"/>
          </w:tblCellMar>
        </w:tblPrEx>
        <w:trPr>
          <w:trHeight w:val="90" w:hRule="atLeast"/>
        </w:trPr>
        <w:tc>
          <w:tcPr>
            <w:tcW w:w="16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6681">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人员经费</w:t>
            </w:r>
          </w:p>
        </w:tc>
        <w:tc>
          <w:tcPr>
            <w:tcW w:w="338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D39841">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公用经费</w:t>
            </w:r>
          </w:p>
        </w:tc>
      </w:tr>
      <w:tr w14:paraId="09B7F10B">
        <w:tblPrEx>
          <w:tblCellMar>
            <w:top w:w="0" w:type="dxa"/>
            <w:left w:w="0" w:type="dxa"/>
            <w:bottom w:w="0" w:type="dxa"/>
            <w:right w:w="0" w:type="dxa"/>
          </w:tblCellMar>
        </w:tblPrEx>
        <w:trPr>
          <w:trHeight w:val="312" w:hRule="atLeast"/>
        </w:trPr>
        <w:tc>
          <w:tcPr>
            <w:tcW w:w="31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7C0DC">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经济分类科目编码</w:t>
            </w:r>
          </w:p>
        </w:tc>
        <w:tc>
          <w:tcPr>
            <w:tcW w:w="86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D2598">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经济分类科目（按“款”级功能分类科目）</w:t>
            </w:r>
          </w:p>
        </w:tc>
        <w:tc>
          <w:tcPr>
            <w:tcW w:w="44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9B1E3">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金额</w:t>
            </w:r>
          </w:p>
        </w:tc>
        <w:tc>
          <w:tcPr>
            <w:tcW w:w="31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3A61A">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经济分类科目编码</w:t>
            </w:r>
          </w:p>
        </w:tc>
        <w:tc>
          <w:tcPr>
            <w:tcW w:w="6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2D577">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经济分类科目（按“款”级功能分类科目）</w:t>
            </w:r>
          </w:p>
        </w:tc>
        <w:tc>
          <w:tcPr>
            <w:tcW w:w="3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E5A79">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金额</w:t>
            </w:r>
          </w:p>
        </w:tc>
        <w:tc>
          <w:tcPr>
            <w:tcW w:w="41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FD418">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经济分类科目编码</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BA3A9">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经济分类科目（按“款”级功能分类科目）</w:t>
            </w:r>
          </w:p>
        </w:tc>
        <w:tc>
          <w:tcPr>
            <w:tcW w:w="51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B56C6">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金额</w:t>
            </w:r>
          </w:p>
        </w:tc>
      </w:tr>
      <w:tr w14:paraId="1F7B4C31">
        <w:tblPrEx>
          <w:tblCellMar>
            <w:top w:w="0" w:type="dxa"/>
            <w:left w:w="0" w:type="dxa"/>
            <w:bottom w:w="0" w:type="dxa"/>
            <w:right w:w="0" w:type="dxa"/>
          </w:tblCellMar>
        </w:tblPrEx>
        <w:trPr>
          <w:trHeight w:val="312" w:hRule="atLeast"/>
        </w:trPr>
        <w:tc>
          <w:tcPr>
            <w:tcW w:w="31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1F33C">
            <w:pPr>
              <w:spacing w:line="200" w:lineRule="exact"/>
              <w:jc w:val="center"/>
              <w:rPr>
                <w:rFonts w:hint="default" w:ascii="Times New Roman" w:hAnsi="Times New Roman" w:eastAsia="方正仿宋_GBK" w:cs="Times New Roman"/>
                <w:b/>
                <w:color w:val="000000"/>
                <w:sz w:val="20"/>
                <w:szCs w:val="20"/>
              </w:rPr>
            </w:pPr>
          </w:p>
        </w:tc>
        <w:tc>
          <w:tcPr>
            <w:tcW w:w="86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C7980">
            <w:pPr>
              <w:spacing w:line="200" w:lineRule="exact"/>
              <w:jc w:val="center"/>
              <w:rPr>
                <w:rFonts w:hint="default" w:ascii="Times New Roman" w:hAnsi="Times New Roman" w:eastAsia="方正仿宋_GBK" w:cs="Times New Roman"/>
                <w:b/>
                <w:color w:val="000000"/>
                <w:sz w:val="20"/>
                <w:szCs w:val="20"/>
              </w:rPr>
            </w:pPr>
          </w:p>
        </w:tc>
        <w:tc>
          <w:tcPr>
            <w:tcW w:w="44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EFFA6">
            <w:pPr>
              <w:spacing w:line="200" w:lineRule="exact"/>
              <w:jc w:val="center"/>
              <w:rPr>
                <w:rFonts w:hint="default" w:ascii="Times New Roman" w:hAnsi="Times New Roman" w:eastAsia="方正仿宋_GBK" w:cs="Times New Roman"/>
                <w:b/>
                <w:color w:val="000000"/>
                <w:sz w:val="20"/>
                <w:szCs w:val="20"/>
              </w:rPr>
            </w:pPr>
          </w:p>
        </w:tc>
        <w:tc>
          <w:tcPr>
            <w:tcW w:w="31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1F279">
            <w:pPr>
              <w:spacing w:line="200" w:lineRule="exact"/>
              <w:jc w:val="center"/>
              <w:rPr>
                <w:rFonts w:hint="default" w:ascii="Times New Roman" w:hAnsi="Times New Roman" w:eastAsia="方正仿宋_GBK" w:cs="Times New Roman"/>
                <w:b/>
                <w:color w:val="000000"/>
                <w:sz w:val="20"/>
                <w:szCs w:val="20"/>
              </w:rPr>
            </w:pPr>
          </w:p>
        </w:tc>
        <w:tc>
          <w:tcPr>
            <w:tcW w:w="6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23134">
            <w:pPr>
              <w:spacing w:line="200" w:lineRule="exact"/>
              <w:jc w:val="center"/>
              <w:rPr>
                <w:rFonts w:hint="default" w:ascii="Times New Roman" w:hAnsi="Times New Roman" w:eastAsia="方正仿宋_GBK" w:cs="Times New Roman"/>
                <w:b/>
                <w:color w:val="000000"/>
                <w:sz w:val="20"/>
                <w:szCs w:val="20"/>
              </w:rPr>
            </w:pPr>
          </w:p>
        </w:tc>
        <w:tc>
          <w:tcPr>
            <w:tcW w:w="3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FB047">
            <w:pPr>
              <w:spacing w:line="200" w:lineRule="exact"/>
              <w:jc w:val="center"/>
              <w:rPr>
                <w:rFonts w:hint="default" w:ascii="Times New Roman" w:hAnsi="Times New Roman" w:eastAsia="方正仿宋_GBK" w:cs="Times New Roman"/>
                <w:b/>
                <w:color w:val="000000"/>
                <w:sz w:val="20"/>
                <w:szCs w:val="20"/>
              </w:rPr>
            </w:pPr>
          </w:p>
        </w:tc>
        <w:tc>
          <w:tcPr>
            <w:tcW w:w="41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A16C1">
            <w:pPr>
              <w:spacing w:line="200" w:lineRule="exact"/>
              <w:jc w:val="center"/>
              <w:rPr>
                <w:rFonts w:hint="default" w:ascii="Times New Roman" w:hAnsi="Times New Roman" w:eastAsia="方正仿宋_GBK" w:cs="Times New 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DD7CE">
            <w:pPr>
              <w:spacing w:line="200" w:lineRule="exact"/>
              <w:jc w:val="center"/>
              <w:rPr>
                <w:rFonts w:hint="default" w:ascii="Times New Roman" w:hAnsi="Times New Roman" w:eastAsia="方正仿宋_GBK" w:cs="Times New Roman"/>
                <w:b/>
                <w:color w:val="000000"/>
                <w:sz w:val="20"/>
                <w:szCs w:val="20"/>
              </w:rPr>
            </w:pPr>
          </w:p>
        </w:tc>
        <w:tc>
          <w:tcPr>
            <w:tcW w:w="51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B7E4D">
            <w:pPr>
              <w:spacing w:line="200" w:lineRule="exact"/>
              <w:jc w:val="center"/>
              <w:rPr>
                <w:rFonts w:hint="default" w:ascii="Times New Roman" w:hAnsi="Times New Roman" w:eastAsia="方正仿宋_GBK" w:cs="Times New Roman"/>
                <w:b/>
                <w:color w:val="000000"/>
                <w:sz w:val="20"/>
                <w:szCs w:val="20"/>
              </w:rPr>
            </w:pPr>
          </w:p>
        </w:tc>
      </w:tr>
      <w:tr w14:paraId="33200FC1">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4679">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301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1E4C">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工资福利支出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8C25">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156.09</w:t>
            </w: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2E90">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302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9232">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商品和服务支出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E029">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25.47</w:t>
            </w: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C2D7">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310</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A818">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资本性支出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39C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78F6486E">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769F">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30101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361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基本工资</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4E90">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41.61</w:t>
            </w: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BB11">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30201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9D3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办公费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A2B9">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9.00</w:t>
            </w: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A02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31001</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55FF">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房屋建筑物购建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4340">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150BBC63">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7C79D">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30102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EA43">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津贴补贴</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792D">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1.24</w:t>
            </w: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3B668">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30202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EB4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印刷费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0D2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24D0">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31002</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B0CF">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办公设备购置</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A0D3">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3385F6F7">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AF7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30103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3C7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奖金</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9C4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2913">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30203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1723">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咨询费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D451">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F33F">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31003</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AC8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专用设备购置</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812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4FA42238">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13B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30106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0DCD">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伙食补助费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FF8B">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6C15">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30204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0845">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手续费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C6D1">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D217">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31005</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3015">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基础设施建设</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5D9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7E396608">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86C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30107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462F">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绩效工资</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2E9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78.99</w:t>
            </w: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0F9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30205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9135">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水费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ED5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9F88">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31006</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83B8">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大型修缮</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30AC">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35C64797">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FF3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30108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888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机关事业单位基本养老保险缴费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BB31">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10.95</w:t>
            </w: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12C8">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30206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1C58">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电费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3255">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A1A8">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31007</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03A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信息网络及软件购置更新</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0A3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659BD499">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9D68">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30109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FA35">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职业年金缴费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5C99">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5.47</w:t>
            </w: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7F1D">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30207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787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邮电费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0D9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9D26">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31008</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C76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物资储备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9373">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74DBFDBE">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3C82">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9BA6">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职工基本医疗保险缴费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BC05">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5.47</w:t>
            </w: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88F6">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30208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48C3">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取暖费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4C7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D570">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31009</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712E">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土地补偿</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A5E9">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3F6BD0F7">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C177">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30111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DE9A">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公务员医疗补助缴费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8BE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67BF">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30209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BB14">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物业管理费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1C6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781E">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31010</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0FD7">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安置补助</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898C">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8E6C740">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3396">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30112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0E6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其他社会保障缴费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74C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1.92</w:t>
            </w: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C7AF">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30211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26AE">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差旅费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6362">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36AE">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31011</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7960">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地上附着物和青苗补偿</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0C29">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0EA3429C">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BDDD">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30113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7DA7">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住房公积金</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8D48">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8.21</w:t>
            </w: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6102">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30212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5B5D8">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因公出国（境）费用</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BCF8">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8783">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31012</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34F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拆迁补偿</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ED4E">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7015127">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0A7A">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30114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5B5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医疗费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3282">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1.94</w:t>
            </w: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6DCE">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30213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4FB5">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维修（护）费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6E8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F3F4">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31013</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EB9E">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公务用车购置</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EBF8">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32A47F0C">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7B6A">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30199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9605">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其他工资福利支出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EE8B">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0.29</w:t>
            </w: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7E21">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30214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77C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租赁费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C23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5FCF">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31019</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3A83">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其他交通工具购置</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6C69">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095BF75C">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CDE3">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303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7542">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对个人和家庭的补助</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CF3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0B6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30215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6EC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会议费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734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2940">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31021</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8823">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文物和陈列品购置</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63F9">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3DBB3B2">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CC60">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30301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DCCB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离休费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8371">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CF77">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30216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138A">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培训费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CDA0">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0.57</w:t>
            </w: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29A3">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31022</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958F">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无形资产购置</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53E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599ED873">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6696">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30302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E735">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退休费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54C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AD9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30217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6E01">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公务接待费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9A1D">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CF26">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31099</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70A7">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其他资本性支出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87A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65A3FCF">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8B3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30303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75F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退职（役）费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99B1">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DC98">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30218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94C2">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专用材料费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373D">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1B35">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312</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4E14">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对企业补助</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76E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33C0282D">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3B3D">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30304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5B47">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抚恤金</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1CD5">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145A">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30224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709A">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被装购置费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526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FD8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31201</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0EDE">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资本金注入</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8BD2">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7F5EDB8">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E341">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30305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9411">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生活补助</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AFA1">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B60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30225</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D02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专用燃料费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D15D">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EA3D">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31203</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334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政府投资基金股权投资</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2B1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5808B89">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BB70">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30306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3193">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救济费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BAE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9530">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30226</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04BD">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劳务费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8393">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382D">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31204</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BD57">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费用补贴</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9171">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7C1379F6">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BCC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30307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FDD3">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医疗费补助</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F96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CF77">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30227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E131">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委托业务费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591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3.00</w:t>
            </w: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280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31205</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0F1D">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利息补贴</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33DB">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778A2303">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D49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30308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D802">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助学金</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05AD">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C3B4">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30228</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F5CA">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工会经费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3C80">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3.37</w:t>
            </w: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ADF2">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31206</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291A">
            <w:pPr>
              <w:spacing w:line="200" w:lineRule="exact"/>
              <w:ind w:firstLine="200" w:firstLineChars="10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其他资本性补助</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2B9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AA44C96">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6C75">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30309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7262">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奖励金</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6D9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66E6">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30229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5D6E">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福利费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4FC1">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2.14</w:t>
            </w: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8E14">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31299</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11A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其他对企业补助</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DA6B">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5BF9EF9E">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D8C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30310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6FA1">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个人农业生产补贴</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7F52">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6F19">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30231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BCEE">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公务用车运行维护费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DF0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1834">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399</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73F4">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其他支出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073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7318671D">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D64F">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30311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010D">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代缴社会保险费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9A2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7665">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30239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3074">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其他交通费用</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571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EFEE">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39907</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54A97">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国家赔偿费用支出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85F5">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1036A077">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2DEF">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30399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241E">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其他对个人和家庭的补助</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B95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F7A4">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30240</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EF85">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税金及附加费用</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0790">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9295">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39908</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71AA">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对民间非营利组织和群众性自治组织补贴</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988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70A9C6D">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6395">
            <w:pPr>
              <w:spacing w:line="200" w:lineRule="exact"/>
              <w:rPr>
                <w:rFonts w:hint="default" w:ascii="Times New Roman" w:hAnsi="Times New Roman" w:eastAsia="方正仿宋_GBK" w:cs="Times New Roman"/>
                <w:color w:val="000000"/>
                <w:sz w:val="20"/>
                <w:szCs w:val="20"/>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D765">
            <w:pPr>
              <w:spacing w:line="200" w:lineRule="exact"/>
              <w:rPr>
                <w:rFonts w:hint="default" w:ascii="Times New Roman" w:hAnsi="Times New Roman" w:eastAsia="方正仿宋_GBK" w:cs="Times New Roman"/>
                <w:color w:val="000000"/>
                <w:sz w:val="20"/>
                <w:szCs w:val="2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EE430">
            <w:pPr>
              <w:spacing w:line="200" w:lineRule="exact"/>
              <w:rPr>
                <w:rFonts w:hint="default" w:ascii="Times New Roman" w:hAnsi="Times New Roman" w:eastAsia="方正仿宋_GBK" w:cs="Times New Roman"/>
                <w:color w:val="000000"/>
                <w:sz w:val="20"/>
                <w:szCs w:val="20"/>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36A8">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30299</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E9A8">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其他商品和服务支出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505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4.40</w:t>
            </w: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1581">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39909</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6E80">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经常性赠与</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F245">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75232CAA">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824A">
            <w:pPr>
              <w:spacing w:line="200" w:lineRule="exact"/>
              <w:rPr>
                <w:rFonts w:hint="default" w:ascii="Times New Roman" w:hAnsi="Times New Roman" w:eastAsia="方正仿宋_GBK" w:cs="Times New Roman"/>
                <w:color w:val="000000"/>
                <w:sz w:val="20"/>
                <w:szCs w:val="20"/>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5EF0">
            <w:pPr>
              <w:spacing w:line="200" w:lineRule="exact"/>
              <w:rPr>
                <w:rFonts w:hint="default" w:ascii="Times New Roman" w:hAnsi="Times New Roman" w:eastAsia="方正仿宋_GBK" w:cs="Times New Roman"/>
                <w:color w:val="000000"/>
                <w:sz w:val="20"/>
                <w:szCs w:val="2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359C53">
            <w:pPr>
              <w:spacing w:line="200" w:lineRule="exact"/>
              <w:rPr>
                <w:rFonts w:hint="default" w:ascii="Times New Roman" w:hAnsi="Times New Roman" w:eastAsia="方正仿宋_GBK" w:cs="Times New Roman"/>
                <w:color w:val="000000"/>
                <w:sz w:val="20"/>
                <w:szCs w:val="20"/>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7F80">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307</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D1C5">
            <w:pPr>
              <w:spacing w:line="20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债务利息及费用支出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6FF9">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19A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39910</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ADEF">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资本性赠与</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2702">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5D8CBE0D">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AD83">
            <w:pPr>
              <w:spacing w:line="200" w:lineRule="exact"/>
              <w:rPr>
                <w:rFonts w:hint="default" w:ascii="Times New Roman" w:hAnsi="Times New Roman" w:eastAsia="方正仿宋_GBK" w:cs="Times New Roman"/>
                <w:color w:val="000000"/>
                <w:sz w:val="20"/>
                <w:szCs w:val="20"/>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143D">
            <w:pPr>
              <w:spacing w:line="200" w:lineRule="exact"/>
              <w:rPr>
                <w:rFonts w:hint="default" w:ascii="Times New Roman" w:hAnsi="Times New Roman" w:eastAsia="方正仿宋_GBK" w:cs="Times New Roman"/>
                <w:color w:val="000000"/>
                <w:sz w:val="20"/>
                <w:szCs w:val="2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2F64CF">
            <w:pPr>
              <w:spacing w:line="200" w:lineRule="exact"/>
              <w:rPr>
                <w:rFonts w:hint="default" w:ascii="Times New Roman" w:hAnsi="Times New Roman" w:eastAsia="方正仿宋_GBK" w:cs="Times New Roman"/>
                <w:color w:val="000000"/>
                <w:sz w:val="20"/>
                <w:szCs w:val="20"/>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DE62">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30701</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CA92">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国内债务付息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1543">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2546">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39999</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C870">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其他支出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906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E2ACEAD">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DF30">
            <w:pPr>
              <w:spacing w:line="200" w:lineRule="exact"/>
              <w:rPr>
                <w:rFonts w:hint="default" w:ascii="Times New Roman" w:hAnsi="Times New Roman" w:eastAsia="方正仿宋_GBK" w:cs="Times New Roman"/>
                <w:color w:val="000000"/>
                <w:sz w:val="20"/>
                <w:szCs w:val="20"/>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5CEF">
            <w:pPr>
              <w:spacing w:line="200" w:lineRule="exact"/>
              <w:rPr>
                <w:rFonts w:hint="default" w:ascii="Times New Roman" w:hAnsi="Times New Roman" w:eastAsia="方正仿宋_GBK" w:cs="Times New Roman"/>
                <w:color w:val="000000"/>
                <w:sz w:val="20"/>
                <w:szCs w:val="2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30E574">
            <w:pPr>
              <w:spacing w:line="200" w:lineRule="exact"/>
              <w:rPr>
                <w:rFonts w:hint="default" w:ascii="Times New Roman" w:hAnsi="Times New Roman" w:eastAsia="方正仿宋_GBK" w:cs="Times New Roman"/>
                <w:color w:val="000000"/>
                <w:sz w:val="20"/>
                <w:szCs w:val="20"/>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31A1">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30702</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5F1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国外债务付息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B03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8773">
            <w:pPr>
              <w:spacing w:line="200" w:lineRule="exact"/>
              <w:rPr>
                <w:rFonts w:hint="default" w:ascii="Times New Roman" w:hAnsi="Times New Roman" w:eastAsia="方正仿宋_GBK" w:cs="Times New Roman"/>
                <w:color w:val="000000"/>
                <w:sz w:val="20"/>
                <w:szCs w:val="20"/>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F438">
            <w:pPr>
              <w:spacing w:line="200" w:lineRule="exact"/>
              <w:rPr>
                <w:rFonts w:hint="default" w:ascii="Times New Roman" w:hAnsi="Times New Roman" w:eastAsia="方正仿宋_GBK" w:cs="Times New Roman"/>
                <w:color w:val="000000"/>
                <w:sz w:val="20"/>
                <w:szCs w:val="20"/>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4E27">
            <w:pPr>
              <w:spacing w:line="200" w:lineRule="exact"/>
              <w:jc w:val="right"/>
              <w:rPr>
                <w:rFonts w:hint="default" w:ascii="Times New Roman" w:hAnsi="Times New Roman" w:eastAsia="方正仿宋_GBK" w:cs="Times New Roman"/>
                <w:color w:val="000000"/>
                <w:sz w:val="20"/>
                <w:szCs w:val="20"/>
              </w:rPr>
            </w:pPr>
          </w:p>
        </w:tc>
      </w:tr>
      <w:tr w14:paraId="4812B2DD">
        <w:tblPrEx>
          <w:tblCellMar>
            <w:top w:w="0" w:type="dxa"/>
            <w:left w:w="0" w:type="dxa"/>
            <w:bottom w:w="0" w:type="dxa"/>
            <w:right w:w="0"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D5AC">
            <w:pPr>
              <w:spacing w:line="200" w:lineRule="exact"/>
              <w:rPr>
                <w:rFonts w:hint="default" w:ascii="Times New Roman" w:hAnsi="Times New Roman" w:eastAsia="方正仿宋_GBK" w:cs="Times New Roman"/>
                <w:color w:val="000000"/>
                <w:sz w:val="20"/>
                <w:szCs w:val="20"/>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727B">
            <w:pPr>
              <w:spacing w:line="200" w:lineRule="exact"/>
              <w:rPr>
                <w:rFonts w:hint="default" w:ascii="Times New Roman" w:hAnsi="Times New Roman" w:eastAsia="方正仿宋_GBK" w:cs="Times New Roman"/>
                <w:color w:val="000000"/>
                <w:sz w:val="20"/>
                <w:szCs w:val="2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19B5AA">
            <w:pPr>
              <w:spacing w:line="200" w:lineRule="exact"/>
              <w:rPr>
                <w:rFonts w:hint="default" w:ascii="Times New Roman" w:hAnsi="Times New Roman" w:eastAsia="方正仿宋_GBK" w:cs="Times New Roman"/>
                <w:color w:val="000000"/>
                <w:sz w:val="20"/>
                <w:szCs w:val="20"/>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A003">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30703</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0C18">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国内债务发行费用</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4168">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AB19">
            <w:pPr>
              <w:spacing w:line="200" w:lineRule="exact"/>
              <w:rPr>
                <w:rFonts w:hint="default" w:ascii="Times New Roman" w:hAnsi="Times New Roman" w:eastAsia="方正仿宋_GBK" w:cs="Times New Roman"/>
                <w:color w:val="000000"/>
                <w:sz w:val="20"/>
                <w:szCs w:val="20"/>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CD33">
            <w:pPr>
              <w:spacing w:line="200" w:lineRule="exact"/>
              <w:rPr>
                <w:rFonts w:hint="default" w:ascii="Times New Roman" w:hAnsi="Times New Roman" w:eastAsia="方正仿宋_GBK" w:cs="Times New Roman"/>
                <w:color w:val="000000"/>
                <w:sz w:val="20"/>
                <w:szCs w:val="20"/>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78C9">
            <w:pPr>
              <w:spacing w:line="200" w:lineRule="exact"/>
              <w:jc w:val="right"/>
              <w:rPr>
                <w:rFonts w:hint="default" w:ascii="Times New Roman" w:hAnsi="Times New Roman" w:eastAsia="方正仿宋_GBK" w:cs="Times New Roman"/>
                <w:color w:val="000000"/>
                <w:sz w:val="20"/>
                <w:szCs w:val="20"/>
              </w:rPr>
            </w:pPr>
          </w:p>
        </w:tc>
      </w:tr>
      <w:tr w14:paraId="453187F1">
        <w:tblPrEx>
          <w:tblCellMar>
            <w:top w:w="0" w:type="dxa"/>
            <w:left w:w="0" w:type="dxa"/>
            <w:bottom w:w="0" w:type="dxa"/>
            <w:right w:w="0" w:type="dxa"/>
          </w:tblCellMar>
        </w:tblPrEx>
        <w:trPr>
          <w:trHeight w:val="155"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F406">
            <w:pPr>
              <w:spacing w:line="200" w:lineRule="exact"/>
              <w:rPr>
                <w:rFonts w:hint="default" w:ascii="Times New Roman" w:hAnsi="Times New Roman" w:eastAsia="方正仿宋_GBK" w:cs="Times New Roman"/>
                <w:color w:val="000000"/>
                <w:sz w:val="20"/>
                <w:szCs w:val="20"/>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845C">
            <w:pPr>
              <w:spacing w:line="200" w:lineRule="exact"/>
              <w:rPr>
                <w:rFonts w:hint="default" w:ascii="Times New Roman" w:hAnsi="Times New Roman" w:eastAsia="方正仿宋_GBK" w:cs="Times New Roman"/>
                <w:color w:val="000000"/>
                <w:sz w:val="20"/>
                <w:szCs w:val="2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B33451">
            <w:pPr>
              <w:spacing w:line="200" w:lineRule="exact"/>
              <w:rPr>
                <w:rFonts w:hint="default" w:ascii="Times New Roman" w:hAnsi="Times New Roman" w:eastAsia="方正仿宋_GBK" w:cs="Times New Roman"/>
                <w:color w:val="000000"/>
                <w:sz w:val="20"/>
                <w:szCs w:val="20"/>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9B0B">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30704</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B78C">
            <w:pPr>
              <w:spacing w:line="20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国外债务发行费用</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0110">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BE0A">
            <w:pPr>
              <w:spacing w:line="200" w:lineRule="exact"/>
              <w:rPr>
                <w:rFonts w:hint="default" w:ascii="Times New Roman" w:hAnsi="Times New Roman" w:eastAsia="方正仿宋_GBK" w:cs="Times New Roman"/>
                <w:color w:val="000000"/>
                <w:sz w:val="20"/>
                <w:szCs w:val="20"/>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2AAB">
            <w:pPr>
              <w:spacing w:line="200" w:lineRule="exact"/>
              <w:rPr>
                <w:rFonts w:hint="default" w:ascii="Times New Roman" w:hAnsi="Times New Roman" w:eastAsia="方正仿宋_GBK" w:cs="Times New Roman"/>
                <w:color w:val="000000"/>
                <w:sz w:val="20"/>
                <w:szCs w:val="20"/>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E3DF">
            <w:pPr>
              <w:spacing w:line="200" w:lineRule="exact"/>
              <w:jc w:val="right"/>
              <w:rPr>
                <w:rFonts w:hint="default" w:ascii="Times New Roman" w:hAnsi="Times New Roman" w:eastAsia="方正仿宋_GBK" w:cs="Times New Roman"/>
                <w:color w:val="000000"/>
                <w:sz w:val="20"/>
                <w:szCs w:val="20"/>
              </w:rPr>
            </w:pPr>
          </w:p>
        </w:tc>
      </w:tr>
      <w:tr w14:paraId="1034D5D9">
        <w:tblPrEx>
          <w:tblCellMar>
            <w:top w:w="0" w:type="dxa"/>
            <w:left w:w="0" w:type="dxa"/>
            <w:bottom w:w="0" w:type="dxa"/>
            <w:right w:w="0" w:type="dxa"/>
          </w:tblCellMar>
        </w:tblPrEx>
        <w:trPr>
          <w:trHeight w:val="375" w:hRule="atLeast"/>
        </w:trPr>
        <w:tc>
          <w:tcPr>
            <w:tcW w:w="1173"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2B3E">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人员经费合计</w:t>
            </w:r>
          </w:p>
        </w:tc>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4B5ED8">
            <w:pPr>
              <w:wordWrap w:val="0"/>
              <w:spacing w:line="20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156.09</w:t>
            </w:r>
            <w:r>
              <w:rPr>
                <w:rFonts w:hint="default" w:ascii="Times New Roman" w:hAnsi="Times New Roman" w:eastAsia="方正仿宋_GBK" w:cs="Times New Roman"/>
                <w:color w:val="000000"/>
                <w:sz w:val="20"/>
                <w:szCs w:val="20"/>
                <w:u w:color="auto"/>
              </w:rPr>
              <w:t xml:space="preserve"> </w:t>
            </w:r>
          </w:p>
        </w:tc>
        <w:tc>
          <w:tcPr>
            <w:tcW w:w="2869"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2012B">
            <w:pPr>
              <w:spacing w:line="20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公用经费合计</w:t>
            </w:r>
          </w:p>
        </w:tc>
        <w:tc>
          <w:tcPr>
            <w:tcW w:w="5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70C60">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25.47</w:t>
            </w:r>
            <w:r>
              <w:rPr>
                <w:rFonts w:hint="default" w:ascii="Times New Roman" w:hAnsi="Times New Roman" w:eastAsia="方正仿宋_GBK" w:cs="Times New Roman"/>
                <w:color w:val="000000"/>
                <w:sz w:val="20"/>
                <w:szCs w:val="20"/>
                <w:u w:color="auto"/>
              </w:rPr>
              <w:t xml:space="preserve"> </w:t>
            </w:r>
          </w:p>
        </w:tc>
      </w:tr>
    </w:tbl>
    <w:p w14:paraId="31A41D8A">
      <w:pPr>
        <w:spacing w:line="280" w:lineRule="exact"/>
        <w:rPr>
          <w:rFonts w:hint="default" w:ascii="Times New Roman" w:hAnsi="Times New Roman" w:cs="Times New Roman"/>
          <w:sz w:val="20"/>
          <w:szCs w:val="20"/>
        </w:rPr>
      </w:pPr>
      <w:r>
        <w:rPr>
          <w:rFonts w:hint="default" w:ascii="Times New Roman" w:hAnsi="Times New Roman" w:eastAsia="方正仿宋_GBK" w:cs="Times New Roman"/>
          <w:sz w:val="20"/>
          <w:szCs w:val="20"/>
        </w:rPr>
        <w:t>备注：1.本表反映部门本年度一般公共预算财政拨款基本支出明细情况。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page"/>
      </w:r>
    </w:p>
    <w:tbl>
      <w:tblPr>
        <w:tblStyle w:val="10"/>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65CD73C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61DEC35">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政府性基金预算财政拨款收入支出决算表</w:t>
            </w:r>
          </w:p>
        </w:tc>
      </w:tr>
      <w:tr w14:paraId="3300AB21">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73C0781E">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部门</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重庆市永川区职业教育发展中心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05DEE0C6">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5E228E">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726BA2">
            <w:pPr>
              <w:rPr>
                <w:rFonts w:hint="default" w:ascii="Times New Roman" w:hAnsi="Times New Roman" w:eastAsia="方正仿宋_GBK"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F5EEA1D">
            <w:pPr>
              <w:rPr>
                <w:rFonts w:hint="default" w:ascii="Times New Roman" w:hAnsi="Times New Roman" w:eastAsia="方正仿宋_GBK"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378138FC">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公开07表</w:t>
            </w:r>
          </w:p>
        </w:tc>
      </w:tr>
      <w:tr w14:paraId="4665D270">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7A66EFDE">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D8903F">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9E5B1D">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66750B">
            <w:pPr>
              <w:rPr>
                <w:rFonts w:hint="default" w:ascii="Times New Roman" w:hAnsi="Times New Roman" w:eastAsia="方正仿宋_GBK"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2602E67">
            <w:pPr>
              <w:rPr>
                <w:rFonts w:hint="default" w:ascii="Times New Roman" w:hAnsi="Times New Roman" w:eastAsia="方正仿宋_GBK"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11CBC92C">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0EC06BE5">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8E2E8">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52A8C5">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11BBC">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12729D">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EAA2">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年末结转和结余</w:t>
            </w:r>
          </w:p>
        </w:tc>
      </w:tr>
      <w:tr w14:paraId="1FA78FD5">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68F2C">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CB984">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099ADB">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B82C">
            <w:pPr>
              <w:jc w:val="center"/>
              <w:rPr>
                <w:rFonts w:hint="default" w:ascii="Times New Roman" w:hAnsi="Times New Roman" w:eastAsia="方正仿宋_GBK"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04F17">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DEE8F">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FD60F">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8B1E4">
            <w:pPr>
              <w:jc w:val="center"/>
              <w:rPr>
                <w:rFonts w:hint="default" w:ascii="Times New Roman" w:hAnsi="Times New Roman" w:eastAsia="方正仿宋_GBK" w:cs="Times New Roman"/>
                <w:b/>
                <w:color w:val="000000"/>
                <w:sz w:val="20"/>
                <w:szCs w:val="20"/>
              </w:rPr>
            </w:pPr>
          </w:p>
        </w:tc>
      </w:tr>
      <w:tr w14:paraId="10233A46">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1A313">
            <w:pPr>
              <w:jc w:val="center"/>
              <w:rPr>
                <w:rFonts w:hint="default" w:ascii="Times New Roman" w:hAnsi="Times New Roman" w:eastAsia="方正仿宋_GBK"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F6307">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A54178">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5FC4E">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44CEC">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92835">
            <w:pPr>
              <w:jc w:val="center"/>
              <w:rPr>
                <w:rFonts w:hint="default" w:ascii="Times New Roman" w:hAnsi="Times New Roman" w:eastAsia="方正仿宋_GBK"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29C3D">
            <w:pPr>
              <w:jc w:val="center"/>
              <w:rPr>
                <w:rFonts w:hint="default" w:ascii="Times New Roman" w:hAnsi="Times New Roman" w:eastAsia="方正仿宋_GBK"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AD31">
            <w:pPr>
              <w:jc w:val="center"/>
              <w:rPr>
                <w:rFonts w:hint="default" w:ascii="Times New Roman" w:hAnsi="Times New Roman" w:eastAsia="方正仿宋_GBK" w:cs="Times New Roman"/>
                <w:b/>
                <w:color w:val="000000"/>
                <w:sz w:val="20"/>
                <w:szCs w:val="20"/>
              </w:rPr>
            </w:pPr>
          </w:p>
        </w:tc>
      </w:tr>
      <w:tr w14:paraId="68BD953D">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96463">
            <w:pPr>
              <w:jc w:val="center"/>
              <w:rPr>
                <w:rFonts w:hint="default" w:ascii="Times New Roman" w:hAnsi="Times New Roman" w:eastAsia="方正仿宋_GBK"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3F8D">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7AF87A">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FC1B4">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82BB3">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6E41A">
            <w:pPr>
              <w:jc w:val="center"/>
              <w:rPr>
                <w:rFonts w:hint="default" w:ascii="Times New Roman" w:hAnsi="Times New Roman" w:eastAsia="方正仿宋_GBK"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FC794">
            <w:pPr>
              <w:jc w:val="center"/>
              <w:rPr>
                <w:rFonts w:hint="default" w:ascii="Times New Roman" w:hAnsi="Times New Roman" w:eastAsia="方正仿宋_GBK"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76D72">
            <w:pPr>
              <w:jc w:val="center"/>
              <w:rPr>
                <w:rFonts w:hint="default" w:ascii="Times New Roman" w:hAnsi="Times New Roman" w:eastAsia="方正仿宋_GBK" w:cs="Times New Roman"/>
                <w:b/>
                <w:color w:val="000000"/>
                <w:sz w:val="20"/>
                <w:szCs w:val="20"/>
              </w:rPr>
            </w:pPr>
          </w:p>
        </w:tc>
      </w:tr>
      <w:tr w14:paraId="733E5D18">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6671C">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FAE6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0D4C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65F9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7E00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9AE4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9C80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r>
      <w:tr w14:paraId="3DAC6C60">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7C84">
            <w:pPr>
              <w:jc w:val="both"/>
              <w:textAlignment w:val="center"/>
              <w:rPr>
                <w:rFonts w:hint="default" w:ascii="Times New Roman" w:hAnsi="Times New Roman" w:eastAsia="方正仿宋_GBK" w:cs="Times New Roman"/>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A7015">
            <w:pPr>
              <w:jc w:val="both"/>
              <w:textAlignment w:val="center"/>
              <w:rPr>
                <w:rFonts w:hint="default" w:ascii="Times New Roman" w:hAnsi="Times New Roman" w:eastAsia="方正仿宋_GBK"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6CC3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52A6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38D5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F601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E968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DCEC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bl>
    <w:p w14:paraId="2038FCCD">
      <w:pPr>
        <w:rPr>
          <w:rFonts w:hint="default" w:ascii="Times New Roman" w:hAnsi="Times New Roman" w:cs="Times New Roman"/>
          <w:sz w:val="21"/>
          <w:szCs w:val="21"/>
        </w:rPr>
      </w:pPr>
      <w:r>
        <w:rPr>
          <w:rFonts w:hint="default" w:ascii="Times New Roman" w:hAnsi="Times New Roman" w:eastAsia="方正仿宋_GBK"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1AE4D79">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4418E72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3E1CC3F">
            <w:pPr>
              <w:jc w:val="center"/>
              <w:textAlignment w:val="bottom"/>
              <w:rPr>
                <w:rFonts w:hint="default" w:ascii="Times New Roman" w:hAnsi="Times New Roman" w:cs="Times New Roman"/>
                <w:b/>
                <w:color w:val="000000"/>
                <w:sz w:val="32"/>
                <w:szCs w:val="32"/>
              </w:rPr>
            </w:pPr>
            <w:r>
              <w:rPr>
                <w:rFonts w:hint="default" w:ascii="Times New Roman" w:hAnsi="Times New Roman" w:eastAsia="方正仿宋_GBK" w:cs="Times New Roman"/>
                <w:b/>
                <w:color w:val="000000"/>
                <w:sz w:val="32"/>
                <w:szCs w:val="32"/>
              </w:rPr>
              <w:t>国有资本经营预算财政拨款支出决算表</w:t>
            </w:r>
          </w:p>
        </w:tc>
      </w:tr>
      <w:tr w14:paraId="5345073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28BB9CE">
            <w:pP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部门</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重庆市永川区职业教育发展中心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1E73DC6">
            <w:pPr>
              <w:rPr>
                <w:rFonts w:hint="default" w:ascii="Times New Roman" w:hAnsi="Times New Roman" w:eastAsia="方正仿宋_GBK"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B7E011C">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公开08表</w:t>
            </w:r>
          </w:p>
        </w:tc>
      </w:tr>
      <w:tr w14:paraId="1B25B4F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7A33F20">
            <w:pPr>
              <w:rPr>
                <w:rFonts w:hint="default" w:ascii="Times New Roman" w:hAnsi="Times New Roman" w:eastAsia="方正仿宋_GBK"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8AFF111">
            <w:pPr>
              <w:rPr>
                <w:rFonts w:hint="default" w:ascii="Times New Roman" w:hAnsi="Times New Roman" w:eastAsia="方正仿宋_GBK"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5A27840E">
            <w:pP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1077E34E">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4144DB">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10716">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r>
      <w:tr w14:paraId="0CE0415A">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75760">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67293">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84D8">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83D78">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D1CD0">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r>
      <w:tr w14:paraId="520F29E8">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F2A7">
            <w:pPr>
              <w:jc w:val="center"/>
              <w:rPr>
                <w:rFonts w:hint="default" w:ascii="Times New Roman" w:hAnsi="Times New Roman" w:eastAsia="方正仿宋_GBK"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13844">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DDFA">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74273">
            <w:pPr>
              <w:jc w:val="center"/>
              <w:rPr>
                <w:rFonts w:hint="default" w:ascii="Times New Roman" w:hAnsi="Times New Roman" w:eastAsia="方正仿宋_GBK"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EABD9">
            <w:pPr>
              <w:jc w:val="center"/>
              <w:rPr>
                <w:rFonts w:hint="default" w:ascii="Times New Roman" w:hAnsi="Times New Roman" w:eastAsia="方正仿宋_GBK" w:cs="Times New Roman"/>
                <w:b/>
                <w:color w:val="000000"/>
                <w:sz w:val="20"/>
                <w:szCs w:val="20"/>
              </w:rPr>
            </w:pPr>
          </w:p>
        </w:tc>
      </w:tr>
      <w:tr w14:paraId="2A80E264">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3EFC">
            <w:pPr>
              <w:jc w:val="center"/>
              <w:rPr>
                <w:rFonts w:hint="default" w:ascii="Times New Roman" w:hAnsi="Times New Roman" w:eastAsia="方正仿宋_GBK"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9D0D2">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67B8">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95698">
            <w:pPr>
              <w:jc w:val="center"/>
              <w:rPr>
                <w:rFonts w:hint="default" w:ascii="Times New Roman" w:hAnsi="Times New Roman" w:eastAsia="方正仿宋_GBK"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D218B">
            <w:pPr>
              <w:jc w:val="center"/>
              <w:rPr>
                <w:rFonts w:hint="default" w:ascii="Times New Roman" w:hAnsi="Times New Roman" w:eastAsia="方正仿宋_GBK" w:cs="Times New Roman"/>
                <w:b/>
                <w:color w:val="000000"/>
                <w:sz w:val="20"/>
                <w:szCs w:val="20"/>
              </w:rPr>
            </w:pPr>
          </w:p>
        </w:tc>
      </w:tr>
      <w:tr w14:paraId="209F231C">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0949B">
            <w:pPr>
              <w:jc w:val="center"/>
              <w:rPr>
                <w:rFonts w:hint="default" w:ascii="Times New Roman" w:hAnsi="Times New Roman" w:eastAsia="方正仿宋_GBK"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C63A7">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2D30">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F7294">
            <w:pPr>
              <w:jc w:val="center"/>
              <w:rPr>
                <w:rFonts w:hint="default" w:ascii="Times New Roman" w:hAnsi="Times New Roman" w:eastAsia="方正仿宋_GBK"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67313">
            <w:pPr>
              <w:jc w:val="center"/>
              <w:rPr>
                <w:rFonts w:hint="default" w:ascii="Times New Roman" w:hAnsi="Times New Roman" w:eastAsia="方正仿宋_GBK" w:cs="Times New Roman"/>
                <w:b/>
                <w:color w:val="000000"/>
                <w:sz w:val="20"/>
                <w:szCs w:val="20"/>
              </w:rPr>
            </w:pPr>
          </w:p>
        </w:tc>
      </w:tr>
      <w:tr w14:paraId="7BC3E2AB">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EBF12">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9112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6DD08">
            <w:pPr>
              <w:jc w:val="right"/>
              <w:rPr>
                <w:rFonts w:hint="default" w:ascii="Times New Roman" w:hAnsi="Times New Roman" w:eastAsia="方正仿宋_GBK"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5507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r>
      <w:tr w14:paraId="4AB26566">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AE89">
            <w:pPr>
              <w:textAlignment w:val="center"/>
              <w:rPr>
                <w:rFonts w:hint="default" w:ascii="Times New Roman" w:hAnsi="Times New Roman" w:eastAsia="方正仿宋_GBK" w:cs="Times New Roman"/>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7E18">
            <w:pPr>
              <w:textAlignment w:val="center"/>
              <w:rPr>
                <w:rFonts w:hint="default" w:ascii="Times New Roman" w:hAnsi="Times New Roman" w:eastAsia="方正仿宋_GBK"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0FF2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1EB36">
            <w:pPr>
              <w:jc w:val="right"/>
              <w:rPr>
                <w:rFonts w:hint="default" w:ascii="Times New Roman" w:hAnsi="Times New Roman" w:eastAsia="方正仿宋_GBK"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4211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 xml:space="preserve">0.00 </w:t>
            </w:r>
          </w:p>
        </w:tc>
      </w:tr>
    </w:tbl>
    <w:p w14:paraId="1ADC6677">
      <w:pPr>
        <w:rPr>
          <w:rFonts w:hint="default" w:ascii="Times New Roman" w:hAnsi="Times New Roman" w:cs="Times New Roman"/>
          <w:sz w:val="21"/>
          <w:szCs w:val="21"/>
        </w:rPr>
      </w:pPr>
      <w:r>
        <w:rPr>
          <w:rFonts w:hint="default" w:ascii="Times New Roman" w:hAnsi="Times New Roman" w:eastAsia="方正仿宋_GBK"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C32CB0B">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90"/>
        <w:gridCol w:w="2423"/>
        <w:gridCol w:w="2384"/>
        <w:gridCol w:w="3688"/>
        <w:gridCol w:w="2496"/>
      </w:tblGrid>
      <w:tr w14:paraId="11ACEC7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8B9CB79">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eastAsia="方正仿宋_GBK" w:cs="Times New Roman"/>
                <w:b/>
                <w:color w:val="000000"/>
                <w:kern w:val="2"/>
                <w:sz w:val="32"/>
                <w:szCs w:val="32"/>
              </w:rPr>
              <w:t>机构运行信息表</w:t>
            </w:r>
          </w:p>
        </w:tc>
      </w:tr>
      <w:tr w14:paraId="14677EC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1EEF448">
            <w:pPr>
              <w:spacing w:line="280" w:lineRule="exact"/>
              <w:rPr>
                <w:rFonts w:hint="default" w:ascii="Times New Roman" w:hAnsi="Times New Roman" w:eastAsia="方正仿宋_GBK" w:cs="Times New Roman"/>
                <w:color w:val="000000"/>
                <w:kern w:val="2"/>
                <w:sz w:val="20"/>
                <w:szCs w:val="20"/>
              </w:rPr>
            </w:pPr>
          </w:p>
        </w:tc>
        <w:tc>
          <w:tcPr>
            <w:tcW w:w="854" w:type="pct"/>
            <w:shd w:val="clear" w:color="auto" w:fill="auto"/>
            <w:noWrap/>
            <w:tcMar>
              <w:top w:w="15" w:type="dxa"/>
              <w:left w:w="15" w:type="dxa"/>
              <w:right w:w="15" w:type="dxa"/>
            </w:tcMar>
            <w:vAlign w:val="bottom"/>
          </w:tcPr>
          <w:p w14:paraId="4AFBC42A">
            <w:pPr>
              <w:spacing w:line="280" w:lineRule="exact"/>
              <w:jc w:val="center"/>
              <w:rPr>
                <w:rFonts w:hint="default" w:ascii="Times New Roman" w:hAnsi="Times New Roman" w:eastAsia="方正仿宋_GBK" w:cs="Times New Roman"/>
                <w:color w:val="000000"/>
                <w:kern w:val="2"/>
                <w:sz w:val="20"/>
                <w:szCs w:val="20"/>
              </w:rPr>
            </w:pPr>
          </w:p>
        </w:tc>
        <w:tc>
          <w:tcPr>
            <w:tcW w:w="840" w:type="pct"/>
            <w:shd w:val="clear" w:color="auto" w:fill="auto"/>
            <w:noWrap/>
            <w:tcMar>
              <w:top w:w="15" w:type="dxa"/>
              <w:left w:w="15" w:type="dxa"/>
              <w:right w:w="15" w:type="dxa"/>
            </w:tcMar>
            <w:vAlign w:val="bottom"/>
          </w:tcPr>
          <w:p w14:paraId="3D57ADE2">
            <w:pPr>
              <w:spacing w:line="280" w:lineRule="exact"/>
              <w:jc w:val="right"/>
              <w:rPr>
                <w:rFonts w:hint="default" w:ascii="Times New Roman" w:hAnsi="Times New Roman" w:eastAsia="方正仿宋_GBK" w:cs="Times New Roman"/>
                <w:color w:val="000000"/>
                <w:kern w:val="2"/>
                <w:sz w:val="20"/>
                <w:szCs w:val="20"/>
              </w:rPr>
            </w:pPr>
          </w:p>
        </w:tc>
        <w:tc>
          <w:tcPr>
            <w:tcW w:w="1299" w:type="pct"/>
            <w:shd w:val="clear" w:color="auto" w:fill="auto"/>
            <w:noWrap/>
            <w:tcMar>
              <w:top w:w="15" w:type="dxa"/>
              <w:left w:w="15" w:type="dxa"/>
              <w:right w:w="15" w:type="dxa"/>
            </w:tcMar>
            <w:vAlign w:val="bottom"/>
          </w:tcPr>
          <w:p w14:paraId="1DE54E2A">
            <w:pPr>
              <w:spacing w:line="280" w:lineRule="exact"/>
              <w:rPr>
                <w:rFonts w:hint="default" w:ascii="Times New Roman" w:hAnsi="Times New Roman" w:eastAsia="方正仿宋_GBK" w:cs="Times New Roman"/>
                <w:color w:val="000000"/>
                <w:kern w:val="2"/>
                <w:sz w:val="20"/>
                <w:szCs w:val="20"/>
              </w:rPr>
            </w:pPr>
          </w:p>
        </w:tc>
        <w:tc>
          <w:tcPr>
            <w:tcW w:w="879" w:type="pct"/>
            <w:shd w:val="clear" w:color="auto" w:fill="auto"/>
            <w:noWrap/>
            <w:tcMar>
              <w:top w:w="15" w:type="dxa"/>
              <w:left w:w="15" w:type="dxa"/>
              <w:right w:w="15" w:type="dxa"/>
            </w:tcMar>
            <w:vAlign w:val="bottom"/>
          </w:tcPr>
          <w:p w14:paraId="19991AB4">
            <w:pPr>
              <w:spacing w:line="280" w:lineRule="exact"/>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公开09表</w:t>
            </w:r>
          </w:p>
        </w:tc>
      </w:tr>
      <w:tr w14:paraId="3D0DF9B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99E6856">
            <w:pPr>
              <w:spacing w:line="280" w:lineRule="exact"/>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kern w:val="2"/>
                <w:sz w:val="20"/>
                <w:szCs w:val="20"/>
              </w:rPr>
              <w:t>部门</w:t>
            </w:r>
            <w:r>
              <w:rPr>
                <w:rFonts w:hint="default" w:ascii="Times New Roman" w:hAnsi="Times New Roman" w:eastAsia="方正仿宋_GBK" w:cs="Times New Roman"/>
                <w:color w:val="000000"/>
                <w:kern w:val="2"/>
                <w:sz w:val="20"/>
                <w:szCs w:val="20"/>
              </w:rPr>
              <w:t>：</w:t>
            </w:r>
            <w:r>
              <w:rPr>
                <w:rFonts w:hint="default" w:ascii="Times New Roman" w:hAnsi="Times New Roman" w:eastAsia="方正仿宋_GBK" w:cs="Times New Roman"/>
                <w:color w:val="000000"/>
                <w:sz w:val="20"/>
                <w:u w:color="auto"/>
              </w:rPr>
              <w:t>重庆市永川区职业教育发展中心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51021FC">
            <w:pPr>
              <w:spacing w:line="280" w:lineRule="exact"/>
              <w:jc w:val="right"/>
              <w:rPr>
                <w:rFonts w:hint="default" w:ascii="Times New Roman" w:hAnsi="Times New Roman" w:eastAsia="方正仿宋_GBK"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36835D6">
            <w:pPr>
              <w:spacing w:line="280" w:lineRule="exact"/>
              <w:rPr>
                <w:rFonts w:hint="default" w:ascii="Times New Roman" w:hAnsi="Times New Roman" w:eastAsia="方正仿宋_GBK"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540684B">
            <w:pPr>
              <w:spacing w:line="280" w:lineRule="exact"/>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单位：</w:t>
            </w:r>
            <w:r>
              <w:rPr>
                <w:rFonts w:hint="default" w:ascii="Times New Roman" w:hAnsi="Times New Roman" w:eastAsia="方正仿宋_GBK" w:cs="Times New Roman"/>
                <w:kern w:val="2"/>
                <w:sz w:val="20"/>
                <w:szCs w:val="20"/>
              </w:rPr>
              <w:t>万元</w:t>
            </w:r>
          </w:p>
        </w:tc>
      </w:tr>
      <w:tr w14:paraId="753BDC9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FFC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A6C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CD0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37F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437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决算数</w:t>
            </w:r>
          </w:p>
        </w:tc>
      </w:tr>
      <w:tr w14:paraId="03E7BCE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F27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EF0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13E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9E4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C77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EF197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995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D97E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AFC8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834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11E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C4DF9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67A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4B46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A52C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AB3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44F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348C7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8DC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1DD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CFE5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FE0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264D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w:t>
            </w:r>
          </w:p>
        </w:tc>
      </w:tr>
      <w:tr w14:paraId="7F87B4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190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31F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21C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12F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6C8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16238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B2E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E7F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7142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F7C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2F4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0342E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C4F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6148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3CEA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189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9AAD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B1047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305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165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D83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FD7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4B9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E3C1B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E5A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596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B89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151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E66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F5BA9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8CF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8FB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0AF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7AF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65CD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B30C4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812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5BA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3BE0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95E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016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2F8D1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C4E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0C0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183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76D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EA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07BEE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8BF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23F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FF98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926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22AC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8EBEC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845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057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8A4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7EE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6BE5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79066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A48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B7A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B869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020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6C3F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w:t>
            </w:r>
          </w:p>
        </w:tc>
      </w:tr>
      <w:tr w14:paraId="5A3D82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DA0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206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1D0D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43B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45A1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9B0C6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EF0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882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F1D1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F77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E50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77B8B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EEF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BB3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D19B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A90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0DF4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67674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202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D49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EA1E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1D4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0E7B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0EA14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82D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23A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1151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A32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58E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E7BD0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28E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388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ACA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515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07BD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77039D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58B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B56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148D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4B1B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7F9673">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color w:val="000000"/>
                <w:kern w:val="2"/>
                <w:sz w:val="16"/>
                <w:szCs w:val="16"/>
              </w:rPr>
            </w:pPr>
          </w:p>
        </w:tc>
      </w:tr>
      <w:tr w14:paraId="657E3EA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F20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6C8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9CF6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0.57</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C4AF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5088D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color w:val="000000"/>
                <w:kern w:val="2"/>
                <w:sz w:val="16"/>
                <w:szCs w:val="16"/>
              </w:rPr>
            </w:pPr>
          </w:p>
        </w:tc>
      </w:tr>
      <w:tr w14:paraId="02A61B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2C9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sz w:val="16"/>
                <w:szCs w:val="16"/>
              </w:rPr>
            </w:pPr>
            <w:r>
              <w:rPr>
                <w:rFonts w:hint="default" w:ascii="Times New Roman" w:hAnsi="Times New Roman" w:eastAsia="方正仿宋_GBK"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450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911D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08FD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324CE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color w:val="000000"/>
                <w:sz w:val="16"/>
                <w:szCs w:val="16"/>
              </w:rPr>
            </w:pPr>
          </w:p>
        </w:tc>
      </w:tr>
    </w:tbl>
    <w:p w14:paraId="4F2E2E1D">
      <w:pPr>
        <w:rPr>
          <w:rFonts w:hint="default" w:ascii="Times New Roman" w:hAnsi="Times New Roman" w:cs="Times New Roman"/>
          <w:sz w:val="18"/>
          <w:szCs w:val="18"/>
        </w:rPr>
      </w:pPr>
      <w:r>
        <w:rPr>
          <w:rFonts w:hint="default" w:ascii="Times New Roman" w:hAnsi="Times New Roman" w:eastAsia="方正仿宋_GBK"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eastAsia="方正仿宋_GBK" w:cs="Times New Roman"/>
          <w:sz w:val="18"/>
          <w:szCs w:val="18"/>
        </w:rPr>
        <w:br w:type="textWrapping"/>
      </w:r>
      <w:r>
        <w:rPr>
          <w:rFonts w:hint="default" w:ascii="Times New Roman" w:hAnsi="Times New Roman" w:eastAsia="方正仿宋_GBK" w:cs="Times New Roman"/>
          <w:sz w:val="18"/>
          <w:szCs w:val="18"/>
        </w:rPr>
        <w:t xml:space="preserve">      2.本套报表金额单位转换时可能存在尾数误差。</w:t>
      </w:r>
    </w:p>
    <w:p w14:paraId="34294EC1">
      <w:pPr>
        <w:rPr>
          <w:rFonts w:hint="default" w:ascii="Times New Roman" w:hAnsi="Times New Roman" w:cs="Times New Roman"/>
          <w:sz w:val="18"/>
          <w:szCs w:val="18"/>
        </w:rPr>
      </w:pPr>
    </w:p>
    <w:p w14:paraId="1C90C680">
      <w:pPr>
        <w:rPr>
          <w:rFonts w:hint="default" w:ascii="Times New Roman" w:hAnsi="Times New Roman" w:cs="Times New Roman"/>
          <w:sz w:val="18"/>
          <w:szCs w:val="18"/>
        </w:rPr>
      </w:pPr>
    </w:p>
    <w:tbl>
      <w:tblPr>
        <w:tblStyle w:val="10"/>
        <w:tblW w:w="15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0"/>
        <w:gridCol w:w="1224"/>
        <w:gridCol w:w="1104"/>
        <w:gridCol w:w="210"/>
        <w:gridCol w:w="1314"/>
        <w:gridCol w:w="1284"/>
        <w:gridCol w:w="120"/>
        <w:gridCol w:w="1404"/>
        <w:gridCol w:w="1422"/>
        <w:gridCol w:w="270"/>
        <w:gridCol w:w="1152"/>
        <w:gridCol w:w="1692"/>
        <w:gridCol w:w="1392"/>
        <w:gridCol w:w="1164"/>
      </w:tblGrid>
      <w:tr w14:paraId="4745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15792" w:type="dxa"/>
            <w:gridSpan w:val="14"/>
            <w:tcBorders>
              <w:top w:val="nil"/>
              <w:left w:val="nil"/>
              <w:bottom w:val="nil"/>
              <w:right w:val="nil"/>
              <w:tl2br w:val="nil"/>
              <w:tr2bl w:val="nil"/>
            </w:tcBorders>
            <w:noWrap w:val="0"/>
            <w:vAlign w:val="center"/>
          </w:tcPr>
          <w:p w14:paraId="3AFB99B0">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outlineLvl w:val="1"/>
              <w:rPr>
                <w:rFonts w:hint="default" w:ascii="Times New Roman" w:hAnsi="Times New Roman" w:eastAsia="方正仿宋_GBK" w:cs="Times New Roman"/>
                <w:b/>
                <w:color w:val="000000"/>
                <w:sz w:val="40"/>
                <w:szCs w:val="24"/>
              </w:rPr>
            </w:pPr>
            <w:bookmarkStart w:id="0" w:name="_Toc32523"/>
            <w:r>
              <w:rPr>
                <w:rFonts w:hint="default" w:ascii="Times New Roman" w:hAnsi="Times New Roman" w:eastAsia="方正仿宋_GBK" w:cs="Times New Roman"/>
                <w:b/>
                <w:bCs w:val="0"/>
                <w:color w:val="000000"/>
                <w:sz w:val="32"/>
                <w:szCs w:val="32"/>
              </w:rPr>
              <w:t>202</w:t>
            </w:r>
            <w:r>
              <w:rPr>
                <w:rFonts w:hint="default" w:ascii="Times New Roman" w:hAnsi="Times New Roman" w:eastAsia="方正仿宋_GBK" w:cs="Times New Roman"/>
                <w:b/>
                <w:bCs w:val="0"/>
                <w:color w:val="000000"/>
                <w:sz w:val="32"/>
                <w:szCs w:val="32"/>
                <w:lang w:val="en-US" w:eastAsia="zh-CN"/>
              </w:rPr>
              <w:t>4</w:t>
            </w:r>
            <w:r>
              <w:rPr>
                <w:rFonts w:hint="default" w:ascii="Times New Roman" w:hAnsi="Times New Roman" w:eastAsia="方正仿宋_GBK" w:cs="Times New Roman"/>
                <w:b/>
                <w:bCs w:val="0"/>
                <w:color w:val="000000"/>
                <w:sz w:val="32"/>
                <w:szCs w:val="32"/>
              </w:rPr>
              <w:t>年度部门整体绩效自评表</w:t>
            </w:r>
            <w:bookmarkEnd w:id="0"/>
          </w:p>
        </w:tc>
      </w:tr>
      <w:tr w14:paraId="36D0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nil"/>
              <w:left w:val="nil"/>
              <w:bottom w:val="nil"/>
              <w:right w:val="nil"/>
              <w:tl2br w:val="nil"/>
              <w:tr2bl w:val="nil"/>
            </w:tcBorders>
            <w:noWrap w:val="0"/>
            <w:vAlign w:val="center"/>
          </w:tcPr>
          <w:p w14:paraId="675F181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224" w:type="dxa"/>
            <w:tcBorders>
              <w:top w:val="nil"/>
              <w:left w:val="nil"/>
              <w:bottom w:val="nil"/>
              <w:right w:val="nil"/>
              <w:tl2br w:val="nil"/>
              <w:tr2bl w:val="nil"/>
            </w:tcBorders>
            <w:noWrap w:val="0"/>
            <w:vAlign w:val="center"/>
          </w:tcPr>
          <w:p w14:paraId="00B9474E">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104" w:type="dxa"/>
            <w:tcBorders>
              <w:top w:val="nil"/>
              <w:left w:val="nil"/>
              <w:bottom w:val="nil"/>
              <w:right w:val="nil"/>
              <w:tl2br w:val="nil"/>
              <w:tr2bl w:val="nil"/>
            </w:tcBorders>
            <w:noWrap w:val="0"/>
            <w:vAlign w:val="center"/>
          </w:tcPr>
          <w:p w14:paraId="5D08B7D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524" w:type="dxa"/>
            <w:gridSpan w:val="2"/>
            <w:tcBorders>
              <w:top w:val="nil"/>
              <w:left w:val="nil"/>
              <w:bottom w:val="nil"/>
              <w:right w:val="nil"/>
              <w:tl2br w:val="nil"/>
              <w:tr2bl w:val="nil"/>
            </w:tcBorders>
            <w:noWrap w:val="0"/>
            <w:vAlign w:val="center"/>
          </w:tcPr>
          <w:p w14:paraId="3423005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284" w:type="dxa"/>
            <w:tcBorders>
              <w:top w:val="nil"/>
              <w:left w:val="nil"/>
              <w:bottom w:val="nil"/>
              <w:right w:val="nil"/>
              <w:tl2br w:val="nil"/>
              <w:tr2bl w:val="nil"/>
            </w:tcBorders>
            <w:noWrap w:val="0"/>
            <w:vAlign w:val="center"/>
          </w:tcPr>
          <w:p w14:paraId="0815D687">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524" w:type="dxa"/>
            <w:gridSpan w:val="2"/>
            <w:tcBorders>
              <w:top w:val="nil"/>
              <w:left w:val="nil"/>
              <w:bottom w:val="nil"/>
              <w:right w:val="nil"/>
              <w:tl2br w:val="nil"/>
              <w:tr2bl w:val="nil"/>
            </w:tcBorders>
            <w:noWrap w:val="0"/>
            <w:vAlign w:val="center"/>
          </w:tcPr>
          <w:p w14:paraId="0FF8400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692" w:type="dxa"/>
            <w:gridSpan w:val="2"/>
            <w:tcBorders>
              <w:top w:val="nil"/>
              <w:left w:val="nil"/>
              <w:bottom w:val="nil"/>
              <w:right w:val="nil"/>
              <w:tl2br w:val="nil"/>
              <w:tr2bl w:val="nil"/>
            </w:tcBorders>
            <w:noWrap w:val="0"/>
            <w:vAlign w:val="center"/>
          </w:tcPr>
          <w:p w14:paraId="039B6C2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152" w:type="dxa"/>
            <w:tcBorders>
              <w:top w:val="nil"/>
              <w:left w:val="nil"/>
              <w:bottom w:val="nil"/>
              <w:right w:val="nil"/>
              <w:tl2br w:val="nil"/>
              <w:tr2bl w:val="nil"/>
            </w:tcBorders>
            <w:noWrap w:val="0"/>
            <w:vAlign w:val="center"/>
          </w:tcPr>
          <w:p w14:paraId="122D9F1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692" w:type="dxa"/>
            <w:tcBorders>
              <w:top w:val="nil"/>
              <w:left w:val="nil"/>
              <w:bottom w:val="nil"/>
              <w:right w:val="nil"/>
              <w:tl2br w:val="nil"/>
              <w:tr2bl w:val="nil"/>
            </w:tcBorders>
            <w:noWrap w:val="0"/>
            <w:vAlign w:val="center"/>
          </w:tcPr>
          <w:p w14:paraId="70EE7757">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2556" w:type="dxa"/>
            <w:gridSpan w:val="2"/>
            <w:tcBorders>
              <w:top w:val="nil"/>
              <w:left w:val="nil"/>
              <w:bottom w:val="nil"/>
              <w:right w:val="nil"/>
              <w:tl2br w:val="nil"/>
              <w:tr2bl w:val="nil"/>
            </w:tcBorders>
            <w:noWrap w:val="0"/>
            <w:vAlign w:val="center"/>
          </w:tcPr>
          <w:p w14:paraId="6284E656">
            <w:pPr>
              <w:keepNext w:val="0"/>
              <w:keepLines w:val="0"/>
              <w:pageBreakBefore w:val="0"/>
              <w:widowControl/>
              <w:kinsoku/>
              <w:wordWrap/>
              <w:overflowPunct/>
              <w:topLinePunct w:val="0"/>
              <w:autoSpaceDE/>
              <w:autoSpaceDN/>
              <w:bidi w:val="0"/>
              <w:adjustRightInd w:val="0"/>
              <w:snapToGrid w:val="0"/>
              <w:spacing w:afterAutospacing="0" w:line="300" w:lineRule="exact"/>
              <w:jc w:val="righ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单位：万元</w:t>
            </w:r>
          </w:p>
        </w:tc>
      </w:tr>
      <w:tr w14:paraId="5584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6672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项目名称：</w:t>
            </w:r>
          </w:p>
        </w:tc>
        <w:tc>
          <w:tcPr>
            <w:tcW w:w="232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F256A7">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C7A4C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项目编码：</w:t>
            </w: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75C67A4">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31F4D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自评总分：</w:t>
            </w:r>
          </w:p>
        </w:tc>
        <w:tc>
          <w:tcPr>
            <w:tcW w:w="284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91411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C1FF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4B1E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19C0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4753F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项目主管部门：</w:t>
            </w:r>
          </w:p>
        </w:tc>
        <w:tc>
          <w:tcPr>
            <w:tcW w:w="232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C3820F">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E96B0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财政归口处室：</w:t>
            </w: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0CAFC85">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7BFAA4">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部门联系人：</w:t>
            </w:r>
          </w:p>
        </w:tc>
        <w:tc>
          <w:tcPr>
            <w:tcW w:w="284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1EED6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B5E6F">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联系电话：</w:t>
            </w: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CEB3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79EA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5792" w:type="dxa"/>
            <w:gridSpan w:val="14"/>
            <w:tcBorders>
              <w:top w:val="single" w:color="auto" w:sz="6" w:space="0"/>
              <w:left w:val="single" w:color="auto" w:sz="6" w:space="0"/>
              <w:bottom w:val="single" w:color="auto" w:sz="6" w:space="0"/>
              <w:right w:val="single" w:color="auto" w:sz="6" w:space="0"/>
              <w:tl2br w:val="nil"/>
              <w:tr2bl w:val="nil"/>
            </w:tcBorders>
            <w:noWrap w:val="0"/>
            <w:vAlign w:val="center"/>
          </w:tcPr>
          <w:p w14:paraId="135C6111">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资金情况</w:t>
            </w:r>
          </w:p>
        </w:tc>
      </w:tr>
      <w:tr w14:paraId="6122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2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EFB9B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262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B82C27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年初预算数</w:t>
            </w: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37FEAC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全年（调整）预算数</w:t>
            </w:r>
          </w:p>
        </w:tc>
        <w:tc>
          <w:tcPr>
            <w:tcW w:w="284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7CA2B04">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全年执行数</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36E28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w:t>
            </w: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695F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执行率权重</w:t>
            </w: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80461">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执行率得分</w:t>
            </w:r>
          </w:p>
        </w:tc>
      </w:tr>
      <w:tr w14:paraId="609B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7EBE18">
            <w:pPr>
              <w:keepNext w:val="0"/>
              <w:keepLines w:val="0"/>
              <w:pageBreakBefore w:val="0"/>
              <w:widowControl/>
              <w:kinsoku/>
              <w:wordWrap/>
              <w:overflowPunct/>
              <w:topLinePunct w:val="0"/>
              <w:autoSpaceDE/>
              <w:autoSpaceDN/>
              <w:bidi w:val="0"/>
              <w:adjustRightInd w:val="0"/>
              <w:snapToGrid w:val="0"/>
              <w:spacing w:afterAutospacing="0" w:line="300" w:lineRule="exact"/>
              <w:jc w:val="both"/>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年度总金额</w:t>
            </w: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12054">
            <w:pPr>
              <w:keepNext w:val="0"/>
              <w:keepLines w:val="0"/>
              <w:pageBreakBefore w:val="0"/>
              <w:widowControl/>
              <w:kinsoku/>
              <w:wordWrap/>
              <w:overflowPunct/>
              <w:topLinePunct w:val="0"/>
              <w:autoSpaceDE/>
              <w:autoSpaceDN/>
              <w:bidi w:val="0"/>
              <w:adjustRightInd w:val="0"/>
              <w:snapToGrid w:val="0"/>
              <w:spacing w:afterAutospacing="0" w:line="300" w:lineRule="exact"/>
              <w:jc w:val="both"/>
              <w:textAlignment w:val="auto"/>
              <w:rPr>
                <w:rFonts w:hint="default" w:ascii="Times New Roman" w:hAnsi="Times New Roman" w:eastAsia="方正仿宋_GBK" w:cs="Times New Roman"/>
                <w:color w:val="000000"/>
                <w:sz w:val="22"/>
                <w:szCs w:val="24"/>
              </w:rPr>
            </w:pPr>
          </w:p>
        </w:tc>
        <w:tc>
          <w:tcPr>
            <w:tcW w:w="13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43D2C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1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3F89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4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13DED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4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2561E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42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3DB4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42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B1F24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546E8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5324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33EC5">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320C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2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B0CD94">
            <w:pPr>
              <w:keepNext w:val="0"/>
              <w:keepLines w:val="0"/>
              <w:pageBreakBefore w:val="0"/>
              <w:widowControl/>
              <w:kinsoku/>
              <w:wordWrap/>
              <w:overflowPunct/>
              <w:topLinePunct w:val="0"/>
              <w:autoSpaceDE/>
              <w:autoSpaceDN/>
              <w:bidi w:val="0"/>
              <w:adjustRightInd w:val="0"/>
              <w:snapToGrid w:val="0"/>
              <w:spacing w:afterAutospacing="0" w:line="300" w:lineRule="exac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其中：财政拨款</w:t>
            </w:r>
          </w:p>
        </w:tc>
        <w:tc>
          <w:tcPr>
            <w:tcW w:w="262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11C969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8CF2A8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284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25DCAC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81EA2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07E8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5EFD17">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2185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326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D5E616">
            <w:pPr>
              <w:keepNext w:val="0"/>
              <w:keepLines w:val="0"/>
              <w:pageBreakBefore w:val="0"/>
              <w:widowControl/>
              <w:kinsoku/>
              <w:wordWrap/>
              <w:overflowPunct/>
              <w:topLinePunct w:val="0"/>
              <w:autoSpaceDE/>
              <w:autoSpaceDN/>
              <w:bidi w:val="0"/>
              <w:adjustRightInd w:val="0"/>
              <w:snapToGrid w:val="0"/>
              <w:spacing w:afterAutospacing="0" w:line="300" w:lineRule="exac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一般公共预算</w:t>
            </w:r>
          </w:p>
        </w:tc>
        <w:tc>
          <w:tcPr>
            <w:tcW w:w="262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355B912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28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7F23F41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284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469DDAE">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A0E9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8C72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315605">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50B0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5792" w:type="dxa"/>
            <w:gridSpan w:val="14"/>
            <w:tcBorders>
              <w:top w:val="single" w:color="auto" w:sz="6" w:space="0"/>
              <w:left w:val="single" w:color="auto" w:sz="6" w:space="0"/>
              <w:bottom w:val="single" w:color="auto" w:sz="6" w:space="0"/>
              <w:right w:val="single" w:color="auto" w:sz="6" w:space="0"/>
              <w:tl2br w:val="nil"/>
              <w:tr2bl w:val="nil"/>
            </w:tcBorders>
            <w:noWrap w:val="0"/>
            <w:vAlign w:val="center"/>
          </w:tcPr>
          <w:p w14:paraId="7D15480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绩效目标</w:t>
            </w:r>
          </w:p>
        </w:tc>
      </w:tr>
      <w:tr w14:paraId="21E8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89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1472DB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年初绩效目标</w:t>
            </w:r>
          </w:p>
        </w:tc>
        <w:tc>
          <w:tcPr>
            <w:tcW w:w="565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6384264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全年（调整）绩效目标</w:t>
            </w:r>
          </w:p>
        </w:tc>
        <w:tc>
          <w:tcPr>
            <w:tcW w:w="424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673E9A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全年目标实际完成情况</w:t>
            </w:r>
          </w:p>
        </w:tc>
      </w:tr>
      <w:tr w14:paraId="3A9C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589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F11D9F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565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70E737C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424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6388316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35D1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5792" w:type="dxa"/>
            <w:gridSpan w:val="14"/>
            <w:tcBorders>
              <w:top w:val="single" w:color="auto" w:sz="6" w:space="0"/>
              <w:left w:val="single" w:color="auto" w:sz="6" w:space="0"/>
              <w:bottom w:val="single" w:color="auto" w:sz="6" w:space="0"/>
              <w:right w:val="single" w:color="auto" w:sz="6" w:space="0"/>
              <w:tl2br w:val="nil"/>
              <w:tr2bl w:val="nil"/>
            </w:tcBorders>
            <w:noWrap w:val="0"/>
            <w:vAlign w:val="center"/>
          </w:tcPr>
          <w:p w14:paraId="247F6325">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绩效指标</w:t>
            </w:r>
          </w:p>
        </w:tc>
      </w:tr>
      <w:tr w14:paraId="0FD9A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ECC24">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指标名称</w:t>
            </w: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060B5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计量单位</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CB4B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指标性质</w:t>
            </w: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779BB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指标值</w:t>
            </w:r>
          </w:p>
        </w:tc>
        <w:tc>
          <w:tcPr>
            <w:tcW w:w="1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8055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全年完成值</w:t>
            </w: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9AD864">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偏离度（%）</w:t>
            </w: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632D5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得分系数（%）</w:t>
            </w: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B1D7B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指标权重</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6D15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指标得分</w:t>
            </w: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A764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是否核心指标</w:t>
            </w: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9F2EA">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说明</w:t>
            </w:r>
          </w:p>
        </w:tc>
      </w:tr>
      <w:tr w14:paraId="2026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B00BD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2633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8B17E">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9E206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98FA4">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CFC8EF">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787DE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27EED7">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27D6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1FEC1">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30EB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6B94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853E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50FB1">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8571AA">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94AE2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41F3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366EC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E4B94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B290E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46FB7">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7EC710">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93FD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4225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0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258BB">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65A7D">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6D50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4A1CE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FA59F">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0B766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7764D5">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5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B0480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B02D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D7EAA2">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5EAEE">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4FBD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2040" w:type="dxa"/>
            <w:tcBorders>
              <w:top w:val="single" w:color="auto" w:sz="6" w:space="0"/>
              <w:left w:val="single" w:color="auto" w:sz="6" w:space="0"/>
              <w:bottom w:val="single" w:color="auto" w:sz="6" w:space="0"/>
              <w:right w:val="nil"/>
              <w:tl2br w:val="nil"/>
              <w:tr2bl w:val="nil"/>
            </w:tcBorders>
            <w:noWrap w:val="0"/>
            <w:vAlign w:val="center"/>
          </w:tcPr>
          <w:p w14:paraId="76239409">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总体说明</w:t>
            </w:r>
          </w:p>
        </w:tc>
        <w:tc>
          <w:tcPr>
            <w:tcW w:w="1224" w:type="dxa"/>
            <w:tcBorders>
              <w:top w:val="single" w:color="auto" w:sz="6" w:space="0"/>
              <w:left w:val="nil"/>
              <w:bottom w:val="single" w:color="auto" w:sz="6" w:space="0"/>
              <w:right w:val="nil"/>
              <w:tl2br w:val="nil"/>
              <w:tr2bl w:val="nil"/>
            </w:tcBorders>
            <w:noWrap w:val="0"/>
            <w:vAlign w:val="center"/>
          </w:tcPr>
          <w:p w14:paraId="7E630A61">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04" w:type="dxa"/>
            <w:tcBorders>
              <w:top w:val="single" w:color="auto" w:sz="6" w:space="0"/>
              <w:left w:val="nil"/>
              <w:bottom w:val="single" w:color="auto" w:sz="6" w:space="0"/>
              <w:right w:val="nil"/>
              <w:tl2br w:val="nil"/>
              <w:tr2bl w:val="nil"/>
            </w:tcBorders>
            <w:noWrap w:val="0"/>
            <w:vAlign w:val="center"/>
          </w:tcPr>
          <w:p w14:paraId="5ED25625">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nil"/>
              <w:bottom w:val="single" w:color="auto" w:sz="6" w:space="0"/>
              <w:right w:val="nil"/>
              <w:tl2br w:val="nil"/>
              <w:tr2bl w:val="nil"/>
            </w:tcBorders>
            <w:noWrap w:val="0"/>
            <w:vAlign w:val="center"/>
          </w:tcPr>
          <w:p w14:paraId="3F7F76EA">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284" w:type="dxa"/>
            <w:tcBorders>
              <w:top w:val="single" w:color="auto" w:sz="6" w:space="0"/>
              <w:left w:val="nil"/>
              <w:bottom w:val="single" w:color="auto" w:sz="6" w:space="0"/>
              <w:right w:val="nil"/>
              <w:tl2br w:val="nil"/>
              <w:tr2bl w:val="nil"/>
            </w:tcBorders>
            <w:noWrap w:val="0"/>
            <w:vAlign w:val="center"/>
          </w:tcPr>
          <w:p w14:paraId="5FBAA87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524" w:type="dxa"/>
            <w:gridSpan w:val="2"/>
            <w:tcBorders>
              <w:top w:val="single" w:color="auto" w:sz="6" w:space="0"/>
              <w:left w:val="nil"/>
              <w:bottom w:val="single" w:color="auto" w:sz="6" w:space="0"/>
              <w:right w:val="nil"/>
              <w:tl2br w:val="nil"/>
              <w:tr2bl w:val="nil"/>
            </w:tcBorders>
            <w:noWrap w:val="0"/>
            <w:vAlign w:val="center"/>
          </w:tcPr>
          <w:p w14:paraId="6D0DD853">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gridSpan w:val="2"/>
            <w:tcBorders>
              <w:top w:val="single" w:color="auto" w:sz="6" w:space="0"/>
              <w:left w:val="nil"/>
              <w:bottom w:val="single" w:color="auto" w:sz="6" w:space="0"/>
              <w:right w:val="nil"/>
              <w:tl2br w:val="nil"/>
              <w:tr2bl w:val="nil"/>
            </w:tcBorders>
            <w:noWrap w:val="0"/>
            <w:vAlign w:val="center"/>
          </w:tcPr>
          <w:p w14:paraId="0D8FD79F">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52" w:type="dxa"/>
            <w:tcBorders>
              <w:top w:val="single" w:color="auto" w:sz="6" w:space="0"/>
              <w:left w:val="nil"/>
              <w:bottom w:val="single" w:color="auto" w:sz="6" w:space="0"/>
              <w:right w:val="nil"/>
              <w:tl2br w:val="nil"/>
              <w:tr2bl w:val="nil"/>
            </w:tcBorders>
            <w:noWrap w:val="0"/>
            <w:vAlign w:val="center"/>
          </w:tcPr>
          <w:p w14:paraId="4B7D6F6A">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nil"/>
              <w:bottom w:val="single" w:color="auto" w:sz="6" w:space="0"/>
              <w:right w:val="nil"/>
              <w:tl2br w:val="nil"/>
              <w:tr2bl w:val="nil"/>
            </w:tcBorders>
            <w:noWrap w:val="0"/>
            <w:vAlign w:val="center"/>
          </w:tcPr>
          <w:p w14:paraId="379E5746">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392" w:type="dxa"/>
            <w:tcBorders>
              <w:top w:val="single" w:color="auto" w:sz="6" w:space="0"/>
              <w:left w:val="nil"/>
              <w:bottom w:val="single" w:color="auto" w:sz="6" w:space="0"/>
              <w:right w:val="nil"/>
              <w:tl2br w:val="nil"/>
              <w:tr2bl w:val="nil"/>
            </w:tcBorders>
            <w:noWrap w:val="0"/>
            <w:vAlign w:val="center"/>
          </w:tcPr>
          <w:p w14:paraId="3120D18C">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c>
          <w:tcPr>
            <w:tcW w:w="1164" w:type="dxa"/>
            <w:tcBorders>
              <w:top w:val="single" w:color="auto" w:sz="6" w:space="0"/>
              <w:left w:val="nil"/>
              <w:bottom w:val="single" w:color="auto" w:sz="6" w:space="0"/>
              <w:right w:val="single" w:color="auto" w:sz="6" w:space="0"/>
              <w:tl2br w:val="nil"/>
              <w:tr2bl w:val="nil"/>
            </w:tcBorders>
            <w:noWrap w:val="0"/>
            <w:vAlign w:val="center"/>
          </w:tcPr>
          <w:p w14:paraId="12E6C738">
            <w:pPr>
              <w:keepNext w:val="0"/>
              <w:keepLines w:val="0"/>
              <w:pageBreakBefore w:val="0"/>
              <w:widowControl/>
              <w:kinsoku/>
              <w:wordWrap/>
              <w:overflowPunct/>
              <w:topLinePunct w:val="0"/>
              <w:autoSpaceDE/>
              <w:autoSpaceDN/>
              <w:bidi w:val="0"/>
              <w:adjustRightInd w:val="0"/>
              <w:snapToGrid w:val="0"/>
              <w:spacing w:afterAutospacing="0" w:line="300" w:lineRule="exact"/>
              <w:jc w:val="center"/>
              <w:textAlignment w:val="auto"/>
              <w:rPr>
                <w:rFonts w:hint="default" w:ascii="Times New Roman" w:hAnsi="Times New Roman" w:eastAsia="方正仿宋_GBK" w:cs="Times New Roman"/>
                <w:color w:val="000000"/>
                <w:sz w:val="22"/>
                <w:szCs w:val="24"/>
              </w:rPr>
            </w:pPr>
          </w:p>
        </w:tc>
      </w:tr>
      <w:tr w14:paraId="6477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792" w:type="dxa"/>
            <w:gridSpan w:val="14"/>
            <w:tcBorders>
              <w:top w:val="nil"/>
              <w:left w:val="nil"/>
              <w:bottom w:val="nil"/>
              <w:right w:val="nil"/>
              <w:tl2br w:val="nil"/>
              <w:tr2bl w:val="nil"/>
            </w:tcBorders>
            <w:noWrap w:val="0"/>
            <w:vAlign w:val="center"/>
          </w:tcPr>
          <w:p w14:paraId="7B8DD981">
            <w:pPr>
              <w:keepNext w:val="0"/>
              <w:keepLines w:val="0"/>
              <w:pageBreakBefore w:val="0"/>
              <w:widowControl/>
              <w:kinsoku/>
              <w:wordWrap/>
              <w:overflowPunct/>
              <w:topLinePunct w:val="0"/>
              <w:autoSpaceDE/>
              <w:autoSpaceDN/>
              <w:bidi w:val="0"/>
              <w:adjustRightInd w:val="0"/>
              <w:snapToGrid w:val="0"/>
              <w:spacing w:afterAutospacing="0" w:line="300" w:lineRule="exact"/>
              <w:jc w:val="both"/>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（本单位未开展202</w:t>
            </w:r>
            <w:r>
              <w:rPr>
                <w:rFonts w:hint="default" w:ascii="Times New Roman" w:hAnsi="Times New Roman" w:eastAsia="方正仿宋_GBK" w:cs="Times New Roman"/>
                <w:color w:val="000000"/>
                <w:sz w:val="22"/>
                <w:szCs w:val="24"/>
                <w:lang w:val="en-US" w:eastAsia="zh-CN"/>
              </w:rPr>
              <w:t>4</w:t>
            </w:r>
            <w:r>
              <w:rPr>
                <w:rFonts w:hint="default" w:ascii="Times New Roman" w:hAnsi="Times New Roman" w:eastAsia="方正仿宋_GBK" w:cs="Times New Roman"/>
                <w:color w:val="000000"/>
                <w:sz w:val="22"/>
                <w:szCs w:val="24"/>
              </w:rPr>
              <w:t>年部门整体绩效自评，故本表为空）</w:t>
            </w:r>
          </w:p>
        </w:tc>
      </w:tr>
    </w:tbl>
    <w:p w14:paraId="4274D6A1">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lang w:eastAsia="zh-CN"/>
        </w:rPr>
      </w:pPr>
    </w:p>
    <w:tbl>
      <w:tblPr>
        <w:tblStyle w:val="10"/>
        <w:tblW w:w="157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6"/>
        <w:gridCol w:w="1224"/>
        <w:gridCol w:w="1344"/>
        <w:gridCol w:w="1440"/>
        <w:gridCol w:w="1224"/>
        <w:gridCol w:w="1380"/>
        <w:gridCol w:w="1692"/>
        <w:gridCol w:w="1380"/>
        <w:gridCol w:w="1212"/>
        <w:gridCol w:w="1416"/>
        <w:gridCol w:w="1380"/>
      </w:tblGrid>
      <w:tr w14:paraId="1D24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15708" w:type="dxa"/>
            <w:gridSpan w:val="11"/>
            <w:tcBorders>
              <w:top w:val="nil"/>
              <w:left w:val="nil"/>
              <w:bottom w:val="nil"/>
              <w:right w:val="nil"/>
              <w:tl2br w:val="nil"/>
              <w:tr2bl w:val="nil"/>
            </w:tcBorders>
            <w:noWrap w:val="0"/>
            <w:vAlign w:val="center"/>
          </w:tcPr>
          <w:p w14:paraId="716EE60F">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outlineLvl w:val="1"/>
              <w:rPr>
                <w:rFonts w:hint="default" w:ascii="Times New Roman" w:hAnsi="Times New Roman" w:eastAsia="方正仿宋_GBK" w:cs="Times New Roman"/>
                <w:b/>
                <w:color w:val="000000"/>
                <w:sz w:val="32"/>
                <w:szCs w:val="32"/>
              </w:rPr>
            </w:pPr>
            <w:bookmarkStart w:id="1" w:name="_Toc23303"/>
            <w:r>
              <w:rPr>
                <w:rFonts w:hint="default" w:ascii="Times New Roman" w:hAnsi="Times New Roman" w:eastAsia="方正仿宋_GBK" w:cs="Times New Roman"/>
                <w:b/>
                <w:color w:val="000000"/>
                <w:sz w:val="32"/>
                <w:szCs w:val="32"/>
              </w:rPr>
              <w:t>202</w:t>
            </w:r>
            <w:r>
              <w:rPr>
                <w:rFonts w:hint="default" w:ascii="Times New Roman" w:hAnsi="Times New Roman" w:eastAsia="方正仿宋_GBK" w:cs="Times New Roman"/>
                <w:b/>
                <w:color w:val="000000"/>
                <w:sz w:val="32"/>
                <w:szCs w:val="32"/>
                <w:lang w:val="en-US" w:eastAsia="zh-CN"/>
              </w:rPr>
              <w:t>4</w:t>
            </w:r>
            <w:r>
              <w:rPr>
                <w:rFonts w:hint="default" w:ascii="Times New Roman" w:hAnsi="Times New Roman" w:eastAsia="方正仿宋_GBK" w:cs="Times New Roman"/>
                <w:b/>
                <w:color w:val="000000"/>
                <w:sz w:val="32"/>
                <w:szCs w:val="32"/>
              </w:rPr>
              <w:t>年度项目绩效自评表1</w:t>
            </w:r>
            <w:bookmarkEnd w:id="1"/>
          </w:p>
        </w:tc>
      </w:tr>
      <w:tr w14:paraId="17BB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nil"/>
              <w:left w:val="nil"/>
              <w:bottom w:val="nil"/>
              <w:right w:val="nil"/>
              <w:tl2br w:val="nil"/>
              <w:tr2bl w:val="nil"/>
            </w:tcBorders>
            <w:noWrap w:val="0"/>
            <w:vAlign w:val="center"/>
          </w:tcPr>
          <w:p w14:paraId="2749E5F7">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224" w:type="dxa"/>
            <w:tcBorders>
              <w:top w:val="nil"/>
              <w:left w:val="nil"/>
              <w:bottom w:val="nil"/>
              <w:right w:val="nil"/>
              <w:tl2br w:val="nil"/>
              <w:tr2bl w:val="nil"/>
            </w:tcBorders>
            <w:noWrap w:val="0"/>
            <w:vAlign w:val="center"/>
          </w:tcPr>
          <w:p w14:paraId="1E691D3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344" w:type="dxa"/>
            <w:tcBorders>
              <w:top w:val="nil"/>
              <w:left w:val="nil"/>
              <w:bottom w:val="nil"/>
              <w:right w:val="nil"/>
              <w:tl2br w:val="nil"/>
              <w:tr2bl w:val="nil"/>
            </w:tcBorders>
            <w:noWrap w:val="0"/>
            <w:vAlign w:val="center"/>
          </w:tcPr>
          <w:p w14:paraId="159658E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440" w:type="dxa"/>
            <w:tcBorders>
              <w:top w:val="nil"/>
              <w:left w:val="nil"/>
              <w:bottom w:val="nil"/>
              <w:right w:val="nil"/>
              <w:tl2br w:val="nil"/>
              <w:tr2bl w:val="nil"/>
            </w:tcBorders>
            <w:noWrap w:val="0"/>
            <w:vAlign w:val="center"/>
          </w:tcPr>
          <w:p w14:paraId="00E43F41">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224" w:type="dxa"/>
            <w:tcBorders>
              <w:top w:val="nil"/>
              <w:left w:val="nil"/>
              <w:bottom w:val="nil"/>
              <w:right w:val="nil"/>
              <w:tl2br w:val="nil"/>
              <w:tr2bl w:val="nil"/>
            </w:tcBorders>
            <w:noWrap w:val="0"/>
            <w:vAlign w:val="center"/>
          </w:tcPr>
          <w:p w14:paraId="7DCF318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380" w:type="dxa"/>
            <w:tcBorders>
              <w:top w:val="nil"/>
              <w:left w:val="nil"/>
              <w:bottom w:val="nil"/>
              <w:right w:val="nil"/>
              <w:tl2br w:val="nil"/>
              <w:tr2bl w:val="nil"/>
            </w:tcBorders>
            <w:noWrap w:val="0"/>
            <w:vAlign w:val="center"/>
          </w:tcPr>
          <w:p w14:paraId="34BB850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692" w:type="dxa"/>
            <w:tcBorders>
              <w:top w:val="nil"/>
              <w:left w:val="nil"/>
              <w:bottom w:val="nil"/>
              <w:right w:val="nil"/>
              <w:tl2br w:val="nil"/>
              <w:tr2bl w:val="nil"/>
            </w:tcBorders>
            <w:noWrap w:val="0"/>
            <w:vAlign w:val="center"/>
          </w:tcPr>
          <w:p w14:paraId="7BE4BB07">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380" w:type="dxa"/>
            <w:tcBorders>
              <w:top w:val="nil"/>
              <w:left w:val="nil"/>
              <w:bottom w:val="nil"/>
              <w:right w:val="nil"/>
              <w:tl2br w:val="nil"/>
              <w:tr2bl w:val="nil"/>
            </w:tcBorders>
            <w:noWrap w:val="0"/>
            <w:vAlign w:val="center"/>
          </w:tcPr>
          <w:p w14:paraId="045AF757">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212" w:type="dxa"/>
            <w:tcBorders>
              <w:top w:val="nil"/>
              <w:left w:val="nil"/>
              <w:bottom w:val="nil"/>
              <w:right w:val="nil"/>
              <w:tl2br w:val="nil"/>
              <w:tr2bl w:val="nil"/>
            </w:tcBorders>
            <w:noWrap w:val="0"/>
            <w:vAlign w:val="center"/>
          </w:tcPr>
          <w:p w14:paraId="68DC867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416" w:type="dxa"/>
            <w:tcBorders>
              <w:top w:val="nil"/>
              <w:left w:val="nil"/>
              <w:bottom w:val="nil"/>
              <w:right w:val="nil"/>
              <w:tl2br w:val="nil"/>
              <w:tr2bl w:val="nil"/>
            </w:tcBorders>
            <w:noWrap w:val="0"/>
            <w:vAlign w:val="center"/>
          </w:tcPr>
          <w:p w14:paraId="5485638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380" w:type="dxa"/>
            <w:tcBorders>
              <w:top w:val="nil"/>
              <w:left w:val="nil"/>
              <w:bottom w:val="nil"/>
              <w:right w:val="nil"/>
              <w:tl2br w:val="nil"/>
              <w:tr2bl w:val="nil"/>
            </w:tcBorders>
            <w:noWrap w:val="0"/>
            <w:vAlign w:val="center"/>
          </w:tcPr>
          <w:p w14:paraId="2BE92FC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单位：万元</w:t>
            </w:r>
          </w:p>
        </w:tc>
      </w:tr>
      <w:tr w14:paraId="11E5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A80B2">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项目名称：</w:t>
            </w:r>
          </w:p>
        </w:tc>
        <w:tc>
          <w:tcPr>
            <w:tcW w:w="256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F3DB71">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1FE45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项目编码：</w:t>
            </w:r>
          </w:p>
        </w:tc>
        <w:tc>
          <w:tcPr>
            <w:tcW w:w="26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9AC04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44031">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自评总分：</w:t>
            </w:r>
          </w:p>
        </w:tc>
        <w:tc>
          <w:tcPr>
            <w:tcW w:w="25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D821C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FA6E9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7618F2">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757B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3886F1">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项目主管部门：</w:t>
            </w:r>
          </w:p>
        </w:tc>
        <w:tc>
          <w:tcPr>
            <w:tcW w:w="256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F9746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31B5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财政归口科室</w:t>
            </w:r>
          </w:p>
        </w:tc>
        <w:tc>
          <w:tcPr>
            <w:tcW w:w="26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004EB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FC3F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部门联系人</w:t>
            </w:r>
          </w:p>
        </w:tc>
        <w:tc>
          <w:tcPr>
            <w:tcW w:w="25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1D05D7">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8B31E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联系电话</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AECD1">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6B20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5708"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617254DA">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资金情况</w:t>
            </w:r>
          </w:p>
        </w:tc>
      </w:tr>
      <w:tr w14:paraId="57A6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2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DA6B5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78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7B40DD">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年初预算数</w:t>
            </w:r>
          </w:p>
        </w:tc>
        <w:tc>
          <w:tcPr>
            <w:tcW w:w="26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BA5CC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全年（调整）预算数</w:t>
            </w:r>
          </w:p>
        </w:tc>
        <w:tc>
          <w:tcPr>
            <w:tcW w:w="30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615C98">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全年执行数</w:t>
            </w: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692A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w:t>
            </w: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B83CFA">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执行率权重</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061B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执行率得分</w:t>
            </w:r>
          </w:p>
        </w:tc>
      </w:tr>
      <w:tr w14:paraId="64846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nil"/>
              <w:tl2br w:val="nil"/>
              <w:tr2bl w:val="nil"/>
            </w:tcBorders>
            <w:noWrap w:val="0"/>
            <w:vAlign w:val="center"/>
          </w:tcPr>
          <w:p w14:paraId="094B991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年度总金额</w:t>
            </w:r>
          </w:p>
        </w:tc>
        <w:tc>
          <w:tcPr>
            <w:tcW w:w="1224" w:type="dxa"/>
            <w:tcBorders>
              <w:top w:val="single" w:color="auto" w:sz="6" w:space="0"/>
              <w:left w:val="nil"/>
              <w:bottom w:val="single" w:color="auto" w:sz="6" w:space="0"/>
              <w:right w:val="single" w:color="auto" w:sz="6" w:space="0"/>
              <w:tl2br w:val="nil"/>
              <w:tr2bl w:val="nil"/>
            </w:tcBorders>
            <w:noWrap w:val="0"/>
            <w:vAlign w:val="center"/>
          </w:tcPr>
          <w:p w14:paraId="20C1F07A">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78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B06E2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6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DA892A">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30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0DCD7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6E736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8F51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2DBF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6723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nil"/>
              <w:tl2br w:val="nil"/>
              <w:tr2bl w:val="nil"/>
            </w:tcBorders>
            <w:noWrap w:val="0"/>
            <w:vAlign w:val="center"/>
          </w:tcPr>
          <w:p w14:paraId="33A9106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其中：财政拨款</w:t>
            </w:r>
          </w:p>
        </w:tc>
        <w:tc>
          <w:tcPr>
            <w:tcW w:w="1224" w:type="dxa"/>
            <w:tcBorders>
              <w:top w:val="single" w:color="auto" w:sz="6" w:space="0"/>
              <w:left w:val="nil"/>
              <w:bottom w:val="single" w:color="auto" w:sz="6" w:space="0"/>
              <w:right w:val="single" w:color="auto" w:sz="6" w:space="0"/>
              <w:tl2br w:val="nil"/>
              <w:tr2bl w:val="nil"/>
            </w:tcBorders>
            <w:noWrap w:val="0"/>
            <w:vAlign w:val="center"/>
          </w:tcPr>
          <w:p w14:paraId="19E245E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78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2FDF8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6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8F394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30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5D0E9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991E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1D419">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0930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48FE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nil"/>
              <w:tl2br w:val="nil"/>
              <w:tr2bl w:val="nil"/>
            </w:tcBorders>
            <w:noWrap w:val="0"/>
            <w:vAlign w:val="center"/>
          </w:tcPr>
          <w:p w14:paraId="30B75E6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一般公共预算</w:t>
            </w:r>
          </w:p>
        </w:tc>
        <w:tc>
          <w:tcPr>
            <w:tcW w:w="1224" w:type="dxa"/>
            <w:tcBorders>
              <w:top w:val="single" w:color="auto" w:sz="6" w:space="0"/>
              <w:left w:val="nil"/>
              <w:bottom w:val="single" w:color="auto" w:sz="6" w:space="0"/>
              <w:right w:val="single" w:color="auto" w:sz="6" w:space="0"/>
              <w:tl2br w:val="nil"/>
              <w:tr2bl w:val="nil"/>
            </w:tcBorders>
            <w:noWrap w:val="0"/>
            <w:vAlign w:val="center"/>
          </w:tcPr>
          <w:p w14:paraId="7311D9C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78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A8D91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260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56773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30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A3172A">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A773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64E8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0FE0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483A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708"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7629E25D">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绩效目标</w:t>
            </w:r>
          </w:p>
        </w:tc>
      </w:tr>
      <w:tr w14:paraId="1B7F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02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35E37EB">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年初绩效目标</w:t>
            </w:r>
          </w:p>
        </w:tc>
        <w:tc>
          <w:tcPr>
            <w:tcW w:w="567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BE35619">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全年（调整）绩效目标</w:t>
            </w:r>
          </w:p>
        </w:tc>
        <w:tc>
          <w:tcPr>
            <w:tcW w:w="40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9DB5EAB">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全年目标实际完成情况</w:t>
            </w:r>
          </w:p>
        </w:tc>
      </w:tr>
      <w:tr w14:paraId="5F07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024"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7F95A4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5676"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0604C8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4008"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2996EC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27E7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5708"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14:paraId="44A0FEEC">
            <w:pPr>
              <w:keepNext w:val="0"/>
              <w:keepLines w:val="0"/>
              <w:pageBreakBefore w:val="0"/>
              <w:widowControl/>
              <w:kinsoku/>
              <w:wordWrap/>
              <w:overflowPunct/>
              <w:topLinePunct w:val="0"/>
              <w:autoSpaceDE/>
              <w:autoSpaceDN/>
              <w:bidi w:val="0"/>
              <w:adjustRightInd w:val="0"/>
              <w:snapToGrid w:val="0"/>
              <w:spacing w:afterAutospacing="0" w:line="240" w:lineRule="atLeast"/>
              <w:jc w:val="center"/>
              <w:textAlignment w:val="auto"/>
              <w:rPr>
                <w:rFonts w:hint="default" w:ascii="Times New Roman" w:hAnsi="Times New Roman" w:eastAsia="方正仿宋_GBK" w:cs="Times New Roman"/>
                <w:b/>
                <w:color w:val="808080"/>
                <w:sz w:val="28"/>
                <w:szCs w:val="24"/>
              </w:rPr>
            </w:pPr>
            <w:r>
              <w:rPr>
                <w:rFonts w:hint="default" w:ascii="Times New Roman" w:hAnsi="Times New Roman" w:eastAsia="方正仿宋_GBK" w:cs="Times New Roman"/>
                <w:b/>
                <w:color w:val="808080"/>
                <w:sz w:val="28"/>
                <w:szCs w:val="24"/>
              </w:rPr>
              <w:t>绩效指标</w:t>
            </w:r>
          </w:p>
        </w:tc>
      </w:tr>
      <w:tr w14:paraId="116A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96D5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指标名称</w:t>
            </w: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B9945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计量单位</w:t>
            </w: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2AD0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指标性质</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5CDC6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指标值</w:t>
            </w: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382C3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全年完成值</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CB60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偏离度（%）</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8890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得分系数（%）</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E3FEB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指标权重</w:t>
            </w: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59A0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指标得分</w:t>
            </w: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D91FF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是否核心指标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DB78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b/>
                <w:color w:val="000000"/>
                <w:sz w:val="22"/>
                <w:szCs w:val="24"/>
              </w:rPr>
            </w:pPr>
            <w:r>
              <w:rPr>
                <w:rFonts w:hint="default" w:ascii="Times New Roman" w:hAnsi="Times New Roman" w:eastAsia="方正仿宋_GBK" w:cs="Times New Roman"/>
                <w:b/>
                <w:color w:val="000000"/>
                <w:sz w:val="22"/>
                <w:szCs w:val="24"/>
              </w:rPr>
              <w:t>说明</w:t>
            </w:r>
          </w:p>
        </w:tc>
      </w:tr>
      <w:tr w14:paraId="299D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AE596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5F82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721B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CDF6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25A3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050B1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F21A9">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7A01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BE30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F08C3F">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592F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4948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A0074A">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E119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FA6F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D7B73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9D002">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F51F1">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159E3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7B749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55D5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1BF8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469FB">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10B2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0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E1069">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389A9">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DA9F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92682">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0B676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7ED4D8">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00C8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A55F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8E757">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743B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57FD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1D8B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16" w:type="dxa"/>
            <w:tcBorders>
              <w:top w:val="single" w:color="auto" w:sz="6" w:space="0"/>
              <w:left w:val="single" w:color="auto" w:sz="6" w:space="0"/>
              <w:bottom w:val="single" w:color="auto" w:sz="6" w:space="0"/>
              <w:right w:val="nil"/>
              <w:tl2br w:val="nil"/>
              <w:tr2bl w:val="nil"/>
            </w:tcBorders>
            <w:noWrap w:val="0"/>
            <w:vAlign w:val="center"/>
          </w:tcPr>
          <w:p w14:paraId="7F56257E">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总体说明</w:t>
            </w:r>
          </w:p>
        </w:tc>
        <w:tc>
          <w:tcPr>
            <w:tcW w:w="1224" w:type="dxa"/>
            <w:tcBorders>
              <w:top w:val="single" w:color="auto" w:sz="6" w:space="0"/>
              <w:left w:val="nil"/>
              <w:bottom w:val="single" w:color="auto" w:sz="6" w:space="0"/>
              <w:right w:val="nil"/>
              <w:tl2br w:val="nil"/>
              <w:tr2bl w:val="nil"/>
            </w:tcBorders>
            <w:noWrap w:val="0"/>
            <w:vAlign w:val="center"/>
          </w:tcPr>
          <w:p w14:paraId="7E57A9E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44" w:type="dxa"/>
            <w:tcBorders>
              <w:top w:val="single" w:color="auto" w:sz="6" w:space="0"/>
              <w:left w:val="nil"/>
              <w:bottom w:val="single" w:color="auto" w:sz="6" w:space="0"/>
              <w:right w:val="nil"/>
              <w:tl2br w:val="nil"/>
              <w:tr2bl w:val="nil"/>
            </w:tcBorders>
            <w:noWrap w:val="0"/>
            <w:vAlign w:val="center"/>
          </w:tcPr>
          <w:p w14:paraId="7F6841D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40" w:type="dxa"/>
            <w:tcBorders>
              <w:top w:val="single" w:color="auto" w:sz="6" w:space="0"/>
              <w:left w:val="nil"/>
              <w:bottom w:val="single" w:color="auto" w:sz="6" w:space="0"/>
              <w:right w:val="nil"/>
              <w:tl2br w:val="nil"/>
              <w:tr2bl w:val="nil"/>
            </w:tcBorders>
            <w:noWrap w:val="0"/>
            <w:vAlign w:val="center"/>
          </w:tcPr>
          <w:p w14:paraId="1CAB33CC">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24" w:type="dxa"/>
            <w:tcBorders>
              <w:top w:val="single" w:color="auto" w:sz="6" w:space="0"/>
              <w:left w:val="nil"/>
              <w:bottom w:val="single" w:color="auto" w:sz="6" w:space="0"/>
              <w:right w:val="nil"/>
              <w:tl2br w:val="nil"/>
              <w:tr2bl w:val="nil"/>
            </w:tcBorders>
            <w:noWrap w:val="0"/>
            <w:vAlign w:val="center"/>
          </w:tcPr>
          <w:p w14:paraId="39CA8983">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nil"/>
              <w:bottom w:val="single" w:color="auto" w:sz="6" w:space="0"/>
              <w:right w:val="nil"/>
              <w:tl2br w:val="nil"/>
              <w:tr2bl w:val="nil"/>
            </w:tcBorders>
            <w:noWrap w:val="0"/>
            <w:vAlign w:val="center"/>
          </w:tcPr>
          <w:p w14:paraId="0EA7EF3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692" w:type="dxa"/>
            <w:tcBorders>
              <w:top w:val="single" w:color="auto" w:sz="6" w:space="0"/>
              <w:left w:val="nil"/>
              <w:bottom w:val="single" w:color="auto" w:sz="6" w:space="0"/>
              <w:right w:val="nil"/>
              <w:tl2br w:val="nil"/>
              <w:tr2bl w:val="nil"/>
            </w:tcBorders>
            <w:noWrap w:val="0"/>
            <w:vAlign w:val="center"/>
          </w:tcPr>
          <w:p w14:paraId="71056676">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nil"/>
              <w:bottom w:val="single" w:color="auto" w:sz="6" w:space="0"/>
              <w:right w:val="nil"/>
              <w:tl2br w:val="nil"/>
              <w:tr2bl w:val="nil"/>
            </w:tcBorders>
            <w:noWrap w:val="0"/>
            <w:vAlign w:val="center"/>
          </w:tcPr>
          <w:p w14:paraId="6F880344">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212" w:type="dxa"/>
            <w:tcBorders>
              <w:top w:val="single" w:color="auto" w:sz="6" w:space="0"/>
              <w:left w:val="nil"/>
              <w:bottom w:val="single" w:color="auto" w:sz="6" w:space="0"/>
              <w:right w:val="nil"/>
              <w:tl2br w:val="nil"/>
              <w:tr2bl w:val="nil"/>
            </w:tcBorders>
            <w:noWrap w:val="0"/>
            <w:vAlign w:val="center"/>
          </w:tcPr>
          <w:p w14:paraId="45148FFD">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416" w:type="dxa"/>
            <w:tcBorders>
              <w:top w:val="single" w:color="auto" w:sz="6" w:space="0"/>
              <w:left w:val="nil"/>
              <w:bottom w:val="single" w:color="auto" w:sz="6" w:space="0"/>
              <w:right w:val="nil"/>
              <w:tl2br w:val="nil"/>
              <w:tr2bl w:val="nil"/>
            </w:tcBorders>
            <w:noWrap w:val="0"/>
            <w:vAlign w:val="center"/>
          </w:tcPr>
          <w:p w14:paraId="0455E175">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c>
          <w:tcPr>
            <w:tcW w:w="1380" w:type="dxa"/>
            <w:tcBorders>
              <w:top w:val="single" w:color="auto" w:sz="6" w:space="0"/>
              <w:left w:val="nil"/>
              <w:bottom w:val="single" w:color="auto" w:sz="6" w:space="0"/>
              <w:right w:val="single" w:color="auto" w:sz="6" w:space="0"/>
              <w:tl2br w:val="nil"/>
              <w:tr2bl w:val="nil"/>
            </w:tcBorders>
            <w:noWrap w:val="0"/>
            <w:vAlign w:val="center"/>
          </w:tcPr>
          <w:p w14:paraId="701DE7E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p>
        </w:tc>
      </w:tr>
      <w:tr w14:paraId="0F21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5708" w:type="dxa"/>
            <w:gridSpan w:val="11"/>
            <w:tcBorders>
              <w:top w:val="nil"/>
              <w:left w:val="nil"/>
              <w:bottom w:val="nil"/>
              <w:right w:val="nil"/>
              <w:tl2br w:val="nil"/>
              <w:tr2bl w:val="nil"/>
            </w:tcBorders>
            <w:noWrap w:val="0"/>
            <w:vAlign w:val="center"/>
          </w:tcPr>
          <w:p w14:paraId="08A73BB0">
            <w:pPr>
              <w:keepNext w:val="0"/>
              <w:keepLines w:val="0"/>
              <w:pageBreakBefore w:val="0"/>
              <w:widowControl/>
              <w:kinsoku/>
              <w:wordWrap/>
              <w:overflowPunct/>
              <w:topLinePunct w:val="0"/>
              <w:autoSpaceDE/>
              <w:autoSpaceDN/>
              <w:bidi w:val="0"/>
              <w:adjustRightInd w:val="0"/>
              <w:snapToGrid w:val="0"/>
              <w:spacing w:afterAutospacing="0" w:line="240" w:lineRule="atLeast"/>
              <w:jc w:val="left"/>
              <w:textAlignment w:val="auto"/>
              <w:rPr>
                <w:rFonts w:hint="default" w:ascii="Times New Roman" w:hAnsi="Times New Roman" w:eastAsia="方正仿宋_GBK" w:cs="Times New Roman"/>
                <w:color w:val="000000"/>
                <w:sz w:val="22"/>
                <w:szCs w:val="24"/>
              </w:rPr>
            </w:pPr>
            <w:r>
              <w:rPr>
                <w:rFonts w:hint="default" w:ascii="Times New Roman" w:hAnsi="Times New Roman" w:eastAsia="方正仿宋_GBK" w:cs="Times New Roman"/>
                <w:color w:val="000000"/>
                <w:sz w:val="22"/>
                <w:szCs w:val="24"/>
              </w:rPr>
              <w:t>（本单位没有项目支出，故本表为空）</w:t>
            </w:r>
          </w:p>
        </w:tc>
      </w:tr>
    </w:tbl>
    <w:p w14:paraId="2B487E46">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lang w:eastAsia="zh-CN"/>
        </w:rPr>
      </w:pPr>
    </w:p>
    <w:tbl>
      <w:tblPr>
        <w:tblStyle w:val="10"/>
        <w:tblW w:w="15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2"/>
        <w:gridCol w:w="1139"/>
        <w:gridCol w:w="1139"/>
        <w:gridCol w:w="1597"/>
        <w:gridCol w:w="1368"/>
        <w:gridCol w:w="1604"/>
        <w:gridCol w:w="1825"/>
        <w:gridCol w:w="1139"/>
        <w:gridCol w:w="1139"/>
        <w:gridCol w:w="1597"/>
        <w:gridCol w:w="1438"/>
      </w:tblGrid>
      <w:tr w14:paraId="5CF4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5907" w:type="dxa"/>
            <w:gridSpan w:val="11"/>
            <w:tcBorders>
              <w:top w:val="nil"/>
              <w:left w:val="nil"/>
              <w:bottom w:val="nil"/>
              <w:right w:val="nil"/>
            </w:tcBorders>
            <w:shd w:val="clear" w:color="auto" w:fill="auto"/>
            <w:noWrap/>
            <w:vAlign w:val="center"/>
          </w:tcPr>
          <w:p w14:paraId="7E30242C">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outlineLvl w:val="1"/>
              <w:rPr>
                <w:rFonts w:hint="default" w:ascii="Times New Roman" w:hAnsi="Times New Roman" w:eastAsia="方正仿宋_GBK" w:cs="Times New Roman"/>
                <w:b/>
                <w:bCs/>
                <w:i w:val="0"/>
                <w:iCs w:val="0"/>
                <w:color w:val="000000"/>
                <w:sz w:val="40"/>
                <w:szCs w:val="40"/>
                <w:u w:val="none"/>
              </w:rPr>
            </w:pPr>
            <w:bookmarkStart w:id="2" w:name="_Toc13487"/>
            <w:r>
              <w:rPr>
                <w:rFonts w:hint="default" w:ascii="Times New Roman" w:hAnsi="Times New Roman" w:eastAsia="方正仿宋_GBK" w:cs="Times New Roman"/>
                <w:b/>
                <w:bCs/>
                <w:i w:val="0"/>
                <w:iCs w:val="0"/>
                <w:color w:val="000000"/>
                <w:kern w:val="0"/>
                <w:sz w:val="32"/>
                <w:szCs w:val="32"/>
                <w:u w:val="none"/>
                <w:lang w:val="en-US" w:eastAsia="zh-CN" w:bidi="ar"/>
              </w:rPr>
              <w:t>2024年度项目绩效自评表2</w:t>
            </w:r>
            <w:bookmarkEnd w:id="2"/>
          </w:p>
        </w:tc>
      </w:tr>
      <w:tr w14:paraId="2021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gridSpan w:val="11"/>
            <w:tcBorders>
              <w:top w:val="nil"/>
              <w:left w:val="nil"/>
              <w:bottom w:val="single" w:color="auto" w:sz="4" w:space="0"/>
              <w:right w:val="nil"/>
            </w:tcBorders>
            <w:shd w:val="clear" w:color="auto" w:fill="auto"/>
            <w:noWrap/>
            <w:vAlign w:val="center"/>
          </w:tcPr>
          <w:p w14:paraId="02504EA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ind w:firstLineChars="100"/>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单位：万元</w:t>
            </w:r>
          </w:p>
        </w:tc>
      </w:tr>
      <w:tr w14:paraId="29FE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25135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项目名称：</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F2A303">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F48B2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项目编码：</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5ABE04">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59AA1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自评总分：</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620500">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C73D81">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b/>
                <w:bCs/>
                <w:i w:val="0"/>
                <w:iCs w:val="0"/>
                <w:color w:val="000000"/>
                <w:sz w:val="22"/>
                <w:szCs w:val="22"/>
                <w:u w:val="none"/>
              </w:rPr>
            </w:pPr>
          </w:p>
        </w:tc>
        <w:tc>
          <w:tcPr>
            <w:tcW w:w="1448" w:type="dxa"/>
            <w:tcBorders>
              <w:top w:val="single" w:color="auto" w:sz="4" w:space="0"/>
              <w:left w:val="single" w:color="auto" w:sz="4" w:space="0"/>
              <w:bottom w:val="single" w:color="auto" w:sz="4" w:space="0"/>
              <w:right w:val="single" w:color="auto" w:sz="4" w:space="0"/>
            </w:tcBorders>
            <w:shd w:val="clear" w:color="auto" w:fill="auto"/>
            <w:vAlign w:val="center"/>
          </w:tcPr>
          <w:p w14:paraId="2E26DBA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r>
      <w:tr w14:paraId="1441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24B51AF2">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项目主管部门：</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8B4D02B">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294A7C24">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财政归口科室</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62703B1D">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ADF1C0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部门联系人</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B885E18">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ADE4A0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联系电话</w:t>
            </w:r>
          </w:p>
        </w:tc>
        <w:tc>
          <w:tcPr>
            <w:tcW w:w="1448" w:type="dxa"/>
            <w:tcBorders>
              <w:top w:val="single" w:color="auto" w:sz="4" w:space="0"/>
              <w:left w:val="single" w:color="000000" w:sz="4" w:space="0"/>
              <w:bottom w:val="single" w:color="000000" w:sz="4" w:space="0"/>
              <w:right w:val="single" w:color="000000" w:sz="4" w:space="0"/>
            </w:tcBorders>
            <w:shd w:val="clear" w:color="auto" w:fill="auto"/>
            <w:vAlign w:val="center"/>
          </w:tcPr>
          <w:p w14:paraId="49C2F0C1">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r>
      <w:tr w14:paraId="064E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C554">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资金情况</w:t>
            </w:r>
          </w:p>
        </w:tc>
      </w:tr>
      <w:tr w14:paraId="428C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AD88">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A53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A291">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4AF0">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0F7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CF0F">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48D7">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执行率得分</w:t>
            </w:r>
          </w:p>
        </w:tc>
      </w:tr>
      <w:tr w14:paraId="7538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949" w:type="dxa"/>
            <w:tcBorders>
              <w:top w:val="single" w:color="000000" w:sz="4" w:space="0"/>
              <w:left w:val="single" w:color="000000" w:sz="4" w:space="0"/>
              <w:bottom w:val="single" w:color="000000" w:sz="4" w:space="0"/>
              <w:right w:val="nil"/>
            </w:tcBorders>
            <w:shd w:val="clear" w:color="auto" w:fill="auto"/>
            <w:vAlign w:val="center"/>
          </w:tcPr>
          <w:p w14:paraId="2820743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24DD88">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698D92">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22DC5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B535C6">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lang w:eastAsia="zh-CN"/>
              </w:rPr>
            </w:pPr>
          </w:p>
        </w:tc>
        <w:tc>
          <w:tcPr>
            <w:tcW w:w="1557" w:type="dxa"/>
            <w:tcBorders>
              <w:top w:val="single" w:color="000000" w:sz="4" w:space="0"/>
              <w:left w:val="nil"/>
              <w:bottom w:val="single" w:color="000000" w:sz="4" w:space="0"/>
              <w:right w:val="single" w:color="000000" w:sz="4" w:space="0"/>
            </w:tcBorders>
            <w:shd w:val="clear" w:color="auto" w:fill="auto"/>
            <w:vAlign w:val="center"/>
          </w:tcPr>
          <w:p w14:paraId="524AE3E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B6A001">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C02FC7">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8CFA">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B627">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3F1A">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r>
      <w:tr w14:paraId="1851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949" w:type="dxa"/>
            <w:tcBorders>
              <w:top w:val="single" w:color="000000" w:sz="4" w:space="0"/>
              <w:left w:val="single" w:color="000000" w:sz="4" w:space="0"/>
              <w:bottom w:val="single" w:color="000000" w:sz="4" w:space="0"/>
              <w:right w:val="nil"/>
            </w:tcBorders>
            <w:shd w:val="clear" w:color="auto" w:fill="auto"/>
            <w:vAlign w:val="center"/>
          </w:tcPr>
          <w:p w14:paraId="119F2F8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193F1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242C4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62254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80B6F3">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1557" w:type="dxa"/>
            <w:tcBorders>
              <w:top w:val="single" w:color="000000" w:sz="4" w:space="0"/>
              <w:left w:val="nil"/>
              <w:bottom w:val="single" w:color="000000" w:sz="4" w:space="0"/>
              <w:right w:val="single" w:color="000000" w:sz="4" w:space="0"/>
            </w:tcBorders>
            <w:shd w:val="clear" w:color="auto" w:fill="auto"/>
            <w:vAlign w:val="center"/>
          </w:tcPr>
          <w:p w14:paraId="0F923A32">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A9A8AD">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3DD924">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FCD3">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5431">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F2BB">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r>
      <w:tr w14:paraId="047C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949" w:type="dxa"/>
            <w:tcBorders>
              <w:top w:val="single" w:color="000000" w:sz="4" w:space="0"/>
              <w:left w:val="single" w:color="000000" w:sz="4" w:space="0"/>
              <w:bottom w:val="single" w:color="000000" w:sz="4" w:space="0"/>
              <w:right w:val="nil"/>
            </w:tcBorders>
            <w:shd w:val="clear" w:color="auto" w:fill="auto"/>
            <w:vAlign w:val="center"/>
          </w:tcPr>
          <w:p w14:paraId="5AC6501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2C672C">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3A5BA4">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D42C22">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2C18FA">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1557" w:type="dxa"/>
            <w:tcBorders>
              <w:top w:val="single" w:color="000000" w:sz="4" w:space="0"/>
              <w:left w:val="nil"/>
              <w:bottom w:val="single" w:color="000000" w:sz="4" w:space="0"/>
              <w:right w:val="single" w:color="000000" w:sz="4" w:space="0"/>
            </w:tcBorders>
            <w:shd w:val="clear" w:color="auto" w:fill="auto"/>
            <w:vAlign w:val="center"/>
          </w:tcPr>
          <w:p w14:paraId="467ECD3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9F8E98">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1F444C">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4542">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723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8268">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r>
      <w:tr w14:paraId="6AE9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B371">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绩效目标</w:t>
            </w:r>
          </w:p>
        </w:tc>
      </w:tr>
      <w:tr w14:paraId="1907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10EE">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CCDE">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8F5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全年目标实际完成情况</w:t>
            </w:r>
          </w:p>
        </w:tc>
      </w:tr>
      <w:tr w14:paraId="5298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jc w:val="center"/>
        </w:trPr>
        <w:tc>
          <w:tcPr>
            <w:tcW w:w="58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793163">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582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5F1964">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42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C699E4">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0F19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3BC2">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绩效指标</w:t>
            </w:r>
          </w:p>
        </w:tc>
      </w:tr>
      <w:tr w14:paraId="79C2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EFC8">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DF3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05C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A82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7AE0">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DEC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ECF4">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B59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FE1E">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2CB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9A1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说明</w:t>
            </w:r>
          </w:p>
        </w:tc>
      </w:tr>
      <w:tr w14:paraId="39C3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ACE2">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A343">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85BB">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5DAE">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9AA5">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6B53">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61E7">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D083">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C8D1">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8D40">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D074">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4D7F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9F33">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F4CE">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C460">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6D5F">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6A09">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474A">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E4DA">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9A4F">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77C7">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1CBF">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9768">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668A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C28E">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EB12">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77BF">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5553">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232C">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6989">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94FD">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3956">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D94F">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3B5E">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0420">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48BA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45AF">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总体说明</w:t>
            </w:r>
          </w:p>
        </w:tc>
      </w:tr>
      <w:tr w14:paraId="5E64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5907" w:type="dxa"/>
            <w:gridSpan w:val="11"/>
            <w:tcBorders>
              <w:top w:val="nil"/>
              <w:left w:val="nil"/>
              <w:bottom w:val="nil"/>
              <w:right w:val="nil"/>
            </w:tcBorders>
            <w:shd w:val="clear" w:color="auto" w:fill="auto"/>
            <w:noWrap/>
            <w:vAlign w:val="center"/>
          </w:tcPr>
          <w:p w14:paraId="1FE52EC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sz w:val="22"/>
                <w:szCs w:val="22"/>
                <w:u w:val="none"/>
              </w:rPr>
              <w:t>（本单位没有项目支出，故本表为空）</w:t>
            </w:r>
          </w:p>
        </w:tc>
      </w:tr>
    </w:tbl>
    <w:p w14:paraId="53D66474">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sz w:val="20"/>
          <w:szCs w:val="20"/>
          <w:lang w:eastAsia="zh-CN"/>
        </w:rPr>
      </w:pPr>
      <w:r>
        <w:rPr>
          <w:rFonts w:hint="default" w:ascii="Times New Roman" w:hAnsi="Times New Roman" w:eastAsia="方正仿宋_GBK" w:cs="Times New Roman"/>
          <w:sz w:val="20"/>
          <w:szCs w:val="20"/>
          <w:lang w:eastAsia="zh-CN"/>
        </w:rPr>
        <w:br w:type="page"/>
      </w:r>
    </w:p>
    <w:p w14:paraId="091C99E0">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lang w:eastAsia="zh-CN"/>
        </w:rPr>
      </w:pPr>
    </w:p>
    <w:tbl>
      <w:tblPr>
        <w:tblStyle w:val="10"/>
        <w:tblW w:w="15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5"/>
        <w:gridCol w:w="1136"/>
        <w:gridCol w:w="1136"/>
        <w:gridCol w:w="1592"/>
        <w:gridCol w:w="1364"/>
        <w:gridCol w:w="1591"/>
        <w:gridCol w:w="1819"/>
        <w:gridCol w:w="1136"/>
        <w:gridCol w:w="1136"/>
        <w:gridCol w:w="1592"/>
        <w:gridCol w:w="1400"/>
      </w:tblGrid>
      <w:tr w14:paraId="3398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8" w:hRule="atLeast"/>
          <w:jc w:val="center"/>
        </w:trPr>
        <w:tc>
          <w:tcPr>
            <w:tcW w:w="15817" w:type="dxa"/>
            <w:gridSpan w:val="11"/>
            <w:tcBorders>
              <w:top w:val="nil"/>
              <w:left w:val="nil"/>
              <w:bottom w:val="nil"/>
              <w:right w:val="nil"/>
            </w:tcBorders>
            <w:shd w:val="clear" w:color="auto" w:fill="auto"/>
            <w:noWrap/>
            <w:vAlign w:val="center"/>
          </w:tcPr>
          <w:p w14:paraId="172FB6A2">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outlineLvl w:val="1"/>
              <w:rPr>
                <w:rFonts w:hint="default" w:ascii="Times New Roman" w:hAnsi="Times New Roman" w:eastAsia="方正仿宋_GBK" w:cs="Times New Roman"/>
                <w:b/>
                <w:bCs/>
                <w:i w:val="0"/>
                <w:iCs w:val="0"/>
                <w:color w:val="000000"/>
                <w:sz w:val="40"/>
                <w:szCs w:val="40"/>
                <w:u w:val="none"/>
              </w:rPr>
            </w:pPr>
            <w:bookmarkStart w:id="3" w:name="_Toc19537"/>
            <w:r>
              <w:rPr>
                <w:rFonts w:hint="default" w:ascii="Times New Roman" w:hAnsi="Times New Roman" w:eastAsia="方正仿宋_GBK" w:cs="Times New Roman"/>
                <w:b/>
                <w:bCs/>
                <w:i w:val="0"/>
                <w:iCs w:val="0"/>
                <w:color w:val="000000"/>
                <w:kern w:val="0"/>
                <w:sz w:val="32"/>
                <w:szCs w:val="32"/>
                <w:u w:val="none"/>
                <w:lang w:val="en-US" w:eastAsia="zh-CN" w:bidi="ar"/>
              </w:rPr>
              <w:t>2024年度项目绩效自评表3</w:t>
            </w:r>
            <w:bookmarkEnd w:id="3"/>
          </w:p>
        </w:tc>
      </w:tr>
      <w:tr w14:paraId="5BE4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0" w:type="auto"/>
            <w:gridSpan w:val="11"/>
            <w:tcBorders>
              <w:top w:val="nil"/>
              <w:left w:val="nil"/>
              <w:bottom w:val="nil"/>
              <w:right w:val="nil"/>
            </w:tcBorders>
            <w:shd w:val="clear" w:color="auto" w:fill="auto"/>
            <w:noWrap/>
            <w:vAlign w:val="center"/>
          </w:tcPr>
          <w:p w14:paraId="47F57062">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ind w:firstLineChars="100"/>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单位：万元</w:t>
            </w:r>
          </w:p>
        </w:tc>
      </w:tr>
      <w:tr w14:paraId="64D7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2C97">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3CD6">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918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B753">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6D8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8993">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8B60">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b/>
                <w:bCs/>
                <w:i w:val="0"/>
                <w:iCs w:val="0"/>
                <w:color w:val="000000"/>
                <w:sz w:val="22"/>
                <w:szCs w:val="22"/>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6B94">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r>
      <w:tr w14:paraId="3A21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DD98">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D7B1">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07E0">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财政归口科室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B89E">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7D32">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13D0">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53F0">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righ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联系电话</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572D">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r>
      <w:tr w14:paraId="03CE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A3E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资金情况</w:t>
            </w:r>
          </w:p>
        </w:tc>
      </w:tr>
      <w:tr w14:paraId="2064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CD15">
            <w:pPr>
              <w:keepNext w:val="0"/>
              <w:keepLines w:val="0"/>
              <w:pageBreakBefore w:val="0"/>
              <w:widowControl/>
              <w:kinsoku/>
              <w:wordWrap/>
              <w:overflowPunct/>
              <w:topLinePunct w:val="0"/>
              <w:autoSpaceDE/>
              <w:autoSpaceDN/>
              <w:bidi w:val="0"/>
              <w:adjustRightInd w:val="0"/>
              <w:snapToGrid w:val="0"/>
              <w:spacing w:afterAutospacing="0" w:line="240" w:lineRule="atLeast"/>
              <w:jc w:val="center"/>
              <w:rPr>
                <w:rFonts w:hint="default" w:ascii="Times New Roman" w:hAnsi="Times New Roman" w:eastAsia="方正仿宋_GBK" w:cs="Times New Roman"/>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2A4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82DE">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DCD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C04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9BD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D4A8">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执行率得分</w:t>
            </w:r>
          </w:p>
        </w:tc>
      </w:tr>
      <w:tr w14:paraId="2F51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1946" w:type="dxa"/>
            <w:tcBorders>
              <w:top w:val="single" w:color="000000" w:sz="4" w:space="0"/>
              <w:left w:val="single" w:color="000000" w:sz="4" w:space="0"/>
              <w:bottom w:val="single" w:color="000000" w:sz="4" w:space="0"/>
              <w:right w:val="nil"/>
            </w:tcBorders>
            <w:shd w:val="clear" w:color="auto" w:fill="auto"/>
            <w:vAlign w:val="center"/>
          </w:tcPr>
          <w:p w14:paraId="755CB17C">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1B2D7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53E378">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C0A1FF">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9B703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1503" w:type="dxa"/>
            <w:tcBorders>
              <w:top w:val="single" w:color="000000" w:sz="4" w:space="0"/>
              <w:left w:val="nil"/>
              <w:bottom w:val="single" w:color="000000" w:sz="4" w:space="0"/>
              <w:right w:val="single" w:color="000000" w:sz="4" w:space="0"/>
            </w:tcBorders>
            <w:shd w:val="clear" w:color="auto" w:fill="auto"/>
            <w:vAlign w:val="center"/>
          </w:tcPr>
          <w:p w14:paraId="0623F235">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DCCC9A">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94074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47D3">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F8BB">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1CB4">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r>
      <w:tr w14:paraId="6A4F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946" w:type="dxa"/>
            <w:tcBorders>
              <w:top w:val="single" w:color="000000" w:sz="4" w:space="0"/>
              <w:left w:val="single" w:color="000000" w:sz="4" w:space="0"/>
              <w:bottom w:val="single" w:color="000000" w:sz="4" w:space="0"/>
              <w:right w:val="nil"/>
            </w:tcBorders>
            <w:shd w:val="clear" w:color="auto" w:fill="auto"/>
            <w:vAlign w:val="center"/>
          </w:tcPr>
          <w:p w14:paraId="5EBC755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8DBF2A">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B6F2A1">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CC8337">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24225F">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1503" w:type="dxa"/>
            <w:tcBorders>
              <w:top w:val="single" w:color="000000" w:sz="4" w:space="0"/>
              <w:left w:val="nil"/>
              <w:bottom w:val="single" w:color="000000" w:sz="4" w:space="0"/>
              <w:right w:val="single" w:color="000000" w:sz="4" w:space="0"/>
            </w:tcBorders>
            <w:shd w:val="clear" w:color="auto" w:fill="auto"/>
            <w:vAlign w:val="center"/>
          </w:tcPr>
          <w:p w14:paraId="23D59D85">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5D3124">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4A01A0">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F341">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5DE8">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3CC3">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r>
      <w:tr w14:paraId="3A75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1946" w:type="dxa"/>
            <w:tcBorders>
              <w:top w:val="single" w:color="000000" w:sz="4" w:space="0"/>
              <w:left w:val="single" w:color="000000" w:sz="4" w:space="0"/>
              <w:bottom w:val="single" w:color="000000" w:sz="4" w:space="0"/>
              <w:right w:val="nil"/>
            </w:tcBorders>
            <w:shd w:val="clear" w:color="auto" w:fill="auto"/>
            <w:vAlign w:val="center"/>
          </w:tcPr>
          <w:p w14:paraId="577B855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78DC40">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6213A5">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3E0170">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21A7ED">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1503" w:type="dxa"/>
            <w:tcBorders>
              <w:top w:val="single" w:color="000000" w:sz="4" w:space="0"/>
              <w:left w:val="nil"/>
              <w:bottom w:val="single" w:color="000000" w:sz="4" w:space="0"/>
              <w:right w:val="single" w:color="000000" w:sz="4" w:space="0"/>
            </w:tcBorders>
            <w:shd w:val="clear" w:color="auto" w:fill="auto"/>
            <w:vAlign w:val="center"/>
          </w:tcPr>
          <w:p w14:paraId="4A553DAC">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659556">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786909">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F49D">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501E">
            <w:pPr>
              <w:keepNext w:val="0"/>
              <w:keepLines w:val="0"/>
              <w:pageBreakBefore w:val="0"/>
              <w:widowControl/>
              <w:kinsoku/>
              <w:wordWrap/>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15C2">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r>
      <w:tr w14:paraId="7BE9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91D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绩效目标</w:t>
            </w:r>
          </w:p>
        </w:tc>
      </w:tr>
      <w:tr w14:paraId="4A89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07D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75D4">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75AE">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全年目标实际完成情况</w:t>
            </w:r>
          </w:p>
        </w:tc>
      </w:tr>
      <w:tr w14:paraId="2C61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8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CE8E12">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57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7F1C3C">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2EDEFE">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2923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F12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808080"/>
                <w:sz w:val="28"/>
                <w:szCs w:val="28"/>
                <w:u w:val="none"/>
              </w:rPr>
            </w:pPr>
            <w:r>
              <w:rPr>
                <w:rFonts w:hint="default" w:ascii="Times New Roman" w:hAnsi="Times New Roman" w:eastAsia="方正仿宋_GBK" w:cs="Times New Roman"/>
                <w:b/>
                <w:bCs/>
                <w:i w:val="0"/>
                <w:iCs w:val="0"/>
                <w:color w:val="808080"/>
                <w:kern w:val="0"/>
                <w:sz w:val="28"/>
                <w:szCs w:val="28"/>
                <w:u w:val="none"/>
                <w:lang w:val="en-US" w:eastAsia="zh-CN" w:bidi="ar"/>
              </w:rPr>
              <w:t>绩效指标</w:t>
            </w:r>
          </w:p>
        </w:tc>
      </w:tr>
      <w:tr w14:paraId="1F05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4F8C">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4E47">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75A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4A2A">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863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5AD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48B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AB11">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00D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AE91">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389D">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说明</w:t>
            </w:r>
          </w:p>
        </w:tc>
      </w:tr>
      <w:tr w14:paraId="35CC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5A37">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93A1">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628A">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B2F7">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9320">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D0EB">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7BC1">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01B6">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7889">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C9A8">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DF8D">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50D0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9AB9">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463A">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DF59">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E53C">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6B6C">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6CE5">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8E84">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6C0D">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CD9D">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4172">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84C6">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5072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64998A76">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35D80D6">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3FE75E5B">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5906FC9">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9EDED61">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3BC4F4F0">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27CDC2D">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F744831">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2997E10">
            <w:pPr>
              <w:keepNext w:val="0"/>
              <w:keepLines w:val="0"/>
              <w:pageBreakBefore w:val="0"/>
              <w:widowControl/>
              <w:kinsoku/>
              <w:wordWrap/>
              <w:overflowPunct/>
              <w:topLinePunct w:val="0"/>
              <w:autoSpaceDE/>
              <w:autoSpaceDN/>
              <w:bidi w:val="0"/>
              <w:adjustRightInd w:val="0"/>
              <w:snapToGrid w:val="0"/>
              <w:spacing w:afterAutospacing="0" w:line="240" w:lineRule="atLeast"/>
              <w:jc w:val="righ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0BF6CED">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1F9FD88">
            <w:pPr>
              <w:keepNext w:val="0"/>
              <w:keepLines w:val="0"/>
              <w:pageBreakBefore w:val="0"/>
              <w:widowControl/>
              <w:kinsoku/>
              <w:wordWrap/>
              <w:overflowPunct/>
              <w:topLinePunct w:val="0"/>
              <w:autoSpaceDE/>
              <w:autoSpaceDN/>
              <w:bidi w:val="0"/>
              <w:adjustRightInd w:val="0"/>
              <w:snapToGrid w:val="0"/>
              <w:spacing w:afterAutospacing="0" w:line="240" w:lineRule="atLeast"/>
              <w:jc w:val="left"/>
              <w:rPr>
                <w:rFonts w:hint="default" w:ascii="Times New Roman" w:hAnsi="Times New Roman" w:eastAsia="方正仿宋_GBK" w:cs="Times New Roman"/>
                <w:i w:val="0"/>
                <w:iCs w:val="0"/>
                <w:color w:val="000000"/>
                <w:sz w:val="22"/>
                <w:szCs w:val="22"/>
                <w:u w:val="none"/>
              </w:rPr>
            </w:pPr>
          </w:p>
        </w:tc>
      </w:tr>
      <w:tr w14:paraId="362C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EFC64F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总体说明</w:t>
            </w:r>
          </w:p>
        </w:tc>
      </w:tr>
      <w:tr w14:paraId="014D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3" w:hRule="atLeast"/>
          <w:jc w:val="center"/>
        </w:trPr>
        <w:tc>
          <w:tcPr>
            <w:tcW w:w="0" w:type="auto"/>
            <w:gridSpan w:val="11"/>
            <w:tcBorders>
              <w:top w:val="single" w:color="auto" w:sz="4" w:space="0"/>
              <w:left w:val="nil"/>
              <w:bottom w:val="nil"/>
              <w:right w:val="nil"/>
            </w:tcBorders>
            <w:shd w:val="clear" w:color="auto" w:fill="auto"/>
            <w:noWrap/>
            <w:vAlign w:val="center"/>
          </w:tcPr>
          <w:p w14:paraId="5D8318A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tLeas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（本单位没有项目支出，故本表为空）</w:t>
            </w:r>
          </w:p>
        </w:tc>
      </w:tr>
    </w:tbl>
    <w:p w14:paraId="5DE2EC6F">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lang w:eastAsia="zh-CN"/>
        </w:rPr>
      </w:pPr>
    </w:p>
    <w:p w14:paraId="306F7F88">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lang w:eastAsia="zh-CN"/>
        </w:rPr>
      </w:pPr>
    </w:p>
    <w:tbl>
      <w:tblPr>
        <w:tblStyle w:val="10"/>
        <w:tblW w:w="9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3"/>
        <w:gridCol w:w="3012"/>
        <w:gridCol w:w="1783"/>
        <w:gridCol w:w="3011"/>
      </w:tblGrid>
      <w:tr w14:paraId="654E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9589" w:type="dxa"/>
            <w:gridSpan w:val="4"/>
            <w:tcBorders>
              <w:top w:val="nil"/>
              <w:left w:val="nil"/>
              <w:bottom w:val="nil"/>
              <w:right w:val="nil"/>
            </w:tcBorders>
            <w:shd w:val="clear" w:color="auto" w:fill="auto"/>
            <w:noWrap/>
            <w:vAlign w:val="center"/>
          </w:tcPr>
          <w:p w14:paraId="49319B21">
            <w:pPr>
              <w:keepNext w:val="0"/>
              <w:keepLines w:val="0"/>
              <w:pageBreakBefore w:val="0"/>
              <w:widowControl/>
              <w:suppressLineNumbers w:val="0"/>
              <w:kinsoku/>
              <w:wordWrap/>
              <w:overflowPunct/>
              <w:topLinePunct w:val="0"/>
              <w:autoSpaceDE/>
              <w:autoSpaceDN/>
              <w:bidi w:val="0"/>
              <w:adjustRightInd/>
              <w:snapToGrid/>
              <w:spacing w:afterAutospacing="0"/>
              <w:jc w:val="center"/>
              <w:textAlignment w:val="center"/>
              <w:outlineLvl w:val="1"/>
              <w:rPr>
                <w:rFonts w:hint="default" w:ascii="Times New Roman" w:hAnsi="Times New Roman" w:eastAsia="方正仿宋_GBK" w:cs="Times New Roman"/>
                <w:i w:val="0"/>
                <w:iCs w:val="0"/>
                <w:color w:val="000000"/>
                <w:sz w:val="32"/>
                <w:szCs w:val="32"/>
                <w:u w:val="none"/>
              </w:rPr>
            </w:pPr>
            <w:bookmarkStart w:id="4" w:name="_Toc3917"/>
            <w:r>
              <w:rPr>
                <w:rFonts w:hint="default" w:ascii="Times New Roman" w:hAnsi="Times New Roman" w:eastAsia="方正仿宋_GBK" w:cs="Times New Roman"/>
                <w:b/>
                <w:bCs/>
                <w:i w:val="0"/>
                <w:iCs w:val="0"/>
                <w:color w:val="000000"/>
                <w:kern w:val="0"/>
                <w:sz w:val="32"/>
                <w:szCs w:val="32"/>
                <w:u w:val="none"/>
                <w:lang w:val="en-US" w:eastAsia="zh-CN" w:bidi="ar"/>
              </w:rPr>
              <w:t>重庆市永川区职业教育发展中心项目绩效自评结果汇总表</w:t>
            </w:r>
            <w:bookmarkEnd w:id="4"/>
          </w:p>
        </w:tc>
      </w:tr>
      <w:tr w14:paraId="267A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0" w:type="auto"/>
            <w:gridSpan w:val="4"/>
            <w:tcBorders>
              <w:top w:val="nil"/>
              <w:left w:val="nil"/>
              <w:bottom w:val="nil"/>
              <w:right w:val="nil"/>
            </w:tcBorders>
            <w:shd w:val="clear" w:color="auto" w:fill="auto"/>
            <w:noWrap/>
            <w:vAlign w:val="center"/>
          </w:tcPr>
          <w:p w14:paraId="4534108F">
            <w:pPr>
              <w:keepNext w:val="0"/>
              <w:keepLines w:val="0"/>
              <w:pageBreakBefore w:val="0"/>
              <w:widowControl/>
              <w:suppressLineNumbers w:val="0"/>
              <w:kinsoku/>
              <w:overflowPunct/>
              <w:topLinePunct w:val="0"/>
              <w:autoSpaceDN/>
              <w:bidi w:val="0"/>
              <w:spacing w:afterAutospacing="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（2024年度）</w:t>
            </w:r>
          </w:p>
        </w:tc>
      </w:tr>
      <w:tr w14:paraId="2DF3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nil"/>
            </w:tcBorders>
            <w:shd w:val="clear" w:color="auto" w:fill="auto"/>
            <w:noWrap/>
            <w:vAlign w:val="center"/>
          </w:tcPr>
          <w:p w14:paraId="5568C809">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8F753F">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2C2960">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29BCE4">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2"/>
                <w:szCs w:val="22"/>
                <w:u w:val="none"/>
              </w:rPr>
            </w:pPr>
          </w:p>
        </w:tc>
      </w:tr>
      <w:tr w14:paraId="32E2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E130">
            <w:pPr>
              <w:keepNext w:val="0"/>
              <w:keepLines w:val="0"/>
              <w:pageBreakBefore w:val="0"/>
              <w:widowControl/>
              <w:suppressLineNumbers w:val="0"/>
              <w:kinsoku/>
              <w:overflowPunct/>
              <w:topLinePunct w:val="0"/>
              <w:autoSpaceDN/>
              <w:bidi w:val="0"/>
              <w:spacing w:afterAutospacing="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6AC2">
            <w:pPr>
              <w:keepNext w:val="0"/>
              <w:keepLines w:val="0"/>
              <w:pageBreakBefore w:val="0"/>
              <w:widowControl/>
              <w:suppressLineNumbers w:val="0"/>
              <w:kinsoku/>
              <w:overflowPunct/>
              <w:topLinePunct w:val="0"/>
              <w:autoSpaceDN/>
              <w:bidi w:val="0"/>
              <w:spacing w:afterAutospacing="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E456">
            <w:pPr>
              <w:keepNext w:val="0"/>
              <w:keepLines w:val="0"/>
              <w:pageBreakBefore w:val="0"/>
              <w:widowControl/>
              <w:suppressLineNumbers w:val="0"/>
              <w:kinsoku/>
              <w:overflowPunct/>
              <w:topLinePunct w:val="0"/>
              <w:autoSpaceDN/>
              <w:bidi w:val="0"/>
              <w:spacing w:afterAutospacing="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8DF1">
            <w:pPr>
              <w:keepNext w:val="0"/>
              <w:keepLines w:val="0"/>
              <w:pageBreakBefore w:val="0"/>
              <w:widowControl/>
              <w:suppressLineNumbers w:val="0"/>
              <w:kinsoku/>
              <w:overflowPunct/>
              <w:topLinePunct w:val="0"/>
              <w:autoSpaceDN/>
              <w:bidi w:val="0"/>
              <w:spacing w:afterAutospacing="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自评得分</w:t>
            </w:r>
          </w:p>
        </w:tc>
      </w:tr>
      <w:tr w14:paraId="4907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EA9A">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39BE">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1845">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9FC2">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256E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12A5">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92F4">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8F38">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89A2">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390C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F6EB">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083C">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578E">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992E">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724B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2131">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DFFC">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984B">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7F0B">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4428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390D">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46AE">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65C7">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3E48">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0DDA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AB1C">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AFB8">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C6B4">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5365">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32C7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80EC">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2320">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C9EB">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8365">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616E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BF6C">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4A4D">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638F">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9707">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1198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4C96">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EC31">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5349">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2339">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35D6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79E8">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78E2">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31AB">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D2F4">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56CF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6F5A">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4B45">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971F">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4663">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r w14:paraId="3AC2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B07D">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76C5">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79D6">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AFD2">
            <w:pPr>
              <w:keepNext w:val="0"/>
              <w:keepLines w:val="0"/>
              <w:pageBreakBefore w:val="0"/>
              <w:widowControl/>
              <w:kinsoku/>
              <w:overflowPunct/>
              <w:topLinePunct w:val="0"/>
              <w:autoSpaceDN/>
              <w:bidi w:val="0"/>
              <w:spacing w:afterAutospacing="0"/>
              <w:rPr>
                <w:rFonts w:hint="default" w:ascii="Times New Roman" w:hAnsi="Times New Roman" w:eastAsia="方正仿宋_GBK" w:cs="Times New Roman"/>
                <w:i w:val="0"/>
                <w:iCs w:val="0"/>
                <w:color w:val="000000"/>
                <w:sz w:val="24"/>
                <w:szCs w:val="24"/>
                <w:u w:val="none"/>
              </w:rPr>
            </w:pPr>
          </w:p>
        </w:tc>
      </w:tr>
    </w:tbl>
    <w:p w14:paraId="46B9C8E8">
      <w:pPr>
        <w:keepNext w:val="0"/>
        <w:keepLines w:val="0"/>
        <w:pageBreakBefore w:val="0"/>
        <w:widowControl/>
        <w:kinsoku/>
        <w:overflowPunct/>
        <w:topLinePunct w:val="0"/>
        <w:autoSpaceDE/>
        <w:autoSpaceDN/>
        <w:bidi w:val="0"/>
        <w:adjustRightInd w:val="0"/>
        <w:snapToGrid w:val="0"/>
        <w:spacing w:afterAutospacing="0" w:line="240" w:lineRule="atLeast"/>
        <w:rPr>
          <w:rFonts w:hint="default" w:ascii="Times New Roman" w:hAnsi="Times New Roman" w:eastAsia="方正仿宋_GBK" w:cs="Times New Roman"/>
          <w:sz w:val="20"/>
          <w:szCs w:val="20"/>
          <w:lang w:eastAsia="zh-CN"/>
        </w:rPr>
      </w:pPr>
    </w:p>
    <w:p w14:paraId="0447AAF2">
      <w:pPr>
        <w:keepNext w:val="0"/>
        <w:keepLines w:val="0"/>
        <w:pageBreakBefore w:val="0"/>
        <w:widowControl/>
        <w:kinsoku/>
        <w:overflowPunct/>
        <w:topLinePunct w:val="0"/>
        <w:autoSpaceDE/>
        <w:autoSpaceDN/>
        <w:bidi w:val="0"/>
        <w:adjustRightInd w:val="0"/>
        <w:snapToGrid w:val="0"/>
        <w:spacing w:afterAutospacing="0" w:line="240" w:lineRule="atLeast"/>
        <w:ind w:firstLine="2640" w:firstLineChars="1200"/>
        <w:rPr>
          <w:rFonts w:hint="default" w:ascii="Times New Roman" w:hAnsi="Times New Roman" w:eastAsia="宋体" w:cs="Times New Roman"/>
          <w:sz w:val="20"/>
          <w:szCs w:val="20"/>
          <w:lang w:eastAsia="zh-CN"/>
        </w:rPr>
      </w:pPr>
      <w:r>
        <w:rPr>
          <w:rFonts w:hint="default" w:ascii="Times New Roman" w:hAnsi="Times New Roman" w:eastAsia="方正仿宋_GBK" w:cs="Times New Roman"/>
          <w:i w:val="0"/>
          <w:iCs w:val="0"/>
          <w:color w:val="000000"/>
          <w:kern w:val="0"/>
          <w:sz w:val="22"/>
          <w:szCs w:val="22"/>
          <w:u w:val="none"/>
          <w:lang w:val="en-US" w:eastAsia="zh-CN" w:bidi="ar"/>
        </w:rPr>
        <w:t>（本单位没有项目支出，故本表为空）</w:t>
      </w:r>
    </w:p>
    <w:sectPr>
      <w:pgSz w:w="16839" w:h="11907" w:orient="landscape"/>
      <w:pgMar w:top="454" w:right="454" w:bottom="454"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1686">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118028E8">
                          <w:pPr>
                            <w:pStyle w:val="4"/>
                            <w:rPr>
                              <w:rFonts w:hint="default"/>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w:t>
                          </w:r>
                          <w:r>
                            <w:rPr>
                              <w:rFonts w:hint="default" w:ascii="Times New Roman" w:hAnsi="Times New Roman" w:cs="Times New Roman"/>
                            </w:rPr>
                            <w:t xml:space="preserve"> 10 -</w:t>
                          </w:r>
                          <w:r>
                            <w:rPr>
                              <w:rFonts w:hint="default" w:ascii="Times New Roman" w:hAnsi="Times New Roman" w:cs="Times New Roman"/>
                            </w:rP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B/MUHY+gEAAAEEAAAOAAAAAAAAAAEAIAAAACABAABkcnMvZTJvRG9jLnhtbFBL&#10;BQYAAAAABgAGAFkBAACMBQAAAAA=&#10;">
              <v:fill on="f" focussize="0,0"/>
              <v:stroke on="f"/>
              <v:imagedata o:title=""/>
              <o:lock v:ext="edit" aspectratio="f"/>
              <v:textbox inset="0mm,0mm,0mm,0mm" style="mso-fit-shape-to-text:t;">
                <w:txbxContent>
                  <w:p w14:paraId="118028E8">
                    <w:pPr>
                      <w:pStyle w:val="4"/>
                      <w:rPr>
                        <w:rFonts w:hint="default"/>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w:t>
                    </w:r>
                    <w:r>
                      <w:rPr>
                        <w:rFonts w:hint="default" w:ascii="Times New Roman" w:hAnsi="Times New Roman" w:cs="Times New Roman"/>
                      </w:rPr>
                      <w:t xml:space="preserve"> 10 -</w:t>
                    </w:r>
                    <w:r>
                      <w:rPr>
                        <w:rFonts w:hint="default" w:ascii="Times New Roman" w:hAnsi="Times New Roman" w:cs="Times New Roman"/>
                      </w:rP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06BE95C0">
                          <w:pPr>
                            <w:pStyle w:val="4"/>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D0eKuF+wEAAAEEAAAOAAAAAAAAAAEAIAAAACUBAABkcnMvZTJvRG9j&#10;LnhtbFBLBQYAAAAABgAGAFkBAACSBQAAAAA=&#10;">
              <v:fill on="f" focussize="0,0"/>
              <v:stroke on="f"/>
              <v:imagedata o:title=""/>
              <o:lock v:ext="edit" aspectratio="f"/>
              <v:textbox inset="0mm,0mm,0mm,0mm">
                <w:txbxContent>
                  <w:p w14:paraId="06BE95C0">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657D">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FFBD0"/>
    <w:multiLevelType w:val="singleLevel"/>
    <w:tmpl w:val="5B8FFB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ZDdkZTQ0ZTU5YzYzNzdlODkxNWEwZjNjYTE5ODgifQ=="/>
  </w:docVars>
  <w:rsids>
    <w:rsidRoot w:val="00172A27"/>
    <w:rsid w:val="00090B27"/>
    <w:rsid w:val="001E7EA4"/>
    <w:rsid w:val="00270BE1"/>
    <w:rsid w:val="002B254B"/>
    <w:rsid w:val="004C3003"/>
    <w:rsid w:val="00550ABE"/>
    <w:rsid w:val="00651550"/>
    <w:rsid w:val="007619CC"/>
    <w:rsid w:val="00770383"/>
    <w:rsid w:val="007819D4"/>
    <w:rsid w:val="007B419D"/>
    <w:rsid w:val="009B67B8"/>
    <w:rsid w:val="009D2B67"/>
    <w:rsid w:val="00A203DD"/>
    <w:rsid w:val="00B03CCD"/>
    <w:rsid w:val="00BF62DB"/>
    <w:rsid w:val="00C20C3E"/>
    <w:rsid w:val="00CD6C4D"/>
    <w:rsid w:val="00D31A67"/>
    <w:rsid w:val="00DB4C24"/>
    <w:rsid w:val="00E42B5D"/>
    <w:rsid w:val="00F73F90"/>
    <w:rsid w:val="01474EBF"/>
    <w:rsid w:val="01F3521E"/>
    <w:rsid w:val="02446AD4"/>
    <w:rsid w:val="03B87EA0"/>
    <w:rsid w:val="03E3214F"/>
    <w:rsid w:val="044C50BA"/>
    <w:rsid w:val="05783FF1"/>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202F5"/>
    <w:rsid w:val="0A3317EA"/>
    <w:rsid w:val="0A5C4B69"/>
    <w:rsid w:val="0A86124A"/>
    <w:rsid w:val="0AB54CC0"/>
    <w:rsid w:val="0B9335CE"/>
    <w:rsid w:val="0BF2311A"/>
    <w:rsid w:val="0C7927C4"/>
    <w:rsid w:val="0C9B098C"/>
    <w:rsid w:val="0CA57AED"/>
    <w:rsid w:val="0CF22968"/>
    <w:rsid w:val="0D673E11"/>
    <w:rsid w:val="0DDA54E4"/>
    <w:rsid w:val="0E3A5F83"/>
    <w:rsid w:val="0E7E3548"/>
    <w:rsid w:val="0EBB5316"/>
    <w:rsid w:val="0EC503D5"/>
    <w:rsid w:val="0EFA1E9B"/>
    <w:rsid w:val="0F836721"/>
    <w:rsid w:val="0FA25D96"/>
    <w:rsid w:val="107B59E5"/>
    <w:rsid w:val="10EC0126"/>
    <w:rsid w:val="10F70B9A"/>
    <w:rsid w:val="111445C7"/>
    <w:rsid w:val="114278C6"/>
    <w:rsid w:val="1158083A"/>
    <w:rsid w:val="11643A4B"/>
    <w:rsid w:val="11ED0F98"/>
    <w:rsid w:val="11F03528"/>
    <w:rsid w:val="126A0282"/>
    <w:rsid w:val="12C921C4"/>
    <w:rsid w:val="13871C70"/>
    <w:rsid w:val="13A71CB4"/>
    <w:rsid w:val="13AF1D43"/>
    <w:rsid w:val="13CE1647"/>
    <w:rsid w:val="13FD55AB"/>
    <w:rsid w:val="14200702"/>
    <w:rsid w:val="15650296"/>
    <w:rsid w:val="16005768"/>
    <w:rsid w:val="163A6CEE"/>
    <w:rsid w:val="173708E3"/>
    <w:rsid w:val="17536649"/>
    <w:rsid w:val="17C374FC"/>
    <w:rsid w:val="182E4AB6"/>
    <w:rsid w:val="189079DC"/>
    <w:rsid w:val="189B0D0B"/>
    <w:rsid w:val="18B43F7C"/>
    <w:rsid w:val="18C14636"/>
    <w:rsid w:val="194A1770"/>
    <w:rsid w:val="19B906A4"/>
    <w:rsid w:val="1B280B24"/>
    <w:rsid w:val="1B445B01"/>
    <w:rsid w:val="1B6F15B6"/>
    <w:rsid w:val="1BAA2EDC"/>
    <w:rsid w:val="1CA55E64"/>
    <w:rsid w:val="1CD114FD"/>
    <w:rsid w:val="1D014A01"/>
    <w:rsid w:val="1D022362"/>
    <w:rsid w:val="1D1B04B0"/>
    <w:rsid w:val="1DA52501"/>
    <w:rsid w:val="1DBD6767"/>
    <w:rsid w:val="1DC52125"/>
    <w:rsid w:val="1DD26311"/>
    <w:rsid w:val="1E374ACB"/>
    <w:rsid w:val="1ECF0A66"/>
    <w:rsid w:val="1EE62368"/>
    <w:rsid w:val="1EF67CA4"/>
    <w:rsid w:val="1F020D3A"/>
    <w:rsid w:val="1F2C5189"/>
    <w:rsid w:val="1F4B0B02"/>
    <w:rsid w:val="1FBB35CD"/>
    <w:rsid w:val="1FCD26AF"/>
    <w:rsid w:val="20642787"/>
    <w:rsid w:val="21556F04"/>
    <w:rsid w:val="22403BD3"/>
    <w:rsid w:val="239425EF"/>
    <w:rsid w:val="24B92327"/>
    <w:rsid w:val="24C14514"/>
    <w:rsid w:val="2533755C"/>
    <w:rsid w:val="255F2A47"/>
    <w:rsid w:val="25791755"/>
    <w:rsid w:val="26396DF4"/>
    <w:rsid w:val="26964C0D"/>
    <w:rsid w:val="26A24BC1"/>
    <w:rsid w:val="27167136"/>
    <w:rsid w:val="271B442C"/>
    <w:rsid w:val="27B23302"/>
    <w:rsid w:val="28B800C5"/>
    <w:rsid w:val="29310A5F"/>
    <w:rsid w:val="29C37A35"/>
    <w:rsid w:val="2A076083"/>
    <w:rsid w:val="2A73162E"/>
    <w:rsid w:val="2ABB22DB"/>
    <w:rsid w:val="2B167953"/>
    <w:rsid w:val="2B200583"/>
    <w:rsid w:val="2B8209DE"/>
    <w:rsid w:val="2C636760"/>
    <w:rsid w:val="2C6762A3"/>
    <w:rsid w:val="2F751432"/>
    <w:rsid w:val="2FCA4B37"/>
    <w:rsid w:val="2FE029D7"/>
    <w:rsid w:val="2FF06E00"/>
    <w:rsid w:val="30586FEC"/>
    <w:rsid w:val="315F0B22"/>
    <w:rsid w:val="317D2107"/>
    <w:rsid w:val="31D84415"/>
    <w:rsid w:val="32285F6F"/>
    <w:rsid w:val="32770556"/>
    <w:rsid w:val="329C0913"/>
    <w:rsid w:val="32AA0460"/>
    <w:rsid w:val="32C40510"/>
    <w:rsid w:val="3337290D"/>
    <w:rsid w:val="33606204"/>
    <w:rsid w:val="33E31118"/>
    <w:rsid w:val="33EF7674"/>
    <w:rsid w:val="342D7BC6"/>
    <w:rsid w:val="352930DB"/>
    <w:rsid w:val="35573069"/>
    <w:rsid w:val="355F6038"/>
    <w:rsid w:val="358C217E"/>
    <w:rsid w:val="366705B1"/>
    <w:rsid w:val="36812FDD"/>
    <w:rsid w:val="36C9128A"/>
    <w:rsid w:val="36D24400"/>
    <w:rsid w:val="378325C5"/>
    <w:rsid w:val="37841E99"/>
    <w:rsid w:val="37BF1123"/>
    <w:rsid w:val="37F74A35"/>
    <w:rsid w:val="383C3F15"/>
    <w:rsid w:val="38BA65B4"/>
    <w:rsid w:val="38BE4696"/>
    <w:rsid w:val="3939115E"/>
    <w:rsid w:val="39B82A39"/>
    <w:rsid w:val="39C42CA8"/>
    <w:rsid w:val="39DC4FD6"/>
    <w:rsid w:val="39F03D7A"/>
    <w:rsid w:val="39F33306"/>
    <w:rsid w:val="3A2C1C67"/>
    <w:rsid w:val="3AAC6B17"/>
    <w:rsid w:val="3ADD7F09"/>
    <w:rsid w:val="3B1705E5"/>
    <w:rsid w:val="3B18334B"/>
    <w:rsid w:val="3B36794F"/>
    <w:rsid w:val="3B6F6EE0"/>
    <w:rsid w:val="3BED055F"/>
    <w:rsid w:val="3C566AD6"/>
    <w:rsid w:val="3C594871"/>
    <w:rsid w:val="3C6A5B02"/>
    <w:rsid w:val="3D2757A1"/>
    <w:rsid w:val="3D3D4FC4"/>
    <w:rsid w:val="3DDF3AB1"/>
    <w:rsid w:val="3DE117DE"/>
    <w:rsid w:val="3E1D0952"/>
    <w:rsid w:val="3E42660A"/>
    <w:rsid w:val="3E7555B1"/>
    <w:rsid w:val="3E787ED9"/>
    <w:rsid w:val="3F032E93"/>
    <w:rsid w:val="3F0527E5"/>
    <w:rsid w:val="3F694D83"/>
    <w:rsid w:val="3F885DCC"/>
    <w:rsid w:val="3FCD675E"/>
    <w:rsid w:val="3FD2683D"/>
    <w:rsid w:val="4004000C"/>
    <w:rsid w:val="40BD5482"/>
    <w:rsid w:val="411B6CE5"/>
    <w:rsid w:val="412070D7"/>
    <w:rsid w:val="41314E40"/>
    <w:rsid w:val="41E0734B"/>
    <w:rsid w:val="420D6C37"/>
    <w:rsid w:val="426C1EA8"/>
    <w:rsid w:val="42736402"/>
    <w:rsid w:val="42E86A87"/>
    <w:rsid w:val="43307B09"/>
    <w:rsid w:val="433B05B1"/>
    <w:rsid w:val="439A3EB9"/>
    <w:rsid w:val="43BB152F"/>
    <w:rsid w:val="44C37687"/>
    <w:rsid w:val="44D00588"/>
    <w:rsid w:val="45CB699A"/>
    <w:rsid w:val="45F5789B"/>
    <w:rsid w:val="465B470D"/>
    <w:rsid w:val="469D6AD4"/>
    <w:rsid w:val="471E6C84"/>
    <w:rsid w:val="4748792B"/>
    <w:rsid w:val="475D719D"/>
    <w:rsid w:val="47674801"/>
    <w:rsid w:val="47B75973"/>
    <w:rsid w:val="48225EF7"/>
    <w:rsid w:val="48430733"/>
    <w:rsid w:val="488F422B"/>
    <w:rsid w:val="48E36915"/>
    <w:rsid w:val="48EB6572"/>
    <w:rsid w:val="49282289"/>
    <w:rsid w:val="495C4A24"/>
    <w:rsid w:val="497135DF"/>
    <w:rsid w:val="4A263DF2"/>
    <w:rsid w:val="4A6F6675"/>
    <w:rsid w:val="4B135857"/>
    <w:rsid w:val="4B7951CB"/>
    <w:rsid w:val="4B7C315C"/>
    <w:rsid w:val="4BD10D5F"/>
    <w:rsid w:val="4DAC4ACA"/>
    <w:rsid w:val="4DBE01D2"/>
    <w:rsid w:val="4F0C6BA3"/>
    <w:rsid w:val="4F186D58"/>
    <w:rsid w:val="4F922B8B"/>
    <w:rsid w:val="50373299"/>
    <w:rsid w:val="50D46BEB"/>
    <w:rsid w:val="50F06B6E"/>
    <w:rsid w:val="5100394B"/>
    <w:rsid w:val="51C61728"/>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80866"/>
    <w:rsid w:val="554E5773"/>
    <w:rsid w:val="555A3CBC"/>
    <w:rsid w:val="5582012B"/>
    <w:rsid w:val="558E4E05"/>
    <w:rsid w:val="55BE2E85"/>
    <w:rsid w:val="56530F5D"/>
    <w:rsid w:val="567700D3"/>
    <w:rsid w:val="56FF7E9E"/>
    <w:rsid w:val="578867FC"/>
    <w:rsid w:val="5842572D"/>
    <w:rsid w:val="590F1580"/>
    <w:rsid w:val="5A3B59D6"/>
    <w:rsid w:val="5AD134D8"/>
    <w:rsid w:val="5C263CE4"/>
    <w:rsid w:val="5C5D2777"/>
    <w:rsid w:val="5CF66BF3"/>
    <w:rsid w:val="5D290C69"/>
    <w:rsid w:val="5EC55977"/>
    <w:rsid w:val="5F2D4A41"/>
    <w:rsid w:val="5F865905"/>
    <w:rsid w:val="60C74F6C"/>
    <w:rsid w:val="60E455D3"/>
    <w:rsid w:val="61025A59"/>
    <w:rsid w:val="61281462"/>
    <w:rsid w:val="613D5BBC"/>
    <w:rsid w:val="61536C39"/>
    <w:rsid w:val="61976DA9"/>
    <w:rsid w:val="62611EB7"/>
    <w:rsid w:val="62944DD7"/>
    <w:rsid w:val="6319381F"/>
    <w:rsid w:val="639C0558"/>
    <w:rsid w:val="63C25DC5"/>
    <w:rsid w:val="63C62057"/>
    <w:rsid w:val="64571EF5"/>
    <w:rsid w:val="64FB113D"/>
    <w:rsid w:val="656152C6"/>
    <w:rsid w:val="6587477F"/>
    <w:rsid w:val="658C3A08"/>
    <w:rsid w:val="65C031CA"/>
    <w:rsid w:val="65CE6852"/>
    <w:rsid w:val="66267C04"/>
    <w:rsid w:val="663F505A"/>
    <w:rsid w:val="66EE5541"/>
    <w:rsid w:val="67924660"/>
    <w:rsid w:val="67F06356"/>
    <w:rsid w:val="68407834"/>
    <w:rsid w:val="6883293E"/>
    <w:rsid w:val="688412AD"/>
    <w:rsid w:val="68C71CCE"/>
    <w:rsid w:val="68EB1B71"/>
    <w:rsid w:val="6902748E"/>
    <w:rsid w:val="6A6C7940"/>
    <w:rsid w:val="6AAD2300"/>
    <w:rsid w:val="6AAF4B97"/>
    <w:rsid w:val="6B474EF5"/>
    <w:rsid w:val="6C064E68"/>
    <w:rsid w:val="6C0A5AC5"/>
    <w:rsid w:val="6C560CAE"/>
    <w:rsid w:val="6C576495"/>
    <w:rsid w:val="6C913E38"/>
    <w:rsid w:val="6C9D18E7"/>
    <w:rsid w:val="6D903FF5"/>
    <w:rsid w:val="6DA955B8"/>
    <w:rsid w:val="6DE346AB"/>
    <w:rsid w:val="6DE5391A"/>
    <w:rsid w:val="6EFD1324"/>
    <w:rsid w:val="6F5A53AC"/>
    <w:rsid w:val="6FAC003D"/>
    <w:rsid w:val="6FE37B9E"/>
    <w:rsid w:val="6FE55E12"/>
    <w:rsid w:val="6FFB2E76"/>
    <w:rsid w:val="708F6F7F"/>
    <w:rsid w:val="70D94BD3"/>
    <w:rsid w:val="71286211"/>
    <w:rsid w:val="71C34D91"/>
    <w:rsid w:val="72347A3D"/>
    <w:rsid w:val="72482B82"/>
    <w:rsid w:val="72DB435C"/>
    <w:rsid w:val="72E2613A"/>
    <w:rsid w:val="72F771F4"/>
    <w:rsid w:val="73934AD2"/>
    <w:rsid w:val="73BA6157"/>
    <w:rsid w:val="750837F0"/>
    <w:rsid w:val="754758CF"/>
    <w:rsid w:val="755219A3"/>
    <w:rsid w:val="75752A70"/>
    <w:rsid w:val="764F62AB"/>
    <w:rsid w:val="765C45EC"/>
    <w:rsid w:val="768A7619"/>
    <w:rsid w:val="76C84414"/>
    <w:rsid w:val="772E1EBA"/>
    <w:rsid w:val="781926BC"/>
    <w:rsid w:val="795C7AE6"/>
    <w:rsid w:val="796D60A4"/>
    <w:rsid w:val="79A031D5"/>
    <w:rsid w:val="7A1525F7"/>
    <w:rsid w:val="7B420052"/>
    <w:rsid w:val="7BD06A28"/>
    <w:rsid w:val="7C3A7C0B"/>
    <w:rsid w:val="7C5248E4"/>
    <w:rsid w:val="7C566698"/>
    <w:rsid w:val="7C5866A3"/>
    <w:rsid w:val="7D7406BB"/>
    <w:rsid w:val="7DE94331"/>
    <w:rsid w:val="7EDB5E10"/>
    <w:rsid w:val="7EED0A7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autoSpaceDE w:val="0"/>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toc 1"/>
    <w:basedOn w:val="1"/>
    <w:next w:val="1"/>
    <w:qFormat/>
    <w:uiPriority w:val="0"/>
    <w:rPr>
      <w:rFonts w:eastAsia="方正黑体_GBK"/>
      <w:sz w:val="21"/>
    </w:rPr>
  </w:style>
  <w:style w:type="paragraph" w:styleId="7">
    <w:name w:val="toc 2"/>
    <w:basedOn w:val="1"/>
    <w:next w:val="1"/>
    <w:qFormat/>
    <w:uiPriority w:val="0"/>
    <w:pPr>
      <w:ind w:left="420" w:leftChars="200"/>
    </w:pPr>
    <w:rPr>
      <w:rFonts w:eastAsia="方正仿宋_GBK"/>
      <w:sz w:val="21"/>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character" w:styleId="14">
    <w:name w:val="Hyperlink"/>
    <w:basedOn w:val="12"/>
    <w:unhideWhenUsed/>
    <w:qFormat/>
    <w:uiPriority w:val="99"/>
    <w:rPr>
      <w:color w:val="0026E5" w:themeColor="hyperlink"/>
      <w:u w:val="single"/>
      <w14:textFill>
        <w14:solidFill>
          <w14:schemeClr w14:val="hlink"/>
        </w14:solidFill>
      </w14:textFill>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2"/>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4662</Words>
  <Characters>5956</Characters>
  <Lines>75</Lines>
  <Paragraphs>21</Paragraphs>
  <TotalTime>14</TotalTime>
  <ScaleCrop>false</ScaleCrop>
  <LinksUpToDate>false</LinksUpToDate>
  <CharactersWithSpaces>6300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2024-09-05T08:13:00Z</dcterms:created>
  <dc:creator>Administrator</dc:creator>
  <cp:lastModifiedBy>miss</cp:lastModifiedBy>
  <dcterms:modified xsi:type="dcterms:W3CDTF">2025-08-20T08:26:09Z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B3871ADDF2054E3B9BBAC94627CAEB39_13</vt:lpwstr>
  </property>
  <property fmtid="{D5CDD505-2E9C-101B-9397-08002B2CF9AE}" pid="4" name="KSOTemplateDocerSaveRecord">
    <vt:lpwstr>eyJoZGlkIjoiOGI0NjY1MzVhNGJlOThjNTZiMmExODNhOTRkNjNmODQiLCJ1c2VySWQiOiIxMTQ3NTYzMzg5In0=</vt:lpwstr>
  </property>
</Properties>
</file>