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18E86">
      <w:pPr>
        <w:pStyle w:val="8"/>
        <w:keepNext w:val="0"/>
        <w:keepLines w:val="0"/>
        <w:pageBreakBefore w:val="0"/>
        <w:widowControl/>
        <w:kinsoku/>
        <w:wordWrap/>
        <w:overflowPunct/>
        <w:topLinePunct w:val="0"/>
        <w:autoSpaceDE/>
        <w:autoSpaceDN/>
        <w:bidi w:val="0"/>
        <w:adjustRightInd w:val="0"/>
        <w:snapToGrid w:val="0"/>
        <w:spacing w:before="0" w:beforeAutospacing="0" w:after="0" w:afterAutospacing="0" w:line="320" w:lineRule="atLeast"/>
        <w:jc w:val="center"/>
        <w:textAlignment w:val="auto"/>
        <w:rPr>
          <w:rFonts w:hint="default" w:ascii="Times New Roman" w:hAnsi="Times New Roman" w:eastAsia="方正小标宋_GBK" w:cs="Times New Roman"/>
          <w:sz w:val="36"/>
          <w:szCs w:val="36"/>
          <w:lang w:eastAsia="zh-CN"/>
        </w:rPr>
      </w:pPr>
      <w:r>
        <w:rPr>
          <w:rFonts w:hint="default" w:ascii="Times New Roman" w:hAnsi="Times New Roman" w:eastAsia="方正小标宋_GBK" w:cs="Times New Roman"/>
          <w:sz w:val="36"/>
          <w:szCs w:val="36"/>
          <w:lang w:eastAsia="zh-CN"/>
        </w:rPr>
        <w:t>目</w:t>
      </w:r>
      <w:r>
        <w:rPr>
          <w:rFonts w:hint="default" w:ascii="Times New Roman" w:hAnsi="Times New Roman" w:eastAsia="方正小标宋_GBK" w:cs="Times New Roman"/>
          <w:sz w:val="36"/>
          <w:szCs w:val="36"/>
          <w:lang w:val="en-US" w:eastAsia="zh-CN"/>
        </w:rPr>
        <w:t xml:space="preserve"> </w:t>
      </w:r>
      <w:r>
        <w:rPr>
          <w:rFonts w:hint="default" w:ascii="Times New Roman" w:hAnsi="Times New Roman" w:eastAsia="方正小标宋_GBK" w:cs="Times New Roman"/>
          <w:sz w:val="36"/>
          <w:szCs w:val="36"/>
          <w:lang w:eastAsia="zh-CN"/>
        </w:rPr>
        <w:t>录</w:t>
      </w:r>
    </w:p>
    <w:p w14:paraId="2AE9B87F">
      <w:pPr>
        <w:pStyle w:val="5"/>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 w:val="36"/>
          <w:szCs w:val="36"/>
          <w:lang w:eastAsia="zh-CN"/>
        </w:rPr>
        <w:fldChar w:fldCharType="begin"/>
      </w:r>
      <w:r>
        <w:rPr>
          <w:rFonts w:hint="default" w:ascii="Times New Roman" w:hAnsi="Times New Roman" w:eastAsia="方正小标宋_GBK" w:cs="Times New Roman"/>
          <w:sz w:val="36"/>
          <w:szCs w:val="36"/>
          <w:lang w:eastAsia="zh-CN"/>
        </w:rPr>
        <w:instrText xml:space="preserve">TOC \o "1-2" \h \u </w:instrText>
      </w:r>
      <w:r>
        <w:rPr>
          <w:rFonts w:hint="default" w:ascii="Times New Roman" w:hAnsi="Times New Roman" w:eastAsia="方正小标宋_GBK" w:cs="Times New Roman"/>
          <w:sz w:val="36"/>
          <w:szCs w:val="36"/>
          <w:lang w:eastAsia="zh-CN"/>
        </w:rPr>
        <w:fldChar w:fldCharType="separate"/>
      </w: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_Toc15955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rPr>
        <w:t>一、单位基本情况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_Toc15955 \h </w:instrText>
      </w:r>
      <w:r>
        <w:rPr>
          <w:rFonts w:hint="default" w:ascii="Times New Roman" w:hAnsi="Times New Roman" w:cs="Times New Roman"/>
        </w:rPr>
        <w:fldChar w:fldCharType="separate"/>
      </w:r>
      <w:r>
        <w:rPr>
          <w:rFonts w:hint="default" w:ascii="Times New Roman" w:hAnsi="Times New Roman" w:cs="Times New Roman"/>
        </w:rPr>
        <w:t>- 2 -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9CC2DA9">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_Toc26341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（一）职能职责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_Toc26341 \h </w:instrText>
      </w:r>
      <w:r>
        <w:rPr>
          <w:rFonts w:hint="default" w:ascii="Times New Roman" w:hAnsi="Times New Roman" w:cs="Times New Roman"/>
        </w:rPr>
        <w:fldChar w:fldCharType="separate"/>
      </w:r>
      <w:r>
        <w:rPr>
          <w:rFonts w:hint="default" w:ascii="Times New Roman" w:hAnsi="Times New Roman" w:cs="Times New Roman"/>
        </w:rPr>
        <w:t>- 2 -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48E66874">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_Toc7101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（二）机构设置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_Toc7101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2</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16DB9CDA">
      <w:pPr>
        <w:pStyle w:val="5"/>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_Toc32699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rPr>
        <w:t>二、单位决算情况说明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_Toc32699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2</w:t>
      </w:r>
      <w:r>
        <w:rPr>
          <w:rFonts w:hint="default"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DD42B8A">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_Toc24990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（一）收入支出决算总体情况说明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_Toc24990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2</w:t>
      </w:r>
      <w:r>
        <w:rPr>
          <w:rFonts w:hint="default" w:ascii="Times New Roman" w:hAnsi="Times New Roman" w:cs="Times New Roman"/>
          <w:lang w:val="en-US" w:eastAsia="zh-CN"/>
        </w:rPr>
        <w:t>-</w:t>
      </w:r>
      <w:r>
        <w:rPr>
          <w:rFonts w:hint="eastAsia" w:ascii="Times New Roman" w:hAnsi="Times New Roman" w:cs="Times New Roman"/>
          <w:lang w:val="en-US" w:eastAsia="zh-CN"/>
        </w:rPr>
        <w:t>3</w:t>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107C7561">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_Toc4623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（二）财政拨款收入支出决算总体情况说明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_Toc4623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3-</w:t>
      </w:r>
      <w:r>
        <w:rPr>
          <w:rFonts w:hint="default" w:ascii="Times New Roman" w:hAnsi="Times New Roman" w:cs="Times New Roman"/>
          <w:lang w:val="en-US" w:eastAsia="zh-CN"/>
        </w:rPr>
        <w:t>4</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581D35C">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_Toc16218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（三）一般公共预算财政拨款收入支出决算情况说明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_Toc16218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4-6</w:t>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8D10CD2">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_Toc30930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（四）一般公共预算财政拨款基本支出决算情况说明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_Toc30930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6-7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06BDE293">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_Toc20691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（五）政府性基金预算收支决算情况说明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_Toc20691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7518647D">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_Toc8771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val="0"/>
          <w:szCs w:val="32"/>
          <w:shd w:val="clear" w:color="auto" w:fill="FFFFFF"/>
        </w:rPr>
        <w:t>（六）国有资本经营预算财政拨款支出决算情况说明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_Toc8771 \h </w:instrText>
      </w:r>
      <w:r>
        <w:rPr>
          <w:rFonts w:hint="default" w:ascii="Times New Roman" w:hAnsi="Times New Roman" w:cs="Times New Roman"/>
        </w:rPr>
        <w:fldChar w:fldCharType="separate"/>
      </w:r>
      <w:r>
        <w:rPr>
          <w:rFonts w:hint="default"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3BAAA4D8">
      <w:pPr>
        <w:pStyle w:val="5"/>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_Toc11661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lang w:val="en-US" w:eastAsia="zh-CN"/>
        </w:rPr>
        <w:t>三、“三公”经费情况说明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_Toc11661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7-9</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B8B6DF1">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_Toc10514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（一）</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三公</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经费支出总体情况说明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_Toc10514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798D11FD">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_Toc18887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（二）</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三公</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经费分项支出情况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_Toc18887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7-8</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395B03D5">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_Toc11148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（三）</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三公</w:t>
      </w:r>
      <w:r>
        <w:rPr>
          <w:rFonts w:hint="default" w:ascii="Times New Roman" w:hAnsi="Times New Roman" w:eastAsia="方正楷体_GBK" w:cs="Times New Roman"/>
          <w:bCs/>
          <w:szCs w:val="32"/>
          <w:shd w:val="clear" w:color="auto" w:fill="FFFFFF"/>
          <w:lang w:eastAsia="zh-CN"/>
        </w:rPr>
        <w:t>”</w:t>
      </w:r>
      <w:r>
        <w:rPr>
          <w:rFonts w:hint="default" w:ascii="Times New Roman" w:hAnsi="Times New Roman" w:eastAsia="方正楷体_GBK" w:cs="Times New Roman"/>
          <w:bCs/>
          <w:szCs w:val="32"/>
          <w:shd w:val="clear" w:color="auto" w:fill="FFFFFF"/>
        </w:rPr>
        <w:t>经费实物量情况</w:t>
      </w:r>
      <w:r>
        <w:rPr>
          <w:rFonts w:hint="default" w:ascii="Times New Roman" w:hAnsi="Times New Roman" w:cs="Times New Roman"/>
        </w:rPr>
        <w:tab/>
      </w:r>
      <w:r>
        <w:rPr>
          <w:rFonts w:hint="default" w:ascii="Times New Roman" w:hAnsi="Times New Roman" w:cs="Times New Roman"/>
          <w:lang w:val="en-US" w:eastAsia="zh-CN"/>
        </w:rPr>
        <w:t>8</w:t>
      </w:r>
      <w:r>
        <w:rPr>
          <w:rFonts w:hint="default" w:ascii="Times New Roman" w:hAnsi="Times New Roman" w:cs="Times New Roman"/>
        </w:rPr>
        <w:fldChar w:fldCharType="begin"/>
      </w:r>
      <w:r>
        <w:rPr>
          <w:rFonts w:hint="default" w:ascii="Times New Roman" w:hAnsi="Times New Roman" w:cs="Times New Roman"/>
        </w:rPr>
        <w:instrText xml:space="preserve"> PAGEREF _Toc11148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9</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400B6350">
      <w:pPr>
        <w:pStyle w:val="5"/>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_Toc382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lang w:val="en-US" w:eastAsia="zh-CN"/>
        </w:rPr>
        <w:t>四、其他需要说明的事项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_Toc382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10</w:t>
      </w:r>
      <w:r>
        <w:rPr>
          <w:rFonts w:hint="default" w:ascii="Times New Roman" w:hAnsi="Times New Roman" w:cs="Times New Roman"/>
          <w:lang w:val="en-US" w:eastAsia="zh-CN"/>
        </w:rPr>
        <w:t>-11</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37E5A3E6">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_Toc30996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（一）财政拨款会议费和培训费情况说明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_Toc30996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10</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EFDAF4F">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_Toc9340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（二）机关运行经费情况说明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_Toc9340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10</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7C1271C3">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_Toc12408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（三）国有资产占用情况说明</w:t>
      </w:r>
      <w:r>
        <w:rPr>
          <w:rFonts w:hint="default" w:ascii="Times New Roman" w:hAnsi="Times New Roman" w:cs="Times New Roman"/>
        </w:rPr>
        <w:tab/>
      </w:r>
      <w:r>
        <w:rPr>
          <w:rFonts w:hint="default" w:ascii="Times New Roman" w:hAnsi="Times New Roman" w:cs="Times New Roman"/>
          <w:lang w:val="en-US" w:eastAsia="zh-CN"/>
        </w:rPr>
        <w:t>10</w:t>
      </w:r>
      <w:r>
        <w:rPr>
          <w:rFonts w:hint="default" w:ascii="Times New Roman" w:hAnsi="Times New Roman" w:cs="Times New Roman"/>
        </w:rPr>
        <w:fldChar w:fldCharType="begin"/>
      </w:r>
      <w:r>
        <w:rPr>
          <w:rFonts w:hint="default" w:ascii="Times New Roman" w:hAnsi="Times New Roman" w:cs="Times New Roman"/>
        </w:rPr>
        <w:instrText xml:space="preserve"> PAGEREF _Toc12408 \h </w:instrText>
      </w:r>
      <w:r>
        <w:rPr>
          <w:rFonts w:hint="default" w:ascii="Times New Roman" w:hAnsi="Times New Roman" w:cs="Times New Roman"/>
        </w:rPr>
        <w:fldChar w:fldCharType="separate"/>
      </w:r>
      <w:r>
        <w:rPr>
          <w:rFonts w:hint="default" w:ascii="Times New Roman" w:hAnsi="Times New Roman" w:cs="Times New Roman"/>
        </w:rPr>
        <w:t>-</w:t>
      </w:r>
      <w:r>
        <w:rPr>
          <w:rFonts w:hint="default" w:ascii="Times New Roman" w:hAnsi="Times New Roman" w:cs="Times New Roman"/>
          <w:lang w:val="en-US" w:eastAsia="zh-CN"/>
        </w:rPr>
        <w:t>11</w:t>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4AA37727">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_Toc21466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（四）政府采购支出情况说明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_Toc21466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11</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3680D3DA">
      <w:pPr>
        <w:pStyle w:val="5"/>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_Toc32228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lang w:val="en-US" w:eastAsia="zh-CN"/>
        </w:rPr>
        <w:t>五、</w:t>
      </w:r>
      <w:r>
        <w:rPr>
          <w:rFonts w:hint="default" w:ascii="Times New Roman" w:hAnsi="Times New Roman" w:cs="Times New Roman"/>
          <w:bCs/>
          <w:szCs w:val="32"/>
          <w:shd w:val="clear" w:color="auto" w:fill="FFFFFF"/>
          <w:lang w:val="en-US" w:eastAsia="zh-CN"/>
        </w:rPr>
        <w:t>2024年度</w:t>
      </w:r>
      <w:r>
        <w:rPr>
          <w:rFonts w:hint="default" w:ascii="Times New Roman" w:hAnsi="Times New Roman" w:eastAsia="方正黑体_GBK" w:cs="Times New Roman"/>
          <w:bCs/>
          <w:szCs w:val="32"/>
          <w:shd w:val="clear" w:color="auto" w:fill="FFFFFF"/>
          <w:lang w:val="en-US" w:eastAsia="zh-CN"/>
        </w:rPr>
        <w:t>绩效情况说明</w:t>
      </w:r>
      <w:r>
        <w:rPr>
          <w:rFonts w:hint="default" w:ascii="Times New Roman" w:hAnsi="Times New Roman" w:cs="Times New Roman"/>
        </w:rPr>
        <w:tab/>
      </w:r>
      <w:r>
        <w:rPr>
          <w:rFonts w:hint="eastAsia" w:ascii="Times New Roman" w:hAnsi="Times New Roman" w:cs="Times New Roman"/>
          <w:lang w:val="en-US" w:eastAsia="zh-CN"/>
        </w:rPr>
        <w:t>11</w:t>
      </w:r>
      <w:r>
        <w:rPr>
          <w:rFonts w:hint="default" w:ascii="Times New Roman" w:hAnsi="Times New Roman" w:cs="Times New Roman"/>
        </w:rPr>
        <w:fldChar w:fldCharType="begin"/>
      </w:r>
      <w:r>
        <w:rPr>
          <w:rFonts w:hint="default" w:ascii="Times New Roman" w:hAnsi="Times New Roman" w:cs="Times New Roman"/>
        </w:rPr>
        <w:instrText xml:space="preserve"> PAGEREF _Toc32228 \h </w:instrText>
      </w:r>
      <w:r>
        <w:rPr>
          <w:rFonts w:hint="default" w:ascii="Times New Roman" w:hAnsi="Times New Roman" w:cs="Times New Roman"/>
        </w:rPr>
        <w:fldChar w:fldCharType="separate"/>
      </w:r>
      <w:r>
        <w:rPr>
          <w:rFonts w:hint="default" w:ascii="Times New Roman" w:hAnsi="Times New Roman" w:cs="Times New Roman"/>
        </w:rPr>
        <w:t>-</w:t>
      </w:r>
      <w:r>
        <w:rPr>
          <w:rFonts w:hint="default" w:ascii="Times New Roman" w:hAnsi="Times New Roman" w:cs="Times New Roman"/>
          <w:lang w:val="en-US" w:eastAsia="zh-CN"/>
        </w:rPr>
        <w:t>1</w:t>
      </w:r>
      <w:r>
        <w:rPr>
          <w:rFonts w:hint="eastAsia" w:ascii="Times New Roman" w:hAnsi="Times New Roman" w:cs="Times New Roman"/>
          <w:lang w:val="en-US" w:eastAsia="zh-CN"/>
        </w:rPr>
        <w:t>2</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1BB8C60C">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_Toc17571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rPr>
        <w:t>（一）单位自评情况</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_Toc17571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11</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5605F57">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_Toc23939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lang w:eastAsia="zh-CN"/>
        </w:rPr>
        <w:t>（二）</w:t>
      </w:r>
      <w:r>
        <w:rPr>
          <w:rFonts w:hint="default" w:ascii="Times New Roman" w:hAnsi="Times New Roman" w:eastAsia="方正楷体_GBK" w:cs="Times New Roman"/>
          <w:bCs/>
          <w:szCs w:val="32"/>
          <w:shd w:val="clear" w:color="auto" w:fill="FFFFFF"/>
        </w:rPr>
        <w:t>绩效自评结果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_Toc23939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11</w:t>
      </w:r>
      <w:r>
        <w:rPr>
          <w:rFonts w:hint="eastAsia" w:ascii="Times New Roman" w:hAnsi="Times New Roman" w:cs="Times New Roman"/>
          <w:lang w:val="en-US" w:eastAsia="zh-CN"/>
        </w:rPr>
        <w:t>-12</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721A1016">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eastAsia="方正小标宋_GBK" w:cs="Times New Roman"/>
          <w:szCs w:val="36"/>
          <w:lang w:eastAsia="zh-C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_Toc22647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楷体_GBK" w:cs="Times New Roman"/>
          <w:bCs/>
          <w:szCs w:val="32"/>
          <w:shd w:val="clear" w:color="auto" w:fill="FFFFFF"/>
          <w:lang w:eastAsia="zh-CN"/>
        </w:rPr>
        <w:t>（三）重点绩效评价结果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_Toc22647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1</w:t>
      </w:r>
      <w:r>
        <w:rPr>
          <w:rFonts w:hint="eastAsia" w:ascii="Times New Roman" w:hAnsi="Times New Roman" w:cs="Times New Roman"/>
          <w:lang w:val="en-US" w:eastAsia="zh-CN"/>
        </w:rPr>
        <w:t>2</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A284F19">
      <w:pPr>
        <w:keepNext w:val="0"/>
        <w:keepLines w:val="0"/>
        <w:pageBreakBefore w:val="0"/>
        <w:widowControl/>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"_Toc176771793" </w:instrText>
      </w:r>
      <w:r>
        <w:rPr>
          <w:rFonts w:hint="default" w:ascii="Times New Roman" w:hAnsi="Times New Roman" w:cs="Times New Roman"/>
        </w:rPr>
        <w:fldChar w:fldCharType="separate"/>
      </w:r>
      <w:r>
        <w:rPr>
          <w:rStyle w:val="13"/>
          <w:rFonts w:hint="default" w:ascii="Times New Roman" w:hAnsi="Times New Roman" w:eastAsia="方正黑体_GBK" w:cs="Times New Roman"/>
        </w:rPr>
        <w:t>六、专业名词解释</w:t>
      </w:r>
      <w:r>
        <w:rPr>
          <w:rFonts w:hint="default" w:ascii="Times New Roman" w:hAnsi="Times New Roman" w:eastAsia="方正仿宋_GBK" w:cs="Times New Roman"/>
        </w:rPr>
        <w:tab/>
      </w:r>
      <w:r>
        <w:rPr>
          <w:rFonts w:hint="default" w:ascii="Times New Roman" w:hAnsi="Times New Roman" w:cs="Times New Roman"/>
        </w:rPr>
        <w:tab/>
      </w:r>
      <w:r>
        <w:rPr>
          <w:rFonts w:hint="default" w:ascii="Times New Roman" w:hAnsi="Times New Roman" w:cs="Times New Roman"/>
          <w:lang w:val="en-US"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PAGEREF _Toc22647 \h </w:instrText>
      </w:r>
      <w:r>
        <w:rPr>
          <w:rFonts w:hint="default" w:ascii="Times New Roman" w:hAnsi="Times New Roman" w:cs="Times New Roman"/>
        </w:rPr>
        <w:fldChar w:fldCharType="separate"/>
      </w:r>
      <w:r>
        <w:rPr>
          <w:rFonts w:hint="default" w:ascii="Times New Roman" w:hAnsi="Times New Roman" w:cs="Times New Roman"/>
          <w:sz w:val="21"/>
          <w:szCs w:val="21"/>
        </w:rPr>
        <w:t xml:space="preserve">- </w:t>
      </w:r>
      <w:r>
        <w:rPr>
          <w:rFonts w:hint="default" w:ascii="Times New Roman" w:hAnsi="Times New Roman" w:cs="Times New Roman"/>
          <w:sz w:val="21"/>
          <w:szCs w:val="21"/>
          <w:lang w:val="en-US" w:eastAsia="zh-CN"/>
        </w:rPr>
        <w:t>1</w:t>
      </w:r>
      <w:r>
        <w:rPr>
          <w:rFonts w:hint="eastAsia" w:ascii="Times New Roman" w:hAnsi="Times New Roman" w:cs="Times New Roman"/>
          <w:sz w:val="21"/>
          <w:szCs w:val="21"/>
          <w:lang w:val="en-US" w:eastAsia="zh-CN"/>
        </w:rPr>
        <w:t>2</w:t>
      </w:r>
      <w:r>
        <w:rPr>
          <w:rFonts w:hint="default" w:ascii="Times New Roman" w:hAnsi="Times New Roman" w:cs="Times New Roman"/>
          <w:sz w:val="21"/>
          <w:szCs w:val="21"/>
          <w:lang w:val="en-US" w:eastAsia="zh-CN"/>
        </w:rPr>
        <w:t>-1</w:t>
      </w:r>
      <w:r>
        <w:rPr>
          <w:rFonts w:hint="eastAsia" w:ascii="Times New Roman" w:hAnsi="Times New Roman" w:cs="Times New Roman"/>
          <w:sz w:val="21"/>
          <w:szCs w:val="21"/>
          <w:lang w:val="en-US" w:eastAsia="zh-CN"/>
        </w:rPr>
        <w:t>4</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仿宋_GBK" w:cs="Times New Roman"/>
        </w:rPr>
        <w:fldChar w:fldCharType="end"/>
      </w:r>
    </w:p>
    <w:p w14:paraId="713CAD7B">
      <w:pPr>
        <w:pStyle w:val="5"/>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_Toc12303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黑体_GBK" w:cs="Times New Roman"/>
          <w:bCs/>
          <w:szCs w:val="32"/>
          <w:shd w:val="clear" w:color="auto" w:fill="FFFFFF"/>
        </w:rPr>
        <w:t>七、决算公开联系方式及信息反馈渠道</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_Toc12303 \h </w:instrText>
      </w:r>
      <w:r>
        <w:rPr>
          <w:rFonts w:hint="default" w:ascii="Times New Roman" w:hAnsi="Times New Roman" w:cs="Times New Roman"/>
        </w:rPr>
        <w:fldChar w:fldCharType="separate"/>
      </w:r>
      <w:r>
        <w:rPr>
          <w:rFonts w:hint="default" w:ascii="Times New Roman" w:hAnsi="Times New Roman" w:cs="Times New Roman"/>
        </w:rPr>
        <w:t>-</w:t>
      </w:r>
      <w:r>
        <w:rPr>
          <w:rFonts w:hint="default" w:ascii="Times New Roman" w:hAnsi="Times New Roman" w:cs="Times New Roman"/>
          <w:lang w:val="en-US" w:eastAsia="zh-CN"/>
        </w:rPr>
        <w:t>1</w:t>
      </w:r>
      <w:r>
        <w:rPr>
          <w:rFonts w:hint="eastAsia" w:ascii="Times New Roman" w:hAnsi="Times New Roman" w:cs="Times New Roman"/>
          <w:lang w:val="en-US" w:eastAsia="zh-CN"/>
        </w:rPr>
        <w:t>4</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0F4BC214">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_Toc17503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收入支出决算总表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_Toc17503 \h </w:instrText>
      </w:r>
      <w:r>
        <w:rPr>
          <w:rFonts w:hint="default" w:ascii="Times New Roman" w:hAnsi="Times New Roman" w:cs="Times New Roman"/>
        </w:rPr>
        <w:fldChar w:fldCharType="separate"/>
      </w:r>
      <w:r>
        <w:rPr>
          <w:rFonts w:hint="default" w:ascii="Times New Roman" w:hAnsi="Times New Roman" w:cs="Times New Roman"/>
        </w:rPr>
        <w:t>-</w:t>
      </w:r>
      <w:r>
        <w:rPr>
          <w:rFonts w:hint="default" w:ascii="Times New Roman" w:hAnsi="Times New Roman" w:cs="Times New Roman"/>
          <w:lang w:val="en-US" w:eastAsia="zh-CN"/>
        </w:rPr>
        <w:t>1</w:t>
      </w:r>
      <w:r>
        <w:rPr>
          <w:rFonts w:hint="eastAsia" w:ascii="Times New Roman" w:hAnsi="Times New Roman" w:cs="Times New Roman"/>
          <w:lang w:val="en-US" w:eastAsia="zh-CN"/>
        </w:rPr>
        <w:t>5</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9DE3DD1">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_Toc6356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收入决算表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_Toc6356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1</w:t>
      </w:r>
      <w:r>
        <w:rPr>
          <w:rFonts w:hint="eastAsia" w:ascii="Times New Roman" w:hAnsi="Times New Roman" w:cs="Times New Roman"/>
          <w:lang w:val="en-US" w:eastAsia="zh-CN"/>
        </w:rPr>
        <w:t>6</w:t>
      </w:r>
      <w:r>
        <w:rPr>
          <w:rFonts w:hint="default" w:ascii="Times New Roman" w:hAnsi="Times New Roman" w:cs="Times New Roman"/>
          <w:lang w:val="en-US" w:eastAsia="zh-CN"/>
        </w:rPr>
        <w:t>-1</w:t>
      </w:r>
      <w:r>
        <w:rPr>
          <w:rFonts w:hint="eastAsia" w:ascii="Times New Roman" w:hAnsi="Times New Roman" w:cs="Times New Roman"/>
          <w:lang w:val="en-US" w:eastAsia="zh-CN"/>
        </w:rPr>
        <w:t>7</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11075C9D">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_Toc32567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_Toc32567 \h </w:instrText>
      </w:r>
      <w:r>
        <w:rPr>
          <w:rFonts w:hint="default" w:ascii="Times New Roman" w:hAnsi="Times New Roman" w:cs="Times New Roman"/>
        </w:rPr>
        <w:fldChar w:fldCharType="separate"/>
      </w:r>
      <w:r>
        <w:rPr>
          <w:rFonts w:hint="default" w:ascii="Times New Roman" w:hAnsi="Times New Roman" w:cs="Times New Roman"/>
        </w:rPr>
        <w:t>- 1</w:t>
      </w:r>
      <w:r>
        <w:rPr>
          <w:rFonts w:hint="eastAsia" w:ascii="Times New Roman" w:hAnsi="Times New Roman" w:cs="Times New Roman"/>
          <w:lang w:val="en-US" w:eastAsia="zh-CN"/>
        </w:rPr>
        <w:t>8</w:t>
      </w:r>
      <w:r>
        <w:rPr>
          <w:rFonts w:hint="default" w:ascii="Times New Roman" w:hAnsi="Times New Roman" w:cs="Times New Roman"/>
          <w:lang w:val="en-US" w:eastAsia="zh-CN"/>
        </w:rPr>
        <w:t>-1</w:t>
      </w:r>
      <w:r>
        <w:rPr>
          <w:rFonts w:hint="eastAsia" w:ascii="Times New Roman" w:hAnsi="Times New Roman" w:cs="Times New Roman"/>
          <w:lang w:val="en-US" w:eastAsia="zh-CN"/>
        </w:rPr>
        <w:t>9</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05ACFA24">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_Toc6397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财政拨款收入支出决算总表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_Toc6397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20</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47FA9CA3">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_Toc15436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一般公共预算财政拨款支出决算表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_Toc15436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2</w:t>
      </w:r>
      <w:r>
        <w:rPr>
          <w:rFonts w:hint="eastAsia" w:ascii="Times New Roman" w:hAnsi="Times New Roman" w:cs="Times New Roman"/>
          <w:lang w:val="en-US" w:eastAsia="zh-CN"/>
        </w:rPr>
        <w:t>1</w:t>
      </w:r>
      <w:r>
        <w:rPr>
          <w:rFonts w:hint="default" w:ascii="Times New Roman" w:hAnsi="Times New Roman" w:cs="Times New Roman"/>
          <w:lang w:val="en-US" w:eastAsia="zh-CN"/>
        </w:rPr>
        <w:t>-2</w:t>
      </w:r>
      <w:r>
        <w:rPr>
          <w:rFonts w:hint="eastAsia" w:ascii="Times New Roman" w:hAnsi="Times New Roman" w:cs="Times New Roman"/>
          <w:lang w:val="en-US" w:eastAsia="zh-CN"/>
        </w:rPr>
        <w:t>2</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29CB0292">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_Toc14887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0"/>
        </w:rPr>
        <w:t>一般公共预算财政拨款基本支出决算表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_Toc14887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2</w:t>
      </w:r>
      <w:r>
        <w:rPr>
          <w:rFonts w:hint="eastAsia" w:ascii="Times New Roman" w:hAnsi="Times New Roman" w:cs="Times New Roman"/>
          <w:lang w:val="en-US" w:eastAsia="zh-CN"/>
        </w:rPr>
        <w:t>3</w:t>
      </w:r>
      <w:r>
        <w:rPr>
          <w:rFonts w:hint="default" w:ascii="Times New Roman" w:hAnsi="Times New Roman" w:cs="Times New Roman"/>
        </w:rPr>
        <w:t>-</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2D537D72">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_Toc7214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政府性基金预算财政拨款收入支出决算表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_Toc7214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2</w:t>
      </w:r>
      <w:r>
        <w:rPr>
          <w:rFonts w:hint="eastAsia" w:ascii="Times New Roman" w:hAnsi="Times New Roman" w:cs="Times New Roman"/>
          <w:lang w:val="en-US" w:eastAsia="zh-CN"/>
        </w:rPr>
        <w:t>4</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19D528FA">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_Toc27265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国有资本经营预算财政拨款支出决算表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_Toc27265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2</w:t>
      </w:r>
      <w:r>
        <w:rPr>
          <w:rFonts w:hint="eastAsia" w:ascii="Times New Roman" w:hAnsi="Times New Roman" w:cs="Times New Roman"/>
          <w:lang w:val="en-US" w:eastAsia="zh-CN"/>
        </w:rPr>
        <w:t>5</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75F93263">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_Toc19648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机构运行信息表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_Toc19648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2</w:t>
      </w:r>
      <w:r>
        <w:rPr>
          <w:rFonts w:hint="eastAsia" w:ascii="Times New Roman" w:hAnsi="Times New Roman" w:cs="Times New Roman"/>
          <w:lang w:val="en-US" w:eastAsia="zh-CN"/>
        </w:rPr>
        <w:t>6</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341B0962">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_Toc32523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bCs w:val="0"/>
          <w:szCs w:val="32"/>
        </w:rPr>
        <w:t>202</w:t>
      </w:r>
      <w:r>
        <w:rPr>
          <w:rFonts w:hint="default" w:ascii="Times New Roman" w:hAnsi="Times New Roman" w:cs="Times New Roman"/>
          <w:bCs w:val="0"/>
          <w:szCs w:val="32"/>
          <w:lang w:val="en-US" w:eastAsia="zh-CN"/>
        </w:rPr>
        <w:t>4</w:t>
      </w:r>
      <w:r>
        <w:rPr>
          <w:rFonts w:hint="default" w:ascii="Times New Roman" w:hAnsi="Times New Roman" w:eastAsia="方正仿宋_GBK" w:cs="Times New Roman"/>
          <w:bCs w:val="0"/>
          <w:szCs w:val="32"/>
        </w:rPr>
        <w:t>年度部门整体绩效自评表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_Toc32523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2</w:t>
      </w:r>
      <w:r>
        <w:rPr>
          <w:rFonts w:hint="eastAsia" w:ascii="Times New Roman" w:hAnsi="Times New Roman" w:cs="Times New Roman"/>
          <w:lang w:val="en-US" w:eastAsia="zh-CN"/>
        </w:rPr>
        <w:t>7</w:t>
      </w:r>
      <w:r>
        <w:rPr>
          <w:rFonts w:hint="default" w:ascii="Times New Roman" w:hAnsi="Times New Roman" w:cs="Times New Roman"/>
          <w:lang w:val="en-US" w:eastAsia="zh-CN"/>
        </w:rPr>
        <w:t>-2</w:t>
      </w:r>
      <w:r>
        <w:rPr>
          <w:rFonts w:hint="eastAsia" w:ascii="Times New Roman" w:hAnsi="Times New Roman" w:cs="Times New Roman"/>
          <w:lang w:val="en-US" w:eastAsia="zh-CN"/>
        </w:rPr>
        <w:t>8</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0BC081A7">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_Toc23303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szCs w:val="32"/>
        </w:rPr>
        <w:t>202</w:t>
      </w:r>
      <w:r>
        <w:rPr>
          <w:rFonts w:hint="default" w:ascii="Times New Roman" w:hAnsi="Times New Roman" w:cs="Times New Roman"/>
          <w:szCs w:val="32"/>
          <w:lang w:val="en-US" w:eastAsia="zh-CN"/>
        </w:rPr>
        <w:t>4</w:t>
      </w:r>
      <w:r>
        <w:rPr>
          <w:rFonts w:hint="default" w:ascii="Times New Roman" w:hAnsi="Times New Roman" w:eastAsia="方正仿宋_GBK" w:cs="Times New Roman"/>
          <w:szCs w:val="32"/>
        </w:rPr>
        <w:t>年度项目绩效自评表1</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_Toc23303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29</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0D6C1BE1">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_Toc13487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bCs/>
          <w:i w:val="0"/>
          <w:iCs w:val="0"/>
          <w:kern w:val="0"/>
          <w:szCs w:val="32"/>
          <w:lang w:val="en-US" w:eastAsia="zh-CN" w:bidi="ar"/>
        </w:rPr>
        <w:t>202</w:t>
      </w:r>
      <w:r>
        <w:rPr>
          <w:rFonts w:hint="default" w:ascii="Times New Roman" w:hAnsi="Times New Roman" w:cs="Times New Roman"/>
          <w:bCs/>
          <w:i w:val="0"/>
          <w:iCs w:val="0"/>
          <w:kern w:val="0"/>
          <w:szCs w:val="32"/>
          <w:lang w:val="en-US" w:eastAsia="zh-CN" w:bidi="ar"/>
        </w:rPr>
        <w:t>4</w:t>
      </w:r>
      <w:r>
        <w:rPr>
          <w:rFonts w:hint="default" w:ascii="Times New Roman" w:hAnsi="Times New Roman" w:eastAsia="方正仿宋_GBK" w:cs="Times New Roman"/>
          <w:bCs/>
          <w:i w:val="0"/>
          <w:iCs w:val="0"/>
          <w:kern w:val="0"/>
          <w:szCs w:val="32"/>
          <w:lang w:val="en-US" w:eastAsia="zh-CN" w:bidi="ar"/>
        </w:rPr>
        <w:t>年度项目绩效自评表2</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_Toc13487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eastAsia" w:ascii="Times New Roman" w:hAnsi="Times New Roman" w:cs="Times New Roman"/>
          <w:lang w:val="en-US" w:eastAsia="zh-CN"/>
        </w:rPr>
        <w:t>30</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54777B12">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_Toc19537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eastAsia="方正仿宋_GBK" w:cs="Times New Roman"/>
          <w:bCs/>
          <w:i w:val="0"/>
          <w:iCs w:val="0"/>
          <w:kern w:val="0"/>
          <w:szCs w:val="32"/>
          <w:lang w:val="en-US" w:eastAsia="zh-CN" w:bidi="ar"/>
        </w:rPr>
        <w:t>202</w:t>
      </w:r>
      <w:r>
        <w:rPr>
          <w:rFonts w:hint="default" w:ascii="Times New Roman" w:hAnsi="Times New Roman" w:cs="Times New Roman"/>
          <w:bCs/>
          <w:i w:val="0"/>
          <w:iCs w:val="0"/>
          <w:kern w:val="0"/>
          <w:szCs w:val="32"/>
          <w:lang w:val="en-US" w:eastAsia="zh-CN" w:bidi="ar"/>
        </w:rPr>
        <w:t>4</w:t>
      </w:r>
      <w:r>
        <w:rPr>
          <w:rFonts w:hint="default" w:ascii="Times New Roman" w:hAnsi="Times New Roman" w:eastAsia="方正仿宋_GBK" w:cs="Times New Roman"/>
          <w:bCs/>
          <w:i w:val="0"/>
          <w:iCs w:val="0"/>
          <w:kern w:val="0"/>
          <w:szCs w:val="32"/>
          <w:lang w:val="en-US" w:eastAsia="zh-CN" w:bidi="ar"/>
        </w:rPr>
        <w:t>年度项目绩效自评表3</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_Toc19537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3</w:t>
      </w:r>
      <w:r>
        <w:rPr>
          <w:rFonts w:hint="eastAsia" w:ascii="Times New Roman" w:hAnsi="Times New Roman" w:cs="Times New Roman"/>
          <w:lang w:val="en-US" w:eastAsia="zh-CN"/>
        </w:rPr>
        <w:t>1</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47EF4A85">
      <w:pPr>
        <w:pStyle w:val="6"/>
        <w:keepNext w:val="0"/>
        <w:keepLines w:val="0"/>
        <w:pageBreakBefore w:val="0"/>
        <w:widowControl/>
        <w:tabs>
          <w:tab w:val="right" w:leader="dot" w:pos="8301"/>
        </w:tabs>
        <w:kinsoku/>
        <w:wordWrap/>
        <w:overflowPunct/>
        <w:topLinePunct w:val="0"/>
        <w:autoSpaceDE/>
        <w:autoSpaceDN/>
        <w:bidi w:val="0"/>
        <w:adjustRightInd w:val="0"/>
        <w:snapToGrid w:val="0"/>
        <w:spacing w:line="320" w:lineRule="atLeast"/>
        <w:textAlignment w:val="auto"/>
        <w:rPr>
          <w:rFonts w:hint="default" w:ascii="Times New Roman" w:hAnsi="Times New Roman" w:cs="Times New Roman"/>
        </w:rPr>
      </w:pPr>
      <w:r>
        <w:rPr>
          <w:rFonts w:hint="default" w:ascii="Times New Roman" w:hAnsi="Times New Roman" w:eastAsia="方正小标宋_GBK" w:cs="Times New Roman"/>
          <w:szCs w:val="36"/>
          <w:lang w:eastAsia="zh-CN"/>
        </w:rPr>
        <w:fldChar w:fldCharType="begin"/>
      </w:r>
      <w:r>
        <w:rPr>
          <w:rFonts w:hint="default" w:ascii="Times New Roman" w:hAnsi="Times New Roman" w:eastAsia="方正小标宋_GBK" w:cs="Times New Roman"/>
          <w:szCs w:val="36"/>
          <w:lang w:eastAsia="zh-CN"/>
        </w:rPr>
        <w:instrText xml:space="preserve"> HYPERLINK \l _Toc3917 </w:instrText>
      </w:r>
      <w:r>
        <w:rPr>
          <w:rFonts w:hint="default" w:ascii="Times New Roman" w:hAnsi="Times New Roman" w:eastAsia="方正小标宋_GBK" w:cs="Times New Roman"/>
          <w:szCs w:val="36"/>
          <w:lang w:eastAsia="zh-CN"/>
        </w:rPr>
        <w:fldChar w:fldCharType="separate"/>
      </w:r>
      <w:r>
        <w:rPr>
          <w:rFonts w:hint="default" w:ascii="Times New Roman" w:hAnsi="Times New Roman" w:cs="Times New Roman"/>
          <w:bCs/>
          <w:i w:val="0"/>
          <w:iCs w:val="0"/>
          <w:kern w:val="0"/>
          <w:szCs w:val="32"/>
          <w:lang w:val="en-US" w:eastAsia="zh-CN" w:bidi="ar"/>
        </w:rPr>
        <w:t>永川高新</w:t>
      </w:r>
      <w:r>
        <w:rPr>
          <w:rFonts w:hint="eastAsia" w:ascii="Times New Roman" w:hAnsi="Times New Roman" w:cs="Times New Roman"/>
          <w:bCs/>
          <w:i w:val="0"/>
          <w:iCs w:val="0"/>
          <w:kern w:val="0"/>
          <w:szCs w:val="32"/>
          <w:lang w:val="en-US" w:eastAsia="zh-CN" w:bidi="ar"/>
        </w:rPr>
        <w:t>技术产业开发区管理委员会</w:t>
      </w:r>
      <w:r>
        <w:rPr>
          <w:rFonts w:hint="default" w:ascii="Times New Roman" w:hAnsi="Times New Roman" w:eastAsia="方正仿宋_GBK" w:cs="Times New Roman"/>
          <w:bCs/>
          <w:i w:val="0"/>
          <w:iCs w:val="0"/>
          <w:kern w:val="0"/>
          <w:szCs w:val="32"/>
          <w:lang w:val="en-US" w:eastAsia="zh-CN" w:bidi="ar"/>
        </w:rPr>
        <w:t>项目绩效自评结果汇总表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_Toc3917 \h </w:instrText>
      </w:r>
      <w:r>
        <w:rPr>
          <w:rFonts w:hint="default" w:ascii="Times New Roman" w:hAnsi="Times New Roman" w:cs="Times New Roman"/>
        </w:rPr>
        <w:fldChar w:fldCharType="separate"/>
      </w:r>
      <w:r>
        <w:rPr>
          <w:rFonts w:hint="default" w:ascii="Times New Roman" w:hAnsi="Times New Roman" w:cs="Times New Roman"/>
        </w:rPr>
        <w:t xml:space="preserve">- </w:t>
      </w:r>
      <w:r>
        <w:rPr>
          <w:rFonts w:hint="default" w:ascii="Times New Roman" w:hAnsi="Times New Roman" w:cs="Times New Roman"/>
          <w:lang w:val="en-US" w:eastAsia="zh-CN"/>
        </w:rPr>
        <w:t>3</w:t>
      </w:r>
      <w:r>
        <w:rPr>
          <w:rFonts w:hint="eastAsia" w:ascii="Times New Roman" w:hAnsi="Times New Roman" w:cs="Times New Roman"/>
          <w:lang w:val="en-US" w:eastAsia="zh-CN"/>
        </w:rPr>
        <w:t>2</w:t>
      </w:r>
      <w:r>
        <w:rPr>
          <w:rFonts w:hint="default" w:ascii="Times New Roman" w:hAnsi="Times New Roman" w:cs="Times New Roman"/>
        </w:rPr>
        <w:t xml:space="preserve"> -</w:t>
      </w:r>
      <w:r>
        <w:rPr>
          <w:rFonts w:hint="default" w:ascii="Times New Roman" w:hAnsi="Times New Roman" w:cs="Times New Roman"/>
        </w:rPr>
        <w:fldChar w:fldCharType="end"/>
      </w:r>
      <w:r>
        <w:rPr>
          <w:rFonts w:hint="default" w:ascii="Times New Roman" w:hAnsi="Times New Roman" w:eastAsia="方正小标宋_GBK" w:cs="Times New Roman"/>
          <w:szCs w:val="36"/>
          <w:lang w:eastAsia="zh-CN"/>
        </w:rPr>
        <w:fldChar w:fldCharType="end"/>
      </w:r>
    </w:p>
    <w:p w14:paraId="6B5ABB32">
      <w:pPr>
        <w:pStyle w:val="8"/>
        <w:keepNext w:val="0"/>
        <w:keepLines w:val="0"/>
        <w:pageBreakBefore w:val="0"/>
        <w:widowControl/>
        <w:kinsoku/>
        <w:wordWrap/>
        <w:overflowPunct/>
        <w:topLinePunct w:val="0"/>
        <w:autoSpaceDE/>
        <w:autoSpaceDN/>
        <w:bidi w:val="0"/>
        <w:adjustRightInd w:val="0"/>
        <w:snapToGrid/>
        <w:spacing w:before="0" w:beforeAutospacing="0" w:after="0" w:afterAutospacing="0" w:line="600" w:lineRule="atLeas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Cs w:val="36"/>
          <w:lang w:eastAsia="zh-CN"/>
        </w:rPr>
        <w:fldChar w:fldCharType="end"/>
      </w:r>
      <w:r>
        <w:rPr>
          <w:rFonts w:hint="default" w:ascii="Times New Roman" w:hAnsi="Times New Roman" w:eastAsia="方正小标宋_GBK" w:cs="Times New Roman"/>
          <w:sz w:val="36"/>
          <w:szCs w:val="36"/>
        </w:rPr>
        <w:t>永川高新技术产业开发区管理委员会</w:t>
      </w:r>
    </w:p>
    <w:p w14:paraId="54BCF865">
      <w:pPr>
        <w:pStyle w:val="8"/>
        <w:keepNext w:val="0"/>
        <w:keepLines w:val="0"/>
        <w:pageBreakBefore w:val="0"/>
        <w:widowControl/>
        <w:kinsoku/>
        <w:wordWrap/>
        <w:overflowPunct/>
        <w:topLinePunct w:val="0"/>
        <w:autoSpaceDE/>
        <w:autoSpaceDN/>
        <w:bidi w:val="0"/>
        <w:adjustRightInd w:val="0"/>
        <w:snapToGrid/>
        <w:spacing w:before="0" w:beforeAutospacing="0" w:after="0" w:afterAutospacing="0" w:line="600" w:lineRule="atLeast"/>
        <w:jc w:val="center"/>
        <w:textAlignment w:val="auto"/>
        <w:rPr>
          <w:rFonts w:hint="default" w:ascii="Times New Roman" w:hAnsi="Times New Roman" w:eastAsia="方正小标宋_GBK" w:cs="Times New Roman"/>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default" w:ascii="Times New Roman" w:hAnsi="Times New Roman" w:eastAsia="方正小标宋_GBK" w:cs="Times New Roman"/>
          <w:sz w:val="36"/>
          <w:szCs w:val="36"/>
          <w:shd w:val="clear" w:color="auto" w:fill="FFFFFF"/>
        </w:rPr>
        <w:t>年度</w:t>
      </w:r>
      <w:r>
        <w:rPr>
          <w:rFonts w:hint="default" w:ascii="Times New Roman" w:hAnsi="Times New Roman" w:eastAsia="方正小标宋_GBK" w:cs="Times New Roman"/>
          <w:sz w:val="36"/>
          <w:szCs w:val="36"/>
          <w:shd w:val="clear" w:color="auto" w:fill="FFFFFF"/>
          <w:lang w:val="en-US" w:eastAsia="zh-CN"/>
        </w:rPr>
        <w:t>部门</w:t>
      </w:r>
      <w:r>
        <w:rPr>
          <w:rFonts w:hint="default" w:ascii="Times New Roman" w:hAnsi="Times New Roman" w:eastAsia="方正小标宋_GBK" w:cs="Times New Roman"/>
          <w:sz w:val="36"/>
          <w:szCs w:val="36"/>
          <w:shd w:val="clear" w:color="auto" w:fill="FFFFFF"/>
        </w:rPr>
        <w:t>决算</w:t>
      </w:r>
      <w:r>
        <w:rPr>
          <w:rFonts w:hint="default" w:ascii="Times New Roman" w:hAnsi="Times New Roman" w:eastAsia="方正小标宋_GBK" w:cs="Times New Roman"/>
          <w:sz w:val="36"/>
          <w:szCs w:val="36"/>
          <w:shd w:val="clear" w:color="auto" w:fill="FFFFFF"/>
          <w:lang w:val="en-US" w:eastAsia="zh-CN"/>
        </w:rPr>
        <w:t>公开</w:t>
      </w:r>
      <w:r>
        <w:rPr>
          <w:rFonts w:hint="default" w:ascii="Times New Roman" w:hAnsi="Times New Roman" w:eastAsia="方正小标宋_GBK" w:cs="Times New Roman"/>
          <w:sz w:val="36"/>
          <w:szCs w:val="36"/>
          <w:shd w:val="clear" w:color="auto" w:fill="FFFFFF"/>
        </w:rPr>
        <w:t>说明</w:t>
      </w:r>
    </w:p>
    <w:p w14:paraId="009842CA">
      <w:pPr>
        <w:pStyle w:val="8"/>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600" w:lineRule="atLeast"/>
        <w:ind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一、部门基本情况</w:t>
      </w:r>
    </w:p>
    <w:p w14:paraId="7D068C5C">
      <w:pPr>
        <w:pStyle w:val="8"/>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600" w:lineRule="atLeast"/>
        <w:ind w:firstLine="640" w:firstLineChars="200"/>
        <w:textAlignment w:val="auto"/>
        <w:rPr>
          <w:rFonts w:hint="default" w:ascii="Times New Roman" w:hAnsi="Times New Roman" w:eastAsia="方正仿宋_GBK" w:cs="Times New Roman"/>
          <w:b w:val="0"/>
          <w:bCs/>
          <w:sz w:val="32"/>
          <w:szCs w:val="32"/>
        </w:rPr>
      </w:pPr>
      <w:r>
        <w:rPr>
          <w:rStyle w:val="12"/>
          <w:rFonts w:hint="default" w:ascii="Times New Roman" w:hAnsi="Times New Roman" w:eastAsia="楷体" w:cs="Times New Roman"/>
          <w:b w:val="0"/>
          <w:bCs/>
          <w:sz w:val="32"/>
          <w:szCs w:val="32"/>
          <w:shd w:val="clear" w:color="auto" w:fill="FFFFFF"/>
        </w:rPr>
        <w:t>（一）职能职责</w:t>
      </w:r>
    </w:p>
    <w:p w14:paraId="5A3713F1">
      <w:pPr>
        <w:keepNext w:val="0"/>
        <w:keepLines w:val="0"/>
        <w:pageBreakBefore w:val="0"/>
        <w:widowControl/>
        <w:shd w:val="clear"/>
        <w:kinsoku/>
        <w:wordWrap/>
        <w:overflowPunct/>
        <w:topLinePunct w:val="0"/>
        <w:autoSpaceDN/>
        <w:bidi w:val="0"/>
        <w:adjustRightInd w:val="0"/>
        <w:snapToGrid/>
        <w:spacing w:line="60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主要履行永川高新区开发建设、产业发展、科技创新、营商环境优化等职责。</w:t>
      </w:r>
    </w:p>
    <w:p w14:paraId="0A6F88F7">
      <w:pPr>
        <w:pStyle w:val="8"/>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600" w:lineRule="atLeast"/>
        <w:ind w:firstLine="640" w:firstLineChars="200"/>
        <w:textAlignment w:val="auto"/>
        <w:rPr>
          <w:rFonts w:hint="default" w:ascii="Times New Roman" w:hAnsi="Times New Roman" w:eastAsia="方正楷体_GBK" w:cs="Times New Roman"/>
          <w:b w:val="0"/>
          <w:bCs/>
          <w:sz w:val="32"/>
          <w:szCs w:val="32"/>
        </w:rPr>
      </w:pPr>
      <w:r>
        <w:rPr>
          <w:rStyle w:val="12"/>
          <w:rFonts w:hint="default" w:ascii="Times New Roman" w:hAnsi="Times New Roman" w:eastAsia="方正楷体_GBK" w:cs="Times New Roman"/>
          <w:b w:val="0"/>
          <w:bCs/>
          <w:sz w:val="32"/>
          <w:szCs w:val="32"/>
          <w:shd w:val="clear" w:color="auto" w:fill="FFFFFF"/>
        </w:rPr>
        <w:t>（二）机构设置</w:t>
      </w:r>
    </w:p>
    <w:p w14:paraId="24A2B444">
      <w:pPr>
        <w:pageBreakBefore w:val="0"/>
        <w:widowControl/>
        <w:kinsoku/>
        <w:wordWrap/>
        <w:overflowPunct/>
        <w:topLinePunct w:val="0"/>
        <w:autoSpaceDE w:val="0"/>
        <w:autoSpaceDN/>
        <w:bidi w:val="0"/>
        <w:adjustRightInd w:val="0"/>
        <w:snapToGrid w:val="0"/>
        <w:spacing w:line="600" w:lineRule="exact"/>
        <w:ind w:firstLine="64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根据</w:t>
      </w:r>
      <w:r>
        <w:rPr>
          <w:rFonts w:hint="default" w:ascii="Times New Roman" w:hAnsi="Times New Roman" w:eastAsia="方正仿宋_GBK" w:cs="Times New Roman"/>
          <w:sz w:val="32"/>
          <w:szCs w:val="32"/>
          <w:lang w:val="en-US" w:eastAsia="zh-CN"/>
        </w:rPr>
        <w:t>永川</w:t>
      </w:r>
      <w:r>
        <w:rPr>
          <w:rFonts w:hint="default" w:ascii="Times New Roman" w:hAnsi="Times New Roman" w:eastAsia="方正仿宋_GBK" w:cs="Times New Roman"/>
          <w:sz w:val="32"/>
          <w:szCs w:val="32"/>
        </w:rPr>
        <w:t>委</w:t>
      </w:r>
      <w:r>
        <w:rPr>
          <w:rFonts w:hint="default" w:ascii="Times New Roman" w:hAnsi="Times New Roman" w:eastAsia="方正仿宋_GBK" w:cs="Times New Roman"/>
          <w:sz w:val="32"/>
          <w:szCs w:val="32"/>
          <w:lang w:val="en-US" w:eastAsia="zh-CN"/>
        </w:rPr>
        <w:t>办</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62</w:t>
      </w:r>
      <w:r>
        <w:rPr>
          <w:rFonts w:hint="eastAsia" w:ascii="Times New Roman" w:hAnsi="Times New Roman" w:eastAsia="方正仿宋_GBK" w:cs="Times New Roman"/>
          <w:sz w:val="32"/>
          <w:szCs w:val="32"/>
          <w:lang w:val="en-US" w:eastAsia="zh-CN"/>
        </w:rPr>
        <w:t>号</w:t>
      </w:r>
      <w:r>
        <w:rPr>
          <w:rFonts w:hint="default" w:ascii="Times New Roman" w:hAnsi="Times New Roman" w:eastAsia="方正仿宋_GBK" w:cs="Times New Roman"/>
          <w:sz w:val="32"/>
          <w:szCs w:val="32"/>
          <w:lang w:val="en-US" w:eastAsia="zh-CN"/>
        </w:rPr>
        <w:t>文件精神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内</w:t>
      </w:r>
      <w:r>
        <w:rPr>
          <w:rFonts w:hint="default" w:ascii="Times New Roman" w:hAnsi="Times New Roman" w:eastAsia="方正仿宋_GBK" w:cs="Times New Roman"/>
          <w:color w:val="000000"/>
          <w:sz w:val="32"/>
          <w:szCs w:val="32"/>
        </w:rPr>
        <w:t>设办公室、经济发展局（职教产业发展促进局）、规划建设局（职教基地建设管理局）、政务服务局</w:t>
      </w:r>
      <w:r>
        <w:rPr>
          <w:rFonts w:hint="default" w:ascii="Times New Roman" w:hAnsi="Times New Roman" w:eastAsia="方正仿宋_GBK" w:cs="Times New Roman"/>
          <w:color w:val="000000"/>
          <w:sz w:val="32"/>
          <w:szCs w:val="32"/>
          <w:lang w:eastAsia="zh-CN"/>
        </w:rPr>
        <w:t>、财政审计局</w:t>
      </w:r>
      <w:r>
        <w:rPr>
          <w:rFonts w:hint="default" w:ascii="Times New Roman" w:hAnsi="Times New Roman" w:eastAsia="方正仿宋_GBK" w:cs="Times New Roman"/>
          <w:color w:val="000000"/>
          <w:sz w:val="32"/>
          <w:szCs w:val="32"/>
          <w:lang w:val="en-US" w:eastAsia="zh-CN"/>
        </w:rPr>
        <w:t>和</w:t>
      </w:r>
      <w:r>
        <w:rPr>
          <w:rFonts w:hint="default" w:ascii="Times New Roman" w:hAnsi="Times New Roman" w:eastAsia="方正仿宋_GBK" w:cs="Times New Roman"/>
          <w:color w:val="000000"/>
          <w:sz w:val="32"/>
          <w:szCs w:val="32"/>
        </w:rPr>
        <w:t>安全保障局</w:t>
      </w:r>
      <w:r>
        <w:rPr>
          <w:rFonts w:hint="default" w:ascii="Times New Roman" w:hAnsi="Times New Roman" w:eastAsia="方正仿宋_GBK" w:cs="Times New Roman"/>
          <w:color w:val="000000"/>
          <w:sz w:val="32"/>
          <w:szCs w:val="32"/>
          <w:lang w:val="en-US" w:eastAsia="zh-CN"/>
        </w:rPr>
        <w:t>等6个内设</w:t>
      </w:r>
      <w:r>
        <w:rPr>
          <w:rFonts w:hint="default" w:ascii="Times New Roman" w:hAnsi="Times New Roman" w:eastAsia="方正仿宋_GBK" w:cs="Times New Roman"/>
          <w:color w:val="000000"/>
          <w:sz w:val="32"/>
          <w:szCs w:val="32"/>
        </w:rPr>
        <w:t>机构。</w:t>
      </w:r>
    </w:p>
    <w:p w14:paraId="2818AFA9">
      <w:pPr>
        <w:keepNext w:val="0"/>
        <w:keepLines w:val="0"/>
        <w:pageBreakBefore w:val="0"/>
        <w:widowControl/>
        <w:kinsoku/>
        <w:wordWrap/>
        <w:overflowPunct/>
        <w:topLinePunct w:val="0"/>
        <w:autoSpaceDE w:val="0"/>
        <w:autoSpaceDN/>
        <w:bidi w:val="0"/>
        <w:adjustRightInd w:val="0"/>
        <w:snapToGrid/>
        <w:spacing w:line="600" w:lineRule="atLeast"/>
        <w:ind w:firstLine="64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sz w:val="32"/>
          <w:szCs w:val="32"/>
        </w:rPr>
        <w:t>根据永委编委〔20</w:t>
      </w:r>
      <w:r>
        <w:rPr>
          <w:rFonts w:hint="eastAsia"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〕301号</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永</w:t>
      </w:r>
      <w:r>
        <w:rPr>
          <w:rFonts w:hint="default" w:ascii="Times New Roman" w:hAnsi="Times New Roman" w:eastAsia="方正仿宋_GBK" w:cs="Times New Roman"/>
          <w:sz w:val="32"/>
          <w:szCs w:val="32"/>
          <w:lang w:val="en-US" w:eastAsia="zh-CN"/>
        </w:rPr>
        <w:t>委</w:t>
      </w:r>
      <w:r>
        <w:rPr>
          <w:rFonts w:hint="default" w:ascii="Times New Roman" w:hAnsi="Times New Roman" w:eastAsia="方正仿宋_GBK" w:cs="Times New Roman"/>
          <w:sz w:val="32"/>
          <w:szCs w:val="32"/>
        </w:rPr>
        <w:t>编委〔20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210</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val="en-US" w:eastAsia="zh-CN"/>
        </w:rPr>
        <w:t>等文件</w:t>
      </w:r>
      <w:r>
        <w:rPr>
          <w:rFonts w:hint="default" w:ascii="Times New Roman" w:hAnsi="Times New Roman" w:eastAsia="方正仿宋_GBK" w:cs="Times New Roman"/>
          <w:sz w:val="32"/>
          <w:szCs w:val="32"/>
        </w:rPr>
        <w:t>精神，</w:t>
      </w:r>
      <w:r>
        <w:rPr>
          <w:rFonts w:hint="default" w:ascii="Times New Roman" w:hAnsi="Times New Roman" w:eastAsia="方正仿宋_GBK" w:cs="Times New Roman"/>
          <w:sz w:val="32"/>
          <w:szCs w:val="32"/>
          <w:lang w:val="en-US" w:eastAsia="zh-CN"/>
        </w:rPr>
        <w:t>下设</w:t>
      </w:r>
      <w:r>
        <w:rPr>
          <w:rFonts w:hint="default" w:ascii="Times New Roman" w:hAnsi="Times New Roman" w:eastAsia="方正仿宋_GBK" w:cs="Times New Roman"/>
          <w:sz w:val="32"/>
          <w:szCs w:val="32"/>
        </w:rPr>
        <w:t>永川高新技术产业开发区管理委员会（本级）、</w:t>
      </w:r>
      <w:r>
        <w:rPr>
          <w:rFonts w:hint="default" w:ascii="Times New Roman" w:hAnsi="Times New Roman" w:eastAsia="方正仿宋_GBK" w:cs="Times New Roman"/>
          <w:sz w:val="32"/>
          <w:szCs w:val="32"/>
          <w:lang w:val="en-US" w:eastAsia="zh-CN"/>
        </w:rPr>
        <w:t>重庆市永川区职业教育发展中心、</w:t>
      </w:r>
      <w:r>
        <w:rPr>
          <w:rFonts w:hint="default" w:ascii="Times New Roman" w:hAnsi="Times New Roman" w:eastAsia="方正仿宋_GBK" w:cs="Times New Roman"/>
          <w:sz w:val="32"/>
          <w:szCs w:val="32"/>
        </w:rPr>
        <w:t>永川高新区凤凰湖产业促进中心（本级）、永川高新区港桥产业促进中心（本级）、</w:t>
      </w:r>
      <w:r>
        <w:rPr>
          <w:rFonts w:hint="default" w:ascii="Times New Roman" w:hAnsi="Times New Roman" w:eastAsia="方正仿宋_GBK" w:cs="Times New Roman"/>
          <w:sz w:val="32"/>
          <w:szCs w:val="32"/>
          <w:lang w:val="en-US" w:eastAsia="zh-CN"/>
        </w:rPr>
        <w:t>永川高新区港桥企业服务中心、</w:t>
      </w:r>
      <w:r>
        <w:rPr>
          <w:rFonts w:hint="default" w:ascii="Times New Roman" w:hAnsi="Times New Roman" w:eastAsia="方正仿宋_GBK" w:cs="Times New Roman"/>
          <w:sz w:val="32"/>
          <w:szCs w:val="32"/>
        </w:rPr>
        <w:t>永川高新区三教产业促进中心（本级）、</w:t>
      </w:r>
      <w:r>
        <w:rPr>
          <w:rFonts w:hint="default" w:ascii="Times New Roman" w:hAnsi="Times New Roman" w:eastAsia="方正仿宋_GBK" w:cs="Times New Roman"/>
          <w:sz w:val="32"/>
          <w:szCs w:val="32"/>
          <w:lang w:val="en-US" w:eastAsia="zh-CN"/>
        </w:rPr>
        <w:t>永川高新区数字化</w:t>
      </w:r>
      <w:r>
        <w:rPr>
          <w:rFonts w:hint="default" w:ascii="Times New Roman" w:hAnsi="Times New Roman" w:eastAsia="方正仿宋_GBK" w:cs="Times New Roman"/>
          <w:sz w:val="32"/>
          <w:szCs w:val="32"/>
        </w:rPr>
        <w:t>服务中心7个二级预算单位。</w:t>
      </w:r>
    </w:p>
    <w:p w14:paraId="393B3FA7">
      <w:pPr>
        <w:pStyle w:val="8"/>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600" w:lineRule="atLeast"/>
        <w:ind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二、部门决算</w:t>
      </w:r>
      <w:r>
        <w:rPr>
          <w:rStyle w:val="12"/>
          <w:rFonts w:hint="default" w:ascii="Times New Roman" w:hAnsi="Times New Roman" w:eastAsia="方正黑体_GBK" w:cs="Times New Roman"/>
          <w:b w:val="0"/>
          <w:bCs/>
          <w:sz w:val="32"/>
          <w:szCs w:val="32"/>
          <w:shd w:val="clear" w:color="auto" w:fill="FFFFFF"/>
          <w:lang w:eastAsia="zh-CN"/>
        </w:rPr>
        <w:t>收支</w:t>
      </w:r>
      <w:r>
        <w:rPr>
          <w:rStyle w:val="12"/>
          <w:rFonts w:hint="default" w:ascii="Times New Roman" w:hAnsi="Times New Roman" w:eastAsia="方正黑体_GBK" w:cs="Times New Roman"/>
          <w:b w:val="0"/>
          <w:bCs/>
          <w:sz w:val="32"/>
          <w:szCs w:val="32"/>
          <w:shd w:val="clear" w:color="auto" w:fill="FFFFFF"/>
        </w:rPr>
        <w:t>情况说明</w:t>
      </w:r>
    </w:p>
    <w:p w14:paraId="429CF4CC">
      <w:pPr>
        <w:pStyle w:val="8"/>
        <w:keepNext w:val="0"/>
        <w:keepLines w:val="0"/>
        <w:pageBreakBefore w:val="0"/>
        <w:widowControl/>
        <w:shd w:val="clear" w:color="auto"/>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楷体" w:cs="Times New Roman"/>
          <w:b w:val="0"/>
          <w:bCs/>
          <w:sz w:val="32"/>
          <w:szCs w:val="32"/>
          <w:shd w:val="clear" w:color="auto" w:fill="FFFFFF"/>
        </w:rPr>
      </w:pPr>
      <w:r>
        <w:rPr>
          <w:rFonts w:hint="default" w:ascii="Times New Roman" w:hAnsi="Times New Roman" w:eastAsia="楷体" w:cs="Times New Roman"/>
          <w:b w:val="0"/>
          <w:bCs/>
          <w:sz w:val="32"/>
          <w:szCs w:val="32"/>
          <w:shd w:val="clear" w:color="auto" w:fill="FFFFFF"/>
        </w:rPr>
        <w:t>（一）收入支出决算总体情况说明</w:t>
      </w:r>
    </w:p>
    <w:p w14:paraId="3A125223">
      <w:pPr>
        <w:pStyle w:val="8"/>
        <w:keepNext w:val="0"/>
        <w:keepLines w:val="0"/>
        <w:pageBreakBefore w:val="0"/>
        <w:widowControl/>
        <w:shd w:val="clear" w:color="auto"/>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359</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173.21万元。收、支与2023年度相比，增加17</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101.24万元，增长5.00%，主要原因是</w:t>
      </w:r>
      <w:r>
        <w:rPr>
          <w:rFonts w:hint="default" w:ascii="Times New Roman" w:hAnsi="Times New Roman" w:eastAsia="方正仿宋_GBK" w:cs="Times New Roman"/>
          <w:color w:val="auto"/>
          <w:sz w:val="32"/>
          <w:szCs w:val="32"/>
          <w:shd w:val="clear" w:color="auto" w:fill="FFFFFF"/>
          <w:lang w:val="en-US" w:eastAsia="zh-CN"/>
        </w:rPr>
        <w:t>一般公共预算财政拨款增加19,046.78万元，政府性基金预算财政拨款减少1,945.54万元。</w:t>
      </w:r>
    </w:p>
    <w:p w14:paraId="763A3809">
      <w:pPr>
        <w:pStyle w:val="8"/>
        <w:keepNext w:val="0"/>
        <w:keepLines w:val="0"/>
        <w:pageBreakBefore w:val="0"/>
        <w:widowControl/>
        <w:shd w:val="clear" w:color="auto"/>
        <w:kinsoku/>
        <w:wordWrap/>
        <w:overflowPunct/>
        <w:topLinePunct w:val="0"/>
        <w:autoSpaceDN/>
        <w:bidi w:val="0"/>
        <w:adjustRightInd w:val="0"/>
        <w:snapToGrid/>
        <w:spacing w:before="0" w:beforeAutospacing="0" w:after="0" w:afterAutospacing="0" w:line="600" w:lineRule="atLeas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lang w:val="en-US" w:eastAsia="zh-CN"/>
        </w:rPr>
        <w:t>1</w:t>
      </w:r>
      <w:r>
        <w:rPr>
          <w:rStyle w:val="12"/>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2024年度收入合计359</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173.21万元，与2023年度相比，增加17</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101.24万元，增长5.00%，主要原因是</w:t>
      </w:r>
      <w:r>
        <w:rPr>
          <w:rFonts w:hint="default" w:ascii="Times New Roman" w:hAnsi="Times New Roman" w:eastAsia="方正仿宋_GBK" w:cs="Times New Roman"/>
          <w:color w:val="auto"/>
          <w:sz w:val="32"/>
          <w:szCs w:val="32"/>
          <w:shd w:val="clear" w:color="auto" w:fill="FFFFFF"/>
          <w:lang w:val="en-US" w:eastAsia="zh-CN"/>
        </w:rPr>
        <w:t>一般公共预算财政拨款收入增加19,046.78万元，政府性基金预算财政拨款收入减少1,945.54万元。</w:t>
      </w:r>
      <w:r>
        <w:rPr>
          <w:rFonts w:hint="default" w:ascii="Times New Roman" w:hAnsi="Times New Roman" w:eastAsia="方正仿宋_GBK" w:cs="Times New Roman"/>
          <w:sz w:val="32"/>
          <w:szCs w:val="32"/>
          <w:shd w:val="clear" w:color="auto" w:fill="FFFFFF"/>
        </w:rPr>
        <w:t>其中：财政拨款收入359</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173.21万元，占100.00%；事业收入0.00万元，占0.00%；经营收入0.00万元，占0.00%；其他收入0.00万元，占0.00%。此外，使用非财政拨款结余和专用结余0.00万元，年初结转和结余0.00万元。</w:t>
      </w:r>
    </w:p>
    <w:p w14:paraId="22B501B8">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lang w:val="en-US" w:eastAsia="zh-CN"/>
        </w:rPr>
        <w:t>2</w:t>
      </w:r>
      <w:r>
        <w:rPr>
          <w:rStyle w:val="12"/>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2024年度支出合计359</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173.21万元，与2023年度相比，增加17</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101.24万元，增长5.00%，主要原因是</w:t>
      </w:r>
      <w:r>
        <w:rPr>
          <w:rFonts w:hint="default" w:ascii="Times New Roman" w:hAnsi="Times New Roman" w:eastAsia="方正仿宋_GBK" w:cs="Times New Roman"/>
          <w:sz w:val="32"/>
          <w:szCs w:val="32"/>
          <w:shd w:val="clear" w:color="auto" w:fill="FFFFFF"/>
          <w:lang w:val="en-US" w:eastAsia="zh-CN"/>
        </w:rPr>
        <w:t>基本支出增加91.59万元，项目支出增加17,009.65万元。</w:t>
      </w:r>
      <w:r>
        <w:rPr>
          <w:rFonts w:hint="default" w:ascii="Times New Roman" w:hAnsi="Times New Roman" w:eastAsia="方正仿宋_GBK" w:cs="Times New Roman"/>
          <w:sz w:val="32"/>
          <w:szCs w:val="32"/>
          <w:shd w:val="clear" w:color="auto" w:fill="FFFFFF"/>
        </w:rPr>
        <w:t>其中：基本支出2</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558.85万元，占0.71%；项目支出356</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614.35万元，占99.29%；经营支出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万元，占0.00%。此外，结余分配0.00万元。</w:t>
      </w:r>
    </w:p>
    <w:p w14:paraId="6BA07743">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3" w:firstLineChars="200"/>
        <w:jc w:val="both"/>
        <w:textAlignment w:val="auto"/>
        <w:rPr>
          <w:rFonts w:hint="default" w:ascii="Times New Roman" w:hAnsi="Times New Roman" w:eastAsia="方正仿宋_GBK" w:cs="Times New Roman"/>
          <w:sz w:val="32"/>
          <w:szCs w:val="32"/>
          <w:lang w:val="en-US" w:eastAsia="zh-CN"/>
        </w:rPr>
      </w:pPr>
      <w:r>
        <w:rPr>
          <w:rStyle w:val="12"/>
          <w:rFonts w:hint="default" w:ascii="Times New Roman" w:hAnsi="Times New Roman" w:eastAsia="方正仿宋_GBK" w:cs="Times New Roman"/>
          <w:sz w:val="32"/>
          <w:szCs w:val="32"/>
          <w:shd w:val="clear" w:color="auto" w:fill="FFFFFF"/>
          <w:lang w:val="en-US" w:eastAsia="zh-CN"/>
        </w:rPr>
        <w:t>3</w:t>
      </w:r>
      <w:r>
        <w:rPr>
          <w:rStyle w:val="12"/>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48086AED">
      <w:pPr>
        <w:pStyle w:val="14"/>
        <w:keepNext w:val="0"/>
        <w:keepLines w:val="0"/>
        <w:pageBreakBefore w:val="0"/>
        <w:widowControl/>
        <w:kinsoku/>
        <w:wordWrap/>
        <w:overflowPunct/>
        <w:topLinePunct w:val="0"/>
        <w:autoSpaceDE w:val="0"/>
        <w:autoSpaceDN/>
        <w:bidi w:val="0"/>
        <w:adjustRightInd w:val="0"/>
        <w:snapToGrid/>
        <w:spacing w:line="600" w:lineRule="atLeast"/>
        <w:ind w:firstLine="643"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14:paraId="5F93D3DA">
      <w:pPr>
        <w:pStyle w:val="8"/>
        <w:keepNext w:val="0"/>
        <w:keepLines w:val="0"/>
        <w:pageBreakBefore w:val="0"/>
        <w:widowControl/>
        <w:shd w:val="clear" w:color="auto"/>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2024年度财政拨款收、支总计均为359</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173.21万元。与2023年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相比，财政拨款收、支总计各增加17</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101.24万元，增长5.00%。主要原因是</w:t>
      </w:r>
      <w:r>
        <w:rPr>
          <w:rFonts w:hint="default" w:ascii="Times New Roman" w:hAnsi="Times New Roman" w:eastAsia="方正仿宋_GBK" w:cs="Times New Roman"/>
          <w:color w:val="auto"/>
          <w:sz w:val="32"/>
          <w:szCs w:val="32"/>
          <w:shd w:val="clear" w:color="auto" w:fill="FFFFFF"/>
          <w:lang w:val="en-US" w:eastAsia="zh-CN"/>
        </w:rPr>
        <w:t>一般公共预算财政拨款增加19,046.78万元，政府性基金预算财政拨款减少1,945.54万元。</w:t>
      </w:r>
    </w:p>
    <w:p w14:paraId="5A460D31">
      <w:pPr>
        <w:pStyle w:val="14"/>
        <w:keepNext w:val="0"/>
        <w:keepLines w:val="0"/>
        <w:pageBreakBefore w:val="0"/>
        <w:widowControl/>
        <w:kinsoku/>
        <w:wordWrap/>
        <w:overflowPunct/>
        <w:topLinePunct w:val="0"/>
        <w:autoSpaceDE w:val="0"/>
        <w:autoSpaceDN/>
        <w:bidi w:val="0"/>
        <w:adjustRightInd w:val="0"/>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（三）一般公共预算财政拨款收入支出决算情况说明</w:t>
      </w:r>
    </w:p>
    <w:p w14:paraId="4DEDF7EB">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2024年度一般公共预算财政拨款收入103</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743.91万元，与2023年度相比，增加19</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046.78万元，增长22.49%。主要原因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人员工资正常晋升及社会保险、住房公积金基数调整，增加基本支出91.59万元，二是增加项目支出18,955.19万元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较年初预算数减少5</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520.55万元，下降5.05%。主要原因是</w:t>
      </w:r>
      <w:r>
        <w:rPr>
          <w:rFonts w:hint="default" w:ascii="Times New Roman" w:hAnsi="Times New Roman" w:eastAsia="方正仿宋_GBK" w:cs="Times New Roman"/>
          <w:sz w:val="32"/>
          <w:szCs w:val="32"/>
          <w:shd w:val="clear" w:color="auto" w:fill="FFFFFF"/>
          <w:lang w:val="en-US" w:eastAsia="zh-CN"/>
        </w:rPr>
        <w:t>产业发展资金等项目支出减少。</w:t>
      </w:r>
      <w:r>
        <w:rPr>
          <w:rFonts w:hint="default" w:ascii="Times New Roman" w:hAnsi="Times New Roman" w:eastAsia="方正仿宋_GBK" w:cs="Times New Roman"/>
          <w:sz w:val="32"/>
          <w:szCs w:val="32"/>
          <w:shd w:val="clear" w:color="auto" w:fill="FFFFFF"/>
        </w:rPr>
        <w:t>此外，年初财政拨款结转和结余0.00万元。</w:t>
      </w:r>
    </w:p>
    <w:p w14:paraId="4CFBD966">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2"/>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2024年度一般公共预算财政拨款支出103</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743.91万元，与2023年度相比，增加19</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046.78万元，增长22.49%。主要原因是</w:t>
      </w:r>
      <w:r>
        <w:rPr>
          <w:rFonts w:hint="default" w:ascii="Times New Roman" w:hAnsi="Times New Roman" w:eastAsia="方正仿宋_GBK" w:cs="Times New Roman"/>
          <w:sz w:val="32"/>
          <w:szCs w:val="32"/>
          <w:shd w:val="clear" w:color="auto" w:fill="FFFFFF"/>
          <w:lang w:val="en-US" w:eastAsia="zh-CN"/>
        </w:rPr>
        <w:t>基本支出增加91.59万元，项目支出增加18,955.19万元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较年初预算数减少5</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520.55万元，下降5.05%。主要原因是</w:t>
      </w:r>
      <w:r>
        <w:rPr>
          <w:rFonts w:hint="default" w:ascii="Times New Roman" w:hAnsi="Times New Roman" w:eastAsia="方正仿宋_GBK" w:cs="Times New Roman"/>
          <w:sz w:val="32"/>
          <w:szCs w:val="32"/>
          <w:shd w:val="clear" w:color="auto" w:fill="FFFFFF"/>
          <w:lang w:val="en-US" w:eastAsia="zh-CN"/>
        </w:rPr>
        <w:t>产业发展资金等项目支出减少。</w:t>
      </w:r>
    </w:p>
    <w:p w14:paraId="03151EFF">
      <w:pPr>
        <w:pStyle w:val="8"/>
        <w:keepNext w:val="0"/>
        <w:keepLines w:val="0"/>
        <w:pageBreakBefore w:val="0"/>
        <w:widowControl/>
        <w:kinsoku/>
        <w:wordWrap/>
        <w:overflowPunct/>
        <w:topLinePunct w:val="0"/>
        <w:autoSpaceDE/>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78368B15">
      <w:pPr>
        <w:pStyle w:val="8"/>
        <w:keepNext w:val="0"/>
        <w:keepLines w:val="0"/>
        <w:pageBreakBefore w:val="0"/>
        <w:widowControl/>
        <w:numPr>
          <w:ilvl w:val="0"/>
          <w:numId w:val="0"/>
        </w:numPr>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（1）一般公共服务支出3</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045.14万元，占2.94%，较年初预算数减少3</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178.86万元，下降51.07%，主要原因是</w:t>
      </w:r>
      <w:r>
        <w:rPr>
          <w:rFonts w:hint="default" w:ascii="Times New Roman" w:hAnsi="Times New Roman" w:eastAsia="方正仿宋_GBK" w:cs="Times New Roman"/>
          <w:color w:val="auto"/>
          <w:sz w:val="32"/>
          <w:szCs w:val="32"/>
          <w:shd w:val="clear" w:color="auto" w:fill="FFFFFF"/>
          <w:lang w:val="en-US" w:eastAsia="zh-CN"/>
        </w:rPr>
        <w:t>严格落实过“紧日子”要求，加强项目资金绩效管理，减少保运转类项目支出。</w:t>
      </w:r>
    </w:p>
    <w:p w14:paraId="2362538C">
      <w:pPr>
        <w:pStyle w:val="8"/>
        <w:keepNext w:val="0"/>
        <w:keepLines w:val="0"/>
        <w:pageBreakBefore w:val="0"/>
        <w:widowControl/>
        <w:numPr>
          <w:ilvl w:val="0"/>
          <w:numId w:val="0"/>
        </w:numPr>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（2）教育支出17</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649.81万元，占17.01%，较年初预算数增加17</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649.81万元，增长100.00%，主要原因是</w:t>
      </w:r>
      <w:r>
        <w:rPr>
          <w:rFonts w:hint="default" w:ascii="Times New Roman" w:hAnsi="Times New Roman" w:eastAsia="方正仿宋_GBK" w:cs="Times New Roman"/>
          <w:sz w:val="32"/>
          <w:szCs w:val="32"/>
          <w:shd w:val="clear" w:color="auto" w:fill="FFFFFF"/>
          <w:lang w:val="en-US" w:eastAsia="zh-CN"/>
        </w:rPr>
        <w:t>年中追加</w:t>
      </w:r>
      <w:r>
        <w:rPr>
          <w:rFonts w:hint="default" w:ascii="Times New Roman" w:hAnsi="Times New Roman" w:eastAsia="方正仿宋_GBK" w:cs="Times New Roman"/>
          <w:color w:val="auto"/>
          <w:sz w:val="32"/>
          <w:szCs w:val="32"/>
          <w:shd w:val="clear" w:color="auto" w:fill="FFFFFF"/>
        </w:rPr>
        <w:t>永川区公共实训基地建设项目</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高新区基础设施建设资金</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年中</w:t>
      </w:r>
      <w:r>
        <w:rPr>
          <w:rFonts w:hint="eastAsia" w:ascii="Times New Roman" w:hAnsi="Times New Roman" w:eastAsia="方正仿宋_GBK" w:cs="Times New Roman"/>
          <w:color w:val="auto"/>
          <w:sz w:val="32"/>
          <w:szCs w:val="32"/>
          <w:shd w:val="clear" w:color="auto" w:fill="FFFFFF"/>
          <w:lang w:val="en-US" w:eastAsia="zh-CN"/>
        </w:rPr>
        <w:t>调整项目支出</w:t>
      </w:r>
      <w:r>
        <w:rPr>
          <w:rFonts w:hint="default" w:ascii="Times New Roman" w:hAnsi="Times New Roman" w:eastAsia="方正仿宋_GBK" w:cs="Times New Roman"/>
          <w:color w:val="auto"/>
          <w:sz w:val="32"/>
          <w:szCs w:val="32"/>
          <w:shd w:val="clear" w:color="auto" w:fill="FFFFFF"/>
          <w:lang w:val="en-US" w:eastAsia="zh-CN"/>
        </w:rPr>
        <w:t>功能科目</w:t>
      </w:r>
      <w:r>
        <w:rPr>
          <w:rFonts w:hint="default" w:ascii="Times New Roman" w:hAnsi="Times New Roman" w:eastAsia="方正仿宋_GBK" w:cs="Times New Roman"/>
          <w:color w:val="auto"/>
          <w:sz w:val="32"/>
          <w:szCs w:val="32"/>
          <w:shd w:val="clear" w:color="auto" w:fill="FFFFFF"/>
          <w:lang w:eastAsia="zh-CN"/>
        </w:rPr>
        <w:t>。</w:t>
      </w:r>
    </w:p>
    <w:p w14:paraId="51D11779">
      <w:pPr>
        <w:pStyle w:val="8"/>
        <w:keepNext w:val="0"/>
        <w:keepLines w:val="0"/>
        <w:pageBreakBefore w:val="0"/>
        <w:widowControl/>
        <w:numPr>
          <w:ilvl w:val="0"/>
          <w:numId w:val="0"/>
        </w:numPr>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）科学技术支出12</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100.00万元，占11.66%，较年初预算数增加12</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099.99万元，增长120999900.00%，主要原因是</w:t>
      </w:r>
      <w:r>
        <w:rPr>
          <w:rFonts w:hint="default" w:ascii="Times New Roman" w:hAnsi="Times New Roman" w:eastAsia="方正仿宋_GBK" w:cs="Times New Roman"/>
          <w:sz w:val="32"/>
          <w:szCs w:val="32"/>
          <w:shd w:val="clear" w:color="auto" w:fill="FFFFFF"/>
          <w:lang w:val="en-US" w:eastAsia="zh-CN"/>
        </w:rPr>
        <w:t>年中</w:t>
      </w:r>
      <w:r>
        <w:rPr>
          <w:rFonts w:hint="eastAsia" w:ascii="Times New Roman" w:hAnsi="Times New Roman" w:eastAsia="方正仿宋_GBK" w:cs="Times New Roman"/>
          <w:sz w:val="32"/>
          <w:szCs w:val="32"/>
          <w:shd w:val="clear" w:color="auto" w:fill="FFFFFF"/>
          <w:lang w:val="en-US" w:eastAsia="zh-CN"/>
        </w:rPr>
        <w:t>调整</w:t>
      </w:r>
      <w:r>
        <w:rPr>
          <w:rFonts w:hint="default" w:ascii="Times New Roman" w:hAnsi="Times New Roman" w:eastAsia="方正仿宋_GBK" w:cs="Times New Roman"/>
          <w:color w:val="auto"/>
          <w:sz w:val="32"/>
          <w:szCs w:val="32"/>
          <w:shd w:val="clear" w:color="auto" w:fill="FFFFFF"/>
        </w:rPr>
        <w:t>产业发展资金</w:t>
      </w:r>
      <w:r>
        <w:rPr>
          <w:rFonts w:hint="default" w:ascii="Times New Roman" w:hAnsi="Times New Roman" w:eastAsia="方正仿宋_GBK" w:cs="Times New Roman"/>
          <w:color w:val="auto"/>
          <w:sz w:val="32"/>
          <w:szCs w:val="32"/>
          <w:shd w:val="clear" w:color="auto" w:fill="FFFFFF"/>
          <w:lang w:val="en-US" w:eastAsia="zh-CN"/>
        </w:rPr>
        <w:t>功能科目</w:t>
      </w:r>
      <w:r>
        <w:rPr>
          <w:rFonts w:hint="default" w:ascii="Times New Roman" w:hAnsi="Times New Roman" w:eastAsia="方正仿宋_GBK" w:cs="Times New Roman"/>
          <w:color w:val="auto"/>
          <w:sz w:val="32"/>
          <w:szCs w:val="32"/>
          <w:shd w:val="clear" w:color="auto" w:fill="FFFFFF"/>
          <w:lang w:eastAsia="zh-CN"/>
        </w:rPr>
        <w:t>。</w:t>
      </w:r>
    </w:p>
    <w:p w14:paraId="074138D0">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就业支出310.46万元，占0.30%，较年初预算数增加9.19万元，增长3.05%，主要原因是</w:t>
      </w:r>
      <w:r>
        <w:rPr>
          <w:rFonts w:hint="default" w:ascii="Times New Roman" w:hAnsi="Times New Roman" w:eastAsia="方正仿宋_GBK" w:cs="Times New Roman"/>
          <w:sz w:val="32"/>
          <w:szCs w:val="32"/>
          <w:shd w:val="clear" w:color="auto" w:fill="FFFFFF"/>
          <w:lang w:val="en-US" w:eastAsia="zh-CN"/>
        </w:rPr>
        <w:t>基本养老保险及职业年金缴费基数调整。</w:t>
      </w:r>
    </w:p>
    <w:p w14:paraId="2EDBCC24">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）卫生健康支出141.35万元，占0.14%，较年初预算数减少8.13万元，下降5.44%，主要原因是</w:t>
      </w:r>
      <w:r>
        <w:rPr>
          <w:rFonts w:hint="default" w:ascii="Times New Roman" w:hAnsi="Times New Roman" w:eastAsia="方正仿宋_GBK" w:cs="Times New Roman"/>
          <w:color w:val="auto"/>
          <w:sz w:val="32"/>
          <w:szCs w:val="32"/>
          <w:shd w:val="clear" w:color="auto" w:fill="FFFFFF"/>
          <w:lang w:val="en-US" w:eastAsia="zh-CN"/>
        </w:rPr>
        <w:t>人员减少基本医疗保险缴费减少。</w:t>
      </w:r>
    </w:p>
    <w:p w14:paraId="76C7D9D2">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）节能环保支出579.23万元，占0.56%，较</w:t>
      </w:r>
      <w:r>
        <w:rPr>
          <w:rFonts w:hint="default" w:ascii="Times New Roman" w:hAnsi="Times New Roman" w:eastAsia="方正仿宋_GBK" w:cs="Times New Roman"/>
          <w:sz w:val="32"/>
          <w:szCs w:val="32"/>
          <w:shd w:val="clear" w:color="auto" w:fill="FFFFFF"/>
        </w:rPr>
        <w:t>年初预算数增加579.23万元，增长100.00%，主要原因是</w:t>
      </w:r>
      <w:r>
        <w:rPr>
          <w:rFonts w:hint="default" w:ascii="Times New Roman" w:hAnsi="Times New Roman" w:eastAsia="方正仿宋_GBK" w:cs="Times New Roman"/>
          <w:sz w:val="32"/>
          <w:szCs w:val="32"/>
          <w:shd w:val="clear" w:color="auto" w:fill="FFFFFF"/>
          <w:lang w:val="en-US" w:eastAsia="zh-CN"/>
        </w:rPr>
        <w:t>年中</w:t>
      </w:r>
      <w:r>
        <w:rPr>
          <w:rFonts w:hint="default" w:ascii="Times New Roman" w:hAnsi="Times New Roman" w:eastAsia="方正仿宋_GBK" w:cs="Times New Roman"/>
          <w:color w:val="auto"/>
          <w:sz w:val="32"/>
          <w:szCs w:val="32"/>
          <w:shd w:val="clear" w:color="auto" w:fill="FFFFFF"/>
          <w:lang w:val="en-US" w:eastAsia="zh-CN"/>
        </w:rPr>
        <w:t>追加“城市矿产”示范基地补助资金579.23万元。</w:t>
      </w:r>
    </w:p>
    <w:p w14:paraId="6763DA91">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）城乡社区支出67</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651.62万元，占65.21%，较年初预算数减少32</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348.38万元，下降32.35%，主要原因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color w:val="auto"/>
          <w:sz w:val="32"/>
          <w:szCs w:val="32"/>
          <w:shd w:val="clear" w:color="auto" w:fill="FFFFFF"/>
        </w:rPr>
        <w:t>减少产业发展资金</w:t>
      </w:r>
      <w:r>
        <w:rPr>
          <w:rFonts w:hint="default"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二是年中</w:t>
      </w:r>
      <w:r>
        <w:rPr>
          <w:rFonts w:hint="default" w:ascii="Times New Roman" w:hAnsi="Times New Roman" w:eastAsia="方正仿宋_GBK" w:cs="Times New Roman"/>
          <w:color w:val="auto"/>
          <w:sz w:val="32"/>
          <w:szCs w:val="32"/>
          <w:shd w:val="clear" w:color="auto" w:fill="FFFFFF"/>
        </w:rPr>
        <w:t>追加重庆市永川区公共实训基地项目（本级配套资金）</w:t>
      </w:r>
      <w:r>
        <w:rPr>
          <w:rFonts w:hint="default" w:ascii="Times New Roman" w:hAnsi="Times New Roman" w:eastAsia="方正仿宋_GBK" w:cs="Times New Roman"/>
          <w:color w:val="auto"/>
          <w:sz w:val="32"/>
          <w:szCs w:val="32"/>
          <w:shd w:val="clear" w:color="auto" w:fill="FFFFFF"/>
          <w:lang w:eastAsia="zh-CN"/>
        </w:rPr>
        <w:t>。</w:t>
      </w:r>
    </w:p>
    <w:p w14:paraId="73862E11">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）资源勘探信息等支出2</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107.50万元，占2.03%，较年初预算数减少315.78万元，下降13.03%，主要原因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人员变动减少基本支出70.55万元，二是严格控制机关运行成本，减少保运转类项目支出245.23万元。</w:t>
      </w:r>
    </w:p>
    <w:p w14:paraId="694C241A">
      <w:pPr>
        <w:keepNext w:val="0"/>
        <w:keepLines w:val="0"/>
        <w:pageBreakBefore w:val="0"/>
        <w:widowControl/>
        <w:kinsoku/>
        <w:wordWrap/>
        <w:overflowPunct/>
        <w:topLinePunct w:val="0"/>
        <w:autoSpaceDN/>
        <w:bidi w:val="0"/>
        <w:adjustRightInd w:val="0"/>
        <w:snapToGrid/>
        <w:spacing w:line="600" w:lineRule="atLeas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（9）</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158.80万元，占0.15%，较年初预算数减少7.63万元，下降4.58%，主要原因是</w:t>
      </w:r>
      <w:r>
        <w:rPr>
          <w:rFonts w:hint="default" w:ascii="Times New Roman" w:hAnsi="Times New Roman" w:eastAsia="方正仿宋_GBK" w:cs="Times New Roman"/>
          <w:sz w:val="32"/>
          <w:szCs w:val="32"/>
          <w:shd w:val="clear" w:color="auto" w:fill="FFFFFF"/>
          <w:lang w:val="en-US" w:eastAsia="zh-CN"/>
        </w:rPr>
        <w:t>人员变动减少住房公积金缴费。</w:t>
      </w:r>
    </w:p>
    <w:p w14:paraId="21F93DE1">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3" w:firstLineChars="200"/>
        <w:jc w:val="both"/>
        <w:textAlignment w:val="auto"/>
        <w:rPr>
          <w:rFonts w:hint="default" w:ascii="Times New Roman" w:hAnsi="Times New Roman" w:eastAsia="方正仿宋_GBK" w:cs="Times New Roman"/>
          <w:color w:val="FF0000"/>
          <w:sz w:val="32"/>
          <w:szCs w:val="32"/>
          <w:shd w:val="clear" w:color="auto" w:fill="FFFFFF"/>
          <w:lang w:eastAsia="zh-CN"/>
        </w:rPr>
      </w:pPr>
      <w:r>
        <w:rPr>
          <w:rStyle w:val="12"/>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w:t>
      </w:r>
    </w:p>
    <w:p w14:paraId="05BCC444">
      <w:pPr>
        <w:pStyle w:val="14"/>
        <w:keepNext w:val="0"/>
        <w:keepLines w:val="0"/>
        <w:pageBreakBefore w:val="0"/>
        <w:widowControl/>
        <w:kinsoku/>
        <w:wordWrap/>
        <w:overflowPunct/>
        <w:topLinePunct w:val="0"/>
        <w:autoSpaceDE w:val="0"/>
        <w:autoSpaceDN/>
        <w:bidi w:val="0"/>
        <w:adjustRightInd w:val="0"/>
        <w:snapToGrid/>
        <w:spacing w:line="600" w:lineRule="atLeas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（四）一般公共预算财政拨款基本支出决算情况说明</w:t>
      </w:r>
    </w:p>
    <w:p w14:paraId="63DBE151">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w:t>
      </w:r>
      <w:r>
        <w:rPr>
          <w:rFonts w:hint="eastAsia" w:ascii="Times New Roman" w:hAnsi="Times New Roman" w:eastAsia="方正仿宋_GBK" w:cs="Times New Roman"/>
          <w:sz w:val="32"/>
          <w:szCs w:val="32"/>
          <w:shd w:val="clear" w:color="auto" w:fill="FFFFFF"/>
          <w:lang w:val="en-US" w:eastAsia="zh-CN"/>
        </w:rPr>
        <w:t>预算</w:t>
      </w:r>
      <w:bookmarkStart w:id="3" w:name="_GoBack"/>
      <w:bookmarkEnd w:id="3"/>
      <w:r>
        <w:rPr>
          <w:rFonts w:hint="default" w:ascii="Times New Roman" w:hAnsi="Times New Roman" w:eastAsia="方正仿宋_GBK" w:cs="Times New Roman"/>
          <w:sz w:val="32"/>
          <w:szCs w:val="32"/>
          <w:shd w:val="clear" w:color="auto" w:fill="FFFFFF"/>
        </w:rPr>
        <w:t>财政拨款基本支出2</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558.85万元。其中：</w:t>
      </w:r>
    </w:p>
    <w:p w14:paraId="65D09D59">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人员经费2</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122.07万元，与2023年度相比，增加57.24万元，增长2.77%，主要原因是</w:t>
      </w:r>
      <w:r>
        <w:rPr>
          <w:rFonts w:hint="default" w:ascii="Times New Roman" w:hAnsi="Times New Roman" w:eastAsia="方正仿宋_GBK" w:cs="Times New Roman"/>
          <w:sz w:val="32"/>
          <w:szCs w:val="32"/>
          <w:shd w:val="clear" w:color="auto" w:fill="FFFFFF"/>
          <w:lang w:val="en-US" w:eastAsia="zh-CN"/>
        </w:rPr>
        <w:t>工资正常晋升及社会保险、住房公积金基数调整</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val="en-US" w:eastAsia="zh-CN"/>
        </w:rPr>
        <w:t>基本工资、津贴补贴、基本养老保险缴费、职业年金缴费、基本医疗保险缴费、住房公积金缴费等</w:t>
      </w:r>
      <w:r>
        <w:rPr>
          <w:rFonts w:hint="default" w:ascii="Times New Roman" w:hAnsi="Times New Roman" w:eastAsia="方正仿宋_GBK" w:cs="Times New Roman"/>
          <w:color w:val="auto"/>
          <w:sz w:val="32"/>
          <w:szCs w:val="32"/>
          <w:shd w:val="clear" w:color="auto" w:fill="FFFFFF"/>
        </w:rPr>
        <w:t>。</w:t>
      </w:r>
    </w:p>
    <w:p w14:paraId="64577B7A">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公用经费436.78万元，与2023年度相比，增加34.34万元，增长8.53%，主要原因是</w:t>
      </w:r>
      <w:r>
        <w:rPr>
          <w:rFonts w:hint="default" w:ascii="Times New Roman" w:hAnsi="Times New Roman" w:eastAsia="方正仿宋_GBK" w:cs="Times New Roman"/>
          <w:sz w:val="32"/>
          <w:szCs w:val="32"/>
          <w:shd w:val="clear" w:color="auto" w:fill="FFFFFF"/>
          <w:lang w:val="en-US" w:eastAsia="zh-CN"/>
        </w:rPr>
        <w:t>永川高新区港桥产业促进中心（本级）、永川高新区三教产业促进中心（本级）新增</w:t>
      </w:r>
      <w:r>
        <w:rPr>
          <w:rFonts w:hint="default" w:ascii="Times New Roman" w:hAnsi="Times New Roman" w:eastAsia="方正仿宋_GBK" w:cs="Times New Roman"/>
          <w:color w:val="auto"/>
          <w:sz w:val="32"/>
          <w:szCs w:val="32"/>
          <w:shd w:val="clear" w:color="auto" w:fill="FFFFFF"/>
          <w:lang w:val="en-US" w:eastAsia="zh-CN"/>
        </w:rPr>
        <w:t>水费、电费及</w:t>
      </w:r>
      <w:r>
        <w:rPr>
          <w:rFonts w:hint="default" w:ascii="Times New Roman" w:hAnsi="Times New Roman" w:eastAsia="方正仿宋_GBK" w:cs="Times New Roman"/>
          <w:sz w:val="32"/>
          <w:szCs w:val="32"/>
          <w:shd w:val="clear" w:color="auto" w:fill="FFFFFF"/>
          <w:lang w:val="en-US" w:eastAsia="zh-CN"/>
        </w:rPr>
        <w:t>推进重大项目进度</w:t>
      </w:r>
      <w:r>
        <w:rPr>
          <w:rFonts w:hint="default" w:ascii="Times New Roman" w:hAnsi="Times New Roman" w:eastAsia="方正仿宋_GBK" w:cs="Times New Roman"/>
          <w:color w:val="auto"/>
          <w:sz w:val="32"/>
          <w:szCs w:val="32"/>
          <w:shd w:val="clear" w:color="auto" w:fill="FFFFFF"/>
          <w:lang w:val="en-US" w:eastAsia="zh-CN"/>
        </w:rPr>
        <w:t>办公经费。</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eastAsia="zh-CN"/>
        </w:rPr>
        <w:t>办公费、</w:t>
      </w:r>
      <w:r>
        <w:rPr>
          <w:rFonts w:hint="default" w:ascii="Times New Roman" w:hAnsi="Times New Roman" w:eastAsia="方正仿宋_GBK" w:cs="Times New Roman"/>
          <w:color w:val="auto"/>
          <w:sz w:val="32"/>
          <w:szCs w:val="32"/>
          <w:shd w:val="clear" w:color="auto" w:fill="FFFFFF"/>
          <w:lang w:val="en-US" w:eastAsia="zh-CN"/>
        </w:rPr>
        <w:t>水费、电费、</w:t>
      </w:r>
      <w:r>
        <w:rPr>
          <w:rFonts w:hint="default" w:ascii="Times New Roman" w:hAnsi="Times New Roman" w:eastAsia="方正仿宋_GBK" w:cs="Times New Roman"/>
          <w:color w:val="auto"/>
          <w:sz w:val="32"/>
          <w:szCs w:val="32"/>
          <w:shd w:val="clear" w:color="auto" w:fill="FFFFFF"/>
          <w:lang w:eastAsia="zh-CN"/>
        </w:rPr>
        <w:t>印刷费、邮电费、工会经费、福利费、</w:t>
      </w:r>
      <w:r>
        <w:rPr>
          <w:rFonts w:hint="default" w:ascii="Times New Roman" w:hAnsi="Times New Roman" w:eastAsia="方正仿宋_GBK" w:cs="Times New Roman"/>
          <w:color w:val="auto"/>
          <w:sz w:val="32"/>
          <w:szCs w:val="32"/>
          <w:shd w:val="clear" w:color="auto" w:fill="FFFFFF"/>
          <w:lang w:val="en-US" w:eastAsia="zh-CN"/>
        </w:rPr>
        <w:t>其他交通费用</w:t>
      </w:r>
      <w:r>
        <w:rPr>
          <w:rFonts w:hint="default" w:ascii="Times New Roman" w:hAnsi="Times New Roman" w:eastAsia="方正仿宋_GBK" w:cs="Times New Roman"/>
          <w:color w:val="auto"/>
          <w:sz w:val="32"/>
          <w:szCs w:val="32"/>
          <w:shd w:val="clear" w:color="auto" w:fill="FFFFFF"/>
          <w:lang w:eastAsia="zh-CN"/>
        </w:rPr>
        <w:t>等。</w:t>
      </w:r>
    </w:p>
    <w:p w14:paraId="2DE066FD">
      <w:pPr>
        <w:pStyle w:val="14"/>
        <w:keepNext w:val="0"/>
        <w:keepLines w:val="0"/>
        <w:pageBreakBefore w:val="0"/>
        <w:widowControl/>
        <w:kinsoku/>
        <w:wordWrap/>
        <w:overflowPunct/>
        <w:topLinePunct w:val="0"/>
        <w:autoSpaceDE w:val="0"/>
        <w:autoSpaceDN/>
        <w:bidi w:val="0"/>
        <w:adjustRightInd w:val="0"/>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（五）政府性基金预算收支决算情况说明</w:t>
      </w:r>
    </w:p>
    <w:p w14:paraId="6D33AD1F">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2024年度政府性基金预算财政拨款年初结转结余0.00万元，年末结转结余0.00万元。本年收入255</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429.30万元，与2023年度相比，减少1</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945.54万元，下降0.76%，主要原因是</w:t>
      </w:r>
      <w:r>
        <w:rPr>
          <w:rFonts w:hint="default" w:ascii="Times New Roman" w:hAnsi="Times New Roman" w:eastAsia="方正仿宋_GBK" w:cs="Times New Roman"/>
          <w:sz w:val="32"/>
          <w:szCs w:val="32"/>
          <w:shd w:val="clear" w:color="auto" w:fill="FFFFFF"/>
          <w:lang w:val="en-US" w:eastAsia="zh-CN"/>
        </w:rPr>
        <w:t>减少项目支出1,945.54万元。</w:t>
      </w:r>
      <w:r>
        <w:rPr>
          <w:rFonts w:hint="default" w:ascii="Times New Roman" w:hAnsi="Times New Roman" w:eastAsia="方正仿宋_GBK" w:cs="Times New Roman"/>
          <w:sz w:val="32"/>
          <w:szCs w:val="32"/>
          <w:shd w:val="clear" w:color="auto" w:fill="FFFFFF"/>
        </w:rPr>
        <w:t>本年支出255</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429.30万元，与2023年度相比，减少1</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945.54万元，下降0.76%，主要原因是</w:t>
      </w:r>
      <w:r>
        <w:rPr>
          <w:rFonts w:hint="eastAsia"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lang w:val="en-US" w:eastAsia="zh-CN"/>
        </w:rPr>
        <w:t>项目</w:t>
      </w:r>
      <w:r>
        <w:rPr>
          <w:rFonts w:hint="eastAsia" w:ascii="Times New Roman" w:hAnsi="Times New Roman" w:eastAsia="方正仿宋_GBK" w:cs="Times New Roman"/>
          <w:sz w:val="32"/>
          <w:szCs w:val="32"/>
          <w:shd w:val="clear" w:color="auto" w:fill="FFFFFF"/>
          <w:lang w:val="en-US" w:eastAsia="zh-CN"/>
        </w:rPr>
        <w:t>支出</w:t>
      </w:r>
      <w:r>
        <w:rPr>
          <w:rFonts w:hint="default" w:ascii="Times New Roman" w:hAnsi="Times New Roman" w:eastAsia="方正仿宋_GBK" w:cs="Times New Roman"/>
          <w:sz w:val="32"/>
          <w:szCs w:val="32"/>
          <w:shd w:val="clear" w:color="auto" w:fill="FFFFFF"/>
          <w:lang w:val="en-US" w:eastAsia="zh-CN"/>
        </w:rPr>
        <w:t>1,945.54万元。</w:t>
      </w:r>
    </w:p>
    <w:p w14:paraId="0AD7E0E8">
      <w:pPr>
        <w:pStyle w:val="14"/>
        <w:keepNext w:val="0"/>
        <w:keepLines w:val="0"/>
        <w:pageBreakBefore w:val="0"/>
        <w:widowControl/>
        <w:kinsoku/>
        <w:wordWrap/>
        <w:overflowPunct/>
        <w:topLinePunct w:val="0"/>
        <w:autoSpaceDE w:val="0"/>
        <w:autoSpaceDN/>
        <w:bidi w:val="0"/>
        <w:adjustRightInd w:val="0"/>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（六）国有资本经营预算财政拨款支出决算情况说明</w:t>
      </w:r>
    </w:p>
    <w:p w14:paraId="0E121A99">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本部门2024年度无国有资本经营预算财政拨款支出。</w:t>
      </w:r>
    </w:p>
    <w:p w14:paraId="2864F668">
      <w:pPr>
        <w:pStyle w:val="8"/>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600" w:lineRule="atLeast"/>
        <w:ind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三、</w:t>
      </w:r>
      <w:r>
        <w:rPr>
          <w:rStyle w:val="12"/>
          <w:rFonts w:hint="default" w:ascii="Times New Roman" w:hAnsi="Times New Roman" w:eastAsia="方正黑体_GBK" w:cs="Times New Roman"/>
          <w:b w:val="0"/>
          <w:bCs/>
          <w:sz w:val="32"/>
          <w:szCs w:val="32"/>
          <w:shd w:val="clear" w:color="auto" w:fill="FFFFFF"/>
          <w:lang w:eastAsia="zh-CN"/>
        </w:rPr>
        <w:t>财政拨款</w:t>
      </w:r>
      <w:r>
        <w:rPr>
          <w:rStyle w:val="12"/>
          <w:rFonts w:hint="default" w:ascii="Times New Roman" w:hAnsi="Times New Roman" w:eastAsia="方正黑体_GBK" w:cs="Times New Roman"/>
          <w:b w:val="0"/>
          <w:bCs/>
          <w:sz w:val="32"/>
          <w:szCs w:val="32"/>
          <w:shd w:val="clear" w:color="auto" w:fill="FFFFFF"/>
        </w:rPr>
        <w:t>“三公”经费情况说明</w:t>
      </w:r>
    </w:p>
    <w:p w14:paraId="5BBB3982">
      <w:pPr>
        <w:pStyle w:val="14"/>
        <w:keepNext w:val="0"/>
        <w:keepLines w:val="0"/>
        <w:pageBreakBefore w:val="0"/>
        <w:widowControl/>
        <w:shd w:val="clear"/>
        <w:kinsoku/>
        <w:wordWrap/>
        <w:overflowPunct/>
        <w:topLinePunct w:val="0"/>
        <w:autoSpaceDE w:val="0"/>
        <w:autoSpaceDN/>
        <w:bidi w:val="0"/>
        <w:adjustRightInd w:val="0"/>
        <w:snapToGrid/>
        <w:spacing w:line="600" w:lineRule="atLeast"/>
        <w:ind w:firstLine="640" w:firstLineChars="200"/>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（一）“三公”经费支出总体情况说明</w:t>
      </w:r>
    </w:p>
    <w:p w14:paraId="00FCC41E">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2024年度“三公”经费支出共计15.89万元，较年初预算数减少19.61万元，下降55.24%，主要原因是</w:t>
      </w:r>
      <w:r>
        <w:rPr>
          <w:rFonts w:hint="default" w:ascii="Times New Roman" w:hAnsi="Times New Roman" w:eastAsia="方正仿宋_GBK" w:cs="Times New Roman"/>
          <w:color w:val="auto"/>
          <w:sz w:val="32"/>
          <w:szCs w:val="32"/>
          <w:shd w:val="clear" w:color="auto" w:fill="FFFFFF"/>
        </w:rPr>
        <w:t>一是认真贯彻落实中央八项规定精神，按照只减不增的要求从严控制“三公”经费，全年实际支出较预算有所下降；二是严格落实公车使用规定，公车运行维护成本下降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三是</w:t>
      </w:r>
      <w:r>
        <w:rPr>
          <w:rFonts w:hint="default" w:ascii="Times New Roman" w:hAnsi="Times New Roman" w:eastAsia="方正仿宋_GBK" w:cs="Times New Roman"/>
          <w:color w:val="auto"/>
          <w:sz w:val="32"/>
          <w:szCs w:val="32"/>
          <w:shd w:val="clear" w:color="auto" w:fill="FFFFFF"/>
        </w:rPr>
        <w:t>强化公务接待支出管理，严格遵守公务接待开支范围和开支标准，严格控制陪餐人数，对应由接待对象承担的费用一律由接待对象自行支付，公务接待费大幅下降；</w:t>
      </w:r>
      <w:r>
        <w:rPr>
          <w:rFonts w:hint="default" w:ascii="Times New Roman" w:hAnsi="Times New Roman" w:eastAsia="方正仿宋_GBK" w:cs="Times New Roman"/>
          <w:color w:val="auto"/>
          <w:sz w:val="32"/>
          <w:szCs w:val="32"/>
          <w:shd w:val="clear" w:color="auto" w:fill="FFFFFF"/>
          <w:lang w:val="en-US" w:eastAsia="zh-CN"/>
        </w:rPr>
        <w:t>四</w:t>
      </w:r>
      <w:r>
        <w:rPr>
          <w:rFonts w:hint="default" w:ascii="Times New Roman" w:hAnsi="Times New Roman" w:eastAsia="方正仿宋_GBK" w:cs="Times New Roman"/>
          <w:color w:val="auto"/>
          <w:sz w:val="32"/>
          <w:szCs w:val="32"/>
          <w:shd w:val="clear" w:color="auto" w:fill="FFFFFF"/>
        </w:rPr>
        <w:t>是进一步规范因公出国（境）活动，今年未安排人员出国出访。</w:t>
      </w:r>
      <w:r>
        <w:rPr>
          <w:rFonts w:hint="default" w:ascii="Times New Roman" w:hAnsi="Times New Roman" w:eastAsia="方正仿宋_GBK" w:cs="Times New Roman"/>
          <w:sz w:val="32"/>
          <w:szCs w:val="32"/>
          <w:shd w:val="clear" w:color="auto" w:fill="FFFFFF"/>
        </w:rPr>
        <w:t>较上年支出数减少43.31万元，下降73.16%，主要原因</w:t>
      </w:r>
      <w:r>
        <w:rPr>
          <w:rFonts w:hint="default" w:ascii="Times New Roman" w:hAnsi="Times New Roman" w:eastAsia="方正仿宋_GBK" w:cs="Times New Roman"/>
          <w:sz w:val="32"/>
          <w:szCs w:val="32"/>
          <w:shd w:val="clear" w:color="auto" w:fill="FFFFFF"/>
          <w:lang w:val="en-US"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color w:val="auto"/>
          <w:sz w:val="32"/>
          <w:szCs w:val="32"/>
          <w:shd w:val="clear" w:color="auto" w:fill="FFFFFF"/>
        </w:rPr>
        <w:t>认真贯彻落实中央八项规定精神，按照只减不增的要求从严控制“三公”经费，全年实际支出较</w:t>
      </w:r>
      <w:r>
        <w:rPr>
          <w:rFonts w:hint="default" w:ascii="Times New Roman" w:hAnsi="Times New Roman" w:eastAsia="方正仿宋_GBK" w:cs="Times New Roman"/>
          <w:color w:val="auto"/>
          <w:sz w:val="32"/>
          <w:szCs w:val="32"/>
          <w:shd w:val="clear" w:color="auto" w:fill="FFFFFF"/>
          <w:lang w:val="en-US" w:eastAsia="zh-CN"/>
        </w:rPr>
        <w:t>上年</w:t>
      </w:r>
      <w:r>
        <w:rPr>
          <w:rFonts w:hint="default" w:ascii="Times New Roman" w:hAnsi="Times New Roman" w:eastAsia="方正仿宋_GBK" w:cs="Times New Roman"/>
          <w:color w:val="auto"/>
          <w:sz w:val="32"/>
          <w:szCs w:val="32"/>
          <w:shd w:val="clear" w:color="auto" w:fill="FFFFFF"/>
        </w:rPr>
        <w:t>有所下降；二是严格落实公车使用规定，公车运行维护成本下降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三是</w:t>
      </w:r>
      <w:r>
        <w:rPr>
          <w:rFonts w:hint="default" w:ascii="Times New Roman" w:hAnsi="Times New Roman" w:eastAsia="方正仿宋_GBK" w:cs="Times New Roman"/>
          <w:color w:val="auto"/>
          <w:sz w:val="32"/>
          <w:szCs w:val="32"/>
          <w:shd w:val="clear" w:color="auto" w:fill="FFFFFF"/>
        </w:rPr>
        <w:t>强化公务接待支出管理，严格遵守公务接待开支范围和开支标准，严格控制陪餐人数，对应由接待对象承担的费用一律由接待对象自行支付，公务接待费大幅下降；</w:t>
      </w:r>
      <w:r>
        <w:rPr>
          <w:rFonts w:hint="default" w:ascii="Times New Roman" w:hAnsi="Times New Roman" w:eastAsia="方正仿宋_GBK" w:cs="Times New Roman"/>
          <w:color w:val="auto"/>
          <w:sz w:val="32"/>
          <w:szCs w:val="32"/>
          <w:shd w:val="clear" w:color="auto" w:fill="FFFFFF"/>
          <w:lang w:val="en-US" w:eastAsia="zh-CN"/>
        </w:rPr>
        <w:t>四</w:t>
      </w:r>
      <w:r>
        <w:rPr>
          <w:rFonts w:hint="default" w:ascii="Times New Roman" w:hAnsi="Times New Roman" w:eastAsia="方正仿宋_GBK" w:cs="Times New Roman"/>
          <w:color w:val="auto"/>
          <w:sz w:val="32"/>
          <w:szCs w:val="32"/>
          <w:shd w:val="clear" w:color="auto" w:fill="FFFFFF"/>
        </w:rPr>
        <w:t>是进一步规范因公出国（境）活动，今年未安排人员出国出访。</w:t>
      </w:r>
    </w:p>
    <w:p w14:paraId="69D661E3">
      <w:pPr>
        <w:pStyle w:val="14"/>
        <w:keepNext w:val="0"/>
        <w:keepLines w:val="0"/>
        <w:pageBreakBefore w:val="0"/>
        <w:widowControl/>
        <w:kinsoku/>
        <w:wordWrap/>
        <w:overflowPunct/>
        <w:topLinePunct w:val="0"/>
        <w:autoSpaceDE w:val="0"/>
        <w:autoSpaceDN/>
        <w:bidi w:val="0"/>
        <w:adjustRightInd w:val="0"/>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（二）“三公”经费分项支出情况</w:t>
      </w:r>
    </w:p>
    <w:p w14:paraId="61C7A231">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2024年度本部门因公出国（境）费用0.00万元，主要是用于</w:t>
      </w:r>
      <w:r>
        <w:rPr>
          <w:rFonts w:hint="default" w:ascii="Times New Roman" w:hAnsi="Times New Roman" w:eastAsia="方正仿宋_GBK" w:cs="Times New Roman"/>
          <w:color w:val="auto"/>
          <w:sz w:val="32"/>
          <w:szCs w:val="32"/>
          <w:shd w:val="clear" w:color="auto" w:fill="FFFFFF"/>
        </w:rPr>
        <w:t>因公出国境</w:t>
      </w:r>
      <w:r>
        <w:rPr>
          <w:rFonts w:hint="default" w:ascii="Times New Roman" w:hAnsi="Times New Roman" w:eastAsia="方正仿宋_GBK" w:cs="Times New Roman"/>
          <w:color w:val="auto"/>
          <w:sz w:val="32"/>
          <w:szCs w:val="32"/>
          <w:shd w:val="clear" w:color="auto" w:fill="FFFFFF"/>
          <w:lang w:val="en-US" w:eastAsia="zh-CN"/>
        </w:rPr>
        <w:t>费用</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费用支出较年初预算数减少18.00万元，下降100.0%，主要原因是</w:t>
      </w:r>
      <w:r>
        <w:rPr>
          <w:rFonts w:hint="default" w:ascii="Times New Roman" w:hAnsi="Times New Roman" w:eastAsia="方正仿宋_GBK" w:cs="Times New Roman"/>
          <w:color w:val="auto"/>
          <w:sz w:val="32"/>
          <w:szCs w:val="32"/>
          <w:shd w:val="clear" w:color="auto" w:fill="FFFFFF"/>
        </w:rPr>
        <w:t>进一步规范因公出国（境）活动，今年未安排人员出国出访。</w:t>
      </w:r>
      <w:r>
        <w:rPr>
          <w:rFonts w:hint="default" w:ascii="Times New Roman" w:hAnsi="Times New Roman" w:eastAsia="方正仿宋_GBK" w:cs="Times New Roman"/>
          <w:sz w:val="32"/>
          <w:szCs w:val="32"/>
          <w:shd w:val="clear" w:color="auto" w:fill="FFFFFF"/>
        </w:rPr>
        <w:t>较上年支出数减少14.20万元，下降100.0%，主要原因是</w:t>
      </w:r>
      <w:r>
        <w:rPr>
          <w:rFonts w:hint="default" w:ascii="Times New Roman" w:hAnsi="Times New Roman" w:eastAsia="方正仿宋_GBK" w:cs="Times New Roman"/>
          <w:color w:val="auto"/>
          <w:sz w:val="32"/>
          <w:szCs w:val="32"/>
          <w:shd w:val="clear" w:color="auto" w:fill="FFFFFF"/>
        </w:rPr>
        <w:t>进一步规范因公出国（境）活动，今年未安排人员出国出访。</w:t>
      </w:r>
    </w:p>
    <w:p w14:paraId="752626A8">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车购置费0.00万元，费用支出较年初预算数无增减，较上年支出数无增减，主要原因</w:t>
      </w:r>
      <w:r>
        <w:rPr>
          <w:rFonts w:hint="default" w:ascii="Times New Roman" w:hAnsi="Times New Roman" w:eastAsia="方正仿宋_GBK" w:cs="Times New Roman"/>
          <w:color w:val="auto"/>
          <w:sz w:val="32"/>
          <w:szCs w:val="32"/>
          <w:shd w:val="clear" w:color="auto" w:fill="FFFFFF"/>
        </w:rPr>
        <w:t>是严格落实公车</w:t>
      </w:r>
      <w:r>
        <w:rPr>
          <w:rFonts w:hint="default" w:ascii="Times New Roman" w:hAnsi="Times New Roman" w:eastAsia="方正仿宋_GBK" w:cs="Times New Roman"/>
          <w:color w:val="auto"/>
          <w:sz w:val="32"/>
          <w:szCs w:val="32"/>
          <w:shd w:val="clear" w:color="auto" w:fill="FFFFFF"/>
          <w:lang w:val="en-US" w:eastAsia="zh-CN"/>
        </w:rPr>
        <w:t>管理</w:t>
      </w:r>
      <w:r>
        <w:rPr>
          <w:rFonts w:hint="default" w:ascii="Times New Roman" w:hAnsi="Times New Roman" w:eastAsia="方正仿宋_GBK" w:cs="Times New Roman"/>
          <w:color w:val="auto"/>
          <w:sz w:val="32"/>
          <w:szCs w:val="32"/>
          <w:shd w:val="clear" w:color="auto" w:fill="FFFFFF"/>
        </w:rPr>
        <w:t>规定，</w:t>
      </w:r>
      <w:r>
        <w:rPr>
          <w:rFonts w:hint="default" w:ascii="Times New Roman" w:hAnsi="Times New Roman" w:eastAsia="方正仿宋_GBK" w:cs="Times New Roman"/>
          <w:color w:val="auto"/>
          <w:sz w:val="32"/>
          <w:szCs w:val="32"/>
          <w:shd w:val="clear" w:color="auto" w:fill="FFFFFF"/>
          <w:lang w:val="en-US" w:eastAsia="zh-CN"/>
        </w:rPr>
        <w:t>未购置公务用车。</w:t>
      </w:r>
    </w:p>
    <w:p w14:paraId="760827B2">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车运行维护费11.94万元，</w:t>
      </w:r>
      <w:r>
        <w:rPr>
          <w:rFonts w:hint="default" w:ascii="Times New Roman" w:hAnsi="Times New Roman" w:eastAsia="方正仿宋_GBK" w:cs="Times New Roman"/>
          <w:sz w:val="32"/>
          <w:szCs w:val="32"/>
          <w:shd w:val="clear" w:color="auto" w:fill="FFFFFF"/>
          <w:lang w:val="en-US" w:eastAsia="zh-CN"/>
        </w:rPr>
        <w:t>主要用于</w:t>
      </w:r>
      <w:r>
        <w:rPr>
          <w:rFonts w:hint="default" w:ascii="Times New Roman" w:hAnsi="Times New Roman" w:eastAsia="方正仿宋_GBK" w:cs="Times New Roman"/>
          <w:color w:val="auto"/>
          <w:sz w:val="32"/>
          <w:szCs w:val="32"/>
          <w:shd w:val="clear" w:color="auto" w:fill="FFFFFF"/>
          <w:lang w:val="en-US" w:eastAsia="zh-CN"/>
        </w:rPr>
        <w:t>公务车</w:t>
      </w:r>
      <w:r>
        <w:rPr>
          <w:rFonts w:hint="eastAsia" w:ascii="Times New Roman" w:hAnsi="Times New Roman" w:eastAsia="方正仿宋_GBK" w:cs="Times New Roman"/>
          <w:color w:val="auto"/>
          <w:sz w:val="32"/>
          <w:szCs w:val="32"/>
          <w:shd w:val="clear" w:color="auto" w:fill="FFFFFF"/>
          <w:lang w:val="en-US" w:eastAsia="zh-CN"/>
        </w:rPr>
        <w:t>的燃油、</w:t>
      </w:r>
      <w:r>
        <w:rPr>
          <w:rFonts w:hint="default" w:ascii="Times New Roman" w:hAnsi="Times New Roman" w:eastAsia="方正仿宋_GBK" w:cs="Times New Roman"/>
          <w:color w:val="auto"/>
          <w:sz w:val="32"/>
          <w:szCs w:val="32"/>
          <w:shd w:val="clear" w:color="auto" w:fill="FFFFFF"/>
          <w:lang w:val="en-US" w:eastAsia="zh-CN"/>
        </w:rPr>
        <w:t>修理、过路、洗车、保险等费用，</w:t>
      </w:r>
      <w:r>
        <w:rPr>
          <w:rFonts w:hint="default" w:ascii="Times New Roman" w:hAnsi="Times New Roman" w:eastAsia="方正仿宋_GBK" w:cs="Times New Roman"/>
          <w:sz w:val="32"/>
          <w:szCs w:val="32"/>
          <w:shd w:val="clear" w:color="auto" w:fill="FFFFFF"/>
        </w:rPr>
        <w:t>费用支出较年初预算数减少0.06万元，下降0.50%，主要原因是</w:t>
      </w:r>
      <w:r>
        <w:rPr>
          <w:rFonts w:hint="default" w:ascii="Times New Roman" w:hAnsi="Times New Roman" w:eastAsia="方正仿宋_GBK" w:cs="Times New Roman"/>
          <w:color w:val="auto"/>
          <w:sz w:val="32"/>
          <w:szCs w:val="32"/>
          <w:shd w:val="clear" w:color="auto" w:fill="FFFFFF"/>
        </w:rPr>
        <w:t>严格落实公车使用规定，公车运行维护成本下降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较上年支出数减少0.05万元，下降0.42%，主要原因是</w:t>
      </w:r>
      <w:r>
        <w:rPr>
          <w:rFonts w:hint="default" w:ascii="Times New Roman" w:hAnsi="Times New Roman" w:eastAsia="方正仿宋_GBK" w:cs="Times New Roman"/>
          <w:color w:val="auto"/>
          <w:sz w:val="32"/>
          <w:szCs w:val="32"/>
          <w:shd w:val="clear" w:color="auto" w:fill="FFFFFF"/>
        </w:rPr>
        <w:t>严格落实公车使用规定，公车运行维护成本下降</w:t>
      </w:r>
      <w:r>
        <w:rPr>
          <w:rFonts w:hint="default" w:ascii="Times New Roman" w:hAnsi="Times New Roman" w:eastAsia="方正仿宋_GBK" w:cs="Times New Roman"/>
          <w:color w:val="auto"/>
          <w:sz w:val="32"/>
          <w:szCs w:val="32"/>
          <w:shd w:val="clear" w:color="auto" w:fill="FFFFFF"/>
          <w:lang w:eastAsia="zh-CN"/>
        </w:rPr>
        <w:t>。</w:t>
      </w:r>
    </w:p>
    <w:p w14:paraId="59DE6F36">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公务接待费3.94万元，主要用于接待</w:t>
      </w:r>
      <w:r>
        <w:rPr>
          <w:rFonts w:hint="default" w:ascii="Times New Roman" w:hAnsi="Times New Roman" w:eastAsia="方正仿宋_GBK" w:cs="Times New Roman"/>
          <w:color w:val="auto"/>
          <w:sz w:val="32"/>
          <w:szCs w:val="32"/>
          <w:shd w:val="clear" w:color="auto" w:fill="FFFFFF"/>
          <w:lang w:val="en-US" w:eastAsia="zh-CN"/>
        </w:rPr>
        <w:t>出席会议、考察调研、学习交流、区域合作等公务活动接待费用，</w:t>
      </w:r>
      <w:r>
        <w:rPr>
          <w:rFonts w:hint="default" w:ascii="Times New Roman" w:hAnsi="Times New Roman" w:eastAsia="方正仿宋_GBK" w:cs="Times New Roman"/>
          <w:sz w:val="32"/>
          <w:szCs w:val="32"/>
          <w:shd w:val="clear" w:color="auto" w:fill="FFFFFF"/>
        </w:rPr>
        <w:t>费用支出较年初预算数减少1.56万元，下降28.36%，主要原因是</w:t>
      </w:r>
      <w:r>
        <w:rPr>
          <w:rFonts w:hint="default" w:ascii="Times New Roman" w:hAnsi="Times New Roman" w:eastAsia="方正仿宋_GBK" w:cs="Times New Roman"/>
          <w:color w:val="auto"/>
          <w:sz w:val="32"/>
          <w:szCs w:val="32"/>
          <w:shd w:val="clear" w:color="auto" w:fill="FFFFFF"/>
        </w:rPr>
        <w:t>强化公务接待支出管理，严格遵守公务接待开支范围和开支标准，严格控制陪餐人数，对应由接待对象承担的费用一律由接待对象自行支付，公务接待费大幅下降</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较上年支出数减少29.06万元，下降88.06%，主要原因是</w:t>
      </w:r>
      <w:r>
        <w:rPr>
          <w:rFonts w:hint="default" w:ascii="Times New Roman" w:hAnsi="Times New Roman" w:eastAsia="方正仿宋_GBK" w:cs="Times New Roman"/>
          <w:color w:val="auto"/>
          <w:sz w:val="32"/>
          <w:szCs w:val="32"/>
          <w:shd w:val="clear" w:color="auto" w:fill="FFFFFF"/>
        </w:rPr>
        <w:t>强化公务接待支出管理，严格遵守公务接待开支范围和开支标准，严格控制陪餐人数，对应由接待对象承担的费用一律由接待对象自行支付，公务接待费大幅下降</w:t>
      </w:r>
      <w:r>
        <w:rPr>
          <w:rFonts w:hint="default" w:ascii="Times New Roman" w:hAnsi="Times New Roman" w:eastAsia="方正仿宋_GBK" w:cs="Times New Roman"/>
          <w:color w:val="auto"/>
          <w:sz w:val="32"/>
          <w:szCs w:val="32"/>
          <w:shd w:val="clear" w:color="auto" w:fill="FFFFFF"/>
          <w:lang w:eastAsia="zh-CN"/>
        </w:rPr>
        <w:t>。</w:t>
      </w:r>
    </w:p>
    <w:p w14:paraId="76DCD0DA">
      <w:pPr>
        <w:pStyle w:val="14"/>
        <w:keepNext w:val="0"/>
        <w:keepLines w:val="0"/>
        <w:pageBreakBefore w:val="0"/>
        <w:widowControl/>
        <w:kinsoku/>
        <w:wordWrap/>
        <w:overflowPunct/>
        <w:topLinePunct w:val="0"/>
        <w:autoSpaceDE w:val="0"/>
        <w:autoSpaceDN/>
        <w:bidi w:val="0"/>
        <w:adjustRightInd w:val="0"/>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（三）“三公”经费实物量情况</w:t>
      </w:r>
    </w:p>
    <w:p w14:paraId="5267CE61">
      <w:pPr>
        <w:pStyle w:val="8"/>
        <w:keepNext w:val="0"/>
        <w:keepLines w:val="0"/>
        <w:pageBreakBefore w:val="0"/>
        <w:widowControl/>
        <w:shd w:val="clear"/>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因公出国（境）共计0个团组，0人；公务用车购置0辆，公务车保有量为5辆；国内公务接待81批次416人，其中：国内外事接待0批次，0人；国（境）外公务接待0批次，0人。2024年本部门人均接待费94.76元，车均购置费0万元，车均维护费2.39万元。</w:t>
      </w:r>
    </w:p>
    <w:p w14:paraId="6D3D1325">
      <w:pPr>
        <w:pStyle w:val="8"/>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600" w:lineRule="atLeast"/>
        <w:ind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rPr>
        <w:t>四、其他需要说明的事项</w:t>
      </w:r>
    </w:p>
    <w:p w14:paraId="2C59E9EE">
      <w:pPr>
        <w:pStyle w:val="8"/>
        <w:keepNext w:val="0"/>
        <w:keepLines w:val="0"/>
        <w:pageBreakBefore w:val="0"/>
        <w:widowControl/>
        <w:shd w:val="clear" w:color="auto"/>
        <w:kinsoku/>
        <w:wordWrap/>
        <w:overflowPunct/>
        <w:topLinePunct w:val="0"/>
        <w:autoSpaceDE/>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楷体_GBK" w:cs="Times New Roman"/>
          <w:b w:val="0"/>
          <w:bCs/>
          <w:sz w:val="32"/>
          <w:szCs w:val="32"/>
          <w:shd w:val="clear" w:color="auto" w:fill="FFFFFF"/>
        </w:rPr>
      </w:pPr>
      <w:r>
        <w:rPr>
          <w:rFonts w:hint="default" w:ascii="Times New Roman" w:hAnsi="Times New Roman" w:eastAsia="方正楷体_GBK" w:cs="Times New Roman"/>
          <w:b w:val="0"/>
          <w:bCs/>
          <w:sz w:val="32"/>
          <w:szCs w:val="32"/>
          <w:shd w:val="clear" w:color="auto" w:fill="FFFFFF"/>
        </w:rPr>
        <w:t>（一）财政拨款会议费、培训费和差旅费情况说明</w:t>
      </w:r>
    </w:p>
    <w:p w14:paraId="4E5F4A96">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本年度会议费支出162.37万元，与2023年度相比，减少100.02万元，下降38.12%，主要原因是</w:t>
      </w:r>
      <w:r>
        <w:rPr>
          <w:rFonts w:hint="default" w:ascii="Times New Roman" w:hAnsi="Times New Roman" w:eastAsia="方正仿宋_GBK" w:cs="Times New Roman"/>
          <w:color w:val="auto"/>
          <w:sz w:val="32"/>
          <w:szCs w:val="32"/>
          <w:shd w:val="clear" w:color="auto" w:fill="FFFFFF"/>
          <w:lang w:val="en-US" w:eastAsia="zh-CN"/>
        </w:rPr>
        <w:t>严格执行会议费管理办法，从严控制会议人次、标准等，会议费支出大幅下降。</w:t>
      </w:r>
      <w:r>
        <w:rPr>
          <w:rFonts w:hint="default" w:ascii="Times New Roman" w:hAnsi="Times New Roman" w:eastAsia="方正仿宋_GBK" w:cs="Times New Roman"/>
          <w:sz w:val="32"/>
          <w:szCs w:val="32"/>
          <w:shd w:val="clear" w:color="auto" w:fill="FFFFFF"/>
        </w:rPr>
        <w:t>本年度培训费支出7.83万元，与2023年度相比，减少0.07万元，下降0.89%，主要原因是</w:t>
      </w:r>
      <w:r>
        <w:rPr>
          <w:rFonts w:hint="default" w:ascii="Times New Roman" w:hAnsi="Times New Roman" w:eastAsia="方正仿宋_GBK" w:cs="Times New Roman"/>
          <w:color w:val="auto"/>
          <w:sz w:val="32"/>
          <w:szCs w:val="32"/>
          <w:shd w:val="clear" w:color="auto" w:fill="FFFFFF"/>
          <w:lang w:val="en-US" w:eastAsia="zh-CN"/>
        </w:rPr>
        <w:t>严格执行培训费管理办法，从严控制培训人次、标准等。</w:t>
      </w:r>
      <w:r>
        <w:rPr>
          <w:rFonts w:hint="default" w:ascii="Times New Roman" w:hAnsi="Times New Roman" w:eastAsia="方正仿宋_GBK" w:cs="Times New Roman"/>
          <w:sz w:val="32"/>
          <w:szCs w:val="32"/>
          <w:shd w:val="clear" w:color="auto" w:fill="FFFFFF"/>
        </w:rPr>
        <w:t>本年度差旅费支出218.44</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与2023年度相比，减少146.01万元，下降40.06%，主要原因是</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color w:val="auto"/>
          <w:sz w:val="32"/>
          <w:szCs w:val="32"/>
          <w:shd w:val="clear" w:color="auto" w:fill="FFFFFF"/>
          <w:lang w:val="en-US" w:eastAsia="zh-CN"/>
        </w:rPr>
        <w:t>严格按照过“紧日子”要求，取消区内差旅补助。</w:t>
      </w:r>
    </w:p>
    <w:p w14:paraId="2B0A0157">
      <w:pPr>
        <w:pStyle w:val="14"/>
        <w:keepNext w:val="0"/>
        <w:keepLines w:val="0"/>
        <w:pageBreakBefore w:val="0"/>
        <w:widowControl/>
        <w:kinsoku/>
        <w:wordWrap/>
        <w:overflowPunct/>
        <w:topLinePunct w:val="0"/>
        <w:autoSpaceDE w:val="0"/>
        <w:autoSpaceDN/>
        <w:bidi w:val="0"/>
        <w:adjustRightInd w:val="0"/>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（二）机关运行经费情况说明</w:t>
      </w:r>
    </w:p>
    <w:p w14:paraId="0DED4A88">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2024年度本部门机关运行经费支出386.39万元，机关运行经费主要用于开支</w:t>
      </w:r>
      <w:r>
        <w:rPr>
          <w:rFonts w:hint="default" w:ascii="Times New Roman" w:hAnsi="Times New Roman" w:eastAsia="方正仿宋_GBK" w:cs="Times New Roman"/>
          <w:sz w:val="32"/>
          <w:szCs w:val="32"/>
          <w:shd w:val="clear" w:color="auto" w:fill="FFFFFF"/>
          <w:lang w:val="en-US" w:eastAsia="zh-CN"/>
        </w:rPr>
        <w:t>办公费、印刷费、水费、电费、邮电费、会议费、培训费、差旅费、委托业务费、公务用车运行维护费、其他交通费用等，</w:t>
      </w:r>
      <w:r>
        <w:rPr>
          <w:rFonts w:hint="default" w:ascii="Times New Roman" w:hAnsi="Times New Roman" w:eastAsia="方正仿宋_GBK" w:cs="Times New Roman"/>
          <w:sz w:val="32"/>
          <w:szCs w:val="32"/>
          <w:shd w:val="clear" w:color="auto" w:fill="FFFFFF"/>
        </w:rPr>
        <w:t>机关运行经费较上年支出数增加20.45万元，增长5.59%，主要原因是</w:t>
      </w:r>
      <w:r>
        <w:rPr>
          <w:rFonts w:hint="default" w:ascii="Times New Roman" w:hAnsi="Times New Roman" w:eastAsia="方正仿宋_GBK" w:cs="Times New Roman"/>
          <w:sz w:val="32"/>
          <w:szCs w:val="32"/>
          <w:shd w:val="clear" w:color="auto" w:fill="FFFFFF"/>
          <w:lang w:val="en-US" w:eastAsia="zh-CN"/>
        </w:rPr>
        <w:t>永川高新区港桥产业促进中心（本级）、永川高新区三教产业促进中心（本级）新增</w:t>
      </w:r>
      <w:r>
        <w:rPr>
          <w:rFonts w:hint="default" w:ascii="Times New Roman" w:hAnsi="Times New Roman" w:eastAsia="方正仿宋_GBK" w:cs="Times New Roman"/>
          <w:color w:val="auto"/>
          <w:sz w:val="32"/>
          <w:szCs w:val="32"/>
          <w:shd w:val="clear" w:color="auto" w:fill="FFFFFF"/>
          <w:lang w:val="en-US" w:eastAsia="zh-CN"/>
        </w:rPr>
        <w:t>水费、电费及</w:t>
      </w:r>
      <w:r>
        <w:rPr>
          <w:rFonts w:hint="default" w:ascii="Times New Roman" w:hAnsi="Times New Roman" w:eastAsia="方正仿宋_GBK" w:cs="Times New Roman"/>
          <w:sz w:val="32"/>
          <w:szCs w:val="32"/>
          <w:shd w:val="clear" w:color="auto" w:fill="FFFFFF"/>
          <w:lang w:val="en-US" w:eastAsia="zh-CN"/>
        </w:rPr>
        <w:t>推进重大项目进度</w:t>
      </w:r>
      <w:r>
        <w:rPr>
          <w:rFonts w:hint="default" w:ascii="Times New Roman" w:hAnsi="Times New Roman" w:eastAsia="方正仿宋_GBK" w:cs="Times New Roman"/>
          <w:color w:val="auto"/>
          <w:sz w:val="32"/>
          <w:szCs w:val="32"/>
          <w:shd w:val="clear" w:color="auto" w:fill="FFFFFF"/>
          <w:lang w:val="en-US" w:eastAsia="zh-CN"/>
        </w:rPr>
        <w:t>办公经费。</w:t>
      </w:r>
    </w:p>
    <w:p w14:paraId="51D3FC53">
      <w:pPr>
        <w:pStyle w:val="14"/>
        <w:keepNext w:val="0"/>
        <w:keepLines w:val="0"/>
        <w:pageBreakBefore w:val="0"/>
        <w:widowControl/>
        <w:kinsoku/>
        <w:wordWrap/>
        <w:overflowPunct/>
        <w:topLinePunct w:val="0"/>
        <w:autoSpaceDE w:val="0"/>
        <w:autoSpaceDN/>
        <w:bidi w:val="0"/>
        <w:adjustRightInd w:val="0"/>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（三）国有资产占用情况说明</w:t>
      </w:r>
    </w:p>
    <w:p w14:paraId="438A19AE">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5辆，其中，副部（省）级及以上领导用车0辆、主要负责人用车0辆、机要通信用车2辆、应急保障用车2辆、执法执勤用车0辆，特种专业技术用车1辆，离退休干部用车0辆。单价100万元（含）以上专用设备0台（套）。</w:t>
      </w:r>
    </w:p>
    <w:p w14:paraId="388A89ED">
      <w:pPr>
        <w:pStyle w:val="14"/>
        <w:keepNext w:val="0"/>
        <w:keepLines w:val="0"/>
        <w:pageBreakBefore w:val="0"/>
        <w:widowControl/>
        <w:kinsoku/>
        <w:wordWrap/>
        <w:overflowPunct/>
        <w:topLinePunct w:val="0"/>
        <w:autoSpaceDE w:val="0"/>
        <w:autoSpaceDN/>
        <w:bidi w:val="0"/>
        <w:adjustRightInd w:val="0"/>
        <w:snapToGrid/>
        <w:spacing w:line="600" w:lineRule="atLeas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（四）政府采购支出情况说明</w:t>
      </w:r>
    </w:p>
    <w:p w14:paraId="2B9C0184">
      <w:pPr>
        <w:pStyle w:val="8"/>
        <w:keepNext w:val="0"/>
        <w:keepLines w:val="0"/>
        <w:pageBreakBefore w:val="0"/>
        <w:widowControl/>
        <w:kinsoku/>
        <w:wordWrap/>
        <w:overflowPunct/>
        <w:topLinePunct w:val="0"/>
        <w:autoSpaceDE/>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b/>
          <w:bCs/>
          <w:color w:val="auto"/>
          <w:sz w:val="32"/>
          <w:szCs w:val="32"/>
          <w:highlight w:val="yellow"/>
          <w:shd w:val="clear" w:color="auto" w:fill="FFFFFF"/>
        </w:rPr>
      </w:pPr>
      <w:r>
        <w:rPr>
          <w:rFonts w:hint="default" w:ascii="Times New Roman" w:hAnsi="Times New Roman" w:eastAsia="方正仿宋_GBK" w:cs="Times New Roman"/>
          <w:sz w:val="32"/>
          <w:szCs w:val="32"/>
          <w:shd w:val="clear" w:color="auto" w:fill="FFFFFF"/>
        </w:rPr>
        <w:t>2024年度本部门政府采购支出总额575.09万元，其中：政府采购货物支出3.79万元、政府采购工程支出0.00万元、政府采购服务支出571.30万元。授予中小企业合同金额451.59</w:t>
      </w:r>
      <w:r>
        <w:rPr>
          <w:rFonts w:hint="default" w:ascii="Times New Roman" w:hAnsi="Times New Roman" w:eastAsia="方正仿宋_GBK" w:cs="Times New Roman"/>
          <w:sz w:val="32"/>
          <w:szCs w:val="32"/>
        </w:rPr>
        <w:t>万</w:t>
      </w:r>
      <w:r>
        <w:rPr>
          <w:rFonts w:hint="default" w:ascii="Times New Roman" w:hAnsi="Times New Roman" w:eastAsia="方正仿宋_GBK" w:cs="Times New Roman"/>
          <w:sz w:val="32"/>
          <w:szCs w:val="32"/>
          <w:shd w:val="clear" w:color="auto" w:fill="FFFFFF"/>
        </w:rPr>
        <w:t>元，占政府采购支出总额的78.53%，其中：授予小微企业合同金额451.59万元，占政府采购支出总额的78.53 %。主要用于</w:t>
      </w:r>
      <w:r>
        <w:rPr>
          <w:rFonts w:hint="default" w:ascii="Times New Roman" w:hAnsi="Times New Roman" w:eastAsia="方正仿宋_GBK" w:cs="Times New Roman"/>
          <w:sz w:val="32"/>
          <w:szCs w:val="32"/>
          <w:shd w:val="clear" w:color="auto" w:fill="FFFFFF"/>
          <w:lang w:val="en-US" w:eastAsia="zh-CN"/>
        </w:rPr>
        <w:t>办公用纸等</w:t>
      </w:r>
      <w:r>
        <w:rPr>
          <w:rFonts w:hint="default" w:ascii="Times New Roman" w:hAnsi="Times New Roman" w:eastAsia="方正仿宋_GBK" w:cs="Times New Roman"/>
          <w:sz w:val="32"/>
          <w:szCs w:val="32"/>
          <w:shd w:val="clear" w:color="auto" w:fill="FFFFFF"/>
        </w:rPr>
        <w:t>采购</w:t>
      </w:r>
      <w:r>
        <w:rPr>
          <w:rFonts w:hint="default" w:ascii="Times New Roman" w:hAnsi="Times New Roman" w:eastAsia="方正仿宋_GBK" w:cs="Times New Roman"/>
          <w:sz w:val="32"/>
          <w:szCs w:val="32"/>
          <w:shd w:val="clear" w:color="auto" w:fill="FFFFFF"/>
          <w:lang w:val="en-US" w:eastAsia="zh-CN"/>
        </w:rPr>
        <w:t>货物支出3.79万元，招商广告牌租赁、城市设计费、风险评估等采购服务支出571.30万元。</w:t>
      </w:r>
    </w:p>
    <w:p w14:paraId="41729360">
      <w:pPr>
        <w:pStyle w:val="8"/>
        <w:keepNext w:val="0"/>
        <w:keepLines w:val="0"/>
        <w:pageBreakBefore w:val="0"/>
        <w:widowControl/>
        <w:kinsoku/>
        <w:wordWrap/>
        <w:overflowPunct/>
        <w:topLinePunct w:val="0"/>
        <w:autoSpaceDE/>
        <w:autoSpaceDN/>
        <w:bidi w:val="0"/>
        <w:adjustRightInd w:val="0"/>
        <w:snapToGrid/>
        <w:spacing w:before="0" w:beforeAutospacing="0" w:after="0" w:afterAutospacing="0" w:line="600" w:lineRule="atLeast"/>
        <w:ind w:firstLine="640" w:firstLineChars="200"/>
        <w:jc w:val="both"/>
        <w:textAlignment w:val="auto"/>
        <w:rPr>
          <w:rStyle w:val="12"/>
          <w:rFonts w:hint="default" w:ascii="Times New Roman" w:hAnsi="Times New Roman" w:eastAsia="方正黑体_GBK" w:cs="Times New Roman"/>
          <w:b w:val="0"/>
          <w:bCs/>
          <w:sz w:val="32"/>
          <w:szCs w:val="32"/>
          <w:shd w:val="clear" w:color="auto" w:fill="FFFFFF"/>
          <w:lang w:val="en-US" w:eastAsia="zh-CN" w:bidi="ar-SA"/>
        </w:rPr>
      </w:pPr>
      <w:r>
        <w:rPr>
          <w:rStyle w:val="12"/>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14:paraId="4B1063B3">
      <w:pPr>
        <w:pStyle w:val="15"/>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atLeast"/>
        <w:ind w:firstLine="640" w:firstLineChars="200"/>
        <w:jc w:val="left"/>
        <w:textAlignment w:val="auto"/>
        <w:rPr>
          <w:rFonts w:hint="default" w:ascii="Times New Roman" w:hAnsi="Times New Roman" w:eastAsia="方正楷体_GBK" w:cs="Times New Roman"/>
          <w:b w:val="0"/>
          <w:bCs w:val="0"/>
          <w:kern w:val="0"/>
          <w:sz w:val="32"/>
          <w:szCs w:val="32"/>
          <w:shd w:val="clear" w:fill="FFFFFF"/>
        </w:rPr>
      </w:pPr>
      <w:r>
        <w:rPr>
          <w:rFonts w:hint="default" w:ascii="Times New Roman" w:hAnsi="Times New Roman" w:eastAsia="方正楷体_GBK" w:cs="Times New Roman"/>
          <w:b w:val="0"/>
          <w:bCs w:val="0"/>
          <w:kern w:val="0"/>
          <w:sz w:val="32"/>
          <w:szCs w:val="32"/>
          <w:shd w:val="clear" w:fill="FFFFFF"/>
        </w:rPr>
        <w:t>（一）单位自评情况</w:t>
      </w:r>
    </w:p>
    <w:p w14:paraId="42F03656">
      <w:pPr>
        <w:pStyle w:val="15"/>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atLeast"/>
        <w:ind w:firstLine="640" w:firstLineChars="200"/>
        <w:jc w:val="left"/>
        <w:textAlignment w:val="auto"/>
        <w:rPr>
          <w:rFonts w:hint="default" w:ascii="Times New Roman" w:hAnsi="Times New Roman" w:eastAsia="方正仿宋_GBK" w:cs="Times New Roman"/>
          <w:kern w:val="0"/>
          <w:sz w:val="32"/>
          <w:szCs w:val="32"/>
          <w:shd w:val="clear" w:fill="FFFFFF"/>
          <w:lang w:eastAsia="zh-CN"/>
        </w:rPr>
      </w:pPr>
      <w:r>
        <w:rPr>
          <w:rFonts w:hint="default" w:ascii="Times New Roman" w:hAnsi="Times New Roman" w:eastAsia="方正仿宋_GBK" w:cs="Times New Roman"/>
          <w:kern w:val="0"/>
          <w:sz w:val="32"/>
          <w:szCs w:val="32"/>
          <w:shd w:val="clear" w:fill="FFFFFF"/>
        </w:rPr>
        <w:t>根据预算绩效管理要求，我部门对部门整体和</w:t>
      </w:r>
      <w:r>
        <w:rPr>
          <w:rFonts w:hint="default" w:ascii="Times New Roman" w:hAnsi="Times New Roman" w:eastAsia="方正仿宋_GBK" w:cs="Times New Roman"/>
          <w:kern w:val="0"/>
          <w:sz w:val="32"/>
          <w:szCs w:val="32"/>
          <w:shd w:val="clear" w:fill="FFFFFF"/>
          <w:lang w:val="en-US" w:eastAsia="zh-CN"/>
        </w:rPr>
        <w:t>59</w:t>
      </w:r>
      <w:r>
        <w:rPr>
          <w:rFonts w:hint="default" w:ascii="Times New Roman" w:hAnsi="Times New Roman" w:eastAsia="方正仿宋_GBK" w:cs="Times New Roman"/>
          <w:kern w:val="0"/>
          <w:sz w:val="32"/>
          <w:szCs w:val="32"/>
          <w:shd w:val="clear" w:fill="FFFFFF"/>
        </w:rPr>
        <w:t>个二级项目开展了绩效自评，涉及财政拨款项目支出资</w:t>
      </w:r>
      <w:r>
        <w:rPr>
          <w:rFonts w:hint="default" w:ascii="Times New Roman" w:hAnsi="Times New Roman" w:eastAsia="方正仿宋_GBK" w:cs="Times New Roman"/>
          <w:kern w:val="0"/>
          <w:sz w:val="32"/>
          <w:szCs w:val="32"/>
          <w:shd w:val="clear" w:fill="FFFFFF"/>
          <w:lang w:val="en-US" w:eastAsia="zh-CN"/>
        </w:rPr>
        <w:t>356,614.35</w:t>
      </w:r>
      <w:r>
        <w:rPr>
          <w:rFonts w:hint="default" w:ascii="Times New Roman" w:hAnsi="Times New Roman" w:eastAsia="方正仿宋_GBK" w:cs="Times New Roman"/>
          <w:kern w:val="0"/>
          <w:sz w:val="32"/>
          <w:szCs w:val="32"/>
          <w:shd w:val="clear" w:fill="FFFFFF"/>
        </w:rPr>
        <w:t>万元</w:t>
      </w:r>
      <w:r>
        <w:rPr>
          <w:rFonts w:hint="default" w:ascii="Times New Roman" w:hAnsi="Times New Roman" w:eastAsia="方正仿宋_GBK" w:cs="Times New Roman"/>
          <w:kern w:val="0"/>
          <w:sz w:val="32"/>
          <w:szCs w:val="32"/>
          <w:shd w:val="clear" w:fill="FFFFFF"/>
          <w:lang w:eastAsia="zh-CN"/>
        </w:rPr>
        <w:t>。</w:t>
      </w:r>
    </w:p>
    <w:p w14:paraId="3D3B002C">
      <w:pPr>
        <w:pStyle w:val="14"/>
        <w:keepNext w:val="0"/>
        <w:keepLines w:val="0"/>
        <w:pageBreakBefore w:val="0"/>
        <w:widowControl/>
        <w:kinsoku/>
        <w:wordWrap/>
        <w:overflowPunct/>
        <w:topLinePunct w:val="0"/>
        <w:autoSpaceDE w:val="0"/>
        <w:autoSpaceDN/>
        <w:bidi w:val="0"/>
        <w:adjustRightInd w:val="0"/>
        <w:snapToGrid/>
        <w:spacing w:beforeAutospacing="0" w:afterAutospacing="0" w:line="600" w:lineRule="atLeast"/>
        <w:ind w:firstLine="643"/>
        <w:jc w:val="both"/>
        <w:textAlignment w:val="auto"/>
        <w:outlineLvl w:val="0"/>
        <w:rPr>
          <w:rFonts w:hint="default" w:ascii="Times New Roman" w:hAnsi="Times New Roman" w:eastAsia="方正楷体_GBK" w:cs="Times New Roman"/>
          <w:b w:val="0"/>
          <w:bCs w:val="0"/>
          <w:sz w:val="32"/>
          <w:szCs w:val="32"/>
          <w:shd w:val="clear" w:color="auto" w:fill="FFFFFF"/>
        </w:rPr>
      </w:pPr>
      <w:bookmarkStart w:id="0" w:name="_Toc21599"/>
      <w:r>
        <w:rPr>
          <w:rFonts w:hint="default" w:ascii="Times New Roman" w:hAnsi="Times New Roman" w:eastAsia="方正楷体_GBK" w:cs="Times New Roman"/>
          <w:b w:val="0"/>
          <w:bCs w:val="0"/>
          <w:sz w:val="32"/>
          <w:szCs w:val="32"/>
          <w:shd w:val="clear" w:color="auto" w:fill="FFFFFF"/>
        </w:rPr>
        <w:t>（二）绩效自评结果</w:t>
      </w:r>
      <w:bookmarkEnd w:id="0"/>
    </w:p>
    <w:p w14:paraId="0EA71023">
      <w:pPr>
        <w:pStyle w:val="14"/>
        <w:keepNext w:val="0"/>
        <w:keepLines w:val="0"/>
        <w:pageBreakBefore w:val="0"/>
        <w:widowControl/>
        <w:kinsoku/>
        <w:wordWrap/>
        <w:overflowPunct/>
        <w:topLinePunct w:val="0"/>
        <w:autoSpaceDE w:val="0"/>
        <w:autoSpaceDN/>
        <w:bidi w:val="0"/>
        <w:adjustRightInd w:val="0"/>
        <w:snapToGrid/>
        <w:spacing w:beforeAutospacing="0" w:afterAutospacing="0" w:line="600" w:lineRule="atLeast"/>
        <w:ind w:firstLine="640"/>
        <w:jc w:val="both"/>
        <w:textAlignment w:val="auto"/>
        <w:outlineLvl w:val="9"/>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具体内容详见附件中《202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年度部门整体绩效自评表》《202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年度项目绩效自评表1》《2023年度项目绩效自评表2》《202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年度项目绩效自评表3》《永川高新技术产业开发区管理委员会项目绩效自评结果汇总表》。</w:t>
      </w:r>
    </w:p>
    <w:p w14:paraId="4D6D3020">
      <w:pPr>
        <w:pStyle w:val="14"/>
        <w:keepNext w:val="0"/>
        <w:keepLines w:val="0"/>
        <w:pageBreakBefore w:val="0"/>
        <w:widowControl/>
        <w:kinsoku/>
        <w:wordWrap/>
        <w:overflowPunct/>
        <w:topLinePunct w:val="0"/>
        <w:autoSpaceDE w:val="0"/>
        <w:autoSpaceDN/>
        <w:bidi w:val="0"/>
        <w:adjustRightInd w:val="0"/>
        <w:snapToGrid/>
        <w:spacing w:beforeAutospacing="0" w:afterAutospacing="0" w:line="600" w:lineRule="atLeast"/>
        <w:ind w:firstLine="643"/>
        <w:jc w:val="both"/>
        <w:textAlignment w:val="auto"/>
        <w:outlineLvl w:val="0"/>
        <w:rPr>
          <w:rFonts w:hint="default" w:ascii="Times New Roman" w:hAnsi="Times New Roman" w:eastAsia="方正楷体_GBK" w:cs="Times New Roman"/>
          <w:b w:val="0"/>
          <w:bCs w:val="0"/>
          <w:sz w:val="32"/>
          <w:szCs w:val="32"/>
          <w:shd w:val="clear" w:color="auto" w:fill="FFFFFF"/>
        </w:rPr>
      </w:pPr>
      <w:bookmarkStart w:id="1" w:name="_Toc24467"/>
      <w:r>
        <w:rPr>
          <w:rFonts w:hint="default" w:ascii="Times New Roman" w:hAnsi="Times New Roman" w:eastAsia="方正楷体_GBK" w:cs="Times New Roman"/>
          <w:b w:val="0"/>
          <w:bCs w:val="0"/>
          <w:sz w:val="32"/>
          <w:szCs w:val="32"/>
          <w:shd w:val="clear" w:color="auto" w:fill="FFFFFF"/>
        </w:rPr>
        <w:t>（三）重点绩效评价结果</w:t>
      </w:r>
      <w:bookmarkEnd w:id="1"/>
    </w:p>
    <w:p w14:paraId="42A1B439">
      <w:pPr>
        <w:pStyle w:val="8"/>
        <w:keepNext w:val="0"/>
        <w:keepLines w:val="0"/>
        <w:pageBreakBefore w:val="0"/>
        <w:widowControl/>
        <w:shd w:val="clear" w:color="auto"/>
        <w:kinsoku/>
        <w:wordWrap/>
        <w:overflowPunct/>
        <w:topLinePunct w:val="0"/>
        <w:autoSpaceDE/>
        <w:autoSpaceDN/>
        <w:bidi w:val="0"/>
        <w:adjustRightInd w:val="0"/>
        <w:snapToGrid/>
        <w:spacing w:beforeAutospacing="0" w:afterAutospacing="0" w:line="600" w:lineRule="atLeast"/>
        <w:ind w:firstLine="640" w:firstLineChars="200"/>
        <w:jc w:val="both"/>
        <w:textAlignment w:val="auto"/>
        <w:outlineLvl w:val="9"/>
        <w:rPr>
          <w:rStyle w:val="12"/>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lang w:val="en-US" w:eastAsia="zh-CN" w:bidi="ar-SA"/>
        </w:rPr>
        <w:t>本单位2024年不涉及开展重点绩效评价的项目。</w:t>
      </w:r>
    </w:p>
    <w:p w14:paraId="10D1D36B">
      <w:pPr>
        <w:pStyle w:val="15"/>
        <w:keepNext w:val="0"/>
        <w:keepLines w:val="0"/>
        <w:pageBreakBefore w:val="0"/>
        <w:widowControl/>
        <w:kinsoku/>
        <w:wordWrap/>
        <w:overflowPunct/>
        <w:topLinePunct w:val="0"/>
        <w:autoSpaceDE w:val="0"/>
        <w:autoSpaceDN/>
        <w:bidi w:val="0"/>
        <w:adjustRightInd w:val="0"/>
        <w:snapToGrid/>
        <w:spacing w:before="0" w:beforeAutospacing="0" w:after="0" w:afterAutospacing="0" w:line="600" w:lineRule="atLeast"/>
        <w:ind w:firstLine="640" w:firstLineChars="200"/>
        <w:textAlignment w:val="auto"/>
        <w:rPr>
          <w:rFonts w:hint="default" w:ascii="Times New Roman" w:hAnsi="Times New Roman" w:eastAsia="方正黑体_GBK" w:cs="Times New Roman"/>
          <w:b w:val="0"/>
          <w:bCs/>
          <w:kern w:val="0"/>
          <w:sz w:val="32"/>
          <w:szCs w:val="32"/>
        </w:rPr>
      </w:pPr>
      <w:r>
        <w:rPr>
          <w:rStyle w:val="12"/>
          <w:rFonts w:hint="default" w:ascii="Times New Roman" w:hAnsi="Times New Roman" w:eastAsia="方正黑体_GBK" w:cs="Times New Roman"/>
          <w:b w:val="0"/>
          <w:bCs/>
          <w:sz w:val="32"/>
          <w:szCs w:val="32"/>
          <w:shd w:val="clear" w:color="auto" w:fill="FFFFFF"/>
          <w:lang w:val="en-US" w:eastAsia="zh-CN" w:bidi="ar-SA"/>
        </w:rPr>
        <w:t>六、专业名词解释</w:t>
      </w:r>
    </w:p>
    <w:p w14:paraId="63307FDC">
      <w:pPr>
        <w:pStyle w:val="15"/>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14:paraId="161422CD">
      <w:pPr>
        <w:pStyle w:val="15"/>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（二）年初结转和结余：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3074F1E3">
      <w:pPr>
        <w:pStyle w:val="15"/>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（三）结余分配：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5928CE3F">
      <w:pPr>
        <w:pStyle w:val="15"/>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（四）年末结转和结余：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1706A27D">
      <w:pPr>
        <w:pStyle w:val="15"/>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（五）基本支出：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D6AC996">
      <w:pPr>
        <w:pStyle w:val="15"/>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（六）项目支出：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2E60A7F3">
      <w:pPr>
        <w:pStyle w:val="15"/>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（七）“三公”经费：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2BE872B">
      <w:pPr>
        <w:pStyle w:val="15"/>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（八）机关运行经费：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D6DEB92">
      <w:pPr>
        <w:pStyle w:val="15"/>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（九）工资福利支出（支出经济分类科目类级）：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6465738A">
      <w:pPr>
        <w:pStyle w:val="15"/>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726F9219">
      <w:pPr>
        <w:pStyle w:val="15"/>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（十一）对个人和家庭的补助（支出经济分类科目类级）：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49DB791F">
      <w:pPr>
        <w:pStyle w:val="15"/>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方正楷体_GBK" w:cs="Times New Roman"/>
          <w:b w:val="0"/>
          <w:bCs/>
          <w:sz w:val="32"/>
          <w:szCs w:val="32"/>
          <w:shd w:val="clear" w:color="auto" w:fill="FFFFFF"/>
          <w:lang w:val="en-US" w:eastAsia="zh-CN" w:bidi="ar-SA"/>
        </w:rPr>
        <w:t>（十二）其他资本性支出（支出经济分类科目类级）：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3881DA6D">
      <w:pPr>
        <w:pStyle w:val="15"/>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textAlignment w:val="auto"/>
        <w:rPr>
          <w:rFonts w:hint="default" w:ascii="Times New Roman" w:hAnsi="Times New Roman" w:eastAsia="方正黑体_GBK" w:cs="Times New Roman"/>
          <w:b w:val="0"/>
          <w:bCs/>
          <w:kern w:val="0"/>
          <w:sz w:val="32"/>
          <w:szCs w:val="32"/>
        </w:rPr>
      </w:pPr>
      <w:r>
        <w:rPr>
          <w:rStyle w:val="12"/>
          <w:rFonts w:hint="default" w:ascii="Times New Roman" w:hAnsi="Times New Roman" w:eastAsia="方正黑体_GBK" w:cs="Times New Roman"/>
          <w:b w:val="0"/>
          <w:bCs/>
          <w:sz w:val="32"/>
          <w:szCs w:val="32"/>
          <w:shd w:val="clear" w:color="auto" w:fill="FFFFFF"/>
          <w:lang w:val="en-US" w:eastAsia="zh-CN" w:bidi="ar-SA"/>
        </w:rPr>
        <w:t>七、决算公开联系方式及信息反馈渠道</w:t>
      </w:r>
    </w:p>
    <w:p w14:paraId="6AEA6C0F">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本单位决算公开信息反馈和联系方式：</w:t>
      </w:r>
    </w:p>
    <w:p w14:paraId="2812AA78">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何春燕</w:t>
      </w:r>
      <w:r>
        <w:rPr>
          <w:rFonts w:hint="default" w:ascii="Times New Roman" w:hAnsi="Times New Roman" w:eastAsia="方正仿宋_GBK" w:cs="Times New Roman"/>
          <w:sz w:val="32"/>
          <w:szCs w:val="32"/>
          <w:shd w:val="clear" w:color="auto" w:fill="FFFFFF"/>
          <w:lang w:val="en-US" w:eastAsia="zh-CN"/>
        </w:rPr>
        <w:t>023-49893828</w:t>
      </w:r>
    </w:p>
    <w:p w14:paraId="6B0CE17D">
      <w:pPr>
        <w:pStyle w:val="8"/>
        <w:keepNext w:val="0"/>
        <w:keepLines w:val="0"/>
        <w:pageBreakBefore w:val="0"/>
        <w:widowControl/>
        <w:kinsoku/>
        <w:wordWrap/>
        <w:overflowPunct/>
        <w:topLinePunct w:val="0"/>
        <w:autoSpaceDN/>
        <w:bidi w:val="0"/>
        <w:adjustRightInd w:val="0"/>
        <w:snapToGrid/>
        <w:spacing w:before="0" w:beforeAutospacing="0" w:after="0" w:afterAutospacing="0" w:line="600" w:lineRule="atLeas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sectPr>
          <w:headerReference r:id="rId3" w:type="default"/>
          <w:footerReference r:id="rId4" w:type="default"/>
          <w:pgSz w:w="11850" w:h="16783"/>
          <w:pgMar w:top="1984" w:right="1446" w:bottom="1644" w:left="1446" w:header="0" w:footer="283" w:gutter="0"/>
          <w:pgNumType w:fmt="numberInDash"/>
          <w:cols w:space="720" w:num="1"/>
          <w:docGrid w:type="lines" w:linePitch="326" w:charSpace="0"/>
        </w:sect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B466C5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4737656">
            <w:pPr>
              <w:spacing w:line="400" w:lineRule="exact"/>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bCs w:val="0"/>
                <w:color w:val="000000"/>
                <w:sz w:val="32"/>
                <w:szCs w:val="32"/>
              </w:rPr>
              <w:t>收入支出决算总表</w:t>
            </w:r>
          </w:p>
        </w:tc>
      </w:tr>
      <w:tr w14:paraId="4100C3C5">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0BEEC7B">
            <w:pPr>
              <w:spacing w:line="200" w:lineRule="exact"/>
              <w:rPr>
                <w:rFonts w:hint="default" w:ascii="Times New Roman" w:hAnsi="Times New Roman" w:eastAsia="方正仿宋_GBK"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8A4472F">
            <w:pPr>
              <w:spacing w:line="200" w:lineRule="exact"/>
              <w:jc w:val="right"/>
              <w:rPr>
                <w:rFonts w:hint="default" w:ascii="Times New Roman" w:hAnsi="Times New Roman" w:eastAsia="方正仿宋_GBK"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400C8641">
            <w:pPr>
              <w:spacing w:line="200" w:lineRule="exact"/>
              <w:rPr>
                <w:rFonts w:hint="default" w:ascii="Times New Roman" w:hAnsi="Times New Roman" w:eastAsia="方正仿宋_GBK"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F2CA63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公开01表</w:t>
            </w:r>
          </w:p>
        </w:tc>
      </w:tr>
      <w:tr w14:paraId="5A513B0A">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67CE32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lang w:eastAsia="zh-CN"/>
              </w:rPr>
              <w:t>部门</w:t>
            </w:r>
            <w:r>
              <w:rPr>
                <w:rFonts w:hint="default" w:ascii="Times New Roman" w:hAnsi="Times New Roman" w:eastAsia="方正仿宋_GBK" w:cs="Times New Roman"/>
                <w:sz w:val="20"/>
                <w:szCs w:val="20"/>
              </w:rPr>
              <w:t>：</w:t>
            </w:r>
            <w:r>
              <w:rPr>
                <w:rFonts w:hint="default" w:ascii="Times New Roman" w:hAnsi="Times New Roman" w:eastAsia="方正仿宋_GBK" w:cs="Times New Roman"/>
                <w:sz w:val="20"/>
                <w:szCs w:val="20"/>
                <w:u w:color="auto"/>
              </w:rPr>
              <w:t>永川高新技术产业开发区管理委员会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2D000B7">
            <w:pPr>
              <w:spacing w:line="200" w:lineRule="exact"/>
              <w:rPr>
                <w:rFonts w:hint="default" w:ascii="Times New Roman" w:hAnsi="Times New Roman" w:eastAsia="方正仿宋_GBK"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1D6C5A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470235C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A13E">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C4AC81">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支出</w:t>
            </w:r>
          </w:p>
        </w:tc>
      </w:tr>
      <w:tr w14:paraId="7661144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326A8">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3BAE9">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2EE38">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79AB2">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决算数</w:t>
            </w:r>
          </w:p>
        </w:tc>
      </w:tr>
      <w:tr w14:paraId="3CFD8ED0">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9F398">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833AB">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103,743.91</w:t>
            </w: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2F167">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D8895">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3,045.14</w:t>
            </w:r>
            <w:r>
              <w:rPr>
                <w:rFonts w:hint="default" w:ascii="Times New Roman" w:hAnsi="Times New Roman" w:eastAsia="方正仿宋_GBK" w:cs="Times New Roman"/>
                <w:color w:val="000000"/>
                <w:sz w:val="20"/>
                <w:szCs w:val="20"/>
                <w:u w:color="auto"/>
              </w:rPr>
              <w:t xml:space="preserve"> </w:t>
            </w:r>
          </w:p>
        </w:tc>
      </w:tr>
      <w:tr w14:paraId="26134C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2463D">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D25D4">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255,429.30</w:t>
            </w: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5152C">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6FF7C">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78BC51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AEB43">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A1878">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76C9F">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8CF79">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3EA6284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1654">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C23F8">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F876C">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36445">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4D969F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9F447">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FCD9F">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D3187">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B01E5">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17,649.81</w:t>
            </w:r>
            <w:r>
              <w:rPr>
                <w:rFonts w:hint="default" w:ascii="Times New Roman" w:hAnsi="Times New Roman" w:eastAsia="方正仿宋_GBK" w:cs="Times New Roman"/>
                <w:color w:val="000000"/>
                <w:sz w:val="20"/>
                <w:szCs w:val="20"/>
                <w:u w:color="auto"/>
              </w:rPr>
              <w:t xml:space="preserve"> </w:t>
            </w:r>
          </w:p>
        </w:tc>
      </w:tr>
      <w:tr w14:paraId="77814C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D7BB5">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AAD96">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3D1B9">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3CDB2">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12,100.00</w:t>
            </w:r>
            <w:r>
              <w:rPr>
                <w:rFonts w:hint="default" w:ascii="Times New Roman" w:hAnsi="Times New Roman" w:eastAsia="方正仿宋_GBK" w:cs="Times New Roman"/>
                <w:color w:val="000000"/>
                <w:sz w:val="20"/>
                <w:szCs w:val="20"/>
                <w:u w:color="auto"/>
              </w:rPr>
              <w:t xml:space="preserve"> </w:t>
            </w:r>
          </w:p>
        </w:tc>
      </w:tr>
      <w:tr w14:paraId="618D73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740C">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5AE6A">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1F67F">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6C48C">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65D1F3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AEB16">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E98A206">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B59E5">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3FA5A">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310.46</w:t>
            </w:r>
            <w:r>
              <w:rPr>
                <w:rFonts w:hint="default" w:ascii="Times New Roman" w:hAnsi="Times New Roman" w:eastAsia="方正仿宋_GBK" w:cs="Times New Roman"/>
                <w:color w:val="000000"/>
                <w:sz w:val="20"/>
                <w:szCs w:val="20"/>
                <w:u w:color="auto"/>
              </w:rPr>
              <w:t xml:space="preserve"> </w:t>
            </w:r>
          </w:p>
        </w:tc>
      </w:tr>
      <w:tr w14:paraId="33DC67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420D">
            <w:pPr>
              <w:spacing w:line="240" w:lineRule="exact"/>
              <w:rPr>
                <w:rFonts w:hint="default" w:ascii="Times New Roman" w:hAnsi="Times New Roman" w:eastAsia="方正仿宋_GBK"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39E4B5">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6C9FA">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2CADA">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141.35</w:t>
            </w:r>
            <w:r>
              <w:rPr>
                <w:rFonts w:hint="default" w:ascii="Times New Roman" w:hAnsi="Times New Roman" w:eastAsia="方正仿宋_GBK" w:cs="Times New Roman"/>
                <w:color w:val="000000"/>
                <w:sz w:val="20"/>
                <w:szCs w:val="20"/>
                <w:u w:color="auto"/>
              </w:rPr>
              <w:t xml:space="preserve"> </w:t>
            </w:r>
          </w:p>
        </w:tc>
      </w:tr>
      <w:tr w14:paraId="265421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3F4C">
            <w:pPr>
              <w:spacing w:line="240" w:lineRule="exact"/>
              <w:rPr>
                <w:rFonts w:hint="default" w:ascii="Times New Roman" w:hAnsi="Times New Roman" w:eastAsia="方正仿宋_GBK"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E3EA1B">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5E93C">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156B6">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579.23</w:t>
            </w:r>
            <w:r>
              <w:rPr>
                <w:rFonts w:hint="default" w:ascii="Times New Roman" w:hAnsi="Times New Roman" w:eastAsia="方正仿宋_GBK" w:cs="Times New Roman"/>
                <w:color w:val="000000"/>
                <w:sz w:val="20"/>
                <w:szCs w:val="20"/>
                <w:u w:color="auto"/>
              </w:rPr>
              <w:t xml:space="preserve"> </w:t>
            </w:r>
          </w:p>
        </w:tc>
      </w:tr>
      <w:tr w14:paraId="4CB5F9B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20952">
            <w:pPr>
              <w:spacing w:line="240" w:lineRule="exact"/>
              <w:rPr>
                <w:rFonts w:hint="default" w:ascii="Times New Roman" w:hAnsi="Times New Roman" w:eastAsia="方正仿宋_GBK"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652C56">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84B35">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C2094">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227,075.92</w:t>
            </w:r>
            <w:r>
              <w:rPr>
                <w:rFonts w:hint="default" w:ascii="Times New Roman" w:hAnsi="Times New Roman" w:eastAsia="方正仿宋_GBK" w:cs="Times New Roman"/>
                <w:color w:val="000000"/>
                <w:sz w:val="20"/>
                <w:szCs w:val="20"/>
                <w:u w:color="auto"/>
              </w:rPr>
              <w:t xml:space="preserve"> </w:t>
            </w:r>
          </w:p>
        </w:tc>
      </w:tr>
      <w:tr w14:paraId="2EECADC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26B0">
            <w:pPr>
              <w:spacing w:line="240" w:lineRule="exact"/>
              <w:rPr>
                <w:rFonts w:hint="default" w:ascii="Times New Roman" w:hAnsi="Times New Roman" w:eastAsia="方正仿宋_GBK"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6BBFC7">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542C8">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2F034">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00BE301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01CF">
            <w:pPr>
              <w:spacing w:line="240" w:lineRule="exact"/>
              <w:rPr>
                <w:rFonts w:hint="default" w:ascii="Times New Roman" w:hAnsi="Times New Roman" w:eastAsia="方正仿宋_GBK"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BD741">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D2D75">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074BF">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663198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C7BE">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BBA9B">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5C00E">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53703">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2,107.50</w:t>
            </w:r>
            <w:r>
              <w:rPr>
                <w:rFonts w:hint="default" w:ascii="Times New Roman" w:hAnsi="Times New Roman" w:eastAsia="方正仿宋_GBK" w:cs="Times New Roman"/>
                <w:color w:val="000000"/>
                <w:sz w:val="20"/>
                <w:szCs w:val="20"/>
                <w:u w:color="auto"/>
              </w:rPr>
              <w:t xml:space="preserve"> </w:t>
            </w:r>
          </w:p>
        </w:tc>
      </w:tr>
      <w:tr w14:paraId="3ED93A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7FC9B">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6444F">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D584E">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65516">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4F4F8E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7C17B">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78656">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34BFB">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861AD">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2EEB96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3A62A">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B8A85">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1806D">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5F18C">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40FD346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D151">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CED2C">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659F3">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AABAD">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0CC8E5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F5F90">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8B270">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62205">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11304">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158.80</w:t>
            </w:r>
            <w:r>
              <w:rPr>
                <w:rFonts w:hint="default" w:ascii="Times New Roman" w:hAnsi="Times New Roman" w:eastAsia="方正仿宋_GBK" w:cs="Times New Roman"/>
                <w:color w:val="000000"/>
                <w:sz w:val="20"/>
                <w:szCs w:val="20"/>
                <w:u w:color="auto"/>
              </w:rPr>
              <w:t xml:space="preserve"> </w:t>
            </w:r>
          </w:p>
        </w:tc>
      </w:tr>
      <w:tr w14:paraId="0F0070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80DA">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B7E45">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9229C">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DC2A8">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5554897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223E">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5ED2">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C26DF">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5BCB8">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209AAB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000D">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A0E5F">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E727D">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EFFEF">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0B973A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C1D71">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0D48A">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889EB">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63083">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96,005.00</w:t>
            </w:r>
            <w:r>
              <w:rPr>
                <w:rFonts w:hint="default" w:ascii="Times New Roman" w:hAnsi="Times New Roman" w:eastAsia="方正仿宋_GBK" w:cs="Times New Roman"/>
                <w:color w:val="000000"/>
                <w:sz w:val="20"/>
                <w:szCs w:val="20"/>
                <w:u w:color="auto"/>
              </w:rPr>
              <w:t xml:space="preserve"> </w:t>
            </w:r>
          </w:p>
        </w:tc>
      </w:tr>
      <w:tr w14:paraId="77F38A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394B">
            <w:pPr>
              <w:spacing w:line="240" w:lineRule="exact"/>
              <w:jc w:val="center"/>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8731F">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55A9F">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97EC2">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0F5A2A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2E30">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EB182">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AD5AC">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EEBD8">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11CDD4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BBB8">
            <w:pPr>
              <w:spacing w:line="240" w:lineRule="exact"/>
              <w:rPr>
                <w:rFonts w:hint="default" w:ascii="Times New Roman" w:hAnsi="Times New Roman" w:eastAsia="方正仿宋_GBK"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E916F">
            <w:pPr>
              <w:wordWrap w:val="0"/>
              <w:spacing w:line="200" w:lineRule="exact"/>
              <w:jc w:val="right"/>
              <w:textAlignment w:val="center"/>
              <w:rPr>
                <w:rFonts w:hint="default" w:ascii="Times New Roman" w:hAnsi="Times New Roman" w:eastAsia="方正仿宋_GBK"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1B8FA">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2C877">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5184DE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CA35">
            <w:pPr>
              <w:spacing w:line="240" w:lineRule="exact"/>
              <w:jc w:val="center"/>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1871A">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359,173.21</w:t>
            </w: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9E4CB">
            <w:pPr>
              <w:spacing w:line="240" w:lineRule="exact"/>
              <w:jc w:val="center"/>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6EF8D">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359,173.21</w:t>
            </w:r>
            <w:r>
              <w:rPr>
                <w:rFonts w:hint="default" w:ascii="Times New Roman" w:hAnsi="Times New Roman" w:eastAsia="方正仿宋_GBK" w:cs="Times New Roman"/>
                <w:color w:val="000000"/>
                <w:sz w:val="20"/>
                <w:szCs w:val="20"/>
                <w:u w:color="auto"/>
              </w:rPr>
              <w:t xml:space="preserve"> </w:t>
            </w:r>
          </w:p>
        </w:tc>
      </w:tr>
      <w:tr w14:paraId="3E6BCC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82F87">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3DD57">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79DAB">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A1AEC">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6F064E3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9AC4D">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055E2">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1015E">
            <w:pPr>
              <w:spacing w:line="240" w:lineRule="exact"/>
              <w:textAlignment w:val="center"/>
              <w:rPr>
                <w:rFonts w:hint="default" w:ascii="Times New Roman" w:hAnsi="Times New Roman" w:eastAsia="方正仿宋_GBK" w:cs="Times New Roman"/>
                <w:b/>
                <w:bCs/>
                <w:color w:val="000000"/>
                <w:sz w:val="20"/>
                <w:szCs w:val="20"/>
              </w:rPr>
            </w:pPr>
            <w:r>
              <w:rPr>
                <w:rFonts w:hint="default" w:ascii="Times New Roman" w:hAnsi="Times New Roman" w:eastAsia="方正仿宋_GBK"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E50D67B">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u w:color="auto"/>
              </w:rPr>
              <w:t xml:space="preserve"> </w:t>
            </w:r>
          </w:p>
        </w:tc>
      </w:tr>
      <w:tr w14:paraId="1700D7C4">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0CDF">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2F0AA">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359,173.21</w:t>
            </w:r>
            <w:r>
              <w:rPr>
                <w:rFonts w:hint="default" w:ascii="Times New Roman" w:hAnsi="Times New Roman" w:eastAsia="方正仿宋_GBK" w:cs="Times New Roman"/>
                <w:color w:val="000000"/>
                <w:sz w:val="20"/>
                <w:szCs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3A62E4D">
            <w:pP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8B9437">
            <w:pPr>
              <w:wordWrap w:val="0"/>
              <w:spacing w:line="20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359,173.21</w:t>
            </w:r>
            <w:r>
              <w:rPr>
                <w:rFonts w:hint="default" w:ascii="Times New Roman" w:hAnsi="Times New Roman" w:eastAsia="方正仿宋_GBK" w:cs="Times New Roman"/>
                <w:color w:val="000000"/>
                <w:sz w:val="20"/>
                <w:szCs w:val="20"/>
                <w:u w:color="auto"/>
              </w:rPr>
              <w:t xml:space="preserve"> </w:t>
            </w:r>
          </w:p>
        </w:tc>
      </w:tr>
    </w:tbl>
    <w:p w14:paraId="7A3E9234">
      <w:pPr>
        <w:rPr>
          <w:rFonts w:hint="default" w:ascii="Times New Roman" w:hAnsi="Times New Roman" w:eastAsia="方正仿宋_GBK" w:cs="Times New Roman"/>
          <w:sz w:val="20"/>
          <w:szCs w:val="20"/>
        </w:rPr>
      </w:pPr>
    </w:p>
    <w:p w14:paraId="058F556C">
      <w:pPr>
        <w:spacing w:line="240" w:lineRule="exac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备注：1.本表反映部门本年度的总收支和年末结转结余情况。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p>
    <w:tbl>
      <w:tblPr>
        <w:tblStyle w:val="9"/>
        <w:tblW w:w="5059" w:type="pct"/>
        <w:tblInd w:w="0" w:type="dxa"/>
        <w:tblLayout w:type="fixed"/>
        <w:tblCellMar>
          <w:top w:w="0" w:type="dxa"/>
          <w:left w:w="0" w:type="dxa"/>
          <w:bottom w:w="0" w:type="dxa"/>
          <w:right w:w="0" w:type="dxa"/>
        </w:tblCellMar>
      </w:tblPr>
      <w:tblGrid>
        <w:gridCol w:w="1915"/>
        <w:gridCol w:w="4260"/>
        <w:gridCol w:w="1480"/>
        <w:gridCol w:w="1440"/>
        <w:gridCol w:w="1250"/>
        <w:gridCol w:w="860"/>
        <w:gridCol w:w="1610"/>
        <w:gridCol w:w="840"/>
        <w:gridCol w:w="940"/>
        <w:gridCol w:w="908"/>
      </w:tblGrid>
      <w:tr w14:paraId="2C071A3B">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814C05B">
            <w:pPr>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收入决算表</w:t>
            </w:r>
          </w:p>
        </w:tc>
      </w:tr>
      <w:tr w14:paraId="5A8CAD6A">
        <w:tblPrEx>
          <w:tblCellMar>
            <w:top w:w="0" w:type="dxa"/>
            <w:left w:w="0" w:type="dxa"/>
            <w:bottom w:w="0" w:type="dxa"/>
            <w:right w:w="0" w:type="dxa"/>
          </w:tblCellMar>
        </w:tblPrEx>
        <w:trPr>
          <w:trHeight w:val="328" w:hRule="atLeast"/>
        </w:trPr>
        <w:tc>
          <w:tcPr>
            <w:tcW w:w="2468" w:type="pct"/>
            <w:gridSpan w:val="3"/>
            <w:vMerge w:val="restart"/>
            <w:tcBorders>
              <w:top w:val="nil"/>
              <w:left w:val="nil"/>
              <w:right w:val="nil"/>
            </w:tcBorders>
            <w:shd w:val="clear" w:color="auto" w:fill="auto"/>
            <w:noWrap/>
            <w:tcMar>
              <w:top w:w="15" w:type="dxa"/>
              <w:left w:w="15" w:type="dxa"/>
              <w:right w:w="15" w:type="dxa"/>
            </w:tcMar>
            <w:vAlign w:val="bottom"/>
          </w:tcPr>
          <w:p w14:paraId="5E2E533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sz w:val="18"/>
                <w:szCs w:val="18"/>
                <w:lang w:eastAsia="zh-CN"/>
              </w:rPr>
              <w:t>部门</w:t>
            </w:r>
            <w:r>
              <w:rPr>
                <w:rFonts w:hint="default" w:ascii="Times New Roman" w:hAnsi="Times New Roman" w:eastAsia="方正仿宋_GBK" w:cs="Times New Roman"/>
                <w:sz w:val="18"/>
                <w:szCs w:val="18"/>
              </w:rPr>
              <w:t>：</w:t>
            </w:r>
            <w:r>
              <w:rPr>
                <w:rFonts w:hint="default" w:ascii="Times New Roman" w:hAnsi="Times New Roman" w:eastAsia="方正仿宋_GBK" w:cs="Times New Roman"/>
                <w:sz w:val="18"/>
                <w:szCs w:val="18"/>
                <w:u w:color="auto"/>
              </w:rPr>
              <w:t>永川高新技术产业开发区管理委员会</w:t>
            </w:r>
          </w:p>
        </w:tc>
        <w:tc>
          <w:tcPr>
            <w:tcW w:w="464" w:type="pct"/>
            <w:tcBorders>
              <w:top w:val="nil"/>
              <w:left w:val="nil"/>
              <w:bottom w:val="nil"/>
              <w:right w:val="nil"/>
            </w:tcBorders>
            <w:shd w:val="clear" w:color="auto" w:fill="auto"/>
            <w:noWrap/>
            <w:tcMar>
              <w:top w:w="15" w:type="dxa"/>
              <w:left w:w="15" w:type="dxa"/>
              <w:right w:w="15" w:type="dxa"/>
            </w:tcMar>
            <w:vAlign w:val="bottom"/>
          </w:tcPr>
          <w:p w14:paraId="3FDA92DE">
            <w:pPr>
              <w:rPr>
                <w:rFonts w:hint="default" w:ascii="Times New Roman" w:hAnsi="Times New Roman" w:eastAsia="方正仿宋_GBK" w:cs="Times New Roman"/>
                <w:color w:val="000000"/>
                <w:sz w:val="18"/>
                <w:szCs w:val="18"/>
              </w:rPr>
            </w:pPr>
          </w:p>
        </w:tc>
        <w:tc>
          <w:tcPr>
            <w:tcW w:w="403" w:type="pct"/>
            <w:tcBorders>
              <w:top w:val="nil"/>
              <w:left w:val="nil"/>
              <w:bottom w:val="nil"/>
              <w:right w:val="nil"/>
            </w:tcBorders>
            <w:shd w:val="clear" w:color="auto" w:fill="auto"/>
            <w:noWrap/>
            <w:tcMar>
              <w:top w:w="15" w:type="dxa"/>
              <w:left w:w="15" w:type="dxa"/>
              <w:right w:w="15" w:type="dxa"/>
            </w:tcMar>
            <w:vAlign w:val="bottom"/>
          </w:tcPr>
          <w:p w14:paraId="5B4A397A">
            <w:pPr>
              <w:rPr>
                <w:rFonts w:hint="default" w:ascii="Times New Roman" w:hAnsi="Times New Roman" w:eastAsia="方正仿宋_GBK" w:cs="Times New Roman"/>
                <w:color w:val="000000"/>
                <w:sz w:val="18"/>
                <w:szCs w:val="18"/>
              </w:rPr>
            </w:pPr>
          </w:p>
        </w:tc>
        <w:tc>
          <w:tcPr>
            <w:tcW w:w="277" w:type="pct"/>
            <w:tcBorders>
              <w:top w:val="nil"/>
              <w:left w:val="nil"/>
              <w:bottom w:val="nil"/>
              <w:right w:val="nil"/>
            </w:tcBorders>
            <w:shd w:val="clear" w:color="auto" w:fill="auto"/>
            <w:noWrap/>
            <w:tcMar>
              <w:top w:w="15" w:type="dxa"/>
              <w:left w:w="15" w:type="dxa"/>
              <w:right w:w="15" w:type="dxa"/>
            </w:tcMar>
            <w:vAlign w:val="bottom"/>
          </w:tcPr>
          <w:p w14:paraId="61D09034">
            <w:pPr>
              <w:rPr>
                <w:rFonts w:hint="default" w:ascii="Times New Roman" w:hAnsi="Times New Roman" w:eastAsia="方正仿宋_GBK" w:cs="Times New Roman"/>
                <w:color w:val="000000"/>
                <w:sz w:val="18"/>
                <w:szCs w:val="18"/>
              </w:rPr>
            </w:pPr>
          </w:p>
        </w:tc>
        <w:tc>
          <w:tcPr>
            <w:tcW w:w="519" w:type="pct"/>
            <w:tcBorders>
              <w:top w:val="nil"/>
              <w:left w:val="nil"/>
              <w:bottom w:val="nil"/>
              <w:right w:val="nil"/>
            </w:tcBorders>
            <w:shd w:val="clear" w:color="auto" w:fill="auto"/>
            <w:noWrap/>
            <w:tcMar>
              <w:top w:w="15" w:type="dxa"/>
              <w:left w:w="15" w:type="dxa"/>
              <w:right w:w="15" w:type="dxa"/>
            </w:tcMar>
            <w:vAlign w:val="bottom"/>
          </w:tcPr>
          <w:p w14:paraId="4328D4C2">
            <w:pPr>
              <w:rPr>
                <w:rFonts w:hint="default" w:ascii="Times New Roman" w:hAnsi="Times New Roman" w:eastAsia="方正仿宋_GBK" w:cs="Times New Roman"/>
                <w:color w:val="000000"/>
                <w:sz w:val="18"/>
                <w:szCs w:val="18"/>
              </w:rPr>
            </w:pPr>
          </w:p>
        </w:tc>
        <w:tc>
          <w:tcPr>
            <w:tcW w:w="270" w:type="pct"/>
            <w:tcBorders>
              <w:top w:val="nil"/>
              <w:left w:val="nil"/>
              <w:bottom w:val="nil"/>
              <w:right w:val="nil"/>
            </w:tcBorders>
            <w:shd w:val="clear" w:color="auto" w:fill="auto"/>
            <w:noWrap/>
            <w:tcMar>
              <w:top w:w="15" w:type="dxa"/>
              <w:left w:w="15" w:type="dxa"/>
              <w:right w:w="15" w:type="dxa"/>
            </w:tcMar>
            <w:vAlign w:val="bottom"/>
          </w:tcPr>
          <w:p w14:paraId="3649407E">
            <w:pPr>
              <w:rPr>
                <w:rFonts w:hint="default" w:ascii="Times New Roman" w:hAnsi="Times New Roman" w:eastAsia="方正仿宋_GBK" w:cs="Times New Roman"/>
                <w:color w:val="000000"/>
                <w:sz w:val="18"/>
                <w:szCs w:val="18"/>
              </w:rPr>
            </w:pPr>
          </w:p>
        </w:tc>
        <w:tc>
          <w:tcPr>
            <w:tcW w:w="303" w:type="pct"/>
            <w:tcBorders>
              <w:top w:val="nil"/>
              <w:left w:val="nil"/>
              <w:bottom w:val="nil"/>
              <w:right w:val="nil"/>
            </w:tcBorders>
            <w:shd w:val="clear" w:color="auto" w:fill="auto"/>
            <w:noWrap/>
            <w:tcMar>
              <w:top w:w="15" w:type="dxa"/>
              <w:left w:w="15" w:type="dxa"/>
              <w:right w:w="15" w:type="dxa"/>
            </w:tcMar>
            <w:vAlign w:val="bottom"/>
          </w:tcPr>
          <w:p w14:paraId="40B1B339">
            <w:pPr>
              <w:rPr>
                <w:rFonts w:hint="default" w:ascii="Times New Roman" w:hAnsi="Times New Roman" w:eastAsia="方正仿宋_GBK" w:cs="Times New Roman"/>
                <w:color w:val="000000"/>
                <w:sz w:val="18"/>
                <w:szCs w:val="18"/>
              </w:rPr>
            </w:pPr>
          </w:p>
        </w:tc>
        <w:tc>
          <w:tcPr>
            <w:tcW w:w="292" w:type="pct"/>
            <w:tcBorders>
              <w:top w:val="nil"/>
              <w:left w:val="nil"/>
              <w:bottom w:val="nil"/>
              <w:right w:val="nil"/>
            </w:tcBorders>
            <w:shd w:val="clear" w:color="auto" w:fill="auto"/>
            <w:noWrap/>
            <w:tcMar>
              <w:top w:w="15" w:type="dxa"/>
              <w:left w:w="15" w:type="dxa"/>
              <w:right w:w="15" w:type="dxa"/>
            </w:tcMar>
            <w:vAlign w:val="bottom"/>
          </w:tcPr>
          <w:p w14:paraId="70BC78B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公开02表</w:t>
            </w:r>
          </w:p>
        </w:tc>
      </w:tr>
      <w:tr w14:paraId="39307933">
        <w:tblPrEx>
          <w:tblCellMar>
            <w:top w:w="0" w:type="dxa"/>
            <w:left w:w="0" w:type="dxa"/>
            <w:bottom w:w="0" w:type="dxa"/>
            <w:right w:w="0" w:type="dxa"/>
          </w:tblCellMar>
        </w:tblPrEx>
        <w:trPr>
          <w:trHeight w:val="328" w:hRule="atLeast"/>
        </w:trPr>
        <w:tc>
          <w:tcPr>
            <w:tcW w:w="2468" w:type="pct"/>
            <w:gridSpan w:val="3"/>
            <w:vMerge w:val="continue"/>
            <w:tcBorders>
              <w:left w:val="nil"/>
              <w:bottom w:val="nil"/>
              <w:right w:val="nil"/>
            </w:tcBorders>
            <w:shd w:val="clear" w:color="auto" w:fill="auto"/>
            <w:noWrap/>
            <w:tcMar>
              <w:top w:w="15" w:type="dxa"/>
              <w:left w:w="15" w:type="dxa"/>
              <w:right w:w="15" w:type="dxa"/>
            </w:tcMar>
            <w:vAlign w:val="bottom"/>
          </w:tcPr>
          <w:p w14:paraId="5CD6CC51">
            <w:pPr>
              <w:rPr>
                <w:rFonts w:hint="default" w:ascii="Times New Roman" w:hAnsi="Times New Roman" w:eastAsia="方正仿宋_GBK" w:cs="Times New Roman"/>
                <w:color w:val="000000"/>
                <w:sz w:val="18"/>
                <w:szCs w:val="18"/>
              </w:rPr>
            </w:pPr>
          </w:p>
        </w:tc>
        <w:tc>
          <w:tcPr>
            <w:tcW w:w="464" w:type="pct"/>
            <w:tcBorders>
              <w:top w:val="nil"/>
              <w:left w:val="nil"/>
              <w:bottom w:val="nil"/>
              <w:right w:val="nil"/>
            </w:tcBorders>
            <w:shd w:val="clear" w:color="auto" w:fill="auto"/>
            <w:noWrap/>
            <w:tcMar>
              <w:top w:w="15" w:type="dxa"/>
              <w:left w:w="15" w:type="dxa"/>
              <w:right w:w="15" w:type="dxa"/>
            </w:tcMar>
            <w:vAlign w:val="bottom"/>
          </w:tcPr>
          <w:p w14:paraId="6336A20E">
            <w:pPr>
              <w:rPr>
                <w:rFonts w:hint="default" w:ascii="Times New Roman" w:hAnsi="Times New Roman" w:eastAsia="方正仿宋_GBK" w:cs="Times New Roman"/>
                <w:color w:val="000000"/>
                <w:sz w:val="18"/>
                <w:szCs w:val="18"/>
              </w:rPr>
            </w:pPr>
          </w:p>
        </w:tc>
        <w:tc>
          <w:tcPr>
            <w:tcW w:w="403" w:type="pct"/>
            <w:tcBorders>
              <w:top w:val="nil"/>
              <w:left w:val="nil"/>
              <w:bottom w:val="nil"/>
              <w:right w:val="nil"/>
            </w:tcBorders>
            <w:shd w:val="clear" w:color="auto" w:fill="auto"/>
            <w:noWrap/>
            <w:tcMar>
              <w:top w:w="15" w:type="dxa"/>
              <w:left w:w="15" w:type="dxa"/>
              <w:right w:w="15" w:type="dxa"/>
            </w:tcMar>
            <w:vAlign w:val="bottom"/>
          </w:tcPr>
          <w:p w14:paraId="1C2B6CCE">
            <w:pPr>
              <w:rPr>
                <w:rFonts w:hint="default" w:ascii="Times New Roman" w:hAnsi="Times New Roman" w:eastAsia="方正仿宋_GBK" w:cs="Times New Roman"/>
                <w:color w:val="000000"/>
                <w:sz w:val="18"/>
                <w:szCs w:val="18"/>
              </w:rPr>
            </w:pPr>
          </w:p>
        </w:tc>
        <w:tc>
          <w:tcPr>
            <w:tcW w:w="277" w:type="pct"/>
            <w:tcBorders>
              <w:top w:val="nil"/>
              <w:left w:val="nil"/>
              <w:bottom w:val="nil"/>
              <w:right w:val="nil"/>
            </w:tcBorders>
            <w:shd w:val="clear" w:color="auto" w:fill="auto"/>
            <w:noWrap/>
            <w:tcMar>
              <w:top w:w="15" w:type="dxa"/>
              <w:left w:w="15" w:type="dxa"/>
              <w:right w:w="15" w:type="dxa"/>
            </w:tcMar>
            <w:vAlign w:val="bottom"/>
          </w:tcPr>
          <w:p w14:paraId="59711D28">
            <w:pPr>
              <w:rPr>
                <w:rFonts w:hint="default" w:ascii="Times New Roman" w:hAnsi="Times New Roman" w:eastAsia="方正仿宋_GBK" w:cs="Times New Roman"/>
                <w:color w:val="000000"/>
                <w:sz w:val="18"/>
                <w:szCs w:val="18"/>
              </w:rPr>
            </w:pPr>
          </w:p>
        </w:tc>
        <w:tc>
          <w:tcPr>
            <w:tcW w:w="519" w:type="pct"/>
            <w:tcBorders>
              <w:top w:val="nil"/>
              <w:left w:val="nil"/>
              <w:bottom w:val="nil"/>
              <w:right w:val="nil"/>
            </w:tcBorders>
            <w:shd w:val="clear" w:color="auto" w:fill="auto"/>
            <w:noWrap/>
            <w:tcMar>
              <w:top w:w="15" w:type="dxa"/>
              <w:left w:w="15" w:type="dxa"/>
              <w:right w:w="15" w:type="dxa"/>
            </w:tcMar>
            <w:vAlign w:val="bottom"/>
          </w:tcPr>
          <w:p w14:paraId="7070E90B">
            <w:pPr>
              <w:rPr>
                <w:rFonts w:hint="default" w:ascii="Times New Roman" w:hAnsi="Times New Roman" w:eastAsia="方正仿宋_GBK" w:cs="Times New Roman"/>
                <w:color w:val="000000"/>
                <w:sz w:val="18"/>
                <w:szCs w:val="18"/>
              </w:rPr>
            </w:pPr>
          </w:p>
        </w:tc>
        <w:tc>
          <w:tcPr>
            <w:tcW w:w="270" w:type="pct"/>
            <w:tcBorders>
              <w:top w:val="nil"/>
              <w:left w:val="nil"/>
              <w:bottom w:val="nil"/>
              <w:right w:val="nil"/>
            </w:tcBorders>
            <w:shd w:val="clear" w:color="auto" w:fill="auto"/>
            <w:noWrap/>
            <w:tcMar>
              <w:top w:w="15" w:type="dxa"/>
              <w:left w:w="15" w:type="dxa"/>
              <w:right w:w="15" w:type="dxa"/>
            </w:tcMar>
            <w:vAlign w:val="bottom"/>
          </w:tcPr>
          <w:p w14:paraId="5B6C0F0E">
            <w:pPr>
              <w:rPr>
                <w:rFonts w:hint="default" w:ascii="Times New Roman" w:hAnsi="Times New Roman" w:eastAsia="方正仿宋_GBK" w:cs="Times New Roman"/>
                <w:color w:val="000000"/>
                <w:sz w:val="18"/>
                <w:szCs w:val="18"/>
              </w:rPr>
            </w:pPr>
          </w:p>
        </w:tc>
        <w:tc>
          <w:tcPr>
            <w:tcW w:w="303" w:type="pct"/>
            <w:tcBorders>
              <w:top w:val="nil"/>
              <w:left w:val="nil"/>
              <w:bottom w:val="nil"/>
              <w:right w:val="nil"/>
            </w:tcBorders>
            <w:shd w:val="clear" w:color="auto" w:fill="auto"/>
            <w:noWrap/>
            <w:tcMar>
              <w:top w:w="15" w:type="dxa"/>
              <w:left w:w="15" w:type="dxa"/>
              <w:right w:w="15" w:type="dxa"/>
            </w:tcMar>
            <w:vAlign w:val="bottom"/>
          </w:tcPr>
          <w:p w14:paraId="2694C43C">
            <w:pPr>
              <w:rPr>
                <w:rFonts w:hint="default" w:ascii="Times New Roman" w:hAnsi="Times New Roman" w:eastAsia="方正仿宋_GBK" w:cs="Times New Roman"/>
                <w:color w:val="000000"/>
                <w:sz w:val="18"/>
                <w:szCs w:val="18"/>
              </w:rPr>
            </w:pPr>
          </w:p>
        </w:tc>
        <w:tc>
          <w:tcPr>
            <w:tcW w:w="292" w:type="pct"/>
            <w:tcBorders>
              <w:top w:val="nil"/>
              <w:left w:val="nil"/>
              <w:bottom w:val="nil"/>
              <w:right w:val="nil"/>
            </w:tcBorders>
            <w:shd w:val="clear" w:color="auto" w:fill="auto"/>
            <w:noWrap/>
            <w:tcMar>
              <w:top w:w="15" w:type="dxa"/>
              <w:left w:w="15" w:type="dxa"/>
              <w:right w:w="15" w:type="dxa"/>
            </w:tcMar>
            <w:vAlign w:val="bottom"/>
          </w:tcPr>
          <w:p w14:paraId="53D1B17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单位：</w:t>
            </w:r>
            <w:r>
              <w:rPr>
                <w:rFonts w:hint="default" w:ascii="Times New Roman" w:hAnsi="Times New Roman" w:eastAsia="方正仿宋_GBK" w:cs="Times New Roman"/>
                <w:sz w:val="18"/>
                <w:szCs w:val="18"/>
              </w:rPr>
              <w:t>万元</w:t>
            </w:r>
          </w:p>
        </w:tc>
      </w:tr>
      <w:tr w14:paraId="0980141B">
        <w:tblPrEx>
          <w:tblCellMar>
            <w:top w:w="0" w:type="dxa"/>
            <w:left w:w="0" w:type="dxa"/>
            <w:bottom w:w="0" w:type="dxa"/>
            <w:right w:w="0" w:type="dxa"/>
          </w:tblCellMar>
        </w:tblPrEx>
        <w:trPr>
          <w:trHeight w:val="431" w:hRule="atLeast"/>
        </w:trPr>
        <w:tc>
          <w:tcPr>
            <w:tcW w:w="1991"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526339F">
            <w:pPr>
              <w:jc w:val="center"/>
              <w:textAlignment w:val="bottom"/>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项目</w:t>
            </w:r>
          </w:p>
        </w:tc>
        <w:tc>
          <w:tcPr>
            <w:tcW w:w="4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21BEB">
            <w:pPr>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本年收入合计</w:t>
            </w:r>
          </w:p>
        </w:tc>
        <w:tc>
          <w:tcPr>
            <w:tcW w:w="4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08F03">
            <w:pPr>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财政拨款收入</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0DC52">
            <w:pPr>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上级补助收入</w:t>
            </w:r>
          </w:p>
        </w:tc>
        <w:tc>
          <w:tcPr>
            <w:tcW w:w="79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8379">
            <w:pPr>
              <w:jc w:val="center"/>
              <w:textAlignment w:val="bottom"/>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事业收入</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FF764">
            <w:pPr>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经营收入</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D1023">
            <w:pPr>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附属单位上缴收入</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424B0">
            <w:pPr>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其他收入</w:t>
            </w:r>
          </w:p>
        </w:tc>
      </w:tr>
      <w:tr w14:paraId="2B170005">
        <w:tblPrEx>
          <w:tblCellMar>
            <w:top w:w="0" w:type="dxa"/>
            <w:left w:w="0" w:type="dxa"/>
            <w:bottom w:w="0" w:type="dxa"/>
            <w:right w:w="0" w:type="dxa"/>
          </w:tblCellMar>
        </w:tblPrEx>
        <w:trPr>
          <w:trHeight w:val="334"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63A5C">
            <w:pPr>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功能分类科目编码</w:t>
            </w:r>
          </w:p>
        </w:tc>
        <w:tc>
          <w:tcPr>
            <w:tcW w:w="1373" w:type="pct"/>
            <w:tcBorders>
              <w:top w:val="nil"/>
              <w:left w:val="nil"/>
              <w:bottom w:val="single" w:color="000000" w:sz="4" w:space="0"/>
              <w:right w:val="nil"/>
            </w:tcBorders>
            <w:shd w:val="clear" w:color="auto" w:fill="auto"/>
            <w:noWrap/>
            <w:tcMar>
              <w:top w:w="15" w:type="dxa"/>
              <w:left w:w="15" w:type="dxa"/>
              <w:right w:w="15" w:type="dxa"/>
            </w:tcMar>
            <w:vAlign w:val="center"/>
          </w:tcPr>
          <w:p w14:paraId="58B0A7A0">
            <w:pPr>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项目（按“项”级功能分类科目）</w:t>
            </w:r>
          </w:p>
        </w:tc>
        <w:tc>
          <w:tcPr>
            <w:tcW w:w="4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F0A4C">
            <w:pPr>
              <w:jc w:val="center"/>
              <w:rPr>
                <w:rFonts w:hint="default" w:ascii="Times New Roman" w:hAnsi="Times New Roman" w:eastAsia="方正仿宋_GBK" w:cs="Times New Roman"/>
                <w:b/>
                <w:color w:val="000000"/>
                <w:sz w:val="18"/>
                <w:szCs w:val="18"/>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80B03">
            <w:pPr>
              <w:jc w:val="center"/>
              <w:rPr>
                <w:rFonts w:hint="default" w:ascii="Times New Roman" w:hAnsi="Times New Roman" w:eastAsia="方正仿宋_GBK" w:cs="Times New Roman"/>
                <w:b/>
                <w:color w:val="000000"/>
                <w:sz w:val="18"/>
                <w:szCs w:val="18"/>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36498">
            <w:pPr>
              <w:jc w:val="center"/>
              <w:rPr>
                <w:rFonts w:hint="default" w:ascii="Times New Roman" w:hAnsi="Times New Roman" w:eastAsia="方正仿宋_GBK" w:cs="Times New Roman"/>
                <w:b/>
                <w:color w:val="000000"/>
                <w:sz w:val="18"/>
                <w:szCs w:val="18"/>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30553">
            <w:pPr>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小计</w:t>
            </w:r>
          </w:p>
        </w:tc>
        <w:tc>
          <w:tcPr>
            <w:tcW w:w="5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5424E">
            <w:pPr>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其中：教育收费</w:t>
            </w:r>
          </w:p>
        </w:tc>
        <w:tc>
          <w:tcPr>
            <w:tcW w:w="2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30E1F">
            <w:pPr>
              <w:jc w:val="center"/>
              <w:rPr>
                <w:rFonts w:hint="default" w:ascii="Times New Roman" w:hAnsi="Times New Roman" w:eastAsia="方正仿宋_GBK" w:cs="Times New Roman"/>
                <w:b/>
                <w:color w:val="000000"/>
                <w:sz w:val="18"/>
                <w:szCs w:val="18"/>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749A6">
            <w:pPr>
              <w:jc w:val="center"/>
              <w:rPr>
                <w:rFonts w:hint="default" w:ascii="Times New Roman" w:hAnsi="Times New Roman" w:eastAsia="方正仿宋_GBK" w:cs="Times New Roman"/>
                <w:b/>
                <w:color w:val="000000"/>
                <w:sz w:val="18"/>
                <w:szCs w:val="18"/>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70CDB">
            <w:pPr>
              <w:jc w:val="center"/>
              <w:rPr>
                <w:rFonts w:hint="default" w:ascii="Times New Roman" w:hAnsi="Times New Roman" w:eastAsia="方正仿宋_GBK" w:cs="Times New Roman"/>
                <w:b/>
                <w:color w:val="000000"/>
                <w:sz w:val="18"/>
                <w:szCs w:val="18"/>
              </w:rPr>
            </w:pPr>
          </w:p>
        </w:tc>
      </w:tr>
      <w:tr w14:paraId="0C197963">
        <w:tblPrEx>
          <w:tblCellMar>
            <w:top w:w="0" w:type="dxa"/>
            <w:left w:w="0" w:type="dxa"/>
            <w:bottom w:w="0" w:type="dxa"/>
            <w:right w:w="0" w:type="dxa"/>
          </w:tblCellMar>
        </w:tblPrEx>
        <w:trPr>
          <w:trHeight w:val="338" w:hRule="atLeast"/>
        </w:trPr>
        <w:tc>
          <w:tcPr>
            <w:tcW w:w="199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97A6A">
            <w:pPr>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合计</w:t>
            </w:r>
          </w:p>
        </w:tc>
        <w:tc>
          <w:tcPr>
            <w:tcW w:w="4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8DB4D">
            <w:pPr>
              <w:wordWrap w:val="0"/>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bCs/>
                <w:color w:val="000000"/>
                <w:sz w:val="18"/>
                <w:szCs w:val="18"/>
              </w:rPr>
              <w:t>359,173.21</w:t>
            </w:r>
            <w:r>
              <w:rPr>
                <w:rFonts w:hint="default" w:ascii="Times New Roman" w:hAnsi="Times New Roman" w:eastAsia="方正仿宋_GBK" w:cs="Times New Roman"/>
                <w:b/>
                <w:color w:val="000000"/>
                <w:sz w:val="18"/>
                <w:szCs w:val="18"/>
                <w:u w:color="auto"/>
              </w:rPr>
              <w:t xml:space="preserve"> </w:t>
            </w:r>
          </w:p>
        </w:tc>
        <w:tc>
          <w:tcPr>
            <w:tcW w:w="46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88BD4">
            <w:pPr>
              <w:wordWrap w:val="0"/>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bCs/>
                <w:color w:val="000000"/>
                <w:sz w:val="18"/>
                <w:szCs w:val="18"/>
              </w:rPr>
              <w:t>359,173.21</w:t>
            </w:r>
            <w:r>
              <w:rPr>
                <w:rFonts w:hint="default" w:ascii="Times New Roman" w:hAnsi="Times New Roman" w:eastAsia="方正仿宋_GBK" w:cs="Times New Roman"/>
                <w:b/>
                <w:color w:val="000000"/>
                <w:sz w:val="18"/>
                <w:szCs w:val="18"/>
                <w:u w:color="auto"/>
              </w:rPr>
              <w:t xml:space="preserve"> </w:t>
            </w:r>
          </w:p>
        </w:tc>
        <w:tc>
          <w:tcPr>
            <w:tcW w:w="4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33F90">
            <w:pPr>
              <w:wordWrap w:val="0"/>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bCs/>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E7DD2">
            <w:pPr>
              <w:wordWrap w:val="0"/>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bCs/>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BFCA4">
            <w:pPr>
              <w:wordWrap w:val="0"/>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bCs/>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FC5A6">
            <w:pPr>
              <w:wordWrap w:val="0"/>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bCs/>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3F85C">
            <w:pPr>
              <w:wordWrap w:val="0"/>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bCs/>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93136">
            <w:pPr>
              <w:wordWrap w:val="0"/>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bCs/>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5D394CC1">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E52C">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201</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89E83">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一般公共服务支出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61C4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3,045.14</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1B6B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3,045.14</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4708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11856">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7FB2E">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BF0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99725">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EEA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1F583DDD">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51FA9">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20103</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9536F">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政府办公厅（室）及相关机构事务</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2BD7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3,030.02</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56AB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3,030.02</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A231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1959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9AB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1997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EA4F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993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2B1E02ED">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5E7C7">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2010301</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7697B">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行政运行</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43F9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367.32</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64DD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367.32</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FA9CA">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A459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5812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C1BA">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43B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D7ADE">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06356ED8">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B3C8">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2010302</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49C17">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一般行政管理事务</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C787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2,662.70</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391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2,662.70</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7397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3B2AE">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1D4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B373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B471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4610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724091A4">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1988">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20113</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21FC0">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商贸事务</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123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15.12</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94FC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15.12</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03E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E9B1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F5226">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CC8E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57C7">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0A43">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6E101626">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CC36F">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2011399</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46DA6">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其他商贸事务支出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C236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15.12</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ED73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15.12</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093FE">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CB97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A63C3">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7038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4042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3C4C5">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460D3366">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7E87B">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205</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D6BAB">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教育支出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9CC4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17,649.81</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976FA">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17,649.81</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13F2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62DA7">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36E3">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ACF43">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6E3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AC35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2FEDC1EE">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CB09">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20502</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D229B">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普通教育</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E4F3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6,963.30</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AB18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6,963.30</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2A39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7E9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E9B87">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137F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F5A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C9C3">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1B59D1E7">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DA81">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2050202</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4A0AD">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小学教育</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0C4A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1,643.30</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B7F7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1,643.30</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3693A">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566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E60A">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44D5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247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145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0B40418D">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2D60F">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2050203</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9283D">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初中教育</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C1B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5,320.00</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0404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5,320.00</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6B30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B41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4110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587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D197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839E7">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64CD42D5">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04AEE">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20503</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E6FB1">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职业教育</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F54C6">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106.51</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5D8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106.51</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30C6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E5C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2412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829C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239A">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AA4AE">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49224FC4">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6A025">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2050303</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473CD">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技校教育</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DEE2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106.51</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8AE1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106.51</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CE0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1F07">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08D6">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0E40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3AA4A">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9B55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4FCC40DE">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260E">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20509</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A9D9F">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教育费附加安排的支出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4235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10,580.00</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B65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10,580.00</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95E4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F2DE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A62F3">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DCFD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F131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5C4B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631835AC">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98AB1">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2050999</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8BD70">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其他教育费附加安排的支出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F04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10,580.00</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3983">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10,580.00</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540B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3364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2A2E5">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0AE07">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691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07B1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558647B8">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C311">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206</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7063B">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科学技术支出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79FF3">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12,100.00</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9BB0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12,100.00</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31C5">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B9D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E597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DFB4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8AE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C9D0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3DD92174">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E0A74">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20604</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5251D">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技术研究与开发</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F80D5">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12,100.00</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8B4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12,100.00</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37B3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FB44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EB05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539A">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563A">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2131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6456DB46">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8D157">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2060499</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41C16">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其他技术研究与开发支出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C137E">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12,100.00</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6FE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12,100.00</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B478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4243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F0A9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6EEB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19A6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B624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69944241">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B54D0">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208</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D5D50">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社会保障和就业支出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4E675">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310.46</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DAF8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310.46</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201E">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D925">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77C3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5128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7DD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FC34A">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383C3062">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58D7548">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20805</w:t>
            </w:r>
          </w:p>
        </w:tc>
        <w:tc>
          <w:tcPr>
            <w:tcW w:w="137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D7D44A8">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行政事业单位养老支出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B4EB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310.46</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4A2F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310.46</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CF01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558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4EAF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1B4F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0E06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5DF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7A77DAE0">
        <w:tblPrEx>
          <w:tblCellMar>
            <w:top w:w="0" w:type="dxa"/>
            <w:left w:w="0" w:type="dxa"/>
            <w:bottom w:w="0" w:type="dxa"/>
            <w:right w:w="0" w:type="dxa"/>
          </w:tblCellMar>
        </w:tblPrEx>
        <w:trPr>
          <w:trHeight w:val="348" w:hRule="atLeast"/>
        </w:trPr>
        <w:tc>
          <w:tcPr>
            <w:tcW w:w="6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458D93">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2080505</w:t>
            </w:r>
          </w:p>
        </w:tc>
        <w:tc>
          <w:tcPr>
            <w:tcW w:w="13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E8B44E">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机关事业单位基本养老保险缴费支出</w:t>
            </w:r>
          </w:p>
        </w:tc>
        <w:tc>
          <w:tcPr>
            <w:tcW w:w="477"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B4F0DC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192.93</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E5B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192.93</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2F9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ED03">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67A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D94C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4EE57">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1E736">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545B91CC">
        <w:tblPrEx>
          <w:tblCellMar>
            <w:top w:w="0" w:type="dxa"/>
            <w:left w:w="0" w:type="dxa"/>
            <w:bottom w:w="0" w:type="dxa"/>
            <w:right w:w="0" w:type="dxa"/>
          </w:tblCellMar>
        </w:tblPrEx>
        <w:trPr>
          <w:trHeight w:val="348" w:hRule="atLeast"/>
        </w:trPr>
        <w:tc>
          <w:tcPr>
            <w:tcW w:w="617" w:type="pc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083E5607">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2080506</w:t>
            </w:r>
          </w:p>
        </w:tc>
        <w:tc>
          <w:tcPr>
            <w:tcW w:w="1373" w:type="pc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14:paraId="4C9A97F7">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机关事业单位职业年金缴费支出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19AF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102.20</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0C0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102.20</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730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08C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71733">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076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E0E2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0B1E">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607A14E4">
        <w:tblPrEx>
          <w:tblCellMar>
            <w:top w:w="0" w:type="dxa"/>
            <w:left w:w="0" w:type="dxa"/>
            <w:bottom w:w="0" w:type="dxa"/>
            <w:right w:w="0" w:type="dxa"/>
          </w:tblCellMar>
        </w:tblPrEx>
        <w:trPr>
          <w:trHeight w:val="348" w:hRule="atLeast"/>
        </w:trPr>
        <w:tc>
          <w:tcPr>
            <w:tcW w:w="6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DC2CFD">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2080599</w:t>
            </w:r>
          </w:p>
        </w:tc>
        <w:tc>
          <w:tcPr>
            <w:tcW w:w="13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489A8">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其他行政事业单位养老支出</w:t>
            </w:r>
          </w:p>
        </w:tc>
        <w:tc>
          <w:tcPr>
            <w:tcW w:w="477"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5A458DE">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15.34</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2C4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15.34</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1CC13">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C9B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DF3E">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DB2BE">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51A4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DB2B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71B77FD7">
        <w:tblPrEx>
          <w:tblCellMar>
            <w:top w:w="0" w:type="dxa"/>
            <w:left w:w="0" w:type="dxa"/>
            <w:bottom w:w="0" w:type="dxa"/>
            <w:right w:w="0" w:type="dxa"/>
          </w:tblCellMar>
        </w:tblPrEx>
        <w:trPr>
          <w:trHeight w:val="348" w:hRule="atLeast"/>
        </w:trPr>
        <w:tc>
          <w:tcPr>
            <w:tcW w:w="61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344A">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210</w:t>
            </w:r>
          </w:p>
        </w:tc>
        <w:tc>
          <w:tcPr>
            <w:tcW w:w="1373"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A93B86">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卫生健康支出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57F7">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141.35</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D98D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141.35</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CE2D5">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A245">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ED77">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64F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40393">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CA2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1DCD2CEC">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06E5D">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21011</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7DD81">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行政事业单位医疗</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BCA1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141.35</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8773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141.35</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AE6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C9B2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540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5FB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4D9C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6CC8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1DB83251">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F9A4">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2101101</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44C9B">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行政单位医疗</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4C1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84.44</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D5BF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84.44</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5F49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A0205">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A74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10AA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F0B06">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EFEC5">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4C382B7C">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10D6">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2101102</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CC930">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事业单位医疗</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8F6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10.10</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C79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10.10</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4FF23">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D3E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9863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D41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F560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64AB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15553B79">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67CD">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2101103</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97CF6">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公务员医疗补助</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FDA1A">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23.48</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CCB5">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23.48</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7FA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5FD65">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787D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C7D73">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7D28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3F593">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4240B554">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4B29">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2101199</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477AD">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其他行政事业单位医疗支出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653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23.32</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7C6A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23.32</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6020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93C8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1B77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A3695">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1C0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9338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730AFFAC">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F4FC">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211</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E6B1A">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节能环保支出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4307">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579.23</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E3017">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579.23</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BC3A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5E4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3C60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44D0E">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9CF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F78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6245CE33">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8C6F">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21199</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0CF1B">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其他节能环保支出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2AA7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579.23</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C54A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579.23</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CDB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4247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5BB7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F2BE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0D3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417F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46C9B5D4">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F8DC">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2119999</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FEE7D">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其他节能环保支出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742A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579.23</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A84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579.23</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86DA">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8461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02CB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BA05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79F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DB57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23883F64">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D2318">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212</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5D5EE">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城乡社区支出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052E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227,075.92</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B96E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227,075.92</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BFA3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ED87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CED3">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C05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379F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0607">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2A6BE290">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9C7E">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21203</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74FC1">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城乡社区公共设施</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6188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67,651.62</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6A5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67,651.62</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54C7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75F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4BD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15E8E">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1C73E">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7B527">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433B833A">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562C">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2120399</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AD5C1">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其他城乡社区公共设施支出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9AA7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67,651.62</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3B5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67,651.62</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85B8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F8E0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BB8A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3102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44AA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3B2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367D6A28">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4A36C">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21208</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FF7A6F">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国有土地使用权出让收入安排的支出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B21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159,424.30</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2896">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159,424.30</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4FD35">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C8D6">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B583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6FDC7">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7056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4593">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3EA4D271">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1A05">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2120899</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7B014">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其他国有土地使用权出让收入安排的支出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83336">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159,424.30</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553A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159,424.30</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F2A8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868A">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0385">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A653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0263E">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6D1F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2CB38B25">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3AB7">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215</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DF58F">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资源勘探工业信息等支出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0586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2,107.50</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2BC3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2,107.50</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FDE5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C93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EF72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5D49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218D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EAF1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6B7BB958">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5459">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21505</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E4C9F">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工业和信息产业监管</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D72A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2,107.50</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36A4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2,107.50</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E019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5B427">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12D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A2525">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085F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35AE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6E09C637">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BF5F5">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2150501</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EB331">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行政运行</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2A1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1,283.06</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900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1,283.06</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4525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6DE7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92B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4DD4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E48E">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725A7">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0C59187E">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0455">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2150502</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DE5DD">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一般行政管理事务</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0A9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526.57</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F8F77">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526.57</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53D2E">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3A13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A29E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D1FA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378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50FC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442B8C90">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B50E9">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2150550</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404F1">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事业运行</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CC9B5">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297.87</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64FF7">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297.87</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2721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4805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8442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F9C1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80CA">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1E9E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5A2459D2">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E31B6">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221</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AD724">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住房保障支出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84EC3">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158.80</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7EEB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158.80</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52A73">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24A5">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365A7">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F4D9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D86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2AF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38056BCD">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B5107">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22102</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91014">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住房改革支出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8D0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158.80</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3694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158.80</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3EBAA">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1A6AE">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95DE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E425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6C4A">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A8212">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2F6A7BAA">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CFBE">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2210201</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7EB78">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住房公积金</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89856">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158.80</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0349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158.80</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01F86">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C205">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C5B5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6F5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AC2E6">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D1DE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4BEF5BFB">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7CAB6FD7">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229</w:t>
            </w:r>
          </w:p>
        </w:tc>
        <w:tc>
          <w:tcPr>
            <w:tcW w:w="137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B9CC39D">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其他支出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131C5">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96,005.00</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8C3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96,005.00</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2C2B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FB3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50E2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1659">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26E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A75A">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311EC3D4">
        <w:tblPrEx>
          <w:tblCellMar>
            <w:top w:w="0" w:type="dxa"/>
            <w:left w:w="0" w:type="dxa"/>
            <w:bottom w:w="0" w:type="dxa"/>
            <w:right w:w="0" w:type="dxa"/>
          </w:tblCellMar>
        </w:tblPrEx>
        <w:trPr>
          <w:trHeight w:val="348" w:hRule="atLeast"/>
        </w:trPr>
        <w:tc>
          <w:tcPr>
            <w:tcW w:w="61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7D5946">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22904</w:t>
            </w:r>
          </w:p>
        </w:tc>
        <w:tc>
          <w:tcPr>
            <w:tcW w:w="137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DA846">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其他政府性基金及对应专项债务收入安排的支出</w:t>
            </w:r>
          </w:p>
        </w:tc>
        <w:tc>
          <w:tcPr>
            <w:tcW w:w="477"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58788B6">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96,005.00</w:t>
            </w:r>
            <w:r>
              <w:rPr>
                <w:rFonts w:hint="default" w:ascii="Times New Roman" w:hAnsi="Times New Roman" w:eastAsia="方正仿宋_GBK" w:cs="Times New Roman"/>
                <w:b/>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17FC">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96,005.00</w:t>
            </w:r>
            <w:r>
              <w:rPr>
                <w:rFonts w:hint="default" w:ascii="Times New Roman" w:hAnsi="Times New Roman" w:eastAsia="方正仿宋_GBK" w:cs="Times New Roman"/>
                <w:b/>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971C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3A6D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5185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7643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1D2F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D411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50AF19DA">
        <w:tblPrEx>
          <w:tblCellMar>
            <w:top w:w="0" w:type="dxa"/>
            <w:left w:w="0" w:type="dxa"/>
            <w:bottom w:w="0" w:type="dxa"/>
            <w:right w:w="0" w:type="dxa"/>
          </w:tblCellMar>
        </w:tblPrEx>
        <w:trPr>
          <w:trHeight w:val="348" w:hRule="atLeast"/>
        </w:trPr>
        <w:tc>
          <w:tcPr>
            <w:tcW w:w="617"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94631">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2290402</w:t>
            </w:r>
          </w:p>
        </w:tc>
        <w:tc>
          <w:tcPr>
            <w:tcW w:w="1373"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251485">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其他地方自行试点项目收益专项债券收入安排的支出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D7FF">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46,100.00</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C81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46,100.00</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E5DAE">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82627">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F23A">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9D610">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C046B">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4EF7">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3A650360">
        <w:tblPrEx>
          <w:tblCellMar>
            <w:top w:w="0" w:type="dxa"/>
            <w:left w:w="0" w:type="dxa"/>
            <w:bottom w:w="0" w:type="dxa"/>
            <w:right w:w="0" w:type="dxa"/>
          </w:tblCellMar>
        </w:tblPrEx>
        <w:trPr>
          <w:trHeight w:val="348" w:hRule="atLeast"/>
        </w:trPr>
        <w:tc>
          <w:tcPr>
            <w:tcW w:w="6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7B50B">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2290403</w:t>
            </w:r>
          </w:p>
        </w:tc>
        <w:tc>
          <w:tcPr>
            <w:tcW w:w="1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B83EE">
            <w:pP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其他政府性基金债务收入安排的支出</w:t>
            </w:r>
          </w:p>
        </w:tc>
        <w:tc>
          <w:tcPr>
            <w:tcW w:w="4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6E6BA">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49,905.00</w:t>
            </w:r>
            <w:r>
              <w:rPr>
                <w:rFonts w:hint="default" w:ascii="Times New Roman" w:hAnsi="Times New Roman" w:eastAsia="方正仿宋_GBK" w:cs="Times New Roman"/>
                <w:color w:val="000000"/>
                <w:sz w:val="18"/>
                <w:szCs w:val="18"/>
                <w:u w:color="auto"/>
              </w:rPr>
              <w:t xml:space="preserve"> </w:t>
            </w: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00CA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49,905.00</w:t>
            </w:r>
            <w:r>
              <w:rPr>
                <w:rFonts w:hint="default" w:ascii="Times New Roman" w:hAnsi="Times New Roman" w:eastAsia="方正仿宋_GBK" w:cs="Times New Roman"/>
                <w:color w:val="000000"/>
                <w:sz w:val="18"/>
                <w:szCs w:val="18"/>
                <w:u w:color="auto"/>
              </w:rPr>
              <w:t xml:space="preserve">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290B7">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EA7D">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0AB71">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3513">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F32D4">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00018">
            <w:pPr>
              <w:wordWrap w:val="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bl>
    <w:p w14:paraId="424E11B0">
      <w:pPr>
        <w:ind w:left="600" w:hanging="540" w:hangingChars="300"/>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备注：1.本表反映部门本年度取得的各项收入情况。</w:t>
      </w:r>
      <w:r>
        <w:rPr>
          <w:rFonts w:hint="default" w:ascii="Times New Roman" w:hAnsi="Times New Roman" w:eastAsia="方正仿宋_GBK" w:cs="Times New Roman"/>
          <w:sz w:val="18"/>
          <w:szCs w:val="18"/>
        </w:rPr>
        <w:br w:type="textWrapping"/>
      </w:r>
      <w:r>
        <w:rPr>
          <w:rFonts w:hint="default" w:ascii="Times New Roman" w:hAnsi="Times New Roman" w:eastAsia="方正仿宋_GBK" w:cs="Times New Roman"/>
          <w:sz w:val="18"/>
          <w:szCs w:val="18"/>
        </w:rPr>
        <w:t>2.本套报表金额单位转换时可能存在尾数误差。</w:t>
      </w:r>
    </w:p>
    <w:p w14:paraId="439E424C">
      <w:pPr>
        <w:ind w:left="600" w:hanging="540" w:hangingChars="300"/>
        <w:rPr>
          <w:rFonts w:hint="default" w:ascii="Times New Roman" w:hAnsi="Times New Roman" w:eastAsia="方正仿宋_GBK" w:cs="Times New Roman"/>
          <w:sz w:val="18"/>
          <w:szCs w:val="18"/>
        </w:rPr>
        <w:sectPr>
          <w:pgSz w:w="16783" w:h="11850" w:orient="landscape"/>
          <w:pgMar w:top="567" w:right="454" w:bottom="567" w:left="1037" w:header="0" w:footer="283" w:gutter="0"/>
          <w:pgNumType w:fmt="numberInDash"/>
          <w:cols w:space="720" w:num="1"/>
          <w:docGrid w:type="lines" w:linePitch="326" w:charSpace="0"/>
        </w:sectPr>
      </w:pPr>
    </w:p>
    <w:tbl>
      <w:tblPr>
        <w:tblStyle w:val="9"/>
        <w:tblW w:w="4981" w:type="pct"/>
        <w:tblInd w:w="0" w:type="dxa"/>
        <w:tblLayout w:type="fixed"/>
        <w:tblCellMar>
          <w:top w:w="0" w:type="dxa"/>
          <w:left w:w="0" w:type="dxa"/>
          <w:bottom w:w="0" w:type="dxa"/>
          <w:right w:w="0" w:type="dxa"/>
        </w:tblCellMar>
      </w:tblPr>
      <w:tblGrid>
        <w:gridCol w:w="1605"/>
        <w:gridCol w:w="3548"/>
        <w:gridCol w:w="1799"/>
        <w:gridCol w:w="1740"/>
        <w:gridCol w:w="1573"/>
        <w:gridCol w:w="1509"/>
        <w:gridCol w:w="1671"/>
        <w:gridCol w:w="1820"/>
      </w:tblGrid>
      <w:tr w14:paraId="05B47E8E">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A98BD72">
            <w:pPr>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支出决算表</w:t>
            </w:r>
          </w:p>
        </w:tc>
      </w:tr>
      <w:tr w14:paraId="248B1071">
        <w:tblPrEx>
          <w:tblCellMar>
            <w:top w:w="0" w:type="dxa"/>
            <w:left w:w="0" w:type="dxa"/>
            <w:bottom w:w="0" w:type="dxa"/>
            <w:right w:w="0" w:type="dxa"/>
          </w:tblCellMar>
        </w:tblPrEx>
        <w:trPr>
          <w:trHeight w:val="342" w:hRule="atLeast"/>
        </w:trPr>
        <w:tc>
          <w:tcPr>
            <w:tcW w:w="2277" w:type="pct"/>
            <w:gridSpan w:val="3"/>
            <w:vMerge w:val="restart"/>
            <w:tcBorders>
              <w:top w:val="nil"/>
              <w:left w:val="nil"/>
              <w:right w:val="nil"/>
            </w:tcBorders>
            <w:shd w:val="clear" w:color="auto" w:fill="auto"/>
            <w:noWrap/>
            <w:tcMar>
              <w:top w:w="15" w:type="dxa"/>
              <w:left w:w="15" w:type="dxa"/>
              <w:right w:w="15" w:type="dxa"/>
            </w:tcMar>
            <w:vAlign w:val="bottom"/>
          </w:tcPr>
          <w:p w14:paraId="2E10654E">
            <w:pPr>
              <w:keepNext w:val="0"/>
              <w:keepLines w:val="0"/>
              <w:pageBreakBefore w:val="0"/>
              <w:widowControl/>
              <w:kinsoku/>
              <w:overflowPunct/>
              <w:topLinePunct w:val="0"/>
              <w:autoSpaceDE/>
              <w:autoSpaceDN/>
              <w:bidi w:val="0"/>
              <w:adjustRightInd w:val="0"/>
              <w:snapToGrid w:val="0"/>
              <w:spacing w:line="16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sz w:val="18"/>
                <w:szCs w:val="18"/>
                <w:lang w:eastAsia="zh-CN"/>
              </w:rPr>
              <w:t>部门</w:t>
            </w:r>
            <w:r>
              <w:rPr>
                <w:rFonts w:hint="default" w:ascii="Times New Roman" w:hAnsi="Times New Roman" w:eastAsia="方正仿宋_GBK" w:cs="Times New Roman"/>
                <w:color w:val="000000"/>
                <w:sz w:val="18"/>
                <w:szCs w:val="18"/>
              </w:rPr>
              <w:t>：</w:t>
            </w:r>
            <w:r>
              <w:rPr>
                <w:rFonts w:hint="default" w:ascii="Times New Roman" w:hAnsi="Times New Roman" w:eastAsia="方正仿宋_GBK" w:cs="Times New Roman"/>
                <w:color w:val="000000"/>
                <w:sz w:val="18"/>
                <w:szCs w:val="18"/>
                <w:u w:color="auto"/>
              </w:rPr>
              <w:t xml:space="preserve">永川高新技术产业开发区管理委员会 </w:t>
            </w:r>
          </w:p>
        </w:tc>
        <w:tc>
          <w:tcPr>
            <w:tcW w:w="569" w:type="pct"/>
            <w:tcBorders>
              <w:top w:val="nil"/>
              <w:left w:val="nil"/>
              <w:bottom w:val="nil"/>
              <w:right w:val="nil"/>
            </w:tcBorders>
            <w:shd w:val="clear" w:color="auto" w:fill="auto"/>
            <w:noWrap/>
            <w:tcMar>
              <w:top w:w="15" w:type="dxa"/>
              <w:left w:w="15" w:type="dxa"/>
              <w:right w:w="15" w:type="dxa"/>
            </w:tcMar>
            <w:vAlign w:val="bottom"/>
          </w:tcPr>
          <w:p w14:paraId="01B4CC1F">
            <w:pPr>
              <w:keepNext w:val="0"/>
              <w:keepLines w:val="0"/>
              <w:pageBreakBefore w:val="0"/>
              <w:widowControl/>
              <w:kinsoku/>
              <w:overflowPunct/>
              <w:topLinePunct w:val="0"/>
              <w:autoSpaceDE/>
              <w:autoSpaceDN/>
              <w:bidi w:val="0"/>
              <w:adjustRightInd w:val="0"/>
              <w:snapToGrid w:val="0"/>
              <w:spacing w:line="160" w:lineRule="atLeast"/>
              <w:rPr>
                <w:rFonts w:hint="default" w:ascii="Times New Roman" w:hAnsi="Times New Roman" w:eastAsia="方正仿宋_GBK" w:cs="Times New Roman"/>
                <w:color w:val="000000"/>
                <w:sz w:val="18"/>
                <w:szCs w:val="18"/>
              </w:rPr>
            </w:pPr>
          </w:p>
        </w:tc>
        <w:tc>
          <w:tcPr>
            <w:tcW w:w="515" w:type="pct"/>
            <w:tcBorders>
              <w:top w:val="nil"/>
              <w:left w:val="nil"/>
              <w:bottom w:val="nil"/>
              <w:right w:val="nil"/>
            </w:tcBorders>
            <w:shd w:val="clear" w:color="auto" w:fill="auto"/>
            <w:noWrap/>
            <w:tcMar>
              <w:top w:w="15" w:type="dxa"/>
              <w:left w:w="15" w:type="dxa"/>
              <w:right w:w="15" w:type="dxa"/>
            </w:tcMar>
            <w:vAlign w:val="bottom"/>
          </w:tcPr>
          <w:p w14:paraId="0E872260">
            <w:pPr>
              <w:keepNext w:val="0"/>
              <w:keepLines w:val="0"/>
              <w:pageBreakBefore w:val="0"/>
              <w:widowControl/>
              <w:kinsoku/>
              <w:overflowPunct/>
              <w:topLinePunct w:val="0"/>
              <w:autoSpaceDE/>
              <w:autoSpaceDN/>
              <w:bidi w:val="0"/>
              <w:adjustRightInd w:val="0"/>
              <w:snapToGrid w:val="0"/>
              <w:spacing w:line="160" w:lineRule="atLeast"/>
              <w:rPr>
                <w:rFonts w:hint="default" w:ascii="Times New Roman" w:hAnsi="Times New Roman" w:eastAsia="方正仿宋_GBK" w:cs="Times New Roman"/>
                <w:color w:val="000000"/>
                <w:sz w:val="18"/>
                <w:szCs w:val="18"/>
              </w:rPr>
            </w:pPr>
          </w:p>
        </w:tc>
        <w:tc>
          <w:tcPr>
            <w:tcW w:w="494" w:type="pct"/>
            <w:tcBorders>
              <w:top w:val="nil"/>
              <w:left w:val="nil"/>
              <w:bottom w:val="nil"/>
              <w:right w:val="nil"/>
            </w:tcBorders>
            <w:shd w:val="clear" w:color="auto" w:fill="auto"/>
            <w:noWrap/>
            <w:tcMar>
              <w:top w:w="15" w:type="dxa"/>
              <w:left w:w="15" w:type="dxa"/>
              <w:right w:w="15" w:type="dxa"/>
            </w:tcMar>
            <w:vAlign w:val="bottom"/>
          </w:tcPr>
          <w:p w14:paraId="2C6B422B">
            <w:pPr>
              <w:keepNext w:val="0"/>
              <w:keepLines w:val="0"/>
              <w:pageBreakBefore w:val="0"/>
              <w:widowControl/>
              <w:kinsoku/>
              <w:overflowPunct/>
              <w:topLinePunct w:val="0"/>
              <w:autoSpaceDE/>
              <w:autoSpaceDN/>
              <w:bidi w:val="0"/>
              <w:adjustRightInd w:val="0"/>
              <w:snapToGrid w:val="0"/>
              <w:spacing w:line="160" w:lineRule="atLeast"/>
              <w:rPr>
                <w:rFonts w:hint="default" w:ascii="Times New Roman" w:hAnsi="Times New Roman" w:eastAsia="方正仿宋_GBK" w:cs="Times New Roman"/>
                <w:color w:val="000000"/>
                <w:sz w:val="18"/>
                <w:szCs w:val="18"/>
              </w:rPr>
            </w:pPr>
          </w:p>
        </w:tc>
        <w:tc>
          <w:tcPr>
            <w:tcW w:w="547" w:type="pct"/>
            <w:tcBorders>
              <w:top w:val="nil"/>
              <w:left w:val="nil"/>
              <w:bottom w:val="nil"/>
              <w:right w:val="nil"/>
            </w:tcBorders>
            <w:shd w:val="clear" w:color="auto" w:fill="auto"/>
            <w:noWrap/>
            <w:tcMar>
              <w:top w:w="15" w:type="dxa"/>
              <w:left w:w="15" w:type="dxa"/>
              <w:right w:w="15" w:type="dxa"/>
            </w:tcMar>
            <w:vAlign w:val="bottom"/>
          </w:tcPr>
          <w:p w14:paraId="77465FA0">
            <w:pPr>
              <w:keepNext w:val="0"/>
              <w:keepLines w:val="0"/>
              <w:pageBreakBefore w:val="0"/>
              <w:widowControl/>
              <w:kinsoku/>
              <w:overflowPunct/>
              <w:topLinePunct w:val="0"/>
              <w:autoSpaceDE/>
              <w:autoSpaceDN/>
              <w:bidi w:val="0"/>
              <w:adjustRightInd w:val="0"/>
              <w:snapToGrid w:val="0"/>
              <w:spacing w:line="160" w:lineRule="atLeast"/>
              <w:rPr>
                <w:rFonts w:hint="default" w:ascii="Times New Roman" w:hAnsi="Times New Roman" w:eastAsia="方正仿宋_GBK" w:cs="Times New Roman"/>
                <w:color w:val="000000"/>
                <w:sz w:val="18"/>
                <w:szCs w:val="18"/>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4CBD3645">
            <w:pPr>
              <w:keepNext w:val="0"/>
              <w:keepLines w:val="0"/>
              <w:pageBreakBefore w:val="0"/>
              <w:widowControl/>
              <w:kinsoku/>
              <w:wordWrap/>
              <w:overflowPunct/>
              <w:topLinePunct w:val="0"/>
              <w:autoSpaceDE/>
              <w:autoSpaceDN/>
              <w:bidi w:val="0"/>
              <w:adjustRightInd w:val="0"/>
              <w:snapToGrid w:val="0"/>
              <w:spacing w:line="160" w:lineRule="atLeast"/>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公开03表</w:t>
            </w:r>
          </w:p>
        </w:tc>
      </w:tr>
      <w:tr w14:paraId="423CA1D4">
        <w:tblPrEx>
          <w:tblCellMar>
            <w:top w:w="0" w:type="dxa"/>
            <w:left w:w="0" w:type="dxa"/>
            <w:bottom w:w="0" w:type="dxa"/>
            <w:right w:w="0" w:type="dxa"/>
          </w:tblCellMar>
        </w:tblPrEx>
        <w:trPr>
          <w:trHeight w:val="342" w:hRule="atLeast"/>
        </w:trPr>
        <w:tc>
          <w:tcPr>
            <w:tcW w:w="2277" w:type="pct"/>
            <w:gridSpan w:val="3"/>
            <w:vMerge w:val="continue"/>
            <w:tcBorders>
              <w:left w:val="nil"/>
              <w:bottom w:val="nil"/>
              <w:right w:val="nil"/>
            </w:tcBorders>
            <w:shd w:val="clear" w:color="auto" w:fill="auto"/>
            <w:noWrap/>
            <w:tcMar>
              <w:top w:w="15" w:type="dxa"/>
              <w:left w:w="15" w:type="dxa"/>
              <w:right w:w="15" w:type="dxa"/>
            </w:tcMar>
            <w:vAlign w:val="bottom"/>
          </w:tcPr>
          <w:p w14:paraId="63C722E3">
            <w:pPr>
              <w:keepNext w:val="0"/>
              <w:keepLines w:val="0"/>
              <w:pageBreakBefore w:val="0"/>
              <w:widowControl/>
              <w:kinsoku/>
              <w:overflowPunct/>
              <w:topLinePunct w:val="0"/>
              <w:autoSpaceDE/>
              <w:autoSpaceDN/>
              <w:bidi w:val="0"/>
              <w:adjustRightInd w:val="0"/>
              <w:snapToGrid w:val="0"/>
              <w:spacing w:line="160" w:lineRule="atLeast"/>
              <w:rPr>
                <w:rFonts w:hint="default" w:ascii="Times New Roman" w:hAnsi="Times New Roman" w:eastAsia="方正仿宋_GBK" w:cs="Times New Roman"/>
                <w:color w:val="000000"/>
                <w:sz w:val="18"/>
                <w:szCs w:val="18"/>
              </w:rPr>
            </w:pPr>
          </w:p>
        </w:tc>
        <w:tc>
          <w:tcPr>
            <w:tcW w:w="569" w:type="pct"/>
            <w:tcBorders>
              <w:top w:val="nil"/>
              <w:left w:val="nil"/>
              <w:bottom w:val="nil"/>
              <w:right w:val="nil"/>
            </w:tcBorders>
            <w:shd w:val="clear" w:color="auto" w:fill="auto"/>
            <w:noWrap/>
            <w:tcMar>
              <w:top w:w="15" w:type="dxa"/>
              <w:left w:w="15" w:type="dxa"/>
              <w:right w:w="15" w:type="dxa"/>
            </w:tcMar>
            <w:vAlign w:val="bottom"/>
          </w:tcPr>
          <w:p w14:paraId="050E6A22">
            <w:pPr>
              <w:keepNext w:val="0"/>
              <w:keepLines w:val="0"/>
              <w:pageBreakBefore w:val="0"/>
              <w:widowControl/>
              <w:kinsoku/>
              <w:overflowPunct/>
              <w:topLinePunct w:val="0"/>
              <w:autoSpaceDE/>
              <w:autoSpaceDN/>
              <w:bidi w:val="0"/>
              <w:adjustRightInd w:val="0"/>
              <w:snapToGrid w:val="0"/>
              <w:spacing w:line="160" w:lineRule="atLeast"/>
              <w:rPr>
                <w:rFonts w:hint="default" w:ascii="Times New Roman" w:hAnsi="Times New Roman" w:eastAsia="方正仿宋_GBK" w:cs="Times New Roman"/>
                <w:color w:val="000000"/>
                <w:sz w:val="18"/>
                <w:szCs w:val="18"/>
              </w:rPr>
            </w:pPr>
          </w:p>
        </w:tc>
        <w:tc>
          <w:tcPr>
            <w:tcW w:w="515" w:type="pct"/>
            <w:tcBorders>
              <w:top w:val="nil"/>
              <w:left w:val="nil"/>
              <w:bottom w:val="nil"/>
              <w:right w:val="nil"/>
            </w:tcBorders>
            <w:shd w:val="clear" w:color="auto" w:fill="auto"/>
            <w:noWrap/>
            <w:tcMar>
              <w:top w:w="15" w:type="dxa"/>
              <w:left w:w="15" w:type="dxa"/>
              <w:right w:w="15" w:type="dxa"/>
            </w:tcMar>
            <w:vAlign w:val="bottom"/>
          </w:tcPr>
          <w:p w14:paraId="5717ED0A">
            <w:pPr>
              <w:keepNext w:val="0"/>
              <w:keepLines w:val="0"/>
              <w:pageBreakBefore w:val="0"/>
              <w:widowControl/>
              <w:kinsoku/>
              <w:overflowPunct/>
              <w:topLinePunct w:val="0"/>
              <w:autoSpaceDE/>
              <w:autoSpaceDN/>
              <w:bidi w:val="0"/>
              <w:adjustRightInd w:val="0"/>
              <w:snapToGrid w:val="0"/>
              <w:spacing w:line="160" w:lineRule="atLeast"/>
              <w:rPr>
                <w:rFonts w:hint="default" w:ascii="Times New Roman" w:hAnsi="Times New Roman" w:eastAsia="方正仿宋_GBK" w:cs="Times New Roman"/>
                <w:color w:val="000000"/>
                <w:sz w:val="18"/>
                <w:szCs w:val="18"/>
              </w:rPr>
            </w:pPr>
          </w:p>
        </w:tc>
        <w:tc>
          <w:tcPr>
            <w:tcW w:w="494" w:type="pct"/>
            <w:tcBorders>
              <w:top w:val="nil"/>
              <w:left w:val="nil"/>
              <w:bottom w:val="nil"/>
              <w:right w:val="nil"/>
            </w:tcBorders>
            <w:shd w:val="clear" w:color="auto" w:fill="auto"/>
            <w:noWrap/>
            <w:tcMar>
              <w:top w:w="15" w:type="dxa"/>
              <w:left w:w="15" w:type="dxa"/>
              <w:right w:w="15" w:type="dxa"/>
            </w:tcMar>
            <w:vAlign w:val="bottom"/>
          </w:tcPr>
          <w:p w14:paraId="68F1FDFD">
            <w:pPr>
              <w:keepNext w:val="0"/>
              <w:keepLines w:val="0"/>
              <w:pageBreakBefore w:val="0"/>
              <w:widowControl/>
              <w:kinsoku/>
              <w:overflowPunct/>
              <w:topLinePunct w:val="0"/>
              <w:autoSpaceDE/>
              <w:autoSpaceDN/>
              <w:bidi w:val="0"/>
              <w:adjustRightInd w:val="0"/>
              <w:snapToGrid w:val="0"/>
              <w:spacing w:line="160" w:lineRule="atLeast"/>
              <w:rPr>
                <w:rFonts w:hint="default" w:ascii="Times New Roman" w:hAnsi="Times New Roman" w:eastAsia="方正仿宋_GBK" w:cs="Times New Roman"/>
                <w:color w:val="000000"/>
                <w:sz w:val="18"/>
                <w:szCs w:val="18"/>
              </w:rPr>
            </w:pPr>
          </w:p>
        </w:tc>
        <w:tc>
          <w:tcPr>
            <w:tcW w:w="547" w:type="pct"/>
            <w:tcBorders>
              <w:top w:val="nil"/>
              <w:left w:val="nil"/>
              <w:bottom w:val="nil"/>
              <w:right w:val="nil"/>
            </w:tcBorders>
            <w:shd w:val="clear" w:color="auto" w:fill="auto"/>
            <w:noWrap/>
            <w:tcMar>
              <w:top w:w="15" w:type="dxa"/>
              <w:left w:w="15" w:type="dxa"/>
              <w:right w:w="15" w:type="dxa"/>
            </w:tcMar>
            <w:vAlign w:val="bottom"/>
          </w:tcPr>
          <w:p w14:paraId="1DA7EE4F">
            <w:pPr>
              <w:keepNext w:val="0"/>
              <w:keepLines w:val="0"/>
              <w:pageBreakBefore w:val="0"/>
              <w:widowControl/>
              <w:kinsoku/>
              <w:overflowPunct/>
              <w:topLinePunct w:val="0"/>
              <w:autoSpaceDE/>
              <w:autoSpaceDN/>
              <w:bidi w:val="0"/>
              <w:adjustRightInd w:val="0"/>
              <w:snapToGrid w:val="0"/>
              <w:spacing w:line="160" w:lineRule="atLeast"/>
              <w:rPr>
                <w:rFonts w:hint="default" w:ascii="Times New Roman" w:hAnsi="Times New Roman" w:eastAsia="方正仿宋_GBK" w:cs="Times New Roman"/>
                <w:color w:val="000000"/>
                <w:sz w:val="18"/>
                <w:szCs w:val="18"/>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10F8906C">
            <w:pPr>
              <w:keepNext w:val="0"/>
              <w:keepLines w:val="0"/>
              <w:pageBreakBefore w:val="0"/>
              <w:widowControl/>
              <w:kinsoku/>
              <w:wordWrap/>
              <w:overflowPunct/>
              <w:topLinePunct w:val="0"/>
              <w:autoSpaceDE/>
              <w:autoSpaceDN/>
              <w:bidi w:val="0"/>
              <w:adjustRightInd w:val="0"/>
              <w:snapToGrid w:val="0"/>
              <w:spacing w:line="160" w:lineRule="atLeast"/>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单位：</w:t>
            </w:r>
            <w:r>
              <w:rPr>
                <w:rFonts w:hint="default" w:ascii="Times New Roman" w:hAnsi="Times New Roman" w:eastAsia="方正仿宋_GBK" w:cs="Times New Roman"/>
                <w:sz w:val="18"/>
                <w:szCs w:val="18"/>
              </w:rPr>
              <w:t>万元</w:t>
            </w:r>
          </w:p>
        </w:tc>
      </w:tr>
      <w:tr w14:paraId="376579AC">
        <w:tblPrEx>
          <w:tblCellMar>
            <w:top w:w="0" w:type="dxa"/>
            <w:left w:w="0" w:type="dxa"/>
            <w:bottom w:w="0" w:type="dxa"/>
            <w:right w:w="0" w:type="dxa"/>
          </w:tblCellMar>
        </w:tblPrEx>
        <w:trPr>
          <w:trHeight w:val="340" w:hRule="atLeast"/>
        </w:trPr>
        <w:tc>
          <w:tcPr>
            <w:tcW w:w="16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E22B22">
            <w:pPr>
              <w:keepNext w:val="0"/>
              <w:keepLines w:val="0"/>
              <w:pageBreakBefore w:val="0"/>
              <w:widowControl/>
              <w:kinsoku/>
              <w:overflowPunct/>
              <w:topLinePunct w:val="0"/>
              <w:autoSpaceDE/>
              <w:autoSpaceDN/>
              <w:bidi w:val="0"/>
              <w:adjustRightInd w:val="0"/>
              <w:snapToGrid w:val="0"/>
              <w:spacing w:line="160" w:lineRule="atLeast"/>
              <w:jc w:val="center"/>
              <w:textAlignment w:val="bottom"/>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项目</w:t>
            </w:r>
          </w:p>
        </w:tc>
        <w:tc>
          <w:tcPr>
            <w:tcW w:w="589"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6E80A20">
            <w:pPr>
              <w:keepNext w:val="0"/>
              <w:keepLines w:val="0"/>
              <w:pageBreakBefore w:val="0"/>
              <w:widowControl/>
              <w:kinsoku/>
              <w:overflowPunct/>
              <w:topLinePunct w:val="0"/>
              <w:autoSpaceDE/>
              <w:autoSpaceDN/>
              <w:bidi w:val="0"/>
              <w:adjustRightInd w:val="0"/>
              <w:snapToGrid w:val="0"/>
              <w:spacing w:line="16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本年支出合计</w:t>
            </w:r>
          </w:p>
        </w:tc>
        <w:tc>
          <w:tcPr>
            <w:tcW w:w="569"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A24E7C7">
            <w:pPr>
              <w:keepNext w:val="0"/>
              <w:keepLines w:val="0"/>
              <w:pageBreakBefore w:val="0"/>
              <w:widowControl/>
              <w:kinsoku/>
              <w:overflowPunct/>
              <w:topLinePunct w:val="0"/>
              <w:autoSpaceDE/>
              <w:autoSpaceDN/>
              <w:bidi w:val="0"/>
              <w:adjustRightInd w:val="0"/>
              <w:snapToGrid w:val="0"/>
              <w:spacing w:line="16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基本支出</w:t>
            </w:r>
          </w:p>
        </w:tc>
        <w:tc>
          <w:tcPr>
            <w:tcW w:w="515"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F8A9B77">
            <w:pPr>
              <w:keepNext w:val="0"/>
              <w:keepLines w:val="0"/>
              <w:pageBreakBefore w:val="0"/>
              <w:widowControl/>
              <w:kinsoku/>
              <w:overflowPunct/>
              <w:topLinePunct w:val="0"/>
              <w:autoSpaceDE/>
              <w:autoSpaceDN/>
              <w:bidi w:val="0"/>
              <w:adjustRightInd w:val="0"/>
              <w:snapToGrid w:val="0"/>
              <w:spacing w:line="16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项目支出</w:t>
            </w:r>
          </w:p>
        </w:tc>
        <w:tc>
          <w:tcPr>
            <w:tcW w:w="494"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0E845F4D">
            <w:pPr>
              <w:keepNext w:val="0"/>
              <w:keepLines w:val="0"/>
              <w:pageBreakBefore w:val="0"/>
              <w:widowControl/>
              <w:kinsoku/>
              <w:overflowPunct/>
              <w:topLinePunct w:val="0"/>
              <w:autoSpaceDE/>
              <w:autoSpaceDN/>
              <w:bidi w:val="0"/>
              <w:adjustRightInd w:val="0"/>
              <w:snapToGrid w:val="0"/>
              <w:spacing w:line="16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上缴上级支出</w:t>
            </w:r>
          </w:p>
        </w:tc>
        <w:tc>
          <w:tcPr>
            <w:tcW w:w="547"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04A8588">
            <w:pPr>
              <w:keepNext w:val="0"/>
              <w:keepLines w:val="0"/>
              <w:pageBreakBefore w:val="0"/>
              <w:widowControl/>
              <w:kinsoku/>
              <w:overflowPunct/>
              <w:topLinePunct w:val="0"/>
              <w:autoSpaceDE/>
              <w:autoSpaceDN/>
              <w:bidi w:val="0"/>
              <w:adjustRightInd w:val="0"/>
              <w:snapToGrid w:val="0"/>
              <w:spacing w:line="16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经营支出</w:t>
            </w:r>
          </w:p>
        </w:tc>
        <w:tc>
          <w:tcPr>
            <w:tcW w:w="596"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0781C18">
            <w:pPr>
              <w:keepNext w:val="0"/>
              <w:keepLines w:val="0"/>
              <w:pageBreakBefore w:val="0"/>
              <w:widowControl/>
              <w:kinsoku/>
              <w:overflowPunct/>
              <w:topLinePunct w:val="0"/>
              <w:autoSpaceDE/>
              <w:autoSpaceDN/>
              <w:bidi w:val="0"/>
              <w:adjustRightInd w:val="0"/>
              <w:snapToGrid w:val="0"/>
              <w:spacing w:line="16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对附属单位补助支出</w:t>
            </w:r>
          </w:p>
        </w:tc>
      </w:tr>
      <w:tr w14:paraId="19907C8E">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10AF5">
            <w:pPr>
              <w:keepNext w:val="0"/>
              <w:keepLines w:val="0"/>
              <w:pageBreakBefore w:val="0"/>
              <w:widowControl/>
              <w:kinsoku/>
              <w:overflowPunct/>
              <w:topLinePunct w:val="0"/>
              <w:autoSpaceDE/>
              <w:autoSpaceDN/>
              <w:bidi w:val="0"/>
              <w:adjustRightInd w:val="0"/>
              <w:snapToGrid w:val="0"/>
              <w:spacing w:line="16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功能分类科目编码</w:t>
            </w:r>
          </w:p>
        </w:tc>
        <w:tc>
          <w:tcPr>
            <w:tcW w:w="116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2734E27B">
            <w:pPr>
              <w:keepNext w:val="0"/>
              <w:keepLines w:val="0"/>
              <w:pageBreakBefore w:val="0"/>
              <w:widowControl/>
              <w:kinsoku/>
              <w:overflowPunct/>
              <w:topLinePunct w:val="0"/>
              <w:autoSpaceDE/>
              <w:autoSpaceDN/>
              <w:bidi w:val="0"/>
              <w:adjustRightInd w:val="0"/>
              <w:snapToGrid w:val="0"/>
              <w:spacing w:line="16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项目（按“项”级功能分类科目）</w:t>
            </w:r>
          </w:p>
        </w:tc>
        <w:tc>
          <w:tcPr>
            <w:tcW w:w="589" w:type="pct"/>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23ED5A3">
            <w:pPr>
              <w:keepNext w:val="0"/>
              <w:keepLines w:val="0"/>
              <w:pageBreakBefore w:val="0"/>
              <w:widowControl/>
              <w:kinsoku/>
              <w:overflowPunct/>
              <w:topLinePunct w:val="0"/>
              <w:autoSpaceDE/>
              <w:autoSpaceDN/>
              <w:bidi w:val="0"/>
              <w:adjustRightInd w:val="0"/>
              <w:snapToGrid w:val="0"/>
              <w:spacing w:line="160" w:lineRule="atLeast"/>
              <w:jc w:val="center"/>
              <w:rPr>
                <w:rFonts w:hint="default" w:ascii="Times New Roman" w:hAnsi="Times New Roman" w:eastAsia="方正仿宋_GBK" w:cs="Times New Roman"/>
                <w:b/>
                <w:color w:val="000000"/>
                <w:sz w:val="18"/>
                <w:szCs w:val="18"/>
              </w:rPr>
            </w:pPr>
          </w:p>
        </w:tc>
        <w:tc>
          <w:tcPr>
            <w:tcW w:w="569" w:type="pct"/>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2C193D0">
            <w:pPr>
              <w:keepNext w:val="0"/>
              <w:keepLines w:val="0"/>
              <w:pageBreakBefore w:val="0"/>
              <w:widowControl/>
              <w:kinsoku/>
              <w:overflowPunct/>
              <w:topLinePunct w:val="0"/>
              <w:autoSpaceDE/>
              <w:autoSpaceDN/>
              <w:bidi w:val="0"/>
              <w:adjustRightInd w:val="0"/>
              <w:snapToGrid w:val="0"/>
              <w:spacing w:line="160" w:lineRule="atLeast"/>
              <w:jc w:val="center"/>
              <w:rPr>
                <w:rFonts w:hint="default" w:ascii="Times New Roman" w:hAnsi="Times New Roman" w:eastAsia="方正仿宋_GBK" w:cs="Times New Roman"/>
                <w:b/>
                <w:color w:val="000000"/>
                <w:sz w:val="18"/>
                <w:szCs w:val="18"/>
              </w:rPr>
            </w:pPr>
          </w:p>
        </w:tc>
        <w:tc>
          <w:tcPr>
            <w:tcW w:w="515" w:type="pct"/>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DB8E2F1">
            <w:pPr>
              <w:keepNext w:val="0"/>
              <w:keepLines w:val="0"/>
              <w:pageBreakBefore w:val="0"/>
              <w:widowControl/>
              <w:kinsoku/>
              <w:overflowPunct/>
              <w:topLinePunct w:val="0"/>
              <w:autoSpaceDE/>
              <w:autoSpaceDN/>
              <w:bidi w:val="0"/>
              <w:adjustRightInd w:val="0"/>
              <w:snapToGrid w:val="0"/>
              <w:spacing w:line="160" w:lineRule="atLeast"/>
              <w:jc w:val="center"/>
              <w:rPr>
                <w:rFonts w:hint="default" w:ascii="Times New Roman" w:hAnsi="Times New Roman" w:eastAsia="方正仿宋_GBK" w:cs="Times New Roman"/>
                <w:b/>
                <w:color w:val="000000"/>
                <w:sz w:val="18"/>
                <w:szCs w:val="18"/>
              </w:rPr>
            </w:pPr>
          </w:p>
        </w:tc>
        <w:tc>
          <w:tcPr>
            <w:tcW w:w="494" w:type="pct"/>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538A40D">
            <w:pPr>
              <w:keepNext w:val="0"/>
              <w:keepLines w:val="0"/>
              <w:pageBreakBefore w:val="0"/>
              <w:widowControl/>
              <w:kinsoku/>
              <w:overflowPunct/>
              <w:topLinePunct w:val="0"/>
              <w:autoSpaceDE/>
              <w:autoSpaceDN/>
              <w:bidi w:val="0"/>
              <w:adjustRightInd w:val="0"/>
              <w:snapToGrid w:val="0"/>
              <w:spacing w:line="160" w:lineRule="atLeast"/>
              <w:jc w:val="center"/>
              <w:rPr>
                <w:rFonts w:hint="default" w:ascii="Times New Roman" w:hAnsi="Times New Roman" w:eastAsia="方正仿宋_GBK" w:cs="Times New Roman"/>
                <w:b/>
                <w:color w:val="000000"/>
                <w:sz w:val="18"/>
                <w:szCs w:val="18"/>
              </w:rPr>
            </w:pPr>
          </w:p>
        </w:tc>
        <w:tc>
          <w:tcPr>
            <w:tcW w:w="547" w:type="pct"/>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3DC46B3">
            <w:pPr>
              <w:keepNext w:val="0"/>
              <w:keepLines w:val="0"/>
              <w:pageBreakBefore w:val="0"/>
              <w:widowControl/>
              <w:kinsoku/>
              <w:overflowPunct/>
              <w:topLinePunct w:val="0"/>
              <w:autoSpaceDE/>
              <w:autoSpaceDN/>
              <w:bidi w:val="0"/>
              <w:adjustRightInd w:val="0"/>
              <w:snapToGrid w:val="0"/>
              <w:spacing w:line="160" w:lineRule="atLeast"/>
              <w:jc w:val="center"/>
              <w:rPr>
                <w:rFonts w:hint="default" w:ascii="Times New Roman" w:hAnsi="Times New Roman" w:eastAsia="方正仿宋_GBK" w:cs="Times New Roman"/>
                <w:b/>
                <w:color w:val="000000"/>
                <w:sz w:val="18"/>
                <w:szCs w:val="18"/>
              </w:rPr>
            </w:pPr>
          </w:p>
        </w:tc>
        <w:tc>
          <w:tcPr>
            <w:tcW w:w="596" w:type="pct"/>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82DCF67">
            <w:pPr>
              <w:keepNext w:val="0"/>
              <w:keepLines w:val="0"/>
              <w:pageBreakBefore w:val="0"/>
              <w:widowControl/>
              <w:kinsoku/>
              <w:overflowPunct/>
              <w:topLinePunct w:val="0"/>
              <w:autoSpaceDE/>
              <w:autoSpaceDN/>
              <w:bidi w:val="0"/>
              <w:adjustRightInd w:val="0"/>
              <w:snapToGrid w:val="0"/>
              <w:spacing w:line="160" w:lineRule="atLeast"/>
              <w:jc w:val="center"/>
              <w:rPr>
                <w:rFonts w:hint="default" w:ascii="Times New Roman" w:hAnsi="Times New Roman" w:eastAsia="方正仿宋_GBK" w:cs="Times New Roman"/>
                <w:b/>
                <w:color w:val="000000"/>
                <w:sz w:val="18"/>
                <w:szCs w:val="18"/>
              </w:rPr>
            </w:pPr>
          </w:p>
        </w:tc>
      </w:tr>
      <w:tr w14:paraId="38E33A18">
        <w:tblPrEx>
          <w:tblCellMar>
            <w:top w:w="0" w:type="dxa"/>
            <w:left w:w="0" w:type="dxa"/>
            <w:bottom w:w="0" w:type="dxa"/>
            <w:right w:w="0" w:type="dxa"/>
          </w:tblCellMar>
        </w:tblPrEx>
        <w:trPr>
          <w:trHeight w:val="340" w:hRule="atLeast"/>
        </w:trPr>
        <w:tc>
          <w:tcPr>
            <w:tcW w:w="16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7B617">
            <w:pPr>
              <w:keepNext w:val="0"/>
              <w:keepLines w:val="0"/>
              <w:pageBreakBefore w:val="0"/>
              <w:widowControl/>
              <w:kinsoku/>
              <w:overflowPunct/>
              <w:topLinePunct w:val="0"/>
              <w:autoSpaceDE/>
              <w:autoSpaceDN/>
              <w:bidi w:val="0"/>
              <w:adjustRightInd w:val="0"/>
              <w:snapToGrid w:val="0"/>
              <w:spacing w:line="160" w:lineRule="atLeas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合计</w:t>
            </w:r>
          </w:p>
        </w:tc>
        <w:tc>
          <w:tcPr>
            <w:tcW w:w="58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47A04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bCs/>
                <w:color w:val="000000"/>
                <w:sz w:val="18"/>
                <w:szCs w:val="18"/>
              </w:rPr>
              <w:t>359,173.21</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B47E05">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bCs/>
                <w:color w:val="000000"/>
                <w:sz w:val="18"/>
                <w:szCs w:val="18"/>
              </w:rPr>
              <w:t>2,558.85</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B1CC92">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bCs/>
                <w:color w:val="000000"/>
                <w:sz w:val="18"/>
                <w:szCs w:val="18"/>
              </w:rPr>
              <w:t>356,614.35</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72CFD3">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bCs/>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FF6FC2">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bCs/>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056476">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bCs/>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43934131">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BCCFB">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201</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F0656">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一般公共服务支出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CBA3">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3,045.14</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D946">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367.32</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69CE5">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2,677.82</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6873">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B77BE">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494B4">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0325B0F9">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9004">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20103</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763AF">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政府办公厅（室）及相关机构事务</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CC206">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3,030.02</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668F">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367.32</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838C0">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2,662.70</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E94AE">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2C48B">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3EF80">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2627E52E">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4CF42">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2010301</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3C9C3">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行政运行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CC5B3">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367.32</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5BB0">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367.32</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B4D4F">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CF0A">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534D9">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63A09">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4DFAE1D8">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4B10">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2010302</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768AD">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一般行政管理事务</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7D5D7">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2,662.70</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BDFA7">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49320">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2,662.70</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2D19">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7DFE0">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94FDB">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3A387265">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21674">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20113</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50683">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商贸事务</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85569">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15.12</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FDB7A">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51ADC">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15.12</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A32E">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079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78FEF">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03152519">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F8D66">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2011399</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56D07">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其他商贸事务支出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EC67">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15.12</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4484">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5264">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15.12</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E73BD">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0F7B">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396A">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73A152F5">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6BC9">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205</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3358C">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教育支出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1103">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17,649.81</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2720">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B6C51">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17,649.81</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ECCDC">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2D1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3E6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7895DAED">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31EC">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20502</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8DDB4">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普通教育</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ED1A">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6,963.30</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FA17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3F5E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6,963.30</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22B63">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CB905">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5E8FC">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27F57A46">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6CF4">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2050202</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A65F7">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小学教育</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283AE">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1,643.30</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E343">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A439">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1,643.30</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29DA">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6567">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44CE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0A1FB136">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27B2C">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2050203</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0BEB7">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初中教育</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D98B">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5,320.00</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6323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C21C9">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5,320.00</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6F4EB">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F14F5">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41A57">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3B3FA8D0">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36291">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20503</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2EA98">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职业教育</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298A0">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106.51</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51C2">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5D60">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106.51</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0637E">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B06EC">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EBC2E">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343043AC">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1235">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2050303</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65210">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技校教育</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684EE">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106.51</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2409">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1980">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106.51</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0AB6">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BC9AC">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5F1A">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75E58615">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7EAF6">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20509</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5EFCF">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教育费附加安排的支出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AC9F">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10,580.00</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760F">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0522">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10,580.00</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E385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7BED4">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6612D">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3DD6AE39">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BD7E1">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2050999</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45D52">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其他教育费附加安排的支出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9031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10,580.00</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94E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7F9C">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10,580.00</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00870">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C70E1">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A1F7B">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2293A79E">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B5DA">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206</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97DDD">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科学技术支出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E56C">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12,100.00</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786D7">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78D7D">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12,100.00</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736A">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D5E9">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B7647">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360AA766">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B385F">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20604</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715F7">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技术研究与开发</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7D9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12,100.00</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5531">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7653">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12,100.00</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B03CD">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BBB6">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EC0A9">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3B41C406">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4DC1A">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2060499</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049BF">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其他技术研究与开发支出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A1E52">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12,100.00</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211FC">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2646F">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12,100.00</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06C6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A7B6F">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AA0C6">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38AAF9C8">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1165">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208</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6D74D">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社会保障和就业支出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EEE5">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310.46</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ECCB">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310.46</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53BA">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6FDF2">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F6C7B">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F48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0E87395A">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7C186">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20805</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6489B">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行政事业单位养老支出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92C42">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310.46</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A059E">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310.46</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B7511">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4AA4">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323E0">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7659B">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6D23FC09">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4FC4">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2080505</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EFE15">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机关事业单位基本养老保险缴费支出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8A5BB">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192.93</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9A1A4">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192.93</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A4691">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0F3E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792BD">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6620E">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60CDDB41">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4AD22">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2080506</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096D8">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机关事业单位职业年金缴费支出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90BEB">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102.20</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99692">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102.20</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B50CF">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EF8F2">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47EE">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E77A7">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3AFDF95F">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369368B">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2080599</w:t>
            </w:r>
          </w:p>
        </w:tc>
        <w:tc>
          <w:tcPr>
            <w:tcW w:w="116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DBAEEFC">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其他行政事业单位养老支出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EE642">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15.34</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EE8CF">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15.34</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E312B">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FC7E">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8C197">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F5376">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165E04E6">
        <w:tblPrEx>
          <w:tblCellMar>
            <w:top w:w="0" w:type="dxa"/>
            <w:left w:w="0" w:type="dxa"/>
            <w:bottom w:w="0" w:type="dxa"/>
            <w:right w:w="0" w:type="dxa"/>
          </w:tblCellMar>
        </w:tblPrEx>
        <w:trPr>
          <w:trHeight w:val="340" w:hRule="atLeast"/>
        </w:trPr>
        <w:tc>
          <w:tcPr>
            <w:tcW w:w="5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D7598B">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210</w:t>
            </w:r>
          </w:p>
        </w:tc>
        <w:tc>
          <w:tcPr>
            <w:tcW w:w="11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7D613">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卫生健康支出</w:t>
            </w:r>
          </w:p>
        </w:tc>
        <w:tc>
          <w:tcPr>
            <w:tcW w:w="58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61F7F9F">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141.35</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4FADA">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141.35</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884E9">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77D4">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AF2E">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A59D">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3325AE20">
        <w:tblPrEx>
          <w:tblCellMar>
            <w:top w:w="0" w:type="dxa"/>
            <w:left w:w="0" w:type="dxa"/>
            <w:bottom w:w="0" w:type="dxa"/>
            <w:right w:w="0" w:type="dxa"/>
          </w:tblCellMar>
        </w:tblPrEx>
        <w:trPr>
          <w:trHeight w:val="340" w:hRule="atLeast"/>
        </w:trPr>
        <w:tc>
          <w:tcPr>
            <w:tcW w:w="5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5F4F0">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21011</w:t>
            </w:r>
          </w:p>
        </w:tc>
        <w:tc>
          <w:tcPr>
            <w:tcW w:w="11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8B3749">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行政事业单位医疗</w:t>
            </w:r>
          </w:p>
        </w:tc>
        <w:tc>
          <w:tcPr>
            <w:tcW w:w="58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6D9FF85">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141.35</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741B2">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141.35</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B815">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65DB">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B5EB">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48CD6">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7C8876F1">
        <w:tblPrEx>
          <w:tblCellMar>
            <w:top w:w="0" w:type="dxa"/>
            <w:left w:w="0" w:type="dxa"/>
            <w:bottom w:w="0" w:type="dxa"/>
            <w:right w:w="0" w:type="dxa"/>
          </w:tblCellMar>
        </w:tblPrEx>
        <w:trPr>
          <w:trHeight w:val="340" w:hRule="atLeast"/>
        </w:trPr>
        <w:tc>
          <w:tcPr>
            <w:tcW w:w="52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0AB1A">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2101101</w:t>
            </w:r>
          </w:p>
        </w:tc>
        <w:tc>
          <w:tcPr>
            <w:tcW w:w="116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A7B494">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行政单位医疗</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F2CA0">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84.44</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A44C">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84.44</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7ABB7">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6D1E">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F6A6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5BDD3">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1C91CE07">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CD5C6">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2101102</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6F21D">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事业单位医疗</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98B1C">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10.10</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23E1">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10.10</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8611">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9D33">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B9B1">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CFFC5">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1DD36479">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CC92">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2101103</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A224F">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公务员医疗补助</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261D">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23.48</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75661">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23.48</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3CCDF">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1E343">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90C25">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1075C">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6B424EC9">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8DB7">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2101199</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20413">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其他行政事业单位医疗支出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138DB">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23.32</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E427">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23.32</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69F2">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4962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ABB7">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70F06">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7B4E4DDC">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FD4E">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211</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E0A5F">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节能环保支出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B961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579.23</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4CE7F">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204D">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579.23</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B5792">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44293">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C48F0">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6B48BE56">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0454F">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21199</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F6054">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其他节能环保支出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436AC">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579.23</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1C8C3">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8D6AC">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579.23</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5650D">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04013">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03FD">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0D8C3FDF">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4B8A">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2119999</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32C7B">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其他节能环保支出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5CCF4">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579.23</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FD38C">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5587">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579.23</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433C1">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14C4A">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C4DA3">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335E4A9D">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BEB3">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212</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10926">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城乡社区支出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2FF23">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227,075.92</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7C75F">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CB813">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227,075.92</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33BE">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21E94">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06F7">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59DEB533">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97FC2">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21203</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99682">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城乡社区公共设施</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EC0C0">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67,651.62</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AD41">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395AC">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67,651.62</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12905">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E4FC">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4DF12">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34FD25B3">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9C30F">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2120399</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FA9B1">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其他城乡社区公共设施支出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DABB6">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67,651.62</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D1232">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DB561">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67,651.62</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86301">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6EC50">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763C">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7B00EC0E">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962BF">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21208</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9AC99">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国有土地使用权出让收入安排的支出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61AA7">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159,424.30</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D3F5">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E671">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159,424.30</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33217">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07492">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FAEA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02985A2E">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0CD8E">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2120899</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81E11">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其他国有土地使用权出让收入安排的支出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DD39">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159,424.30</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B51C">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149B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159,424.30</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34F60">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4AB55">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9C0B">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498B3FA4">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14A6">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215</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4BFCD">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资源勘探工业信息等支出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0390">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2,107.50</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1B0C">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1,580.93</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D5C21">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526.57</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E423A">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047D">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3769">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55B78B61">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5EA1">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21505</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834AF">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工业和信息产业监管</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3500">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2,107.50</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812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1,580.93</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6B7F1">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526.57</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A17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8119">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2CBB">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2E2E379A">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332D">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2150501</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91E40">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行政运行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83714">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1,283.06</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245C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1,283.06</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88AC1">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4270">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FCD1E">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604E7">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5D5A1A18">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1BA4">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2150502</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CE504">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一般行政管理事务</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AE51">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526.57</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9001D">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0BC7">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526.57</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C5CF">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1B544">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1963">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0A6F7F1A">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F213C">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2150550</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0935E">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事业运行</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8A119">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297.87</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A834">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297.87</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B2CD6">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7E01">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25ECA">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D4B37">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24A3D161">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AE6DD">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221</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7F4AA">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住房保障支出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B04B9">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158.80</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B1C2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158.80</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0F6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6A082">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AF0E9">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F526C">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3524AD7B">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BD24189">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22102</w:t>
            </w:r>
          </w:p>
        </w:tc>
        <w:tc>
          <w:tcPr>
            <w:tcW w:w="1162"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A5BDAFA">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住房改革支出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7CD7">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158.80</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13E87">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158.80</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BE09A">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AE8A5">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96ECD">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F440B">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55F683C2">
        <w:tblPrEx>
          <w:tblCellMar>
            <w:top w:w="0" w:type="dxa"/>
            <w:left w:w="0" w:type="dxa"/>
            <w:bottom w:w="0" w:type="dxa"/>
            <w:right w:w="0" w:type="dxa"/>
          </w:tblCellMar>
        </w:tblPrEx>
        <w:trPr>
          <w:trHeight w:val="340" w:hRule="atLeast"/>
        </w:trPr>
        <w:tc>
          <w:tcPr>
            <w:tcW w:w="5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B75CBE">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2210201</w:t>
            </w:r>
          </w:p>
        </w:tc>
        <w:tc>
          <w:tcPr>
            <w:tcW w:w="11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2FAE6E">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住房公积金</w:t>
            </w:r>
          </w:p>
        </w:tc>
        <w:tc>
          <w:tcPr>
            <w:tcW w:w="58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40ACFDE">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158.80</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1C81">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158.80</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48509">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272FF">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BD216">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DD29">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4349D3BC">
        <w:tblPrEx>
          <w:tblCellMar>
            <w:top w:w="0" w:type="dxa"/>
            <w:left w:w="0" w:type="dxa"/>
            <w:bottom w:w="0" w:type="dxa"/>
            <w:right w:w="0" w:type="dxa"/>
          </w:tblCellMar>
        </w:tblPrEx>
        <w:trPr>
          <w:trHeight w:val="340" w:hRule="atLeast"/>
        </w:trPr>
        <w:tc>
          <w:tcPr>
            <w:tcW w:w="52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8251FE">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229</w:t>
            </w:r>
          </w:p>
        </w:tc>
        <w:tc>
          <w:tcPr>
            <w:tcW w:w="116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C41A1E">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其他支出</w:t>
            </w:r>
          </w:p>
        </w:tc>
        <w:tc>
          <w:tcPr>
            <w:tcW w:w="589"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1EC9124">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96,005.00</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B1A2">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DC0B">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96,005.00</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59D30">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A99A3">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5D26">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4FC3008E">
        <w:tblPrEx>
          <w:tblCellMar>
            <w:top w:w="0" w:type="dxa"/>
            <w:left w:w="0" w:type="dxa"/>
            <w:bottom w:w="0" w:type="dxa"/>
            <w:right w:w="0" w:type="dxa"/>
          </w:tblCellMar>
        </w:tblPrEx>
        <w:trPr>
          <w:trHeight w:val="340" w:hRule="atLeast"/>
        </w:trPr>
        <w:tc>
          <w:tcPr>
            <w:tcW w:w="525"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CAF4">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22904</w:t>
            </w:r>
          </w:p>
        </w:tc>
        <w:tc>
          <w:tcPr>
            <w:tcW w:w="1162"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28674A">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其他政府性基金及对应专项债务收入安排的支出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ED869">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96,005.00</w:t>
            </w:r>
            <w:r>
              <w:rPr>
                <w:rFonts w:hint="default" w:ascii="Times New Roman" w:hAnsi="Times New Roman" w:eastAsia="方正仿宋_GBK" w:cs="Times New Roman"/>
                <w:b/>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08CF">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9163">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96,005.00</w:t>
            </w:r>
            <w:r>
              <w:rPr>
                <w:rFonts w:hint="default" w:ascii="Times New Roman" w:hAnsi="Times New Roman" w:eastAsia="方正仿宋_GBK" w:cs="Times New Roman"/>
                <w:b/>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5457B">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10E68">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3E40C">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b/>
                <w:color w:val="000000"/>
                <w:sz w:val="18"/>
                <w:szCs w:val="18"/>
              </w:rPr>
              <w:t>0.00</w:t>
            </w:r>
            <w:r>
              <w:rPr>
                <w:rFonts w:hint="default" w:ascii="Times New Roman" w:hAnsi="Times New Roman" w:eastAsia="方正仿宋_GBK" w:cs="Times New Roman"/>
                <w:b/>
                <w:color w:val="000000"/>
                <w:sz w:val="18"/>
                <w:szCs w:val="18"/>
                <w:u w:color="auto"/>
              </w:rPr>
              <w:t xml:space="preserve"> </w:t>
            </w:r>
          </w:p>
        </w:tc>
      </w:tr>
      <w:tr w14:paraId="208B87DE">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C9BD">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2290402</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89321">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其他地方自行试点项目收益专项债券收入安排的支出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77E2F">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46,100.00</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2AA34">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85C67">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46,100.00</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AF825">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09C9B">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A9FD">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r w14:paraId="62190D2E">
        <w:tblPrEx>
          <w:tblCellMar>
            <w:top w:w="0" w:type="dxa"/>
            <w:left w:w="0" w:type="dxa"/>
            <w:bottom w:w="0" w:type="dxa"/>
            <w:right w:w="0" w:type="dxa"/>
          </w:tblCellMar>
        </w:tblPrEx>
        <w:trPr>
          <w:trHeight w:val="340" w:hRule="atLeast"/>
        </w:trPr>
        <w:tc>
          <w:tcPr>
            <w:tcW w:w="52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C085">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2290403</w:t>
            </w:r>
          </w:p>
        </w:tc>
        <w:tc>
          <w:tcPr>
            <w:tcW w:w="11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270BA">
            <w:pPr>
              <w:keepNext w:val="0"/>
              <w:keepLines w:val="0"/>
              <w:pageBreakBefore w:val="0"/>
              <w:widowControl/>
              <w:kinsoku/>
              <w:overflowPunct/>
              <w:topLinePunct w:val="0"/>
              <w:autoSpaceDE/>
              <w:autoSpaceDN/>
              <w:bidi w:val="0"/>
              <w:adjustRightInd w:val="0"/>
              <w:snapToGrid w:val="0"/>
              <w:spacing w:line="160" w:lineRule="atLeas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其他政府性基金债务收入安排的支出</w:t>
            </w:r>
          </w:p>
        </w:tc>
        <w:tc>
          <w:tcPr>
            <w:tcW w:w="58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8DD2">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49,905.00</w:t>
            </w:r>
            <w:r>
              <w:rPr>
                <w:rFonts w:hint="default" w:ascii="Times New Roman" w:hAnsi="Times New Roman" w:eastAsia="方正仿宋_GBK" w:cs="Times New Roman"/>
                <w:color w:val="000000"/>
                <w:sz w:val="18"/>
                <w:szCs w:val="18"/>
                <w:u w:color="auto"/>
              </w:rPr>
              <w:t xml:space="preserve"> </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6844">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FACC5">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49,905.00</w:t>
            </w:r>
            <w:r>
              <w:rPr>
                <w:rFonts w:hint="default" w:ascii="Times New Roman" w:hAnsi="Times New Roman" w:eastAsia="方正仿宋_GBK" w:cs="Times New Roman"/>
                <w:color w:val="000000"/>
                <w:sz w:val="18"/>
                <w:szCs w:val="18"/>
                <w:u w:color="auto"/>
              </w:rPr>
              <w:t xml:space="preserve">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3EBF">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BC7E1">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C5BC">
            <w:pPr>
              <w:keepNext w:val="0"/>
              <w:keepLines w:val="0"/>
              <w:pageBreakBefore w:val="0"/>
              <w:widowControl/>
              <w:kinsoku/>
              <w:wordWrap w:val="0"/>
              <w:overflowPunct/>
              <w:topLinePunct w:val="0"/>
              <w:autoSpaceDE/>
              <w:autoSpaceDN/>
              <w:bidi w:val="0"/>
              <w:adjustRightInd w:val="0"/>
              <w:snapToGrid w:val="0"/>
              <w:spacing w:line="160" w:lineRule="atLeas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0.00</w:t>
            </w:r>
            <w:r>
              <w:rPr>
                <w:rFonts w:hint="default" w:ascii="Times New Roman" w:hAnsi="Times New Roman" w:eastAsia="方正仿宋_GBK" w:cs="Times New Roman"/>
                <w:color w:val="000000"/>
                <w:sz w:val="18"/>
                <w:szCs w:val="18"/>
                <w:u w:color="auto"/>
              </w:rPr>
              <w:t xml:space="preserve"> </w:t>
            </w:r>
          </w:p>
        </w:tc>
      </w:tr>
    </w:tbl>
    <w:p w14:paraId="55FF00FD">
      <w:pPr>
        <w:keepNext w:val="0"/>
        <w:keepLines w:val="0"/>
        <w:pageBreakBefore w:val="0"/>
        <w:widowControl/>
        <w:kinsoku/>
        <w:overflowPunct/>
        <w:topLinePunct w:val="0"/>
        <w:autoSpaceDE/>
        <w:autoSpaceDN/>
        <w:bidi w:val="0"/>
        <w:adjustRightInd w:val="0"/>
        <w:snapToGrid w:val="0"/>
        <w:spacing w:line="160" w:lineRule="atLeas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备注：1.本表反映部门本年度各项支出情况。</w:t>
      </w:r>
      <w:r>
        <w:rPr>
          <w:rFonts w:hint="default" w:ascii="Times New Roman" w:hAnsi="Times New Roman" w:eastAsia="方正仿宋_GBK" w:cs="Times New Roman"/>
          <w:sz w:val="18"/>
          <w:szCs w:val="18"/>
        </w:rPr>
        <w:br w:type="textWrapping"/>
      </w:r>
      <w:r>
        <w:rPr>
          <w:rFonts w:hint="default" w:ascii="Times New Roman" w:hAnsi="Times New Roman" w:eastAsia="方正仿宋_GBK" w:cs="Times New Roman"/>
          <w:sz w:val="18"/>
          <w:szCs w:val="18"/>
        </w:rPr>
        <w:t xml:space="preserve">      2.本套报表金额单位转换时可能存在尾数误差。</w:t>
      </w:r>
      <w:r>
        <w:rPr>
          <w:rFonts w:hint="default" w:ascii="Times New Roman" w:hAnsi="Times New Roman" w:eastAsia="方正仿宋_GBK" w:cs="Times New Roman"/>
          <w:sz w:val="18"/>
          <w:szCs w:val="18"/>
        </w:rPr>
        <w:br w:type="textWrapping"/>
      </w:r>
    </w:p>
    <w:p w14:paraId="6A123C6E">
      <w:pPr>
        <w:keepNext w:val="0"/>
        <w:keepLines w:val="0"/>
        <w:pageBreakBefore w:val="0"/>
        <w:widowControl/>
        <w:kinsoku/>
        <w:overflowPunct/>
        <w:topLinePunct w:val="0"/>
        <w:autoSpaceDE/>
        <w:autoSpaceDN/>
        <w:bidi w:val="0"/>
        <w:adjustRightInd w:val="0"/>
        <w:snapToGrid w:val="0"/>
        <w:spacing w:line="160" w:lineRule="atLeast"/>
        <w:rPr>
          <w:rFonts w:hint="default" w:ascii="Times New Roman" w:hAnsi="Times New Roman" w:eastAsia="方正仿宋_GBK" w:cs="Times New Roman"/>
          <w:sz w:val="21"/>
          <w:szCs w:val="21"/>
        </w:rPr>
      </w:pPr>
      <w:r>
        <w:rPr>
          <w:rFonts w:hint="default" w:ascii="Times New Roman" w:hAnsi="Times New Roman" w:eastAsia="方正仿宋_GBK" w:cs="Times New Roman"/>
          <w:sz w:val="18"/>
          <w:szCs w:val="18"/>
        </w:rPr>
        <w:br w:type="page"/>
      </w:r>
    </w:p>
    <w:p w14:paraId="43D3548D">
      <w:pPr>
        <w:rPr>
          <w:rFonts w:hint="default" w:ascii="Times New Roman" w:hAnsi="Times New Roman" w:eastAsia="方正仿宋_GBK" w:cs="Times New Roman"/>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258C30B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477A120">
            <w:pPr>
              <w:spacing w:line="400" w:lineRule="exact"/>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财政拨款收入支出决算总表</w:t>
            </w:r>
          </w:p>
        </w:tc>
      </w:tr>
      <w:tr w14:paraId="279F101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38E997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sz w:val="20"/>
                <w:szCs w:val="20"/>
                <w:lang w:eastAsia="zh-CN"/>
              </w:rPr>
              <w:t>部门</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u w:color="auto"/>
              </w:rPr>
              <w:t>永川高新技术产业开发区管理委员会</w:t>
            </w:r>
          </w:p>
        </w:tc>
        <w:tc>
          <w:tcPr>
            <w:tcW w:w="577" w:type="pct"/>
            <w:tcBorders>
              <w:top w:val="nil"/>
              <w:left w:val="nil"/>
              <w:bottom w:val="nil"/>
              <w:right w:val="nil"/>
            </w:tcBorders>
            <w:shd w:val="clear" w:color="auto" w:fill="auto"/>
            <w:noWrap/>
            <w:tcMar>
              <w:top w:w="15" w:type="dxa"/>
              <w:left w:w="15" w:type="dxa"/>
              <w:right w:w="15" w:type="dxa"/>
            </w:tcMar>
            <w:vAlign w:val="bottom"/>
          </w:tcPr>
          <w:p w14:paraId="000101B6">
            <w:pPr>
              <w:spacing w:line="200" w:lineRule="exact"/>
              <w:rPr>
                <w:rFonts w:hint="default" w:ascii="Times New Roman" w:hAnsi="Times New Roman" w:eastAsia="方正仿宋_GBK"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39FE1A2">
            <w:pPr>
              <w:spacing w:line="200" w:lineRule="exact"/>
              <w:rPr>
                <w:rFonts w:hint="default" w:ascii="Times New Roman" w:hAnsi="Times New Roman" w:eastAsia="方正仿宋_GBK"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EF0E442">
            <w:pPr>
              <w:spacing w:line="200" w:lineRule="exact"/>
              <w:rPr>
                <w:rFonts w:hint="default" w:ascii="Times New Roman" w:hAnsi="Times New Roman" w:eastAsia="方正仿宋_GBK"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0D5DBA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公开04表</w:t>
            </w:r>
          </w:p>
        </w:tc>
      </w:tr>
      <w:tr w14:paraId="35C89A1C">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2EE4FC3">
            <w:pPr>
              <w:spacing w:line="200" w:lineRule="exact"/>
              <w:rPr>
                <w:rFonts w:hint="default" w:ascii="Times New Roman" w:hAnsi="Times New Roman" w:eastAsia="方正仿宋_GBK"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8C8F067">
            <w:pPr>
              <w:spacing w:line="200" w:lineRule="exact"/>
              <w:rPr>
                <w:rFonts w:hint="default" w:ascii="Times New Roman" w:hAnsi="Times New Roman" w:eastAsia="方正仿宋_GBK"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9FB1704">
            <w:pPr>
              <w:spacing w:line="200" w:lineRule="exact"/>
              <w:rPr>
                <w:rFonts w:hint="default" w:ascii="Times New Roman" w:hAnsi="Times New Roman" w:eastAsia="方正仿宋_GBK"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0C44B0F">
            <w:pPr>
              <w:spacing w:line="200" w:lineRule="exact"/>
              <w:rPr>
                <w:rFonts w:hint="default" w:ascii="Times New Roman" w:hAnsi="Times New Roman" w:eastAsia="方正仿宋_GBK"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F700E4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1E2C384C">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9E846">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4249">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支     出</w:t>
            </w:r>
          </w:p>
        </w:tc>
      </w:tr>
      <w:tr w14:paraId="24AAC388">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C1713">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B24BA">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7C225">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25766">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决算数</w:t>
            </w:r>
          </w:p>
        </w:tc>
      </w:tr>
      <w:tr w14:paraId="2B339577">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A0725">
            <w:pPr>
              <w:spacing w:line="200" w:lineRule="exact"/>
              <w:jc w:val="center"/>
              <w:rPr>
                <w:rFonts w:hint="default" w:ascii="Times New Roman" w:hAnsi="Times New Roman" w:eastAsia="方正仿宋_GBK"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D6228">
            <w:pPr>
              <w:spacing w:line="200" w:lineRule="exact"/>
              <w:jc w:val="center"/>
              <w:rPr>
                <w:rFonts w:hint="default" w:ascii="Times New Roman" w:hAnsi="Times New Roman" w:eastAsia="方正仿宋_GBK"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2AEB0">
            <w:pPr>
              <w:spacing w:line="200" w:lineRule="exact"/>
              <w:jc w:val="center"/>
              <w:rPr>
                <w:rFonts w:hint="default" w:ascii="Times New Roman" w:hAnsi="Times New Roman" w:eastAsia="方正仿宋_GBK"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4C393">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C5A4A">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88DF7">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F6D7F">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国有资本经营预算财政拨款</w:t>
            </w:r>
          </w:p>
        </w:tc>
      </w:tr>
      <w:tr w14:paraId="6D7398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02BBD">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11DA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103,743.91</w:t>
            </w: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58A5A">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FA9C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3,045.14</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84F2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3,045.14</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7F1D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7C5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31DBF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E162D">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60F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255,429.30</w:t>
            </w: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01DC">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B87E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CE76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815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5E64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9FED9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CDE2A">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B79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BFD6">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A6E6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50CF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663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0CC8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81AA4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7314C">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366446">
            <w:pP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7B54A">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0B68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A26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A9D3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0E71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7EC1E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1E18E">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FDFB89">
            <w:pP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C37F">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544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17,649.81</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8BBC8">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17,649.81</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D490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34C7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7FFCF4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0D5F9">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C63BA8">
            <w:pP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8FACE">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1A68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12,100.00</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007C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12,100.00</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6A2D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C552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17FF97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9CB4B">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D16D9F">
            <w:pP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7607">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B674F">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2F95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8C26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E9A4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055A1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01F23">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DBCAB8">
            <w:pP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06EA">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7C7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310.46</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F983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310.46</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42E1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9599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50FC1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40EC5">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C89380">
            <w:pP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93CA4">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D81DF">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141.35</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5A00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141.35</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2AD8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FEF1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57FC3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04026">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30DBC">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7298">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07EE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579.23</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D8FD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579.23</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CBC8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0B1F">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6456D8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99B9">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387C">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8551">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CFDE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227,075.92</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4A12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67,651.62</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6EE6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159,424.30</w:t>
            </w: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946D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EE3EE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93677">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73107">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ECD0">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FFEB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7B4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2C38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4B0A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7CE7B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5FD7">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E0002">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448F6">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1A19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E2E0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082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8A0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802A5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55FDC">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B4535">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5D3D6">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3743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2,107.50</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6F99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2,107.50</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19AB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FC9A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9D458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E2282">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57DDD">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B5285">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DA56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0E3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83B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E7B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DE602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40FFB">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2FF7B">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0922">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E2CC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F64C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7CAA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165D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BB33E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2D15">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2BDE0">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E94FB">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2C54">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F43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374F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F59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01ED0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4BE82">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EE20C">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507D1">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17F5">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D40F">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B35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5CC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8165C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BE78">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1B8C">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01126">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6BEB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158.80</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FA751">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158.80</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272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6BC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DB989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96C6D">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82ED">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8A37">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773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0BB7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D5B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91B2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8F097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3669">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C8CC8">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0DA9">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1BF5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490F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92FE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1F61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2C1889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1664">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7FC9">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8CC0">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095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4A5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AD50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3267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CA748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73B24">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7305">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B5BBA">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4C9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96,005.00</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C3F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3FB9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96,005.00</w:t>
            </w: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BF1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A97CE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29D97B">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8B465">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BB785">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1EE5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C3B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8DC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7605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699EA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F22903">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50B11">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0CB82">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21D00">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05C9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FE7D2">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E108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59866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27DA2A">
            <w:pPr>
              <w:spacing w:line="200" w:lineRule="exact"/>
              <w:rPr>
                <w:rFonts w:hint="default" w:ascii="Times New Roman" w:hAnsi="Times New Roman" w:eastAsia="方正仿宋_GBK"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8DAE">
            <w:pP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08FC">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4604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3F07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01DC">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FE8AF">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1EE3E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E7FF9">
            <w:pPr>
              <w:spacing w:line="200" w:lineRule="exact"/>
              <w:jc w:val="center"/>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74AD">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359,173.21</w:t>
            </w: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150B">
            <w:pPr>
              <w:spacing w:line="200" w:lineRule="exact"/>
              <w:jc w:val="center"/>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843F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359,173.21</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59FC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103,743.91</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6CF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255,429.30</w:t>
            </w: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008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8A6AF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41979">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400DE">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AFDB8">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4D4A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9D8E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6CF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ED69">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725CA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4097">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8844">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E28453">
            <w:pPr>
              <w:spacing w:line="200" w:lineRule="exac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F063D1">
            <w:pPr>
              <w:spacing w:line="200" w:lineRule="exac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D9563">
            <w:pPr>
              <w:spacing w:line="200" w:lineRule="exac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0E0544">
            <w:pPr>
              <w:spacing w:line="200" w:lineRule="exact"/>
              <w:rPr>
                <w:rFonts w:hint="default" w:ascii="Times New Roman" w:hAnsi="Times New Roman" w:eastAsia="方正仿宋_GBK"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DC8D92">
            <w:pPr>
              <w:spacing w:line="200" w:lineRule="exact"/>
              <w:rPr>
                <w:rFonts w:hint="default" w:ascii="Times New Roman" w:hAnsi="Times New Roman" w:eastAsia="方正仿宋_GBK" w:cs="Times New Roman"/>
                <w:color w:val="000000"/>
                <w:sz w:val="18"/>
                <w:szCs w:val="18"/>
              </w:rPr>
            </w:pPr>
          </w:p>
        </w:tc>
      </w:tr>
      <w:tr w14:paraId="533DEE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8BDF1">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8EA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43927">
            <w:pPr>
              <w:spacing w:line="200" w:lineRule="exact"/>
              <w:jc w:val="center"/>
              <w:rPr>
                <w:rFonts w:hint="default" w:ascii="Times New Roman" w:hAnsi="Times New Roman" w:eastAsia="方正仿宋_GBK"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40B0">
            <w:pPr>
              <w:spacing w:line="200" w:lineRule="exact"/>
              <w:jc w:val="righ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ABF93">
            <w:pPr>
              <w:spacing w:line="200" w:lineRule="exact"/>
              <w:jc w:val="righ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500F9">
            <w:pPr>
              <w:spacing w:line="200" w:lineRule="exact"/>
              <w:jc w:val="right"/>
              <w:rPr>
                <w:rFonts w:hint="default" w:ascii="Times New Roman" w:hAnsi="Times New Roman" w:eastAsia="方正仿宋_GBK"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98A5D">
            <w:pPr>
              <w:spacing w:line="200" w:lineRule="exact"/>
              <w:jc w:val="right"/>
              <w:rPr>
                <w:rFonts w:hint="default" w:ascii="Times New Roman" w:hAnsi="Times New Roman" w:eastAsia="方正仿宋_GBK" w:cs="Times New Roman"/>
                <w:color w:val="000000"/>
                <w:sz w:val="18"/>
                <w:szCs w:val="18"/>
              </w:rPr>
            </w:pPr>
          </w:p>
        </w:tc>
      </w:tr>
      <w:tr w14:paraId="7B66C6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0A16">
            <w:pPr>
              <w:spacing w:line="200"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A72FA">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4944">
            <w:pPr>
              <w:spacing w:line="200" w:lineRule="exact"/>
              <w:jc w:val="center"/>
              <w:rPr>
                <w:rFonts w:hint="default" w:ascii="Times New Roman" w:hAnsi="Times New Roman" w:eastAsia="方正仿宋_GBK"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4E4F">
            <w:pPr>
              <w:spacing w:line="200" w:lineRule="exact"/>
              <w:jc w:val="righ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D073">
            <w:pPr>
              <w:spacing w:line="200" w:lineRule="exact"/>
              <w:jc w:val="righ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D0A5">
            <w:pPr>
              <w:spacing w:line="200" w:lineRule="exact"/>
              <w:jc w:val="right"/>
              <w:rPr>
                <w:rFonts w:hint="default" w:ascii="Times New Roman" w:hAnsi="Times New Roman" w:eastAsia="方正仿宋_GBK"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E5B0">
            <w:pPr>
              <w:spacing w:line="200" w:lineRule="exact"/>
              <w:jc w:val="right"/>
              <w:rPr>
                <w:rFonts w:hint="default" w:ascii="Times New Roman" w:hAnsi="Times New Roman" w:eastAsia="方正仿宋_GBK" w:cs="Times New Roman"/>
                <w:color w:val="000000"/>
                <w:sz w:val="18"/>
                <w:szCs w:val="18"/>
              </w:rPr>
            </w:pPr>
          </w:p>
        </w:tc>
      </w:tr>
      <w:tr w14:paraId="103449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54FD">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DEA8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359,173.21</w:t>
            </w: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910C">
            <w:pP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A8D7">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359,173.21</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8FFAB">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103,743.91</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0AF73">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255,429.30</w:t>
            </w:r>
            <w:r>
              <w:rPr>
                <w:rFonts w:hint="default" w:ascii="Times New Roman" w:hAnsi="Times New Roman" w:eastAsia="方正仿宋_GBK"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06586">
            <w:pP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bl>
    <w:p w14:paraId="5596A656">
      <w:pPr>
        <w:spacing w:line="240" w:lineRule="exac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1"/>
          <w:szCs w:val="21"/>
        </w:rPr>
        <w:br w:type="page"/>
      </w:r>
    </w:p>
    <w:tbl>
      <w:tblPr>
        <w:tblStyle w:val="9"/>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1DA9430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1EFD830">
            <w:pPr>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一般公共预算财政拨款支出决算表</w:t>
            </w:r>
          </w:p>
        </w:tc>
      </w:tr>
      <w:tr w14:paraId="71D037FC">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07BD74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lang w:eastAsia="zh-CN"/>
              </w:rPr>
              <w:t>部门</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u w:color="auto"/>
              </w:rPr>
              <w:t>永川高新技术产业开发区管理委员会</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7E1A3BB">
            <w:pPr>
              <w:rPr>
                <w:rFonts w:hint="default" w:ascii="Times New Roman" w:hAnsi="Times New Roman" w:eastAsia="方正仿宋_GBK"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3EEB9D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公开05表</w:t>
            </w:r>
          </w:p>
        </w:tc>
      </w:tr>
      <w:tr w14:paraId="668BE3AA">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84C17AD">
            <w:pPr>
              <w:rPr>
                <w:rFonts w:hint="default" w:ascii="Times New Roman" w:hAnsi="Times New Roman" w:eastAsia="方正仿宋_GBK"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1071447B">
            <w:pPr>
              <w:rPr>
                <w:rFonts w:hint="default" w:ascii="Times New Roman" w:hAnsi="Times New Roman" w:eastAsia="方正仿宋_GBK"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5510CB2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430CC2C0">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7E5F1">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56B9A5">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本年支出</w:t>
            </w:r>
          </w:p>
        </w:tc>
      </w:tr>
      <w:tr w14:paraId="08A3EABC">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B316A">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A6A74">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D88536">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683FC">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E313D">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项目支出</w:t>
            </w:r>
          </w:p>
        </w:tc>
      </w:tr>
      <w:tr w14:paraId="61F39870">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3B404">
            <w:pPr>
              <w:jc w:val="center"/>
              <w:rPr>
                <w:rFonts w:hint="default" w:ascii="Times New Roman" w:hAnsi="Times New Roman" w:eastAsia="方正仿宋_GBK"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48FAB3">
            <w:pPr>
              <w:jc w:val="center"/>
              <w:rPr>
                <w:rFonts w:hint="default" w:ascii="Times New Roman" w:hAnsi="Times New Roman" w:eastAsia="方正仿宋_GBK"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8C0D5">
            <w:pPr>
              <w:jc w:val="center"/>
              <w:rPr>
                <w:rFonts w:hint="default" w:ascii="Times New Roman" w:hAnsi="Times New Roman" w:eastAsia="方正仿宋_GBK"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C8C47D">
            <w:pPr>
              <w:jc w:val="center"/>
              <w:rPr>
                <w:rFonts w:hint="default" w:ascii="Times New Roman" w:hAnsi="Times New Roman" w:eastAsia="方正仿宋_GBK"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AA2848">
            <w:pPr>
              <w:jc w:val="center"/>
              <w:rPr>
                <w:rFonts w:hint="default" w:ascii="Times New Roman" w:hAnsi="Times New Roman" w:eastAsia="方正仿宋_GBK" w:cs="Times New Roman"/>
                <w:b/>
                <w:color w:val="000000"/>
                <w:sz w:val="20"/>
                <w:szCs w:val="20"/>
              </w:rPr>
            </w:pPr>
          </w:p>
        </w:tc>
      </w:tr>
      <w:tr w14:paraId="0C021208">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2BBDD">
            <w:pPr>
              <w:jc w:val="center"/>
              <w:rPr>
                <w:rFonts w:hint="default" w:ascii="Times New Roman" w:hAnsi="Times New Roman" w:eastAsia="方正仿宋_GBK"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69822A">
            <w:pPr>
              <w:jc w:val="center"/>
              <w:rPr>
                <w:rFonts w:hint="default" w:ascii="Times New Roman" w:hAnsi="Times New Roman" w:eastAsia="方正仿宋_GBK"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241A4">
            <w:pPr>
              <w:jc w:val="center"/>
              <w:rPr>
                <w:rFonts w:hint="default" w:ascii="Times New Roman" w:hAnsi="Times New Roman" w:eastAsia="方正仿宋_GBK"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8E2E4B">
            <w:pPr>
              <w:jc w:val="center"/>
              <w:rPr>
                <w:rFonts w:hint="default" w:ascii="Times New Roman" w:hAnsi="Times New Roman" w:eastAsia="方正仿宋_GBK"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8B33C">
            <w:pPr>
              <w:jc w:val="center"/>
              <w:rPr>
                <w:rFonts w:hint="default" w:ascii="Times New Roman" w:hAnsi="Times New Roman" w:eastAsia="方正仿宋_GBK" w:cs="Times New Roman"/>
                <w:b/>
                <w:color w:val="000000"/>
                <w:sz w:val="20"/>
                <w:szCs w:val="20"/>
              </w:rPr>
            </w:pPr>
          </w:p>
        </w:tc>
      </w:tr>
      <w:tr w14:paraId="20B74121">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570E4">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DDCAD">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103,743.91</w:t>
            </w:r>
            <w:r>
              <w:rPr>
                <w:rFonts w:hint="default" w:ascii="Times New Roman" w:hAnsi="Times New Roman" w:eastAsia="方正仿宋_GBK"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5329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2,558.85</w:t>
            </w:r>
            <w:r>
              <w:rPr>
                <w:rFonts w:hint="default" w:ascii="Times New Roman" w:hAnsi="Times New Roman" w:eastAsia="方正仿宋_GBK"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AD5E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101,185.06</w:t>
            </w:r>
            <w:r>
              <w:rPr>
                <w:rFonts w:hint="default" w:ascii="Times New Roman" w:hAnsi="Times New Roman" w:eastAsia="方正仿宋_GBK" w:cs="Times New Roman"/>
                <w:b/>
                <w:color w:val="000000"/>
                <w:sz w:val="20"/>
                <w:u w:color="auto"/>
              </w:rPr>
              <w:t xml:space="preserve"> </w:t>
            </w:r>
          </w:p>
        </w:tc>
      </w:tr>
      <w:tr w14:paraId="079E03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B536E">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37C87">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794BC">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3,045.14</w:t>
            </w:r>
            <w:r>
              <w:rPr>
                <w:rFonts w:hint="default" w:ascii="Times New Roman" w:hAnsi="Times New Roman" w:eastAsia="方正仿宋_GBK"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A0250">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367.32</w:t>
            </w:r>
            <w:r>
              <w:rPr>
                <w:rFonts w:hint="default" w:ascii="Times New Roman" w:hAnsi="Times New Roman" w:eastAsia="方正仿宋_GBK"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C2C0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2,677.82</w:t>
            </w:r>
            <w:r>
              <w:rPr>
                <w:rFonts w:hint="default" w:ascii="Times New Roman" w:hAnsi="Times New Roman" w:eastAsia="方正仿宋_GBK" w:cs="Times New Roman"/>
                <w:b/>
                <w:color w:val="000000"/>
                <w:sz w:val="20"/>
                <w:u w:color="auto"/>
              </w:rPr>
              <w:t xml:space="preserve"> </w:t>
            </w:r>
          </w:p>
        </w:tc>
      </w:tr>
      <w:tr w14:paraId="52B17A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8B86">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2CB13">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13D25">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3,030.02</w:t>
            </w:r>
            <w:r>
              <w:rPr>
                <w:rFonts w:hint="default" w:ascii="Times New Roman" w:hAnsi="Times New Roman" w:eastAsia="方正仿宋_GBK"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FE4E8">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367.32</w:t>
            </w:r>
            <w:r>
              <w:rPr>
                <w:rFonts w:hint="default" w:ascii="Times New Roman" w:hAnsi="Times New Roman" w:eastAsia="方正仿宋_GBK"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E2A4A">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2,662.70</w:t>
            </w:r>
            <w:r>
              <w:rPr>
                <w:rFonts w:hint="default" w:ascii="Times New Roman" w:hAnsi="Times New Roman" w:eastAsia="方正仿宋_GBK" w:cs="Times New Roman"/>
                <w:b/>
                <w:color w:val="000000"/>
                <w:sz w:val="20"/>
                <w:u w:color="auto"/>
              </w:rPr>
              <w:t xml:space="preserve"> </w:t>
            </w:r>
          </w:p>
        </w:tc>
      </w:tr>
      <w:tr w14:paraId="1AF3EC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7D94">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5DC3F">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6BE0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367.32</w:t>
            </w:r>
            <w:r>
              <w:rPr>
                <w:rFonts w:hint="default" w:ascii="Times New Roman" w:hAnsi="Times New Roman" w:eastAsia="方正仿宋_GBK"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EFA3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367.32</w:t>
            </w:r>
            <w:r>
              <w:rPr>
                <w:rFonts w:hint="default" w:ascii="Times New Roman" w:hAnsi="Times New Roman" w:eastAsia="方正仿宋_GBK"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DFE6B">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14:paraId="4D3457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5C3C">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7950B">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81B4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2,662.70</w:t>
            </w:r>
            <w:r>
              <w:rPr>
                <w:rFonts w:hint="default" w:ascii="Times New Roman" w:hAnsi="Times New Roman" w:eastAsia="方正仿宋_GBK"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96D28">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FE26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2,662.70</w:t>
            </w:r>
            <w:r>
              <w:rPr>
                <w:rFonts w:hint="default" w:ascii="Times New Roman" w:hAnsi="Times New Roman" w:eastAsia="方正仿宋_GBK" w:cs="Times New Roman"/>
                <w:color w:val="000000"/>
                <w:sz w:val="20"/>
                <w:u w:color="auto"/>
              </w:rPr>
              <w:t xml:space="preserve"> </w:t>
            </w:r>
          </w:p>
        </w:tc>
      </w:tr>
      <w:tr w14:paraId="1844A7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CC47D">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06F5E">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C8711">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15.12</w:t>
            </w:r>
            <w:r>
              <w:rPr>
                <w:rFonts w:hint="default" w:ascii="Times New Roman" w:hAnsi="Times New Roman" w:eastAsia="方正仿宋_GBK"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B711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EBA21">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15.12</w:t>
            </w:r>
            <w:r>
              <w:rPr>
                <w:rFonts w:hint="default" w:ascii="Times New Roman" w:hAnsi="Times New Roman" w:eastAsia="方正仿宋_GBK" w:cs="Times New Roman"/>
                <w:b/>
                <w:color w:val="000000"/>
                <w:sz w:val="20"/>
                <w:u w:color="auto"/>
              </w:rPr>
              <w:t xml:space="preserve"> </w:t>
            </w:r>
          </w:p>
        </w:tc>
      </w:tr>
      <w:tr w14:paraId="7C7601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43AA">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2011399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894C6">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其他商贸事务支出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6E82B">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15.12</w:t>
            </w:r>
            <w:r>
              <w:rPr>
                <w:rFonts w:hint="default" w:ascii="Times New Roman" w:hAnsi="Times New Roman" w:eastAsia="方正仿宋_GBK"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A6E2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D9D7F">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15.12</w:t>
            </w:r>
            <w:r>
              <w:rPr>
                <w:rFonts w:hint="default" w:ascii="Times New Roman" w:hAnsi="Times New Roman" w:eastAsia="方正仿宋_GBK" w:cs="Times New Roman"/>
                <w:color w:val="000000"/>
                <w:sz w:val="20"/>
                <w:u w:color="auto"/>
              </w:rPr>
              <w:t xml:space="preserve"> </w:t>
            </w:r>
          </w:p>
        </w:tc>
      </w:tr>
      <w:tr w14:paraId="2DA3B9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360B">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C2F2D">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062FC">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17,649.81</w:t>
            </w:r>
            <w:r>
              <w:rPr>
                <w:rFonts w:hint="default" w:ascii="Times New Roman" w:hAnsi="Times New Roman" w:eastAsia="方正仿宋_GBK"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5368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F809A">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17,649.81</w:t>
            </w:r>
            <w:r>
              <w:rPr>
                <w:rFonts w:hint="default" w:ascii="Times New Roman" w:hAnsi="Times New Roman" w:eastAsia="方正仿宋_GBK" w:cs="Times New Roman"/>
                <w:b/>
                <w:color w:val="000000"/>
                <w:sz w:val="20"/>
                <w:u w:color="auto"/>
              </w:rPr>
              <w:t xml:space="preserve"> </w:t>
            </w:r>
          </w:p>
        </w:tc>
      </w:tr>
      <w:tr w14:paraId="5D86F0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5B1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7E0F6">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0D30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6,963.30</w:t>
            </w:r>
            <w:r>
              <w:rPr>
                <w:rFonts w:hint="default" w:ascii="Times New Roman" w:hAnsi="Times New Roman" w:eastAsia="方正仿宋_GBK"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D752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E354B">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6,963.30</w:t>
            </w:r>
            <w:r>
              <w:rPr>
                <w:rFonts w:hint="default" w:ascii="Times New Roman" w:hAnsi="Times New Roman" w:eastAsia="方正仿宋_GBK" w:cs="Times New Roman"/>
                <w:b/>
                <w:color w:val="000000"/>
                <w:sz w:val="20"/>
                <w:u w:color="auto"/>
              </w:rPr>
              <w:t xml:space="preserve"> </w:t>
            </w:r>
          </w:p>
        </w:tc>
      </w:tr>
      <w:tr w14:paraId="05F7FF4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A579B">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A3B6E">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15F0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1,643.30</w:t>
            </w:r>
            <w:r>
              <w:rPr>
                <w:rFonts w:hint="default" w:ascii="Times New Roman" w:hAnsi="Times New Roman" w:eastAsia="方正仿宋_GBK"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AC1BD">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01EB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1,643.30</w:t>
            </w:r>
            <w:r>
              <w:rPr>
                <w:rFonts w:hint="default" w:ascii="Times New Roman" w:hAnsi="Times New Roman" w:eastAsia="方正仿宋_GBK" w:cs="Times New Roman"/>
                <w:color w:val="000000"/>
                <w:sz w:val="20"/>
                <w:u w:color="auto"/>
              </w:rPr>
              <w:t xml:space="preserve"> </w:t>
            </w:r>
          </w:p>
        </w:tc>
      </w:tr>
      <w:tr w14:paraId="59C898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266D">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E0C2C">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BFA9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5,320.00</w:t>
            </w:r>
            <w:r>
              <w:rPr>
                <w:rFonts w:hint="default" w:ascii="Times New Roman" w:hAnsi="Times New Roman" w:eastAsia="方正仿宋_GBK"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2298D">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0101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5,320.00</w:t>
            </w:r>
            <w:r>
              <w:rPr>
                <w:rFonts w:hint="default" w:ascii="Times New Roman" w:hAnsi="Times New Roman" w:eastAsia="方正仿宋_GBK" w:cs="Times New Roman"/>
                <w:color w:val="000000"/>
                <w:sz w:val="20"/>
                <w:u w:color="auto"/>
              </w:rPr>
              <w:t xml:space="preserve"> </w:t>
            </w:r>
          </w:p>
        </w:tc>
      </w:tr>
      <w:tr w14:paraId="4A12EC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9B311">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20503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E5B2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职业教育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5BBB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106.51</w:t>
            </w:r>
            <w:r>
              <w:rPr>
                <w:rFonts w:hint="default" w:ascii="Times New Roman" w:hAnsi="Times New Roman" w:eastAsia="方正仿宋_GBK"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5AD5A">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9FBDC">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106.51</w:t>
            </w:r>
            <w:r>
              <w:rPr>
                <w:rFonts w:hint="default" w:ascii="Times New Roman" w:hAnsi="Times New Roman" w:eastAsia="方正仿宋_GBK" w:cs="Times New Roman"/>
                <w:b/>
                <w:color w:val="000000"/>
                <w:sz w:val="20"/>
                <w:u w:color="auto"/>
              </w:rPr>
              <w:t xml:space="preserve"> </w:t>
            </w:r>
          </w:p>
        </w:tc>
      </w:tr>
      <w:tr w14:paraId="793D72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B9A9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2050303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FC3AB">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技校教育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0226A">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106.51</w:t>
            </w:r>
            <w:r>
              <w:rPr>
                <w:rFonts w:hint="default" w:ascii="Times New Roman" w:hAnsi="Times New Roman" w:eastAsia="方正仿宋_GBK"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F5C0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D134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106.51</w:t>
            </w:r>
            <w:r>
              <w:rPr>
                <w:rFonts w:hint="default" w:ascii="Times New Roman" w:hAnsi="Times New Roman" w:eastAsia="方正仿宋_GBK" w:cs="Times New Roman"/>
                <w:color w:val="000000"/>
                <w:sz w:val="20"/>
                <w:u w:color="auto"/>
              </w:rPr>
              <w:t xml:space="preserve"> </w:t>
            </w:r>
          </w:p>
        </w:tc>
      </w:tr>
      <w:tr w14:paraId="4ED686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890B">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ACF40">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0A608">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10,580.00</w:t>
            </w:r>
            <w:r>
              <w:rPr>
                <w:rFonts w:hint="default" w:ascii="Times New Roman" w:hAnsi="Times New Roman" w:eastAsia="方正仿宋_GBK"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CC54A">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DF8A6">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10,580.00</w:t>
            </w:r>
            <w:r>
              <w:rPr>
                <w:rFonts w:hint="default" w:ascii="Times New Roman" w:hAnsi="Times New Roman" w:eastAsia="方正仿宋_GBK" w:cs="Times New Roman"/>
                <w:b/>
                <w:color w:val="000000"/>
                <w:sz w:val="20"/>
                <w:u w:color="auto"/>
              </w:rPr>
              <w:t xml:space="preserve"> </w:t>
            </w:r>
          </w:p>
        </w:tc>
      </w:tr>
      <w:tr w14:paraId="4F5AC2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16C20">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2050999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BFB11">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F2EB8">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10,580.00</w:t>
            </w:r>
            <w:r>
              <w:rPr>
                <w:rFonts w:hint="default" w:ascii="Times New Roman" w:hAnsi="Times New Roman" w:eastAsia="方正仿宋_GBK"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9FE7D">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2B08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10,580.00</w:t>
            </w:r>
            <w:r>
              <w:rPr>
                <w:rFonts w:hint="default" w:ascii="Times New Roman" w:hAnsi="Times New Roman" w:eastAsia="方正仿宋_GBK" w:cs="Times New Roman"/>
                <w:color w:val="000000"/>
                <w:sz w:val="20"/>
                <w:u w:color="auto"/>
              </w:rPr>
              <w:t xml:space="preserve"> </w:t>
            </w:r>
          </w:p>
        </w:tc>
      </w:tr>
      <w:tr w14:paraId="3D578F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6DAE">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15B89">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4898B">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12,100.00</w:t>
            </w:r>
            <w:r>
              <w:rPr>
                <w:rFonts w:hint="default" w:ascii="Times New Roman" w:hAnsi="Times New Roman" w:eastAsia="方正仿宋_GBK"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28DF1">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733F6">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12,100.00</w:t>
            </w:r>
            <w:r>
              <w:rPr>
                <w:rFonts w:hint="default" w:ascii="Times New Roman" w:hAnsi="Times New Roman" w:eastAsia="方正仿宋_GBK" w:cs="Times New Roman"/>
                <w:b/>
                <w:color w:val="000000"/>
                <w:sz w:val="20"/>
                <w:u w:color="auto"/>
              </w:rPr>
              <w:t xml:space="preserve"> </w:t>
            </w:r>
          </w:p>
        </w:tc>
      </w:tr>
      <w:tr w14:paraId="75BCF8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93E4">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20604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8B2A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技术研究与开发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2A8B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12,100.00</w:t>
            </w:r>
            <w:r>
              <w:rPr>
                <w:rFonts w:hint="default" w:ascii="Times New Roman" w:hAnsi="Times New Roman" w:eastAsia="方正仿宋_GBK"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4E320">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9FE1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12,100.00</w:t>
            </w:r>
            <w:r>
              <w:rPr>
                <w:rFonts w:hint="default" w:ascii="Times New Roman" w:hAnsi="Times New Roman" w:eastAsia="方正仿宋_GBK" w:cs="Times New Roman"/>
                <w:b/>
                <w:color w:val="000000"/>
                <w:sz w:val="20"/>
                <w:u w:color="auto"/>
              </w:rPr>
              <w:t xml:space="preserve"> </w:t>
            </w:r>
          </w:p>
        </w:tc>
      </w:tr>
      <w:tr w14:paraId="76132EA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D754">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2060499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CAB6F">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其他技术研究与开发支出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4F60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12,100.00</w:t>
            </w:r>
            <w:r>
              <w:rPr>
                <w:rFonts w:hint="default" w:ascii="Times New Roman" w:hAnsi="Times New Roman" w:eastAsia="方正仿宋_GBK"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3A65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76F7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12,100.00</w:t>
            </w:r>
            <w:r>
              <w:rPr>
                <w:rFonts w:hint="default" w:ascii="Times New Roman" w:hAnsi="Times New Roman" w:eastAsia="方正仿宋_GBK" w:cs="Times New Roman"/>
                <w:color w:val="000000"/>
                <w:sz w:val="20"/>
                <w:u w:color="auto"/>
              </w:rPr>
              <w:t xml:space="preserve"> </w:t>
            </w:r>
          </w:p>
        </w:tc>
      </w:tr>
      <w:tr w14:paraId="3375B7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5812">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9D60D">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3EFA6">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310.46</w:t>
            </w:r>
            <w:r>
              <w:rPr>
                <w:rFonts w:hint="default" w:ascii="Times New Roman" w:hAnsi="Times New Roman" w:eastAsia="方正仿宋_GBK"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2C64D">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310.46</w:t>
            </w:r>
            <w:r>
              <w:rPr>
                <w:rFonts w:hint="default" w:ascii="Times New Roman" w:hAnsi="Times New Roman" w:eastAsia="方正仿宋_GBK"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DF2D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14:paraId="66183DE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23C61">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99009">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372A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310.46</w:t>
            </w:r>
            <w:r>
              <w:rPr>
                <w:rFonts w:hint="default" w:ascii="Times New Roman" w:hAnsi="Times New Roman" w:eastAsia="方正仿宋_GBK"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FB08C">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310.46</w:t>
            </w:r>
            <w:r>
              <w:rPr>
                <w:rFonts w:hint="default" w:ascii="Times New Roman" w:hAnsi="Times New Roman" w:eastAsia="方正仿宋_GBK"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1874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14:paraId="2CD0D4C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701D7">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59B2B">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E6F2A">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192.93</w:t>
            </w:r>
            <w:r>
              <w:rPr>
                <w:rFonts w:hint="default" w:ascii="Times New Roman" w:hAnsi="Times New Roman" w:eastAsia="方正仿宋_GBK"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E80A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192.93</w:t>
            </w:r>
            <w:r>
              <w:rPr>
                <w:rFonts w:hint="default" w:ascii="Times New Roman" w:hAnsi="Times New Roman" w:eastAsia="方正仿宋_GBK"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10A15">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14:paraId="7B3E302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C510D4C">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2080506</w:t>
            </w:r>
          </w:p>
        </w:tc>
        <w:tc>
          <w:tcPr>
            <w:tcW w:w="132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133719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机关事业单位职业年金缴费支出</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CD85F4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102.20</w:t>
            </w:r>
            <w:r>
              <w:rPr>
                <w:rFonts w:hint="default" w:ascii="Times New Roman" w:hAnsi="Times New Roman" w:eastAsia="方正仿宋_GBK" w:cs="Times New Roman"/>
                <w:color w:val="000000"/>
                <w:sz w:val="20"/>
                <w:u w:color="auto"/>
              </w:rPr>
              <w:t xml:space="preserve"> </w:t>
            </w:r>
          </w:p>
        </w:tc>
        <w:tc>
          <w:tcPr>
            <w:tcW w:w="107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15E06D8">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102.20</w:t>
            </w:r>
            <w:r>
              <w:rPr>
                <w:rFonts w:hint="default" w:ascii="Times New Roman" w:hAnsi="Times New Roman" w:eastAsia="方正仿宋_GBK" w:cs="Times New Roman"/>
                <w:color w:val="000000"/>
                <w:sz w:val="20"/>
                <w:u w:color="auto"/>
              </w:rPr>
              <w:t xml:space="preserve"> </w:t>
            </w:r>
          </w:p>
        </w:tc>
        <w:tc>
          <w:tcPr>
            <w:tcW w:w="108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F401D51">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14:paraId="0BCB911F">
        <w:tblPrEx>
          <w:tblCellMar>
            <w:top w:w="0" w:type="dxa"/>
            <w:left w:w="0" w:type="dxa"/>
            <w:bottom w:w="0" w:type="dxa"/>
            <w:right w:w="0" w:type="dxa"/>
          </w:tblCellMar>
        </w:tblPrEx>
        <w:trPr>
          <w:trHeight w:val="308" w:hRule="atLeast"/>
        </w:trPr>
        <w:tc>
          <w:tcPr>
            <w:tcW w:w="42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80867">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2080599</w:t>
            </w:r>
          </w:p>
        </w:tc>
        <w:tc>
          <w:tcPr>
            <w:tcW w:w="132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C4FEEE">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其他行政事业单位养老支出</w:t>
            </w:r>
          </w:p>
        </w:tc>
        <w:tc>
          <w:tcPr>
            <w:tcW w:w="107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B24E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15.34</w:t>
            </w:r>
            <w:r>
              <w:rPr>
                <w:rFonts w:hint="default" w:ascii="Times New Roman" w:hAnsi="Times New Roman" w:eastAsia="方正仿宋_GBK" w:cs="Times New Roman"/>
                <w:color w:val="000000"/>
                <w:sz w:val="20"/>
                <w:u w:color="auto"/>
              </w:rPr>
              <w:t xml:space="preserve"> </w:t>
            </w:r>
          </w:p>
        </w:tc>
        <w:tc>
          <w:tcPr>
            <w:tcW w:w="107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C6EC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15.34</w:t>
            </w:r>
            <w:r>
              <w:rPr>
                <w:rFonts w:hint="default" w:ascii="Times New Roman" w:hAnsi="Times New Roman" w:eastAsia="方正仿宋_GBK" w:cs="Times New Roman"/>
                <w:color w:val="000000"/>
                <w:sz w:val="20"/>
                <w:u w:color="auto"/>
              </w:rPr>
              <w:t xml:space="preserve"> </w:t>
            </w:r>
          </w:p>
        </w:tc>
        <w:tc>
          <w:tcPr>
            <w:tcW w:w="108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485F4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14:paraId="1353D5D7">
        <w:tblPrEx>
          <w:tblCellMar>
            <w:top w:w="0" w:type="dxa"/>
            <w:left w:w="0" w:type="dxa"/>
            <w:bottom w:w="0" w:type="dxa"/>
            <w:right w:w="0" w:type="dxa"/>
          </w:tblCellMar>
        </w:tblPrEx>
        <w:trPr>
          <w:trHeight w:val="308" w:hRule="atLeast"/>
        </w:trPr>
        <w:tc>
          <w:tcPr>
            <w:tcW w:w="42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B3D07">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210</w:t>
            </w:r>
          </w:p>
        </w:tc>
        <w:tc>
          <w:tcPr>
            <w:tcW w:w="132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F48E6E">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卫生健康支出</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B2116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141.35</w:t>
            </w:r>
            <w:r>
              <w:rPr>
                <w:rFonts w:hint="default" w:ascii="Times New Roman" w:hAnsi="Times New Roman" w:eastAsia="方正仿宋_GBK" w:cs="Times New Roman"/>
                <w:b/>
                <w:color w:val="000000"/>
                <w:sz w:val="20"/>
                <w:u w:color="auto"/>
              </w:rPr>
              <w:t xml:space="preserve"> </w:t>
            </w:r>
          </w:p>
        </w:tc>
        <w:tc>
          <w:tcPr>
            <w:tcW w:w="107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DF9D66">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141.35</w:t>
            </w:r>
            <w:r>
              <w:rPr>
                <w:rFonts w:hint="default" w:ascii="Times New Roman" w:hAnsi="Times New Roman" w:eastAsia="方正仿宋_GBK" w:cs="Times New Roman"/>
                <w:b/>
                <w:color w:val="000000"/>
                <w:sz w:val="20"/>
                <w:u w:color="auto"/>
              </w:rPr>
              <w:t xml:space="preserve"> </w:t>
            </w:r>
          </w:p>
        </w:tc>
        <w:tc>
          <w:tcPr>
            <w:tcW w:w="108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66699B">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14:paraId="178E1F8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6E786">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F9CC3">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BC20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141.35</w:t>
            </w:r>
            <w:r>
              <w:rPr>
                <w:rFonts w:hint="default" w:ascii="Times New Roman" w:hAnsi="Times New Roman" w:eastAsia="方正仿宋_GBK"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1ED10">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141.35</w:t>
            </w:r>
            <w:r>
              <w:rPr>
                <w:rFonts w:hint="default" w:ascii="Times New Roman" w:hAnsi="Times New Roman" w:eastAsia="方正仿宋_GBK"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7FBC8">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14:paraId="616ED6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F5108">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49838">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57E51">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84.44</w:t>
            </w:r>
            <w:r>
              <w:rPr>
                <w:rFonts w:hint="default" w:ascii="Times New Roman" w:hAnsi="Times New Roman" w:eastAsia="方正仿宋_GBK"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A440C">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84.44</w:t>
            </w:r>
            <w:r>
              <w:rPr>
                <w:rFonts w:hint="default" w:ascii="Times New Roman" w:hAnsi="Times New Roman" w:eastAsia="方正仿宋_GBK"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52A58">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14:paraId="3B8411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BFDA2">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C3A5C">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A516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10.10</w:t>
            </w:r>
            <w:r>
              <w:rPr>
                <w:rFonts w:hint="default" w:ascii="Times New Roman" w:hAnsi="Times New Roman" w:eastAsia="方正仿宋_GBK"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21CD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10.10</w:t>
            </w:r>
            <w:r>
              <w:rPr>
                <w:rFonts w:hint="default" w:ascii="Times New Roman" w:hAnsi="Times New Roman" w:eastAsia="方正仿宋_GBK"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B5FF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14:paraId="0B0452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2D664">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B2AC7">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公务员医疗补助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5816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23.48</w:t>
            </w:r>
            <w:r>
              <w:rPr>
                <w:rFonts w:hint="default" w:ascii="Times New Roman" w:hAnsi="Times New Roman" w:eastAsia="方正仿宋_GBK"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2E7A5">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23.48</w:t>
            </w:r>
            <w:r>
              <w:rPr>
                <w:rFonts w:hint="default" w:ascii="Times New Roman" w:hAnsi="Times New Roman" w:eastAsia="方正仿宋_GBK"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1FD7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14:paraId="1D13FE3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192E1">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BA846">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6B1FF">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23.32</w:t>
            </w:r>
            <w:r>
              <w:rPr>
                <w:rFonts w:hint="default" w:ascii="Times New Roman" w:hAnsi="Times New Roman" w:eastAsia="方正仿宋_GBK"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E304D">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23.32</w:t>
            </w:r>
            <w:r>
              <w:rPr>
                <w:rFonts w:hint="default" w:ascii="Times New Roman" w:hAnsi="Times New Roman" w:eastAsia="方正仿宋_GBK"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B7F2B">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14:paraId="331368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8177">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5EE4E">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5F75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579.23</w:t>
            </w:r>
            <w:r>
              <w:rPr>
                <w:rFonts w:hint="default" w:ascii="Times New Roman" w:hAnsi="Times New Roman" w:eastAsia="方正仿宋_GBK"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7E3A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3077C">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579.23</w:t>
            </w:r>
            <w:r>
              <w:rPr>
                <w:rFonts w:hint="default" w:ascii="Times New Roman" w:hAnsi="Times New Roman" w:eastAsia="方正仿宋_GBK" w:cs="Times New Roman"/>
                <w:b/>
                <w:color w:val="000000"/>
                <w:sz w:val="20"/>
                <w:u w:color="auto"/>
              </w:rPr>
              <w:t xml:space="preserve"> </w:t>
            </w:r>
          </w:p>
        </w:tc>
      </w:tr>
      <w:tr w14:paraId="358AE0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A00A1">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92B8C">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其他节能环保支出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E2C31">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579.23</w:t>
            </w:r>
            <w:r>
              <w:rPr>
                <w:rFonts w:hint="default" w:ascii="Times New Roman" w:hAnsi="Times New Roman" w:eastAsia="方正仿宋_GBK"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78B4C">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CE5A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579.23</w:t>
            </w:r>
            <w:r>
              <w:rPr>
                <w:rFonts w:hint="default" w:ascii="Times New Roman" w:hAnsi="Times New Roman" w:eastAsia="方正仿宋_GBK" w:cs="Times New Roman"/>
                <w:b/>
                <w:color w:val="000000"/>
                <w:sz w:val="20"/>
                <w:u w:color="auto"/>
              </w:rPr>
              <w:t xml:space="preserve"> </w:t>
            </w:r>
          </w:p>
        </w:tc>
      </w:tr>
      <w:tr w14:paraId="3A573E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9223F">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2119999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64D44">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74DDC">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579.23</w:t>
            </w:r>
            <w:r>
              <w:rPr>
                <w:rFonts w:hint="default" w:ascii="Times New Roman" w:hAnsi="Times New Roman" w:eastAsia="方正仿宋_GBK"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F204B">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812EF">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579.23</w:t>
            </w:r>
            <w:r>
              <w:rPr>
                <w:rFonts w:hint="default" w:ascii="Times New Roman" w:hAnsi="Times New Roman" w:eastAsia="方正仿宋_GBK" w:cs="Times New Roman"/>
                <w:color w:val="000000"/>
                <w:sz w:val="20"/>
                <w:u w:color="auto"/>
              </w:rPr>
              <w:t xml:space="preserve"> </w:t>
            </w:r>
          </w:p>
        </w:tc>
      </w:tr>
      <w:tr w14:paraId="234A9F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0A3C">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447A8">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99AC1">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67,651.62</w:t>
            </w:r>
            <w:r>
              <w:rPr>
                <w:rFonts w:hint="default" w:ascii="Times New Roman" w:hAnsi="Times New Roman" w:eastAsia="方正仿宋_GBK"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D29BA">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0645A">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67,651.62</w:t>
            </w:r>
            <w:r>
              <w:rPr>
                <w:rFonts w:hint="default" w:ascii="Times New Roman" w:hAnsi="Times New Roman" w:eastAsia="方正仿宋_GBK" w:cs="Times New Roman"/>
                <w:b/>
                <w:color w:val="000000"/>
                <w:sz w:val="20"/>
                <w:u w:color="auto"/>
              </w:rPr>
              <w:t xml:space="preserve"> </w:t>
            </w:r>
          </w:p>
        </w:tc>
      </w:tr>
      <w:tr w14:paraId="6F193C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D5CFA">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AAA2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E45E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67,651.62</w:t>
            </w:r>
            <w:r>
              <w:rPr>
                <w:rFonts w:hint="default" w:ascii="Times New Roman" w:hAnsi="Times New Roman" w:eastAsia="方正仿宋_GBK"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3E94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6395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67,651.62</w:t>
            </w:r>
            <w:r>
              <w:rPr>
                <w:rFonts w:hint="default" w:ascii="Times New Roman" w:hAnsi="Times New Roman" w:eastAsia="方正仿宋_GBK" w:cs="Times New Roman"/>
                <w:b/>
                <w:color w:val="000000"/>
                <w:sz w:val="20"/>
                <w:u w:color="auto"/>
              </w:rPr>
              <w:t xml:space="preserve"> </w:t>
            </w:r>
          </w:p>
        </w:tc>
      </w:tr>
      <w:tr w14:paraId="6A99113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0F1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2120399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84FC0">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其他城乡社区公共设施支出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2008B">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67,651.62</w:t>
            </w:r>
            <w:r>
              <w:rPr>
                <w:rFonts w:hint="default" w:ascii="Times New Roman" w:hAnsi="Times New Roman" w:eastAsia="方正仿宋_GBK"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66D2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4F90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67,651.62</w:t>
            </w:r>
            <w:r>
              <w:rPr>
                <w:rFonts w:hint="default" w:ascii="Times New Roman" w:hAnsi="Times New Roman" w:eastAsia="方正仿宋_GBK" w:cs="Times New Roman"/>
                <w:color w:val="000000"/>
                <w:sz w:val="20"/>
                <w:u w:color="auto"/>
              </w:rPr>
              <w:t xml:space="preserve"> </w:t>
            </w:r>
          </w:p>
        </w:tc>
      </w:tr>
      <w:tr w14:paraId="5207FE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CC86">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DDCEB">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7123D">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2,107.50</w:t>
            </w:r>
            <w:r>
              <w:rPr>
                <w:rFonts w:hint="default" w:ascii="Times New Roman" w:hAnsi="Times New Roman" w:eastAsia="方正仿宋_GBK"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9B158">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1,580.93</w:t>
            </w:r>
            <w:r>
              <w:rPr>
                <w:rFonts w:hint="default" w:ascii="Times New Roman" w:hAnsi="Times New Roman" w:eastAsia="方正仿宋_GBK"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127B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526.57</w:t>
            </w:r>
            <w:r>
              <w:rPr>
                <w:rFonts w:hint="default" w:ascii="Times New Roman" w:hAnsi="Times New Roman" w:eastAsia="方正仿宋_GBK" w:cs="Times New Roman"/>
                <w:b/>
                <w:color w:val="000000"/>
                <w:sz w:val="20"/>
                <w:u w:color="auto"/>
              </w:rPr>
              <w:t xml:space="preserve"> </w:t>
            </w:r>
          </w:p>
        </w:tc>
      </w:tr>
      <w:tr w14:paraId="1DD019A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2F62E">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B980D">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工业和信息产业监管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4B5F6">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2,107.50</w:t>
            </w:r>
            <w:r>
              <w:rPr>
                <w:rFonts w:hint="default" w:ascii="Times New Roman" w:hAnsi="Times New Roman" w:eastAsia="方正仿宋_GBK"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EA98A">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1,580.93</w:t>
            </w:r>
            <w:r>
              <w:rPr>
                <w:rFonts w:hint="default" w:ascii="Times New Roman" w:hAnsi="Times New Roman" w:eastAsia="方正仿宋_GBK"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DBF7A">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526.57</w:t>
            </w:r>
            <w:r>
              <w:rPr>
                <w:rFonts w:hint="default" w:ascii="Times New Roman" w:hAnsi="Times New Roman" w:eastAsia="方正仿宋_GBK" w:cs="Times New Roman"/>
                <w:b/>
                <w:color w:val="000000"/>
                <w:sz w:val="20"/>
                <w:u w:color="auto"/>
              </w:rPr>
              <w:t xml:space="preserve"> </w:t>
            </w:r>
          </w:p>
        </w:tc>
      </w:tr>
      <w:tr w14:paraId="0E72A1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AC88F">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2150501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9635C">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194C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1,283.06</w:t>
            </w:r>
            <w:r>
              <w:rPr>
                <w:rFonts w:hint="default" w:ascii="Times New Roman" w:hAnsi="Times New Roman" w:eastAsia="方正仿宋_GBK"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7190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1,283.06</w:t>
            </w:r>
            <w:r>
              <w:rPr>
                <w:rFonts w:hint="default" w:ascii="Times New Roman" w:hAnsi="Times New Roman" w:eastAsia="方正仿宋_GBK"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73AD1">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14:paraId="38E3DBE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92300">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2150502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52C2E">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4F53F">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526.57</w:t>
            </w:r>
            <w:r>
              <w:rPr>
                <w:rFonts w:hint="default" w:ascii="Times New Roman" w:hAnsi="Times New Roman" w:eastAsia="方正仿宋_GBK"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45B2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F2F0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526.57</w:t>
            </w:r>
            <w:r>
              <w:rPr>
                <w:rFonts w:hint="default" w:ascii="Times New Roman" w:hAnsi="Times New Roman" w:eastAsia="方正仿宋_GBK" w:cs="Times New Roman"/>
                <w:color w:val="000000"/>
                <w:sz w:val="20"/>
                <w:u w:color="auto"/>
              </w:rPr>
              <w:t xml:space="preserve"> </w:t>
            </w:r>
          </w:p>
        </w:tc>
      </w:tr>
      <w:tr w14:paraId="11AAEF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9823">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2150550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DE780">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DD6E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297.87</w:t>
            </w:r>
            <w:r>
              <w:rPr>
                <w:rFonts w:hint="default" w:ascii="Times New Roman" w:hAnsi="Times New Roman" w:eastAsia="方正仿宋_GBK"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0509F">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297.87</w:t>
            </w:r>
            <w:r>
              <w:rPr>
                <w:rFonts w:hint="default" w:ascii="Times New Roman" w:hAnsi="Times New Roman" w:eastAsia="方正仿宋_GBK"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D6F5A">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14:paraId="17E3E10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3C0E0">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66C2E">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35D88">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158.80</w:t>
            </w:r>
            <w:r>
              <w:rPr>
                <w:rFonts w:hint="default" w:ascii="Times New Roman" w:hAnsi="Times New Roman" w:eastAsia="方正仿宋_GBK"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B408C">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158.80</w:t>
            </w:r>
            <w:r>
              <w:rPr>
                <w:rFonts w:hint="default" w:ascii="Times New Roman" w:hAnsi="Times New Roman" w:eastAsia="方正仿宋_GBK"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CACD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14:paraId="00D0882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28815">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D6139">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6D4D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158.80</w:t>
            </w:r>
            <w:r>
              <w:rPr>
                <w:rFonts w:hint="default" w:ascii="Times New Roman" w:hAnsi="Times New Roman" w:eastAsia="方正仿宋_GBK"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EEE68">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158.80</w:t>
            </w:r>
            <w:r>
              <w:rPr>
                <w:rFonts w:hint="default" w:ascii="Times New Roman" w:hAnsi="Times New Roman" w:eastAsia="方正仿宋_GBK"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24F5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14:paraId="03B8846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85C8F">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C6214">
            <w:pP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61CFC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158.80</w:t>
            </w:r>
            <w:r>
              <w:rPr>
                <w:rFonts w:hint="default" w:ascii="Times New Roman" w:hAnsi="Times New Roman" w:eastAsia="方正仿宋_GBK"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2089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158.80</w:t>
            </w:r>
            <w:r>
              <w:rPr>
                <w:rFonts w:hint="default" w:ascii="Times New Roman" w:hAnsi="Times New Roman" w:eastAsia="方正仿宋_GBK"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EA69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bl>
    <w:p w14:paraId="79E979A7">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备注：1.本表反映部门本年度一般公共预算财政拨款支出情况。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p>
    <w:p w14:paraId="2B9AB7AB">
      <w:pPr>
        <w:ind w:firstLine="630" w:firstLineChars="3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9"/>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60F28A6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B517B6F">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一般公共预算财政拨款基本支出决算表</w:t>
            </w:r>
          </w:p>
        </w:tc>
      </w:tr>
      <w:tr w14:paraId="48C85042">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C78802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sz w:val="20"/>
                <w:szCs w:val="20"/>
                <w:lang w:eastAsia="zh-CN"/>
              </w:rPr>
              <w:t>部门</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u w:color="auto"/>
              </w:rPr>
              <w:t>永川高新技术产业开发区管理委员会</w:t>
            </w:r>
          </w:p>
        </w:tc>
        <w:tc>
          <w:tcPr>
            <w:tcW w:w="463" w:type="pct"/>
            <w:tcBorders>
              <w:top w:val="nil"/>
              <w:left w:val="nil"/>
              <w:bottom w:val="nil"/>
              <w:right w:val="nil"/>
            </w:tcBorders>
            <w:shd w:val="clear" w:color="auto" w:fill="auto"/>
            <w:noWrap/>
            <w:tcMar>
              <w:top w:w="15" w:type="dxa"/>
              <w:left w:w="15" w:type="dxa"/>
              <w:right w:w="15" w:type="dxa"/>
            </w:tcMar>
            <w:vAlign w:val="bottom"/>
          </w:tcPr>
          <w:p w14:paraId="52652024">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6AF418B">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2CC4CC1">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0A191A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公开06表</w:t>
            </w:r>
          </w:p>
        </w:tc>
      </w:tr>
      <w:tr w14:paraId="72C74892">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D285FE2">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6C521F5">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D934A92">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E1ACE5F">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eastAsia="方正仿宋_GBK"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A5F2F4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2EE1C40E">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97C7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EAE48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公用经费</w:t>
            </w:r>
          </w:p>
        </w:tc>
      </w:tr>
      <w:tr w14:paraId="23433B51">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F263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EE3D8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18FB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B76A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52F1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41C1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855B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0109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7F0B1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金额</w:t>
            </w:r>
          </w:p>
        </w:tc>
      </w:tr>
      <w:tr w14:paraId="58174B88">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BFE8C">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方正仿宋_GBK"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538D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方正仿宋_GBK"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7CB1A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方正仿宋_GBK"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A855A">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方正仿宋_GBK"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B19FAB">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方正仿宋_GBK"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393F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方正仿宋_GBK"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13A7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方正仿宋_GBK"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0C8C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方正仿宋_GBK"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2DB4B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eastAsia="方正仿宋_GBK" w:cs="Times New Roman"/>
                <w:b/>
                <w:color w:val="000000"/>
                <w:sz w:val="18"/>
                <w:szCs w:val="18"/>
              </w:rPr>
            </w:pPr>
          </w:p>
        </w:tc>
      </w:tr>
      <w:tr w14:paraId="71A1671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86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3C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226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2,105.89</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7F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14F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D7F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436.78</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B01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85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FFA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04453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89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26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A5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479.88</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A5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0E6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5F9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174.83</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65D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A2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ED1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B2459C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AE9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90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D2E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307.48</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0F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A7E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CC9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3.69</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2AD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D5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EF6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C8F45D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5F8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7C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36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534.89</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ADA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955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928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2.00</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468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1B0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A2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62ED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97E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622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F2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95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7FB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C3C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9B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166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F6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00469F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7A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B68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99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163.14</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46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B18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9F7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4.97</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7C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D6A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3C9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F0CBE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285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CA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49B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192.93</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B41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1F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D5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8.44</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33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C8D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3E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41A42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B6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FB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CA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102.20</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4D7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88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E2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27.78</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FE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C68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FCE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2E839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A80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0A4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285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94.54</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7E9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AFE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8FC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DCA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4C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DF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610B5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F13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A3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08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15.38</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22F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13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78C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92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8F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541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A33623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33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E30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8BA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18.00</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D1A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F91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B44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2.51</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1A0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43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E1D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D2145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A7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254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92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158.80</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9F9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F9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37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48E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E0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FEE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FF865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56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AD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6A1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23.88</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7EB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1D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2C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93E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FD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52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70A51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952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47F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FE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14.77</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17D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53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FC6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91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A6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405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55FD4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507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47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363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16.18</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E1E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D8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F4B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2.00</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0B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E16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64A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48699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2D8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AED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4AA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BD5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1F8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309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7.80</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D9B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40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E92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22E05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46C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961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00C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2D2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00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C90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98C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C3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EC8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7B074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8A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89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72F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D46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B4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359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7A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3A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61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78D47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DA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D1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0F2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CC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F9B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D03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481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4F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90A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E9975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96A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A5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375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15.34</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E27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8AC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A7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CA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333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FC2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BD510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8C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22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E4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FBC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ED0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A42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1.20</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0D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E34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93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5CCEB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0C4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041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42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0.85</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C4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61D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E7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45.74</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6D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FF8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BF2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50B81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9AE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DE2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12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DEB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C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64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19.72</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BA1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10A4A">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1F7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64E5F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68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2E3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30D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AC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0F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F7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18.30</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EBC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B5C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63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8CA99C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158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A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0A4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A4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75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B1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11.94</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56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4CB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A0A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77815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EEC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45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E08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773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8C9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09A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71.48</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3A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A2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04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0A9FC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D76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997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669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937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8E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02C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5E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73D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6F0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9254F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0110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4C41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66668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A2C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30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5D7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34.39</w:t>
            </w: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17F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9D4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035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81453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F7D7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17C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8AF15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52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F1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3F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1CE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652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0E2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EBB43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E89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044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6B25B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0EF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E45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7A2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A72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37C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093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2A165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D9F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57FF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56F57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BCC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583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7B8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2244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396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1A1F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eastAsia="方正仿宋_GBK" w:cs="Times New Roman"/>
                <w:color w:val="000000"/>
                <w:sz w:val="18"/>
                <w:szCs w:val="18"/>
              </w:rPr>
            </w:pPr>
          </w:p>
        </w:tc>
      </w:tr>
      <w:tr w14:paraId="346FADA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01F2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C434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88E93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44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52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EC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1A1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C6A4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90A8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eastAsia="方正仿宋_GBK" w:cs="Times New Roman"/>
                <w:color w:val="000000"/>
                <w:sz w:val="18"/>
                <w:szCs w:val="18"/>
              </w:rPr>
            </w:pPr>
          </w:p>
        </w:tc>
      </w:tr>
      <w:tr w14:paraId="38095489">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B89FE">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299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60FC1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01E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983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FE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5536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F982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eastAsia="方正仿宋_GBK"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1707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eastAsia="方正仿宋_GBK" w:cs="Times New Roman"/>
                <w:color w:val="000000"/>
                <w:sz w:val="18"/>
                <w:szCs w:val="18"/>
              </w:rPr>
            </w:pPr>
          </w:p>
        </w:tc>
      </w:tr>
      <w:tr w14:paraId="3416995F">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014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D63E7B">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2,122.07</w:t>
            </w:r>
            <w:r>
              <w:rPr>
                <w:rFonts w:hint="default" w:ascii="Times New Roman" w:hAnsi="Times New Roman" w:eastAsia="方正仿宋_GBK"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75C0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FAA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436.78</w:t>
            </w:r>
            <w:r>
              <w:rPr>
                <w:rFonts w:hint="default" w:ascii="Times New Roman" w:hAnsi="Times New Roman" w:eastAsia="方正仿宋_GBK" w:cs="Times New Roman"/>
                <w:color w:val="000000"/>
                <w:sz w:val="18"/>
                <w:u w:color="auto"/>
              </w:rPr>
              <w:t xml:space="preserve"> </w:t>
            </w:r>
          </w:p>
        </w:tc>
      </w:tr>
    </w:tbl>
    <w:p w14:paraId="4BAA45BE">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备注：1.本表反映部门本年度一般公共预算财政拨款基本支出明细情况。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1"/>
          <w:szCs w:val="21"/>
        </w:rPr>
        <w:br w:type="page"/>
      </w:r>
    </w:p>
    <w:tbl>
      <w:tblPr>
        <w:tblStyle w:val="9"/>
        <w:tblW w:w="5000" w:type="pct"/>
        <w:tblInd w:w="0" w:type="dxa"/>
        <w:tblLayout w:type="autofit"/>
        <w:tblCellMar>
          <w:top w:w="0" w:type="dxa"/>
          <w:left w:w="0" w:type="dxa"/>
          <w:bottom w:w="0" w:type="dxa"/>
          <w:right w:w="0" w:type="dxa"/>
        </w:tblCellMar>
      </w:tblPr>
      <w:tblGrid>
        <w:gridCol w:w="1230"/>
        <w:gridCol w:w="4630"/>
        <w:gridCol w:w="1543"/>
        <w:gridCol w:w="1543"/>
        <w:gridCol w:w="1543"/>
        <w:gridCol w:w="1543"/>
        <w:gridCol w:w="1608"/>
        <w:gridCol w:w="1682"/>
      </w:tblGrid>
      <w:tr w14:paraId="1753C78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87C7CF7">
            <w:pPr>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政府性基金预算财政拨款收入支出决算表</w:t>
            </w:r>
          </w:p>
        </w:tc>
      </w:tr>
      <w:tr w14:paraId="4F2EBAE2">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05680D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lang w:eastAsia="zh-CN"/>
              </w:rPr>
              <w:t>部门</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u w:color="auto"/>
              </w:rPr>
              <w:t>永川高新技术产业开发区管理委员会</w:t>
            </w:r>
          </w:p>
        </w:tc>
        <w:tc>
          <w:tcPr>
            <w:tcW w:w="555" w:type="pct"/>
            <w:tcBorders>
              <w:top w:val="nil"/>
              <w:left w:val="nil"/>
              <w:bottom w:val="nil"/>
              <w:right w:val="nil"/>
            </w:tcBorders>
            <w:shd w:val="clear" w:color="auto" w:fill="auto"/>
            <w:noWrap/>
            <w:tcMar>
              <w:top w:w="15" w:type="dxa"/>
              <w:left w:w="15" w:type="dxa"/>
              <w:right w:w="15" w:type="dxa"/>
            </w:tcMar>
            <w:vAlign w:val="bottom"/>
          </w:tcPr>
          <w:p w14:paraId="5A35F3BB">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33A6E0B">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F097045">
            <w:pPr>
              <w:rPr>
                <w:rFonts w:hint="default" w:ascii="Times New Roman" w:hAnsi="Times New Roman" w:eastAsia="方正仿宋_GBK"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60BDFA3">
            <w:pPr>
              <w:rPr>
                <w:rFonts w:hint="default" w:ascii="Times New Roman" w:hAnsi="Times New Roman" w:eastAsia="方正仿宋_GBK"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CC2D4A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公开07表</w:t>
            </w:r>
          </w:p>
        </w:tc>
      </w:tr>
      <w:tr w14:paraId="4D24E61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E7F028B">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FF76922">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187D6F2">
            <w:pP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A24A049">
            <w:pPr>
              <w:rPr>
                <w:rFonts w:hint="default" w:ascii="Times New Roman" w:hAnsi="Times New Roman" w:eastAsia="方正仿宋_GBK"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9519130">
            <w:pPr>
              <w:rPr>
                <w:rFonts w:hint="default" w:ascii="Times New Roman" w:hAnsi="Times New Roman" w:eastAsia="方正仿宋_GBK"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7C59E2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0D6B914F">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F61EE">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7C61D6">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377F0">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B0330F">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12300">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年末结转和结余</w:t>
            </w:r>
          </w:p>
        </w:tc>
      </w:tr>
      <w:tr w14:paraId="25D6B5FE">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E5CD4">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0F968">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B3F3E5">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A7066">
            <w:pPr>
              <w:jc w:val="center"/>
              <w:rPr>
                <w:rFonts w:hint="default" w:ascii="Times New Roman" w:hAnsi="Times New Roman" w:eastAsia="方正仿宋_GBK"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C4EE10">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70D5A6">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E0B60">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9F834">
            <w:pPr>
              <w:jc w:val="center"/>
              <w:rPr>
                <w:rFonts w:hint="default" w:ascii="Times New Roman" w:hAnsi="Times New Roman" w:eastAsia="方正仿宋_GBK" w:cs="Times New Roman"/>
                <w:b/>
                <w:color w:val="000000"/>
                <w:sz w:val="20"/>
                <w:szCs w:val="20"/>
              </w:rPr>
            </w:pPr>
          </w:p>
        </w:tc>
      </w:tr>
      <w:tr w14:paraId="78F0E82A">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ED95C">
            <w:pPr>
              <w:jc w:val="center"/>
              <w:rPr>
                <w:rFonts w:hint="default" w:ascii="Times New Roman" w:hAnsi="Times New Roman" w:eastAsia="方正仿宋_GBK"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EAD85">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4D7DD9">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BE642">
            <w:pP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2DC3FC">
            <w:pP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A5AC3">
            <w:pPr>
              <w:jc w:val="center"/>
              <w:rPr>
                <w:rFonts w:hint="default" w:ascii="Times New Roman" w:hAnsi="Times New Roman" w:eastAsia="方正仿宋_GBK"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DA370">
            <w:pPr>
              <w:jc w:val="center"/>
              <w:rPr>
                <w:rFonts w:hint="default" w:ascii="Times New Roman" w:hAnsi="Times New Roman" w:eastAsia="方正仿宋_GBK"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C1011">
            <w:pPr>
              <w:jc w:val="center"/>
              <w:rPr>
                <w:rFonts w:hint="default" w:ascii="Times New Roman" w:hAnsi="Times New Roman" w:eastAsia="方正仿宋_GBK" w:cs="Times New Roman"/>
                <w:b/>
                <w:color w:val="000000"/>
                <w:sz w:val="20"/>
                <w:szCs w:val="20"/>
              </w:rPr>
            </w:pPr>
          </w:p>
        </w:tc>
      </w:tr>
      <w:tr w14:paraId="04A31463">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D136F">
            <w:pPr>
              <w:jc w:val="center"/>
              <w:rPr>
                <w:rFonts w:hint="default" w:ascii="Times New Roman" w:hAnsi="Times New Roman" w:eastAsia="方正仿宋_GBK"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1D7A0">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47DF05">
            <w:pP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3103A">
            <w:pP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5676B">
            <w:pP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15891F">
            <w:pPr>
              <w:jc w:val="center"/>
              <w:rPr>
                <w:rFonts w:hint="default" w:ascii="Times New Roman" w:hAnsi="Times New Roman" w:eastAsia="方正仿宋_GBK"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584DA7">
            <w:pPr>
              <w:jc w:val="center"/>
              <w:rPr>
                <w:rFonts w:hint="default" w:ascii="Times New Roman" w:hAnsi="Times New Roman" w:eastAsia="方正仿宋_GBK"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6ACC8">
            <w:pPr>
              <w:jc w:val="center"/>
              <w:rPr>
                <w:rFonts w:hint="default" w:ascii="Times New Roman" w:hAnsi="Times New Roman" w:eastAsia="方正仿宋_GBK" w:cs="Times New Roman"/>
                <w:b/>
                <w:color w:val="000000"/>
                <w:sz w:val="20"/>
                <w:szCs w:val="20"/>
              </w:rPr>
            </w:pPr>
          </w:p>
        </w:tc>
      </w:tr>
      <w:tr w14:paraId="2E440AC8">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04C64">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4C6B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0A2B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255,429.30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DFC7C">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255,429.30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FC2B8">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900D5">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255,429.30</w:t>
            </w:r>
            <w:r>
              <w:rPr>
                <w:rFonts w:hint="default" w:ascii="Times New Roman" w:hAnsi="Times New Roman" w:eastAsia="方正仿宋_GBK"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F6FD6">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r>
      <w:tr w14:paraId="6BC3BF0B">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6CBD">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8730F">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629D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EFC2B">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159,424.30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9A5D1">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159,424.30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88DA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9FD76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159,424.30</w:t>
            </w:r>
            <w:r>
              <w:rPr>
                <w:rFonts w:hint="default" w:ascii="Times New Roman" w:hAnsi="Times New Roman" w:eastAsia="方正仿宋_GBK"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B83D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14:paraId="717535E9">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7434F">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7DAC7">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4920D">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A909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159,424.30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E8F2F">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159,424.30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8741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FC09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159,424.30</w:t>
            </w:r>
            <w:r>
              <w:rPr>
                <w:rFonts w:hint="default" w:ascii="Times New Roman" w:hAnsi="Times New Roman" w:eastAsia="方正仿宋_GBK"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D3F0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14:paraId="5D1FB65F">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1EA0B">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2120899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B8BF1">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3428B">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2EF5A">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159,424.30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45AB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159,424.30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93B9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35D5F">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159,424.30</w:t>
            </w:r>
            <w:r>
              <w:rPr>
                <w:rFonts w:hint="default" w:ascii="Times New Roman" w:hAnsi="Times New Roman" w:eastAsia="方正仿宋_GBK"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C10D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14:paraId="19E5E6C8">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762CA">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6C0B3">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186BD">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B38E7">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96,005.00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55C8F">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96,005.00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99875">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0A300">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96,005.00</w:t>
            </w:r>
            <w:r>
              <w:rPr>
                <w:rFonts w:hint="default" w:ascii="Times New Roman" w:hAnsi="Times New Roman" w:eastAsia="方正仿宋_GBK"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A925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14:paraId="692F49E7">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19277">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22904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F7D34">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其他政府性基金及对应专项债务收入安排的支出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83BE1">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9E71E">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96,005.00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8846A">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96,005.00</w:t>
            </w: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E3A08">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70BDF">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96,005.00</w:t>
            </w:r>
            <w:r>
              <w:rPr>
                <w:rFonts w:hint="default" w:ascii="Times New Roman" w:hAnsi="Times New Roman" w:eastAsia="方正仿宋_GBK"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849F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0.00</w:t>
            </w:r>
            <w:r>
              <w:rPr>
                <w:rFonts w:hint="default" w:ascii="Times New Roman" w:hAnsi="Times New Roman" w:eastAsia="方正仿宋_GBK" w:cs="Times New Roman"/>
                <w:b/>
                <w:color w:val="000000"/>
                <w:sz w:val="20"/>
                <w:u w:color="auto"/>
              </w:rPr>
              <w:t xml:space="preserve"> </w:t>
            </w:r>
          </w:p>
        </w:tc>
      </w:tr>
      <w:tr w14:paraId="4717C48B">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3C204">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2290402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E13CD">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其他地方自行试点项目收益专项债券收入安排的支出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EB9D0">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78C66">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46,100.00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E962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46,100.00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A181C">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04BE6">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46,100.00</w:t>
            </w:r>
            <w:r>
              <w:rPr>
                <w:rFonts w:hint="default" w:ascii="Times New Roman" w:hAnsi="Times New Roman" w:eastAsia="方正仿宋_GBK"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7304F">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r w14:paraId="723F7360">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164D1">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2290403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763AB">
            <w:pPr>
              <w:jc w:val="both"/>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其他政府性基金债务收入安排的支出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F1892">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3DF76">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49,905.00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B3D96">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49,905.00</w:t>
            </w:r>
            <w:r>
              <w:rPr>
                <w:rFonts w:hint="default" w:ascii="Times New Roman" w:hAnsi="Times New Roman" w:eastAsia="方正仿宋_GBK"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36994">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981D6">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49,905.00</w:t>
            </w:r>
            <w:r>
              <w:rPr>
                <w:rFonts w:hint="default" w:ascii="Times New Roman" w:hAnsi="Times New Roman" w:eastAsia="方正仿宋_GBK"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F15A3">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0.00</w:t>
            </w:r>
            <w:r>
              <w:rPr>
                <w:rFonts w:hint="default" w:ascii="Times New Roman" w:hAnsi="Times New Roman" w:eastAsia="方正仿宋_GBK" w:cs="Times New Roman"/>
                <w:color w:val="000000"/>
                <w:sz w:val="20"/>
                <w:u w:color="auto"/>
              </w:rPr>
              <w:t xml:space="preserve"> </w:t>
            </w:r>
          </w:p>
        </w:tc>
      </w:tr>
    </w:tbl>
    <w:p w14:paraId="0459C388">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备注：1.本表反映部门本年度政府性基金预算财政拨款收入支出及结转和结余情况。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p>
    <w:p w14:paraId="11295FC5">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3605"/>
        <w:gridCol w:w="3274"/>
        <w:gridCol w:w="190"/>
        <w:gridCol w:w="3462"/>
        <w:gridCol w:w="86"/>
        <w:gridCol w:w="3401"/>
      </w:tblGrid>
      <w:tr w14:paraId="3C504059">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594EA96">
            <w:pPr>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国有资本经营预算财政拨款支出决算表</w:t>
            </w:r>
          </w:p>
        </w:tc>
      </w:tr>
      <w:tr w14:paraId="2E85B04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BA3A70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lang w:eastAsia="zh-CN"/>
              </w:rPr>
              <w:t>部门</w:t>
            </w:r>
            <w:r>
              <w:rPr>
                <w:rFonts w:hint="default" w:ascii="Times New Roman" w:hAnsi="Times New Roman" w:eastAsia="方正仿宋_GBK" w:cs="Times New Roman"/>
                <w:color w:val="000000"/>
                <w:sz w:val="20"/>
                <w:szCs w:val="20"/>
              </w:rPr>
              <w:t>：</w:t>
            </w:r>
            <w:r>
              <w:rPr>
                <w:rFonts w:hint="default" w:ascii="Times New Roman" w:hAnsi="Times New Roman" w:eastAsia="方正仿宋_GBK" w:cs="Times New Roman"/>
                <w:color w:val="000000"/>
                <w:sz w:val="20"/>
                <w:u w:color="auto"/>
              </w:rPr>
              <w:t>永川高新技术产业开发区管理委员会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C2C9C19">
            <w:pPr>
              <w:rPr>
                <w:rFonts w:hint="default" w:ascii="Times New Roman" w:hAnsi="Times New Roman" w:eastAsia="方正仿宋_GBK"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580021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公开08表</w:t>
            </w:r>
          </w:p>
        </w:tc>
      </w:tr>
      <w:tr w14:paraId="64A0DA96">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F8E9D90">
            <w:pPr>
              <w:rPr>
                <w:rFonts w:hint="default" w:ascii="Times New Roman" w:hAnsi="Times New Roman" w:eastAsia="方正仿宋_GBK"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6CD6233">
            <w:pPr>
              <w:rPr>
                <w:rFonts w:hint="default" w:ascii="Times New Roman" w:hAnsi="Times New Roman" w:eastAsia="方正仿宋_GBK"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1B13CA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0A1CA505">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D17847">
            <w:pPr>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3A58BD">
            <w:pPr>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本年支出</w:t>
            </w:r>
          </w:p>
        </w:tc>
      </w:tr>
      <w:tr w14:paraId="276696AA">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15EC5">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7D8F65">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34A16">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76F7C">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963A5">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项目支出</w:t>
            </w:r>
          </w:p>
        </w:tc>
      </w:tr>
      <w:tr w14:paraId="42BB473A">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AF683">
            <w:pPr>
              <w:jc w:val="center"/>
              <w:rPr>
                <w:rFonts w:hint="default" w:ascii="Times New Roman" w:hAnsi="Times New Roman" w:eastAsia="方正仿宋_GBK"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2AB17">
            <w:pP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60E9C">
            <w:pPr>
              <w:jc w:val="center"/>
              <w:rPr>
                <w:rFonts w:hint="default" w:ascii="Times New Roman" w:hAnsi="Times New Roman" w:eastAsia="方正仿宋_GBK"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08F54">
            <w:pPr>
              <w:jc w:val="center"/>
              <w:rPr>
                <w:rFonts w:hint="default" w:ascii="Times New Roman" w:hAnsi="Times New Roman" w:eastAsia="方正仿宋_GBK"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C06CF">
            <w:pPr>
              <w:jc w:val="center"/>
              <w:rPr>
                <w:rFonts w:hint="default" w:ascii="Times New Roman" w:hAnsi="Times New Roman" w:eastAsia="方正仿宋_GBK" w:cs="Times New Roman"/>
                <w:b/>
                <w:color w:val="000000"/>
                <w:sz w:val="20"/>
                <w:szCs w:val="20"/>
              </w:rPr>
            </w:pPr>
          </w:p>
        </w:tc>
      </w:tr>
      <w:tr w14:paraId="54172504">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1CD58">
            <w:pPr>
              <w:jc w:val="center"/>
              <w:rPr>
                <w:rFonts w:hint="default" w:ascii="Times New Roman" w:hAnsi="Times New Roman" w:eastAsia="方正仿宋_GBK"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AAF1C">
            <w:pP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4916E">
            <w:pPr>
              <w:jc w:val="center"/>
              <w:rPr>
                <w:rFonts w:hint="default" w:ascii="Times New Roman" w:hAnsi="Times New Roman" w:eastAsia="方正仿宋_GBK"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57D515">
            <w:pPr>
              <w:jc w:val="center"/>
              <w:rPr>
                <w:rFonts w:hint="default" w:ascii="Times New Roman" w:hAnsi="Times New Roman" w:eastAsia="方正仿宋_GBK"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903B9">
            <w:pPr>
              <w:jc w:val="center"/>
              <w:rPr>
                <w:rFonts w:hint="default" w:ascii="Times New Roman" w:hAnsi="Times New Roman" w:eastAsia="方正仿宋_GBK" w:cs="Times New Roman"/>
                <w:b/>
                <w:color w:val="000000"/>
                <w:sz w:val="20"/>
                <w:szCs w:val="20"/>
              </w:rPr>
            </w:pPr>
          </w:p>
        </w:tc>
      </w:tr>
      <w:tr w14:paraId="4E8093C7">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B1CD">
            <w:pPr>
              <w:jc w:val="center"/>
              <w:rPr>
                <w:rFonts w:hint="default" w:ascii="Times New Roman" w:hAnsi="Times New Roman" w:eastAsia="方正仿宋_GBK"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5E1B1">
            <w:pP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D7724">
            <w:pPr>
              <w:jc w:val="center"/>
              <w:rPr>
                <w:rFonts w:hint="default" w:ascii="Times New Roman" w:hAnsi="Times New Roman" w:eastAsia="方正仿宋_GBK"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527033">
            <w:pPr>
              <w:jc w:val="center"/>
              <w:rPr>
                <w:rFonts w:hint="default" w:ascii="Times New Roman" w:hAnsi="Times New Roman" w:eastAsia="方正仿宋_GBK"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4043F">
            <w:pPr>
              <w:jc w:val="center"/>
              <w:rPr>
                <w:rFonts w:hint="default" w:ascii="Times New Roman" w:hAnsi="Times New Roman" w:eastAsia="方正仿宋_GBK" w:cs="Times New Roman"/>
                <w:b/>
                <w:color w:val="000000"/>
                <w:sz w:val="20"/>
                <w:szCs w:val="20"/>
              </w:rPr>
            </w:pPr>
          </w:p>
        </w:tc>
      </w:tr>
      <w:tr w14:paraId="3CF60C7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E781E">
            <w:pP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F0EA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9DD62">
            <w:pPr>
              <w:jc w:val="right"/>
              <w:rPr>
                <w:rFonts w:hint="default" w:ascii="Times New Roman" w:hAnsi="Times New Roman" w:eastAsia="方正仿宋_GBK"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4D019">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0.00</w:t>
            </w:r>
            <w:r>
              <w:rPr>
                <w:rFonts w:hint="default" w:ascii="Times New Roman" w:hAnsi="Times New Roman" w:eastAsia="方正仿宋_GBK" w:cs="Times New Roman"/>
                <w:b/>
                <w:color w:val="000000"/>
                <w:sz w:val="20"/>
                <w:u w:color="auto"/>
              </w:rPr>
              <w:t xml:space="preserve"> </w:t>
            </w:r>
          </w:p>
        </w:tc>
      </w:tr>
      <w:tr w14:paraId="20AE83A2">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537B">
            <w:pPr>
              <w:textAlignment w:val="center"/>
              <w:rPr>
                <w:rFonts w:hint="default" w:ascii="Times New Roman" w:hAnsi="Times New Roman" w:eastAsia="方正仿宋_GBK" w:cs="Times New Roman"/>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91DAD">
            <w:pPr>
              <w:textAlignment w:val="center"/>
              <w:rPr>
                <w:rFonts w:hint="default" w:ascii="Times New Roman" w:hAnsi="Times New Roman" w:eastAsia="方正仿宋_GBK"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F3455">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7DFB0">
            <w:pPr>
              <w:jc w:val="right"/>
              <w:rPr>
                <w:rFonts w:hint="default" w:ascii="Times New Roman" w:hAnsi="Times New Roman" w:eastAsia="方正仿宋_GBK"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FF4EF">
            <w:pP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 xml:space="preserve">0.00 </w:t>
            </w:r>
          </w:p>
        </w:tc>
      </w:tr>
    </w:tbl>
    <w:p w14:paraId="149794AF">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备注：本表反映部门本年度国有资本经营预算财政拨款支出情况。本部门无国有资本经营收支，故本表无数据。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p>
    <w:p w14:paraId="0C18C7A9">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9"/>
        <w:tblW w:w="4611" w:type="pct"/>
        <w:tblInd w:w="0" w:type="dxa"/>
        <w:tblLayout w:type="autofit"/>
        <w:tblCellMar>
          <w:top w:w="0" w:type="dxa"/>
          <w:left w:w="170" w:type="dxa"/>
          <w:bottom w:w="0" w:type="dxa"/>
          <w:right w:w="170" w:type="dxa"/>
        </w:tblCellMar>
      </w:tblPr>
      <w:tblGrid>
        <w:gridCol w:w="3163"/>
        <w:gridCol w:w="2403"/>
        <w:gridCol w:w="2361"/>
        <w:gridCol w:w="3723"/>
        <w:gridCol w:w="2480"/>
      </w:tblGrid>
      <w:tr w14:paraId="598DABD1">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014228A">
            <w:pPr>
              <w:spacing w:line="400" w:lineRule="exact"/>
              <w:jc w:val="center"/>
              <w:textAlignment w:val="bottom"/>
              <w:rPr>
                <w:rFonts w:hint="default" w:ascii="Times New Roman" w:hAnsi="Times New Roman" w:eastAsia="方正仿宋_GBK" w:cs="Times New Roman"/>
                <w:b/>
                <w:color w:val="000000"/>
                <w:kern w:val="2"/>
                <w:sz w:val="32"/>
                <w:szCs w:val="32"/>
              </w:rPr>
            </w:pPr>
            <w:r>
              <w:rPr>
                <w:rFonts w:hint="default" w:ascii="Times New Roman" w:hAnsi="Times New Roman" w:eastAsia="方正仿宋_GBK" w:cs="Times New Roman"/>
                <w:b/>
                <w:color w:val="000000"/>
                <w:kern w:val="2"/>
                <w:sz w:val="32"/>
                <w:szCs w:val="32"/>
              </w:rPr>
              <w:t>机构运行信息表</w:t>
            </w:r>
          </w:p>
        </w:tc>
      </w:tr>
      <w:tr w14:paraId="7E3AC38A">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FDC0491">
            <w:pPr>
              <w:spacing w:line="280" w:lineRule="exact"/>
              <w:rPr>
                <w:rFonts w:hint="default" w:ascii="Times New Roman" w:hAnsi="Times New Roman" w:eastAsia="方正仿宋_GBK" w:cs="Times New Roman"/>
                <w:color w:val="000000"/>
                <w:kern w:val="2"/>
                <w:sz w:val="20"/>
                <w:szCs w:val="20"/>
              </w:rPr>
            </w:pPr>
          </w:p>
        </w:tc>
        <w:tc>
          <w:tcPr>
            <w:tcW w:w="854" w:type="pct"/>
            <w:shd w:val="clear" w:color="auto" w:fill="auto"/>
            <w:noWrap/>
            <w:tcMar>
              <w:top w:w="15" w:type="dxa"/>
              <w:left w:w="15" w:type="dxa"/>
              <w:right w:w="15" w:type="dxa"/>
            </w:tcMar>
            <w:vAlign w:val="bottom"/>
          </w:tcPr>
          <w:p w14:paraId="1952EE50">
            <w:pPr>
              <w:spacing w:line="280" w:lineRule="exact"/>
              <w:jc w:val="center"/>
              <w:rPr>
                <w:rFonts w:hint="default" w:ascii="Times New Roman" w:hAnsi="Times New Roman" w:eastAsia="方正仿宋_GBK" w:cs="Times New Roman"/>
                <w:color w:val="000000"/>
                <w:kern w:val="2"/>
                <w:sz w:val="20"/>
                <w:szCs w:val="20"/>
              </w:rPr>
            </w:pPr>
          </w:p>
        </w:tc>
        <w:tc>
          <w:tcPr>
            <w:tcW w:w="840" w:type="pct"/>
            <w:shd w:val="clear" w:color="auto" w:fill="auto"/>
            <w:noWrap/>
            <w:tcMar>
              <w:top w:w="15" w:type="dxa"/>
              <w:left w:w="15" w:type="dxa"/>
              <w:right w:w="15" w:type="dxa"/>
            </w:tcMar>
            <w:vAlign w:val="bottom"/>
          </w:tcPr>
          <w:p w14:paraId="1B79EE2B">
            <w:pPr>
              <w:spacing w:line="280" w:lineRule="exact"/>
              <w:jc w:val="right"/>
              <w:rPr>
                <w:rFonts w:hint="default" w:ascii="Times New Roman" w:hAnsi="Times New Roman" w:eastAsia="方正仿宋_GBK" w:cs="Times New Roman"/>
                <w:color w:val="000000"/>
                <w:kern w:val="2"/>
                <w:sz w:val="20"/>
                <w:szCs w:val="20"/>
              </w:rPr>
            </w:pPr>
          </w:p>
        </w:tc>
        <w:tc>
          <w:tcPr>
            <w:tcW w:w="1299" w:type="pct"/>
            <w:shd w:val="clear" w:color="auto" w:fill="auto"/>
            <w:noWrap/>
            <w:tcMar>
              <w:top w:w="15" w:type="dxa"/>
              <w:left w:w="15" w:type="dxa"/>
              <w:right w:w="15" w:type="dxa"/>
            </w:tcMar>
            <w:vAlign w:val="bottom"/>
          </w:tcPr>
          <w:p w14:paraId="33292D21">
            <w:pPr>
              <w:spacing w:line="280" w:lineRule="exact"/>
              <w:rPr>
                <w:rFonts w:hint="default" w:ascii="Times New Roman" w:hAnsi="Times New Roman" w:eastAsia="方正仿宋_GBK" w:cs="Times New Roman"/>
                <w:color w:val="000000"/>
                <w:kern w:val="2"/>
                <w:sz w:val="20"/>
                <w:szCs w:val="20"/>
              </w:rPr>
            </w:pPr>
          </w:p>
        </w:tc>
        <w:tc>
          <w:tcPr>
            <w:tcW w:w="879" w:type="pct"/>
            <w:shd w:val="clear" w:color="auto" w:fill="auto"/>
            <w:noWrap/>
            <w:tcMar>
              <w:top w:w="15" w:type="dxa"/>
              <w:left w:w="15" w:type="dxa"/>
              <w:right w:w="15" w:type="dxa"/>
            </w:tcMar>
            <w:vAlign w:val="bottom"/>
          </w:tcPr>
          <w:p w14:paraId="4A2135AB">
            <w:pPr>
              <w:spacing w:line="280" w:lineRule="exact"/>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公开09表</w:t>
            </w:r>
          </w:p>
        </w:tc>
      </w:tr>
      <w:tr w14:paraId="72DD21B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87BFE81">
            <w:pPr>
              <w:spacing w:line="280" w:lineRule="exact"/>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sz w:val="20"/>
                <w:szCs w:val="20"/>
                <w:lang w:eastAsia="zh-CN"/>
              </w:rPr>
              <w:t>部门</w:t>
            </w:r>
            <w:r>
              <w:rPr>
                <w:rFonts w:hint="default" w:ascii="Times New Roman" w:hAnsi="Times New Roman" w:eastAsia="方正仿宋_GBK" w:cs="Times New Roman"/>
                <w:color w:val="000000"/>
                <w:kern w:val="2"/>
                <w:sz w:val="20"/>
                <w:szCs w:val="20"/>
              </w:rPr>
              <w:t>：</w:t>
            </w:r>
            <w:r>
              <w:rPr>
                <w:rFonts w:hint="default" w:ascii="Times New Roman" w:hAnsi="Times New Roman" w:eastAsia="方正仿宋_GBK" w:cs="Times New Roman"/>
                <w:color w:val="000000"/>
                <w:sz w:val="20"/>
                <w:u w:color="auto"/>
              </w:rPr>
              <w:t>永川高新技术产业开发区管理委员会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AF679A1">
            <w:pPr>
              <w:spacing w:line="280" w:lineRule="exact"/>
              <w:jc w:val="right"/>
              <w:rPr>
                <w:rFonts w:hint="default" w:ascii="Times New Roman" w:hAnsi="Times New Roman" w:eastAsia="方正仿宋_GBK"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202ABA41">
            <w:pPr>
              <w:spacing w:line="280" w:lineRule="exact"/>
              <w:rPr>
                <w:rFonts w:hint="default" w:ascii="Times New Roman" w:hAnsi="Times New Roman" w:eastAsia="方正仿宋_GBK"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0843DDA">
            <w:pPr>
              <w:spacing w:line="280" w:lineRule="exact"/>
              <w:jc w:val="right"/>
              <w:textAlignment w:val="bottom"/>
              <w:rPr>
                <w:rFonts w:hint="default" w:ascii="Times New Roman" w:hAnsi="Times New Roman" w:eastAsia="方正仿宋_GBK" w:cs="Times New Roman"/>
                <w:color w:val="000000"/>
                <w:kern w:val="2"/>
                <w:sz w:val="20"/>
                <w:szCs w:val="20"/>
              </w:rPr>
            </w:pPr>
            <w:r>
              <w:rPr>
                <w:rFonts w:hint="default" w:ascii="Times New Roman" w:hAnsi="Times New Roman" w:eastAsia="方正仿宋_GBK" w:cs="Times New Roman"/>
                <w:color w:val="000000"/>
                <w:kern w:val="2"/>
                <w:sz w:val="20"/>
                <w:szCs w:val="20"/>
              </w:rPr>
              <w:t>单位：</w:t>
            </w:r>
            <w:r>
              <w:rPr>
                <w:rFonts w:hint="default" w:ascii="Times New Roman" w:hAnsi="Times New Roman" w:eastAsia="方正仿宋_GBK" w:cs="Times New Roman"/>
                <w:kern w:val="2"/>
                <w:sz w:val="20"/>
                <w:szCs w:val="20"/>
              </w:rPr>
              <w:t>万元</w:t>
            </w:r>
          </w:p>
        </w:tc>
      </w:tr>
      <w:tr w14:paraId="5AD138C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AD6F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4414D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EFB3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84DC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683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决算数</w:t>
            </w:r>
          </w:p>
        </w:tc>
      </w:tr>
      <w:tr w14:paraId="6456FF4F">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208B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DE8E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7114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3F16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B88D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386.39</w:t>
            </w:r>
            <w:r>
              <w:rPr>
                <w:rFonts w:hint="default" w:ascii="Times New Roman" w:hAnsi="Times New Roman" w:eastAsia="方正仿宋_GBK" w:cs="Times New Roman"/>
                <w:color w:val="000000"/>
                <w:sz w:val="18"/>
                <w:u w:color="auto"/>
              </w:rPr>
              <w:t xml:space="preserve"> </w:t>
            </w:r>
          </w:p>
        </w:tc>
      </w:tr>
      <w:tr w14:paraId="0F26025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8FF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C004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15.89</w:t>
            </w:r>
            <w:r>
              <w:rPr>
                <w:rFonts w:hint="default" w:ascii="Times New Roman" w:hAnsi="Times New Roman" w:eastAsia="方正仿宋_GBK"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1A0E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15.89</w:t>
            </w: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C4D4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5C39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68.49</w:t>
            </w:r>
            <w:r>
              <w:rPr>
                <w:rFonts w:hint="default" w:ascii="Times New Roman" w:hAnsi="Times New Roman" w:eastAsia="方正仿宋_GBK" w:cs="Times New Roman"/>
                <w:color w:val="000000"/>
                <w:sz w:val="18"/>
                <w:u w:color="auto"/>
              </w:rPr>
              <w:t xml:space="preserve"> </w:t>
            </w:r>
          </w:p>
        </w:tc>
      </w:tr>
      <w:tr w14:paraId="6AD657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6A83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6448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BD89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1307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DD3C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317.90</w:t>
            </w:r>
            <w:r>
              <w:rPr>
                <w:rFonts w:hint="default" w:ascii="Times New Roman" w:hAnsi="Times New Roman" w:eastAsia="方正仿宋_GBK" w:cs="Times New Roman"/>
                <w:color w:val="000000"/>
                <w:sz w:val="18"/>
                <w:u w:color="auto"/>
              </w:rPr>
              <w:t xml:space="preserve"> </w:t>
            </w:r>
          </w:p>
        </w:tc>
      </w:tr>
      <w:tr w14:paraId="1BDE7F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757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BF3A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11.94</w:t>
            </w:r>
            <w:r>
              <w:rPr>
                <w:rFonts w:hint="default" w:ascii="Times New Roman" w:hAnsi="Times New Roman" w:eastAsia="方正仿宋_GBK"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3AE4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11.94</w:t>
            </w: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466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01BE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w:t>
            </w:r>
          </w:p>
        </w:tc>
      </w:tr>
      <w:tr w14:paraId="1E33F3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7D027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AB24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1817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C59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BDDE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w:t>
            </w:r>
            <w:r>
              <w:rPr>
                <w:rFonts w:hint="default" w:ascii="Times New Roman" w:hAnsi="Times New Roman" w:eastAsia="方正仿宋_GBK" w:cs="Times New Roman"/>
                <w:color w:val="000000"/>
                <w:sz w:val="18"/>
                <w:u w:color="auto"/>
              </w:rPr>
              <w:t xml:space="preserve"> </w:t>
            </w:r>
          </w:p>
        </w:tc>
      </w:tr>
      <w:tr w14:paraId="773F7FB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9BA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D454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11.94</w:t>
            </w:r>
            <w:r>
              <w:rPr>
                <w:rFonts w:hint="default" w:ascii="Times New Roman" w:hAnsi="Times New Roman" w:eastAsia="方正仿宋_GBK"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2571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11.94</w:t>
            </w: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347F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53A6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D48248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32FF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4F0D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3.94</w:t>
            </w:r>
            <w:r>
              <w:rPr>
                <w:rFonts w:hint="default" w:ascii="Times New Roman" w:hAnsi="Times New Roman" w:eastAsia="方正仿宋_GBK"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42A3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3.94</w:t>
            </w: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A4FE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7AAE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5B0D11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789C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B0F7E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D0A6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3.94</w:t>
            </w: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94CA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D1F6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w:t>
            </w:r>
            <w:r>
              <w:rPr>
                <w:rFonts w:hint="default" w:ascii="Times New Roman" w:hAnsi="Times New Roman" w:eastAsia="方正仿宋_GBK" w:cs="Times New Roman"/>
                <w:color w:val="000000"/>
                <w:sz w:val="18"/>
                <w:u w:color="auto"/>
              </w:rPr>
              <w:t xml:space="preserve"> </w:t>
            </w:r>
          </w:p>
        </w:tc>
      </w:tr>
      <w:tr w14:paraId="5D8CE1E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4DFD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F0D99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6F5C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6019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4B64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w:t>
            </w:r>
            <w:r>
              <w:rPr>
                <w:rFonts w:hint="default" w:ascii="Times New Roman" w:hAnsi="Times New Roman" w:eastAsia="方正仿宋_GBK" w:cs="Times New Roman"/>
                <w:color w:val="000000"/>
                <w:sz w:val="18"/>
                <w:u w:color="auto"/>
              </w:rPr>
              <w:t xml:space="preserve"> </w:t>
            </w:r>
          </w:p>
        </w:tc>
      </w:tr>
      <w:tr w14:paraId="080353A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A7F3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9FD8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E431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E7FC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296B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44A78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206B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0C12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477E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BFF0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949A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w:t>
            </w:r>
            <w:r>
              <w:rPr>
                <w:rFonts w:hint="default" w:ascii="Times New Roman" w:hAnsi="Times New Roman" w:eastAsia="方正仿宋_GBK" w:cs="Times New Roman"/>
                <w:color w:val="000000"/>
                <w:sz w:val="18"/>
                <w:u w:color="auto"/>
              </w:rPr>
              <w:t xml:space="preserve"> </w:t>
            </w:r>
          </w:p>
        </w:tc>
      </w:tr>
      <w:tr w14:paraId="364C21D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FEF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D022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EB86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47FB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E2E8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F32274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4B62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73AD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E330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7CB3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79E2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E2D533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032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E1880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A145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15E41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7FDC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01D38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9B8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E95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D1BF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5</w:t>
            </w: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B240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7321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w:t>
            </w:r>
          </w:p>
        </w:tc>
      </w:tr>
      <w:tr w14:paraId="2A6F22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0BCD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C6B9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C485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81</w:t>
            </w: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E54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805B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575.09</w:t>
            </w:r>
            <w:r>
              <w:rPr>
                <w:rFonts w:hint="default" w:ascii="Times New Roman" w:hAnsi="Times New Roman" w:eastAsia="方正仿宋_GBK" w:cs="Times New Roman"/>
                <w:color w:val="000000"/>
                <w:sz w:val="18"/>
                <w:u w:color="auto"/>
              </w:rPr>
              <w:t xml:space="preserve"> </w:t>
            </w:r>
          </w:p>
        </w:tc>
      </w:tr>
      <w:tr w14:paraId="18E8EDC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D800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C1E8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22D3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909D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5141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3.79</w:t>
            </w:r>
            <w:r>
              <w:rPr>
                <w:rFonts w:hint="default" w:ascii="Times New Roman" w:hAnsi="Times New Roman" w:eastAsia="方正仿宋_GBK" w:cs="Times New Roman"/>
                <w:color w:val="000000"/>
                <w:sz w:val="18"/>
                <w:u w:color="auto"/>
              </w:rPr>
              <w:t xml:space="preserve"> </w:t>
            </w:r>
          </w:p>
        </w:tc>
      </w:tr>
      <w:tr w14:paraId="5B83C0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534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E4C68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1D2D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416</w:t>
            </w: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3EC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24C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A959E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3DBE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6E44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3DF0D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6DE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5D9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571.30</w:t>
            </w:r>
            <w:r>
              <w:rPr>
                <w:rFonts w:hint="default" w:ascii="Times New Roman" w:hAnsi="Times New Roman" w:eastAsia="方正仿宋_GBK" w:cs="Times New Roman"/>
                <w:color w:val="000000"/>
                <w:sz w:val="18"/>
                <w:u w:color="auto"/>
              </w:rPr>
              <w:t xml:space="preserve"> </w:t>
            </w:r>
          </w:p>
        </w:tc>
      </w:tr>
      <w:tr w14:paraId="76F7ADC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D11F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A55C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1E54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9290B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9E83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451.59</w:t>
            </w:r>
            <w:r>
              <w:rPr>
                <w:rFonts w:hint="default" w:ascii="Times New Roman" w:hAnsi="Times New Roman" w:eastAsia="方正仿宋_GBK" w:cs="Times New Roman"/>
                <w:color w:val="000000"/>
                <w:sz w:val="18"/>
                <w:u w:color="auto"/>
              </w:rPr>
              <w:t xml:space="preserve"> </w:t>
            </w:r>
          </w:p>
        </w:tc>
      </w:tr>
      <w:tr w14:paraId="2AFBB2C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4CC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A4D9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3D2F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E6B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kern w:val="2"/>
                <w:sz w:val="16"/>
                <w:szCs w:val="16"/>
              </w:rPr>
            </w:pPr>
            <w:r>
              <w:rPr>
                <w:rFonts w:hint="default" w:ascii="Times New Roman" w:hAnsi="Times New Roman" w:eastAsia="方正仿宋_GBK"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6AE5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451.59</w:t>
            </w:r>
            <w:r>
              <w:rPr>
                <w:rFonts w:hint="default" w:ascii="Times New Roman" w:hAnsi="Times New Roman" w:eastAsia="方正仿宋_GBK" w:cs="Times New Roman"/>
                <w:color w:val="000000"/>
                <w:sz w:val="18"/>
                <w:u w:color="auto"/>
              </w:rPr>
              <w:t xml:space="preserve"> </w:t>
            </w:r>
          </w:p>
        </w:tc>
      </w:tr>
      <w:tr w14:paraId="1475D27C">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D495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A26B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7A48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162.37</w:t>
            </w: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6569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12FDE8">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eastAsia="方正仿宋_GBK" w:cs="Times New Roman"/>
                <w:color w:val="000000"/>
                <w:kern w:val="2"/>
                <w:sz w:val="16"/>
                <w:szCs w:val="16"/>
              </w:rPr>
            </w:pPr>
          </w:p>
        </w:tc>
      </w:tr>
      <w:tr w14:paraId="1D890295">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B590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color w:val="000000"/>
                <w:kern w:val="2"/>
                <w:sz w:val="16"/>
                <w:szCs w:val="16"/>
              </w:rPr>
            </w:pPr>
            <w:r>
              <w:rPr>
                <w:rFonts w:hint="default" w:ascii="Times New Roman" w:hAnsi="Times New Roman" w:eastAsia="方正仿宋_GBK"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134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8B55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kern w:val="2"/>
                <w:sz w:val="18"/>
                <w:szCs w:val="18"/>
              </w:rPr>
            </w:pPr>
            <w:r>
              <w:rPr>
                <w:rFonts w:hint="default" w:ascii="Times New Roman" w:hAnsi="Times New Roman" w:eastAsia="方正仿宋_GBK" w:cs="Times New Roman"/>
                <w:color w:val="000000"/>
                <w:kern w:val="2"/>
                <w:sz w:val="18"/>
                <w:szCs w:val="18"/>
              </w:rPr>
              <w:t>7.83</w:t>
            </w: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AA900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767487">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eastAsia="方正仿宋_GBK" w:cs="Times New Roman"/>
                <w:color w:val="000000"/>
                <w:kern w:val="2"/>
                <w:sz w:val="16"/>
                <w:szCs w:val="16"/>
              </w:rPr>
            </w:pPr>
          </w:p>
        </w:tc>
      </w:tr>
      <w:tr w14:paraId="6B2B2EC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B7F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方正仿宋_GBK" w:cs="Times New Roman"/>
                <w:b/>
                <w:bCs/>
                <w:color w:val="000000"/>
                <w:sz w:val="16"/>
                <w:szCs w:val="16"/>
              </w:rPr>
            </w:pPr>
            <w:r>
              <w:rPr>
                <w:rFonts w:hint="default" w:ascii="Times New Roman" w:hAnsi="Times New Roman" w:eastAsia="方正仿宋_GBK"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06AE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42DF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218.44</w:t>
            </w:r>
            <w:r>
              <w:rPr>
                <w:rFonts w:hint="default" w:ascii="Times New Roman" w:hAnsi="Times New Roman" w:eastAsia="方正仿宋_GBK"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CD535B">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方正仿宋_GBK"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C1BBC0">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eastAsia="方正仿宋_GBK" w:cs="Times New Roman"/>
                <w:color w:val="000000"/>
                <w:sz w:val="16"/>
                <w:szCs w:val="16"/>
              </w:rPr>
            </w:pPr>
          </w:p>
        </w:tc>
      </w:tr>
    </w:tbl>
    <w:p w14:paraId="79A041B4">
      <w:pPr>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eastAsia="方正仿宋_GBK" w:cs="Times New Roman"/>
          <w:sz w:val="18"/>
          <w:szCs w:val="18"/>
        </w:rPr>
        <w:br w:type="textWrapping"/>
      </w:r>
      <w:r>
        <w:rPr>
          <w:rFonts w:hint="default" w:ascii="Times New Roman" w:hAnsi="Times New Roman" w:eastAsia="方正仿宋_GBK" w:cs="Times New Roman"/>
          <w:sz w:val="18"/>
          <w:szCs w:val="18"/>
        </w:rPr>
        <w:t xml:space="preserve">      2.本套报表金额单位转换时可能存在尾数误差。</w:t>
      </w:r>
    </w:p>
    <w:p w14:paraId="0BA6A02C">
      <w:pPr>
        <w:rPr>
          <w:rFonts w:hint="default" w:ascii="Times New Roman" w:hAnsi="Times New Roman" w:eastAsia="方正仿宋_GBK" w:cs="Times New Roman"/>
          <w:sz w:val="18"/>
          <w:szCs w:val="18"/>
        </w:rPr>
        <w:sectPr>
          <w:pgSz w:w="16783" w:h="11850" w:orient="landscape"/>
          <w:pgMar w:top="567" w:right="454" w:bottom="567" w:left="1037" w:header="0" w:footer="283" w:gutter="0"/>
          <w:pgNumType w:fmt="numberInDash"/>
          <w:cols w:space="720" w:num="1"/>
          <w:docGrid w:type="lines" w:linePitch="326" w:charSpace="0"/>
        </w:sectPr>
      </w:pPr>
    </w:p>
    <w:tbl>
      <w:tblPr>
        <w:tblStyle w:val="9"/>
        <w:tblW w:w="15075" w:type="dxa"/>
        <w:tblInd w:w="-318" w:type="dxa"/>
        <w:tblLayout w:type="fixed"/>
        <w:tblCellMar>
          <w:top w:w="0" w:type="dxa"/>
          <w:left w:w="108" w:type="dxa"/>
          <w:bottom w:w="0" w:type="dxa"/>
          <w:right w:w="108" w:type="dxa"/>
        </w:tblCellMar>
      </w:tblPr>
      <w:tblGrid>
        <w:gridCol w:w="1465"/>
        <w:gridCol w:w="1080"/>
        <w:gridCol w:w="80"/>
        <w:gridCol w:w="1130"/>
        <w:gridCol w:w="50"/>
        <w:gridCol w:w="1070"/>
        <w:gridCol w:w="440"/>
        <w:gridCol w:w="550"/>
        <w:gridCol w:w="610"/>
        <w:gridCol w:w="370"/>
        <w:gridCol w:w="240"/>
        <w:gridCol w:w="950"/>
        <w:gridCol w:w="270"/>
        <w:gridCol w:w="900"/>
        <w:gridCol w:w="550"/>
        <w:gridCol w:w="760"/>
        <w:gridCol w:w="350"/>
        <w:gridCol w:w="250"/>
        <w:gridCol w:w="830"/>
        <w:gridCol w:w="195"/>
        <w:gridCol w:w="915"/>
        <w:gridCol w:w="606"/>
        <w:gridCol w:w="1414"/>
      </w:tblGrid>
      <w:tr w14:paraId="208B03A6">
        <w:tblPrEx>
          <w:tblCellMar>
            <w:top w:w="0" w:type="dxa"/>
            <w:left w:w="108" w:type="dxa"/>
            <w:bottom w:w="0" w:type="dxa"/>
            <w:right w:w="108" w:type="dxa"/>
          </w:tblCellMar>
        </w:tblPrEx>
        <w:trPr>
          <w:trHeight w:val="555" w:hRule="atLeast"/>
        </w:trPr>
        <w:tc>
          <w:tcPr>
            <w:tcW w:w="15075" w:type="dxa"/>
            <w:gridSpan w:val="23"/>
            <w:tcBorders>
              <w:top w:val="nil"/>
              <w:left w:val="nil"/>
              <w:bottom w:val="nil"/>
              <w:right w:val="nil"/>
            </w:tcBorders>
            <w:shd w:val="clear" w:color="auto" w:fill="auto"/>
            <w:noWrap/>
            <w:vAlign w:val="center"/>
          </w:tcPr>
          <w:p w14:paraId="6C286AB4">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000000"/>
                <w:sz w:val="40"/>
                <w:szCs w:val="40"/>
              </w:rPr>
            </w:pPr>
            <w:r>
              <w:rPr>
                <w:rFonts w:hint="default" w:ascii="Times New Roman" w:hAnsi="Times New Roman" w:eastAsia="方正仿宋_GBK" w:cs="Times New Roman"/>
                <w:b/>
                <w:color w:val="000000"/>
                <w:sz w:val="32"/>
                <w:szCs w:val="32"/>
              </w:rPr>
              <w:t>202</w:t>
            </w:r>
            <w:r>
              <w:rPr>
                <w:rFonts w:hint="default" w:ascii="Times New Roman" w:hAnsi="Times New Roman" w:eastAsia="方正仿宋_GBK" w:cs="Times New Roman"/>
                <w:b/>
                <w:color w:val="000000"/>
                <w:sz w:val="32"/>
                <w:szCs w:val="32"/>
                <w:lang w:val="en-US" w:eastAsia="zh-CN"/>
              </w:rPr>
              <w:t>4</w:t>
            </w:r>
            <w:r>
              <w:rPr>
                <w:rFonts w:hint="default" w:ascii="Times New Roman" w:hAnsi="Times New Roman" w:eastAsia="方正仿宋_GBK" w:cs="Times New Roman"/>
                <w:b/>
                <w:color w:val="000000"/>
                <w:sz w:val="32"/>
                <w:szCs w:val="32"/>
              </w:rPr>
              <w:t>年度部门整体绩效自评表</w:t>
            </w:r>
          </w:p>
        </w:tc>
      </w:tr>
      <w:tr w14:paraId="607781D5">
        <w:tblPrEx>
          <w:tblCellMar>
            <w:top w:w="0" w:type="dxa"/>
            <w:left w:w="108" w:type="dxa"/>
            <w:bottom w:w="0" w:type="dxa"/>
            <w:right w:w="108" w:type="dxa"/>
          </w:tblCellMar>
        </w:tblPrEx>
        <w:trPr>
          <w:trHeight w:val="450" w:hRule="atLeast"/>
        </w:trPr>
        <w:tc>
          <w:tcPr>
            <w:tcW w:w="15075" w:type="dxa"/>
            <w:gridSpan w:val="23"/>
            <w:tcBorders>
              <w:top w:val="nil"/>
              <w:left w:val="nil"/>
              <w:bottom w:val="nil"/>
              <w:right w:val="nil"/>
            </w:tcBorders>
            <w:shd w:val="clear" w:color="auto" w:fill="auto"/>
            <w:noWrap/>
            <w:vAlign w:val="center"/>
          </w:tcPr>
          <w:p w14:paraId="11647DDA">
            <w:pPr>
              <w:keepNext w:val="0"/>
              <w:keepLines w:val="0"/>
              <w:pageBreakBefore w:val="0"/>
              <w:widowControl/>
              <w:kinsoku/>
              <w:wordWrap/>
              <w:overflowPunct/>
              <w:topLinePunct w:val="0"/>
              <w:autoSpaceDE/>
              <w:autoSpaceDN/>
              <w:bidi w:val="0"/>
              <w:adjustRightInd w:val="0"/>
              <w:snapToGrid w:val="0"/>
              <w:spacing w:afterAutospacing="0" w:line="160" w:lineRule="atLeast"/>
              <w:ind w:firstLine="221" w:firstLineChars="100"/>
              <w:jc w:val="right"/>
              <w:textAlignment w:val="auto"/>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单位：万元</w:t>
            </w:r>
          </w:p>
        </w:tc>
      </w:tr>
      <w:tr w14:paraId="3BC3CE63">
        <w:tblPrEx>
          <w:tblCellMar>
            <w:top w:w="0" w:type="dxa"/>
            <w:left w:w="108" w:type="dxa"/>
            <w:bottom w:w="0" w:type="dxa"/>
            <w:right w:w="108" w:type="dxa"/>
          </w:tblCellMar>
        </w:tblPrEx>
        <w:trPr>
          <w:trHeight w:val="292" w:hRule="atLeast"/>
        </w:trPr>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2EF64">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项目名称：</w:t>
            </w:r>
          </w:p>
        </w:tc>
        <w:tc>
          <w:tcPr>
            <w:tcW w:w="3850" w:type="dxa"/>
            <w:gridSpan w:val="6"/>
            <w:tcBorders>
              <w:top w:val="single" w:color="auto" w:sz="4" w:space="0"/>
              <w:left w:val="nil"/>
              <w:bottom w:val="single" w:color="auto" w:sz="4" w:space="0"/>
              <w:right w:val="single" w:color="auto" w:sz="4" w:space="0"/>
            </w:tcBorders>
            <w:shd w:val="clear" w:color="auto" w:fill="auto"/>
            <w:noWrap/>
            <w:vAlign w:val="center"/>
          </w:tcPr>
          <w:p w14:paraId="1568C9AE">
            <w:pPr>
              <w:keepNext w:val="0"/>
              <w:keepLines w:val="0"/>
              <w:pageBreakBefore w:val="0"/>
              <w:widowControl/>
              <w:tabs>
                <w:tab w:val="left" w:pos="562"/>
              </w:tabs>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color w:val="000000"/>
                <w:sz w:val="18"/>
                <w:szCs w:val="18"/>
                <w:lang w:eastAsia="zh-CN"/>
              </w:rPr>
            </w:pPr>
            <w:r>
              <w:rPr>
                <w:rFonts w:hint="default" w:ascii="Times New Roman" w:hAnsi="Times New Roman" w:eastAsia="方正仿宋_GBK" w:cs="Times New Roman"/>
                <w:color w:val="000000"/>
                <w:sz w:val="18"/>
                <w:szCs w:val="18"/>
                <w:lang w:eastAsia="zh-CN"/>
              </w:rPr>
              <w:t>永川高新技术产业开发区管理委员会整体监控</w:t>
            </w:r>
          </w:p>
        </w:tc>
        <w:tc>
          <w:tcPr>
            <w:tcW w:w="1530" w:type="dxa"/>
            <w:gridSpan w:val="3"/>
            <w:tcBorders>
              <w:top w:val="single" w:color="auto" w:sz="4" w:space="0"/>
              <w:left w:val="nil"/>
              <w:bottom w:val="single" w:color="auto" w:sz="4" w:space="0"/>
              <w:right w:val="single" w:color="auto" w:sz="4" w:space="0"/>
            </w:tcBorders>
            <w:shd w:val="clear" w:color="auto" w:fill="auto"/>
            <w:noWrap/>
            <w:vAlign w:val="center"/>
          </w:tcPr>
          <w:p w14:paraId="04A32205">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项目编码：</w:t>
            </w:r>
          </w:p>
        </w:tc>
        <w:tc>
          <w:tcPr>
            <w:tcW w:w="2360" w:type="dxa"/>
            <w:gridSpan w:val="4"/>
            <w:tcBorders>
              <w:top w:val="single" w:color="auto" w:sz="4" w:space="0"/>
              <w:left w:val="nil"/>
              <w:bottom w:val="single" w:color="auto" w:sz="4" w:space="0"/>
              <w:right w:val="single" w:color="auto" w:sz="4" w:space="0"/>
            </w:tcBorders>
            <w:shd w:val="clear" w:color="auto" w:fill="auto"/>
            <w:noWrap/>
            <w:vAlign w:val="center"/>
          </w:tcPr>
          <w:p w14:paraId="548D8C93">
            <w:pPr>
              <w:keepNext w:val="0"/>
              <w:keepLines w:val="0"/>
              <w:pageBreakBefore w:val="0"/>
              <w:widowControl/>
              <w:kinsoku/>
              <w:wordWrap/>
              <w:overflowPunct/>
              <w:topLinePunct w:val="0"/>
              <w:autoSpaceDE/>
              <w:autoSpaceDN/>
              <w:bidi w:val="0"/>
              <w:adjustRightInd w:val="0"/>
              <w:snapToGrid w:val="0"/>
              <w:spacing w:afterAutospacing="0" w:line="160" w:lineRule="atLeast"/>
              <w:ind w:firstLine="180" w:firstLineChars="100"/>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50011800024P000052</w:t>
            </w:r>
          </w:p>
        </w:tc>
        <w:tc>
          <w:tcPr>
            <w:tcW w:w="1310" w:type="dxa"/>
            <w:gridSpan w:val="2"/>
            <w:tcBorders>
              <w:top w:val="single" w:color="auto" w:sz="4" w:space="0"/>
              <w:left w:val="nil"/>
              <w:bottom w:val="single" w:color="auto" w:sz="4" w:space="0"/>
              <w:right w:val="single" w:color="auto" w:sz="4" w:space="0"/>
            </w:tcBorders>
            <w:shd w:val="clear" w:color="auto" w:fill="auto"/>
            <w:noWrap/>
            <w:vAlign w:val="center"/>
          </w:tcPr>
          <w:p w14:paraId="0EF09729">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自评总分：</w:t>
            </w:r>
          </w:p>
        </w:tc>
        <w:tc>
          <w:tcPr>
            <w:tcW w:w="4560" w:type="dxa"/>
            <w:gridSpan w:val="7"/>
            <w:tcBorders>
              <w:top w:val="single" w:color="auto" w:sz="4" w:space="0"/>
              <w:left w:val="nil"/>
              <w:bottom w:val="single" w:color="auto" w:sz="4" w:space="0"/>
              <w:right w:val="single" w:color="000000" w:sz="4" w:space="0"/>
            </w:tcBorders>
            <w:shd w:val="clear" w:color="auto" w:fill="auto"/>
            <w:noWrap/>
            <w:vAlign w:val="center"/>
          </w:tcPr>
          <w:p w14:paraId="5C110E57">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lang w:val="en-US" w:eastAsia="zh-CN"/>
              </w:rPr>
              <w:t>99.93</w:t>
            </w:r>
          </w:p>
        </w:tc>
      </w:tr>
      <w:tr w14:paraId="235B69BE">
        <w:tblPrEx>
          <w:tblCellMar>
            <w:top w:w="0" w:type="dxa"/>
            <w:left w:w="108" w:type="dxa"/>
            <w:bottom w:w="0" w:type="dxa"/>
            <w:right w:w="108" w:type="dxa"/>
          </w:tblCellMar>
        </w:tblPrEx>
        <w:trPr>
          <w:trHeight w:val="292" w:hRule="atLeast"/>
        </w:trPr>
        <w:tc>
          <w:tcPr>
            <w:tcW w:w="1465" w:type="dxa"/>
            <w:tcBorders>
              <w:top w:val="nil"/>
              <w:left w:val="single" w:color="auto" w:sz="4" w:space="0"/>
              <w:bottom w:val="single" w:color="auto" w:sz="4" w:space="0"/>
              <w:right w:val="single" w:color="auto" w:sz="4" w:space="0"/>
            </w:tcBorders>
            <w:shd w:val="clear" w:color="auto" w:fill="auto"/>
            <w:noWrap/>
            <w:vAlign w:val="center"/>
          </w:tcPr>
          <w:p w14:paraId="1EF49D7C">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项目主管部门：</w:t>
            </w:r>
          </w:p>
        </w:tc>
        <w:tc>
          <w:tcPr>
            <w:tcW w:w="3850" w:type="dxa"/>
            <w:gridSpan w:val="6"/>
            <w:tcBorders>
              <w:top w:val="single" w:color="auto" w:sz="4" w:space="0"/>
              <w:left w:val="nil"/>
              <w:bottom w:val="single" w:color="auto" w:sz="4" w:space="0"/>
              <w:right w:val="single" w:color="auto" w:sz="4" w:space="0"/>
            </w:tcBorders>
            <w:shd w:val="clear" w:color="auto" w:fill="auto"/>
            <w:noWrap/>
            <w:vAlign w:val="center"/>
          </w:tcPr>
          <w:p w14:paraId="051AE875">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501-永川高新技术产业开发区管理委员会</w:t>
            </w:r>
          </w:p>
        </w:tc>
        <w:tc>
          <w:tcPr>
            <w:tcW w:w="1530" w:type="dxa"/>
            <w:gridSpan w:val="3"/>
            <w:tcBorders>
              <w:top w:val="nil"/>
              <w:left w:val="nil"/>
              <w:bottom w:val="single" w:color="auto" w:sz="4" w:space="0"/>
              <w:right w:val="single" w:color="auto" w:sz="4" w:space="0"/>
            </w:tcBorders>
            <w:shd w:val="clear" w:color="auto" w:fill="auto"/>
            <w:noWrap/>
            <w:vAlign w:val="center"/>
          </w:tcPr>
          <w:p w14:paraId="103A3CA5">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财政归口处室：</w:t>
            </w:r>
          </w:p>
        </w:tc>
        <w:tc>
          <w:tcPr>
            <w:tcW w:w="2360" w:type="dxa"/>
            <w:gridSpan w:val="4"/>
            <w:tcBorders>
              <w:top w:val="single" w:color="auto" w:sz="4" w:space="0"/>
              <w:left w:val="nil"/>
              <w:bottom w:val="single" w:color="auto" w:sz="4" w:space="0"/>
              <w:right w:val="single" w:color="auto" w:sz="4" w:space="0"/>
            </w:tcBorders>
            <w:shd w:val="clear" w:color="auto" w:fill="auto"/>
            <w:noWrap/>
            <w:vAlign w:val="center"/>
          </w:tcPr>
          <w:p w14:paraId="60C821EE">
            <w:pPr>
              <w:keepNext w:val="0"/>
              <w:keepLines w:val="0"/>
              <w:pageBreakBefore w:val="0"/>
              <w:widowControl/>
              <w:kinsoku/>
              <w:wordWrap/>
              <w:overflowPunct/>
              <w:topLinePunct w:val="0"/>
              <w:autoSpaceDE/>
              <w:autoSpaceDN/>
              <w:bidi w:val="0"/>
              <w:adjustRightInd w:val="0"/>
              <w:snapToGrid w:val="0"/>
              <w:spacing w:afterAutospacing="0" w:line="160" w:lineRule="atLeast"/>
              <w:ind w:firstLine="180" w:firstLineChars="100"/>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005-预算科</w:t>
            </w:r>
          </w:p>
        </w:tc>
        <w:tc>
          <w:tcPr>
            <w:tcW w:w="1310" w:type="dxa"/>
            <w:gridSpan w:val="2"/>
            <w:tcBorders>
              <w:top w:val="nil"/>
              <w:left w:val="nil"/>
              <w:bottom w:val="single" w:color="auto" w:sz="4" w:space="0"/>
              <w:right w:val="single" w:color="auto" w:sz="4" w:space="0"/>
            </w:tcBorders>
            <w:shd w:val="clear" w:color="auto" w:fill="auto"/>
            <w:noWrap/>
            <w:vAlign w:val="center"/>
          </w:tcPr>
          <w:p w14:paraId="1C2AF861">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部门联系人：</w:t>
            </w:r>
          </w:p>
        </w:tc>
        <w:tc>
          <w:tcPr>
            <w:tcW w:w="1625" w:type="dxa"/>
            <w:gridSpan w:val="4"/>
            <w:tcBorders>
              <w:top w:val="single" w:color="auto" w:sz="4" w:space="0"/>
              <w:left w:val="nil"/>
              <w:bottom w:val="single" w:color="auto" w:sz="4" w:space="0"/>
              <w:right w:val="single" w:color="auto" w:sz="4" w:space="0"/>
            </w:tcBorders>
            <w:shd w:val="clear" w:color="auto" w:fill="auto"/>
            <w:noWrap/>
            <w:vAlign w:val="center"/>
          </w:tcPr>
          <w:p w14:paraId="27182E08">
            <w:pPr>
              <w:keepNext w:val="0"/>
              <w:keepLines w:val="0"/>
              <w:pageBreakBefore w:val="0"/>
              <w:widowControl/>
              <w:kinsoku/>
              <w:wordWrap/>
              <w:overflowPunct/>
              <w:topLinePunct w:val="0"/>
              <w:autoSpaceDE/>
              <w:autoSpaceDN/>
              <w:bidi w:val="0"/>
              <w:adjustRightInd w:val="0"/>
              <w:snapToGrid w:val="0"/>
              <w:spacing w:afterAutospacing="0" w:line="160" w:lineRule="atLeast"/>
              <w:ind w:firstLine="180" w:firstLineChars="100"/>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何春燕</w:t>
            </w:r>
          </w:p>
        </w:tc>
        <w:tc>
          <w:tcPr>
            <w:tcW w:w="1521" w:type="dxa"/>
            <w:gridSpan w:val="2"/>
            <w:tcBorders>
              <w:top w:val="nil"/>
              <w:left w:val="nil"/>
              <w:bottom w:val="single" w:color="auto" w:sz="4" w:space="0"/>
              <w:right w:val="single" w:color="auto" w:sz="4" w:space="0"/>
            </w:tcBorders>
            <w:shd w:val="clear" w:color="auto" w:fill="auto"/>
            <w:noWrap/>
            <w:vAlign w:val="center"/>
          </w:tcPr>
          <w:p w14:paraId="5EA4C620">
            <w:pPr>
              <w:keepNext w:val="0"/>
              <w:keepLines w:val="0"/>
              <w:pageBreakBefore w:val="0"/>
              <w:widowControl/>
              <w:kinsoku/>
              <w:wordWrap/>
              <w:overflowPunct/>
              <w:topLinePunct w:val="0"/>
              <w:autoSpaceDE/>
              <w:autoSpaceDN/>
              <w:bidi w:val="0"/>
              <w:adjustRightInd w:val="0"/>
              <w:snapToGrid w:val="0"/>
              <w:spacing w:afterAutospacing="0" w:line="160" w:lineRule="atLeast"/>
              <w:jc w:val="right"/>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联系电话：</w:t>
            </w:r>
          </w:p>
        </w:tc>
        <w:tc>
          <w:tcPr>
            <w:tcW w:w="1414" w:type="dxa"/>
            <w:tcBorders>
              <w:top w:val="nil"/>
              <w:left w:val="nil"/>
              <w:bottom w:val="single" w:color="auto" w:sz="4" w:space="0"/>
              <w:right w:val="single" w:color="auto" w:sz="4" w:space="0"/>
            </w:tcBorders>
            <w:shd w:val="clear" w:color="auto" w:fill="auto"/>
            <w:vAlign w:val="center"/>
          </w:tcPr>
          <w:p w14:paraId="38775AC8">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1</w:t>
            </w:r>
            <w:r>
              <w:rPr>
                <w:rFonts w:hint="default" w:ascii="Times New Roman" w:hAnsi="Times New Roman" w:eastAsia="方正仿宋_GBK" w:cs="Times New Roman"/>
                <w:color w:val="000000"/>
                <w:sz w:val="18"/>
                <w:szCs w:val="18"/>
              </w:rPr>
              <w:t>3594215099</w:t>
            </w:r>
          </w:p>
        </w:tc>
      </w:tr>
      <w:tr w14:paraId="6CF8A24A">
        <w:tblPrEx>
          <w:tblCellMar>
            <w:top w:w="0" w:type="dxa"/>
            <w:left w:w="108" w:type="dxa"/>
            <w:bottom w:w="0" w:type="dxa"/>
            <w:right w:w="108" w:type="dxa"/>
          </w:tblCellMar>
        </w:tblPrEx>
        <w:trPr>
          <w:trHeight w:val="402" w:hRule="atLeast"/>
        </w:trPr>
        <w:tc>
          <w:tcPr>
            <w:tcW w:w="15075" w:type="dxa"/>
            <w:gridSpan w:val="23"/>
            <w:tcBorders>
              <w:top w:val="single" w:color="auto" w:sz="4" w:space="0"/>
              <w:left w:val="single" w:color="auto" w:sz="4" w:space="0"/>
              <w:bottom w:val="single" w:color="auto" w:sz="4" w:space="0"/>
              <w:right w:val="single" w:color="auto" w:sz="4" w:space="0"/>
            </w:tcBorders>
            <w:shd w:val="clear" w:color="auto" w:fill="auto"/>
            <w:noWrap/>
            <w:vAlign w:val="center"/>
          </w:tcPr>
          <w:p w14:paraId="52A1C366">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808080"/>
                <w:sz w:val="18"/>
                <w:szCs w:val="18"/>
              </w:rPr>
            </w:pPr>
            <w:r>
              <w:rPr>
                <w:rFonts w:hint="default" w:ascii="Times New Roman" w:hAnsi="Times New Roman" w:eastAsia="方正仿宋_GBK" w:cs="Times New Roman"/>
                <w:b/>
                <w:bCs/>
                <w:color w:val="808080"/>
                <w:sz w:val="18"/>
                <w:szCs w:val="18"/>
              </w:rPr>
              <w:t>资金情况</w:t>
            </w:r>
          </w:p>
        </w:tc>
      </w:tr>
      <w:tr w14:paraId="39F0281B">
        <w:tblPrEx>
          <w:tblCellMar>
            <w:top w:w="0" w:type="dxa"/>
            <w:left w:w="108" w:type="dxa"/>
            <w:bottom w:w="0" w:type="dxa"/>
            <w:right w:w="108" w:type="dxa"/>
          </w:tblCellMar>
        </w:tblPrEx>
        <w:trPr>
          <w:trHeight w:val="402" w:hRule="atLeast"/>
        </w:trPr>
        <w:tc>
          <w:tcPr>
            <w:tcW w:w="25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1C36F5">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color w:val="000000"/>
                <w:sz w:val="18"/>
                <w:szCs w:val="18"/>
              </w:rPr>
            </w:pPr>
          </w:p>
        </w:tc>
        <w:tc>
          <w:tcPr>
            <w:tcW w:w="4300" w:type="dxa"/>
            <w:gridSpan w:val="8"/>
            <w:tcBorders>
              <w:top w:val="single" w:color="auto" w:sz="4" w:space="0"/>
              <w:left w:val="nil"/>
              <w:bottom w:val="single" w:color="auto" w:sz="4" w:space="0"/>
              <w:right w:val="single" w:color="auto" w:sz="4" w:space="0"/>
            </w:tcBorders>
            <w:shd w:val="clear" w:color="auto" w:fill="auto"/>
            <w:noWrap/>
            <w:vAlign w:val="center"/>
          </w:tcPr>
          <w:p w14:paraId="19107928">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年初预算数</w:t>
            </w:r>
          </w:p>
        </w:tc>
        <w:tc>
          <w:tcPr>
            <w:tcW w:w="2360" w:type="dxa"/>
            <w:gridSpan w:val="4"/>
            <w:tcBorders>
              <w:top w:val="single" w:color="auto" w:sz="4" w:space="0"/>
              <w:left w:val="nil"/>
              <w:bottom w:val="single" w:color="auto" w:sz="4" w:space="0"/>
              <w:right w:val="single" w:color="auto" w:sz="4" w:space="0"/>
            </w:tcBorders>
            <w:shd w:val="clear" w:color="auto" w:fill="auto"/>
            <w:noWrap/>
            <w:vAlign w:val="center"/>
          </w:tcPr>
          <w:p w14:paraId="7770DC25">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全年（调整）预算数</w:t>
            </w:r>
          </w:p>
        </w:tc>
        <w:tc>
          <w:tcPr>
            <w:tcW w:w="1910" w:type="dxa"/>
            <w:gridSpan w:val="4"/>
            <w:tcBorders>
              <w:top w:val="single" w:color="auto" w:sz="4" w:space="0"/>
              <w:left w:val="nil"/>
              <w:bottom w:val="single" w:color="auto" w:sz="4" w:space="0"/>
              <w:right w:val="single" w:color="auto" w:sz="4" w:space="0"/>
            </w:tcBorders>
            <w:shd w:val="clear" w:color="auto" w:fill="auto"/>
            <w:noWrap/>
            <w:vAlign w:val="center"/>
          </w:tcPr>
          <w:p w14:paraId="441CCA35">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全年执行数</w:t>
            </w:r>
          </w:p>
        </w:tc>
        <w:tc>
          <w:tcPr>
            <w:tcW w:w="1025" w:type="dxa"/>
            <w:gridSpan w:val="2"/>
            <w:tcBorders>
              <w:top w:val="nil"/>
              <w:left w:val="nil"/>
              <w:bottom w:val="single" w:color="auto" w:sz="4" w:space="0"/>
              <w:right w:val="single" w:color="auto" w:sz="4" w:space="0"/>
            </w:tcBorders>
            <w:shd w:val="clear" w:color="auto" w:fill="auto"/>
            <w:noWrap/>
            <w:vAlign w:val="center"/>
          </w:tcPr>
          <w:p w14:paraId="39948D33">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执行率</w:t>
            </w:r>
          </w:p>
        </w:tc>
        <w:tc>
          <w:tcPr>
            <w:tcW w:w="1521" w:type="dxa"/>
            <w:gridSpan w:val="2"/>
            <w:tcBorders>
              <w:top w:val="nil"/>
              <w:left w:val="nil"/>
              <w:bottom w:val="single" w:color="auto" w:sz="4" w:space="0"/>
              <w:right w:val="single" w:color="auto" w:sz="4" w:space="0"/>
            </w:tcBorders>
            <w:shd w:val="clear" w:color="auto" w:fill="auto"/>
            <w:noWrap/>
            <w:vAlign w:val="center"/>
          </w:tcPr>
          <w:p w14:paraId="05F207E8">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执行率权重</w:t>
            </w:r>
          </w:p>
        </w:tc>
        <w:tc>
          <w:tcPr>
            <w:tcW w:w="1414" w:type="dxa"/>
            <w:tcBorders>
              <w:top w:val="nil"/>
              <w:left w:val="nil"/>
              <w:bottom w:val="single" w:color="auto" w:sz="4" w:space="0"/>
              <w:right w:val="single" w:color="auto" w:sz="4" w:space="0"/>
            </w:tcBorders>
            <w:shd w:val="clear" w:color="auto" w:fill="auto"/>
            <w:noWrap/>
            <w:vAlign w:val="center"/>
          </w:tcPr>
          <w:p w14:paraId="20CB7393">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执行率得分</w:t>
            </w:r>
          </w:p>
        </w:tc>
      </w:tr>
      <w:tr w14:paraId="6A66AC39">
        <w:tblPrEx>
          <w:tblCellMar>
            <w:top w:w="0" w:type="dxa"/>
            <w:left w:w="108" w:type="dxa"/>
            <w:bottom w:w="0" w:type="dxa"/>
            <w:right w:w="108" w:type="dxa"/>
          </w:tblCellMar>
        </w:tblPrEx>
        <w:trPr>
          <w:trHeight w:val="402" w:hRule="atLeast"/>
        </w:trPr>
        <w:tc>
          <w:tcPr>
            <w:tcW w:w="254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44497B5">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年度总金额</w:t>
            </w:r>
          </w:p>
        </w:tc>
        <w:tc>
          <w:tcPr>
            <w:tcW w:w="4300" w:type="dxa"/>
            <w:gridSpan w:val="8"/>
            <w:tcBorders>
              <w:top w:val="single" w:color="auto" w:sz="4" w:space="0"/>
              <w:left w:val="nil"/>
              <w:bottom w:val="single" w:color="auto" w:sz="4" w:space="0"/>
              <w:right w:val="single" w:color="000000" w:sz="4" w:space="0"/>
            </w:tcBorders>
            <w:shd w:val="clear" w:color="auto" w:fill="auto"/>
            <w:noWrap/>
            <w:vAlign w:val="center"/>
          </w:tcPr>
          <w:p w14:paraId="7C308D8C">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337901.46</w:t>
            </w:r>
          </w:p>
        </w:tc>
        <w:tc>
          <w:tcPr>
            <w:tcW w:w="2360" w:type="dxa"/>
            <w:gridSpan w:val="4"/>
            <w:tcBorders>
              <w:top w:val="single" w:color="auto" w:sz="4" w:space="0"/>
              <w:left w:val="nil"/>
              <w:bottom w:val="single" w:color="auto" w:sz="4" w:space="0"/>
              <w:right w:val="single" w:color="000000" w:sz="4" w:space="0"/>
            </w:tcBorders>
            <w:shd w:val="clear" w:color="auto" w:fill="auto"/>
            <w:noWrap/>
            <w:vAlign w:val="center"/>
          </w:tcPr>
          <w:p w14:paraId="1D40CF3C">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553093.84</w:t>
            </w:r>
          </w:p>
        </w:tc>
        <w:tc>
          <w:tcPr>
            <w:tcW w:w="1910" w:type="dxa"/>
            <w:gridSpan w:val="4"/>
            <w:tcBorders>
              <w:top w:val="single" w:color="auto" w:sz="4" w:space="0"/>
              <w:left w:val="nil"/>
              <w:bottom w:val="single" w:color="auto" w:sz="4" w:space="0"/>
              <w:right w:val="single" w:color="000000" w:sz="4" w:space="0"/>
            </w:tcBorders>
            <w:shd w:val="clear" w:color="auto" w:fill="auto"/>
            <w:noWrap/>
            <w:vAlign w:val="center"/>
          </w:tcPr>
          <w:p w14:paraId="15FEF76A">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549219.52</w:t>
            </w:r>
          </w:p>
        </w:tc>
        <w:tc>
          <w:tcPr>
            <w:tcW w:w="1025" w:type="dxa"/>
            <w:gridSpan w:val="2"/>
            <w:tcBorders>
              <w:top w:val="nil"/>
              <w:left w:val="nil"/>
              <w:bottom w:val="single" w:color="auto" w:sz="4" w:space="0"/>
              <w:right w:val="single" w:color="auto" w:sz="4" w:space="0"/>
            </w:tcBorders>
            <w:shd w:val="clear" w:color="auto" w:fill="auto"/>
            <w:noWrap/>
            <w:vAlign w:val="center"/>
          </w:tcPr>
          <w:p w14:paraId="5EA3FADC">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color w:val="000000"/>
                <w:sz w:val="18"/>
                <w:szCs w:val="18"/>
              </w:rPr>
            </w:pPr>
          </w:p>
        </w:tc>
        <w:tc>
          <w:tcPr>
            <w:tcW w:w="1521" w:type="dxa"/>
            <w:gridSpan w:val="2"/>
            <w:tcBorders>
              <w:top w:val="nil"/>
              <w:left w:val="nil"/>
              <w:bottom w:val="single" w:color="auto" w:sz="4" w:space="0"/>
              <w:right w:val="single" w:color="auto" w:sz="4" w:space="0"/>
            </w:tcBorders>
            <w:shd w:val="clear" w:color="auto" w:fill="auto"/>
            <w:noWrap/>
            <w:vAlign w:val="center"/>
          </w:tcPr>
          <w:p w14:paraId="61FCCDEA">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color w:val="000000"/>
                <w:sz w:val="18"/>
                <w:szCs w:val="18"/>
              </w:rPr>
            </w:pPr>
          </w:p>
        </w:tc>
        <w:tc>
          <w:tcPr>
            <w:tcW w:w="1414" w:type="dxa"/>
            <w:tcBorders>
              <w:top w:val="nil"/>
              <w:left w:val="nil"/>
              <w:bottom w:val="single" w:color="auto" w:sz="4" w:space="0"/>
              <w:right w:val="single" w:color="auto" w:sz="4" w:space="0"/>
            </w:tcBorders>
            <w:shd w:val="clear" w:color="auto" w:fill="auto"/>
            <w:noWrap/>
            <w:vAlign w:val="center"/>
          </w:tcPr>
          <w:p w14:paraId="27B0878B">
            <w:pPr>
              <w:keepNext w:val="0"/>
              <w:keepLines w:val="0"/>
              <w:pageBreakBefore w:val="0"/>
              <w:widowControl/>
              <w:kinsoku/>
              <w:wordWrap/>
              <w:overflowPunct/>
              <w:topLinePunct w:val="0"/>
              <w:autoSpaceDE/>
              <w:autoSpaceDN/>
              <w:bidi w:val="0"/>
              <w:adjustRightInd w:val="0"/>
              <w:snapToGrid w:val="0"/>
              <w:spacing w:afterAutospacing="0" w:line="160" w:lineRule="atLeast"/>
              <w:ind w:firstLine="180" w:firstLineChars="100"/>
              <w:jc w:val="center"/>
              <w:textAlignment w:val="auto"/>
              <w:rPr>
                <w:rFonts w:hint="default" w:ascii="Times New Roman" w:hAnsi="Times New Roman" w:eastAsia="方正仿宋_GBK" w:cs="Times New Roman"/>
                <w:sz w:val="18"/>
                <w:szCs w:val="18"/>
              </w:rPr>
            </w:pPr>
          </w:p>
        </w:tc>
      </w:tr>
      <w:tr w14:paraId="2BC1FAF4">
        <w:tblPrEx>
          <w:tblCellMar>
            <w:top w:w="0" w:type="dxa"/>
            <w:left w:w="108" w:type="dxa"/>
            <w:bottom w:w="0" w:type="dxa"/>
            <w:right w:w="108" w:type="dxa"/>
          </w:tblCellMar>
        </w:tblPrEx>
        <w:trPr>
          <w:trHeight w:val="402" w:hRule="atLeast"/>
        </w:trPr>
        <w:tc>
          <w:tcPr>
            <w:tcW w:w="254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3F8E46E2">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其中：财政拨款</w:t>
            </w:r>
          </w:p>
        </w:tc>
        <w:tc>
          <w:tcPr>
            <w:tcW w:w="4300" w:type="dxa"/>
            <w:gridSpan w:val="8"/>
            <w:tcBorders>
              <w:top w:val="nil"/>
              <w:left w:val="nil"/>
              <w:bottom w:val="single" w:color="auto" w:sz="4" w:space="0"/>
              <w:right w:val="single" w:color="auto" w:sz="4" w:space="0"/>
            </w:tcBorders>
            <w:shd w:val="clear" w:color="auto" w:fill="auto"/>
            <w:noWrap/>
            <w:vAlign w:val="center"/>
          </w:tcPr>
          <w:p w14:paraId="6E7E0747">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337901.46</w:t>
            </w:r>
          </w:p>
        </w:tc>
        <w:tc>
          <w:tcPr>
            <w:tcW w:w="2360" w:type="dxa"/>
            <w:gridSpan w:val="4"/>
            <w:tcBorders>
              <w:top w:val="nil"/>
              <w:left w:val="nil"/>
              <w:bottom w:val="single" w:color="auto" w:sz="4" w:space="0"/>
              <w:right w:val="single" w:color="auto" w:sz="4" w:space="0"/>
            </w:tcBorders>
            <w:shd w:val="clear" w:color="auto" w:fill="auto"/>
            <w:noWrap/>
            <w:vAlign w:val="center"/>
          </w:tcPr>
          <w:p w14:paraId="2C5A9EF2">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 xml:space="preserve"> 553093.84</w:t>
            </w:r>
          </w:p>
        </w:tc>
        <w:tc>
          <w:tcPr>
            <w:tcW w:w="1910" w:type="dxa"/>
            <w:gridSpan w:val="4"/>
            <w:tcBorders>
              <w:top w:val="nil"/>
              <w:left w:val="nil"/>
              <w:bottom w:val="single" w:color="auto" w:sz="4" w:space="0"/>
              <w:right w:val="single" w:color="auto" w:sz="4" w:space="0"/>
            </w:tcBorders>
            <w:shd w:val="clear" w:color="auto" w:fill="auto"/>
            <w:noWrap/>
            <w:vAlign w:val="center"/>
          </w:tcPr>
          <w:p w14:paraId="0117E7DC">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549219.52</w:t>
            </w:r>
          </w:p>
        </w:tc>
        <w:tc>
          <w:tcPr>
            <w:tcW w:w="1025" w:type="dxa"/>
            <w:gridSpan w:val="2"/>
            <w:tcBorders>
              <w:top w:val="nil"/>
              <w:left w:val="nil"/>
              <w:bottom w:val="single" w:color="auto" w:sz="4" w:space="0"/>
              <w:right w:val="single" w:color="auto" w:sz="4" w:space="0"/>
            </w:tcBorders>
            <w:shd w:val="clear" w:color="auto" w:fill="auto"/>
            <w:noWrap/>
            <w:vAlign w:val="center"/>
          </w:tcPr>
          <w:p w14:paraId="5A4AA777">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99.3</w:t>
            </w:r>
          </w:p>
        </w:tc>
        <w:tc>
          <w:tcPr>
            <w:tcW w:w="1521" w:type="dxa"/>
            <w:gridSpan w:val="2"/>
            <w:tcBorders>
              <w:top w:val="nil"/>
              <w:left w:val="nil"/>
              <w:bottom w:val="single" w:color="auto" w:sz="4" w:space="0"/>
              <w:right w:val="single" w:color="auto" w:sz="4" w:space="0"/>
            </w:tcBorders>
            <w:shd w:val="clear" w:color="auto" w:fill="auto"/>
            <w:noWrap/>
            <w:vAlign w:val="center"/>
          </w:tcPr>
          <w:p w14:paraId="47A13B2B">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10.00</w:t>
            </w:r>
          </w:p>
        </w:tc>
        <w:tc>
          <w:tcPr>
            <w:tcW w:w="1414" w:type="dxa"/>
            <w:tcBorders>
              <w:top w:val="nil"/>
              <w:left w:val="nil"/>
              <w:bottom w:val="single" w:color="auto" w:sz="4" w:space="0"/>
              <w:right w:val="single" w:color="auto" w:sz="4" w:space="0"/>
            </w:tcBorders>
            <w:shd w:val="clear" w:color="auto" w:fill="auto"/>
            <w:noWrap/>
            <w:vAlign w:val="center"/>
          </w:tcPr>
          <w:p w14:paraId="3818589C">
            <w:pPr>
              <w:keepNext w:val="0"/>
              <w:keepLines w:val="0"/>
              <w:pageBreakBefore w:val="0"/>
              <w:widowControl/>
              <w:kinsoku/>
              <w:wordWrap/>
              <w:overflowPunct/>
              <w:topLinePunct w:val="0"/>
              <w:autoSpaceDE/>
              <w:autoSpaceDN/>
              <w:bidi w:val="0"/>
              <w:adjustRightInd w:val="0"/>
              <w:snapToGrid w:val="0"/>
              <w:spacing w:afterAutospacing="0" w:line="160" w:lineRule="atLeast"/>
              <w:ind w:firstLine="180" w:firstLineChars="100"/>
              <w:jc w:val="center"/>
              <w:textAlignment w:val="auto"/>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9.93</w:t>
            </w:r>
          </w:p>
        </w:tc>
      </w:tr>
      <w:tr w14:paraId="3E2380B1">
        <w:tblPrEx>
          <w:tblCellMar>
            <w:top w:w="0" w:type="dxa"/>
            <w:left w:w="108" w:type="dxa"/>
            <w:bottom w:w="0" w:type="dxa"/>
            <w:right w:w="108" w:type="dxa"/>
          </w:tblCellMar>
        </w:tblPrEx>
        <w:trPr>
          <w:trHeight w:val="402" w:hRule="atLeast"/>
        </w:trPr>
        <w:tc>
          <w:tcPr>
            <w:tcW w:w="2545"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784170EF">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一般公共预算</w:t>
            </w:r>
          </w:p>
        </w:tc>
        <w:tc>
          <w:tcPr>
            <w:tcW w:w="4300" w:type="dxa"/>
            <w:gridSpan w:val="8"/>
            <w:tcBorders>
              <w:top w:val="nil"/>
              <w:left w:val="nil"/>
              <w:bottom w:val="single" w:color="auto" w:sz="4" w:space="0"/>
              <w:right w:val="single" w:color="auto" w:sz="4" w:space="0"/>
            </w:tcBorders>
            <w:shd w:val="clear" w:color="auto" w:fill="auto"/>
            <w:noWrap/>
            <w:vAlign w:val="center"/>
          </w:tcPr>
          <w:p w14:paraId="37AD4EFF">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109264.46</w:t>
            </w:r>
          </w:p>
        </w:tc>
        <w:tc>
          <w:tcPr>
            <w:tcW w:w="2360" w:type="dxa"/>
            <w:gridSpan w:val="4"/>
            <w:tcBorders>
              <w:top w:val="nil"/>
              <w:left w:val="nil"/>
              <w:bottom w:val="single" w:color="auto" w:sz="4" w:space="0"/>
              <w:right w:val="single" w:color="auto" w:sz="4" w:space="0"/>
            </w:tcBorders>
            <w:shd w:val="clear" w:color="auto" w:fill="auto"/>
            <w:noWrap/>
            <w:vAlign w:val="center"/>
          </w:tcPr>
          <w:p w14:paraId="2432CEAC">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113931.84</w:t>
            </w:r>
          </w:p>
        </w:tc>
        <w:tc>
          <w:tcPr>
            <w:tcW w:w="1910" w:type="dxa"/>
            <w:gridSpan w:val="4"/>
            <w:tcBorders>
              <w:top w:val="nil"/>
              <w:left w:val="nil"/>
              <w:bottom w:val="single" w:color="auto" w:sz="4" w:space="0"/>
              <w:right w:val="single" w:color="auto" w:sz="4" w:space="0"/>
            </w:tcBorders>
            <w:shd w:val="clear" w:color="auto" w:fill="auto"/>
            <w:noWrap/>
            <w:vAlign w:val="center"/>
          </w:tcPr>
          <w:p w14:paraId="390F6EDF">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88659.19</w:t>
            </w:r>
          </w:p>
        </w:tc>
        <w:tc>
          <w:tcPr>
            <w:tcW w:w="1025" w:type="dxa"/>
            <w:gridSpan w:val="2"/>
            <w:tcBorders>
              <w:top w:val="nil"/>
              <w:left w:val="nil"/>
              <w:bottom w:val="single" w:color="auto" w:sz="4" w:space="0"/>
              <w:right w:val="single" w:color="auto" w:sz="4" w:space="0"/>
            </w:tcBorders>
            <w:shd w:val="clear" w:color="auto" w:fill="auto"/>
            <w:noWrap/>
            <w:vAlign w:val="center"/>
          </w:tcPr>
          <w:p w14:paraId="38BFC81E">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77.82</w:t>
            </w:r>
          </w:p>
        </w:tc>
        <w:tc>
          <w:tcPr>
            <w:tcW w:w="1521" w:type="dxa"/>
            <w:gridSpan w:val="2"/>
            <w:tcBorders>
              <w:top w:val="nil"/>
              <w:left w:val="nil"/>
              <w:bottom w:val="single" w:color="auto" w:sz="4" w:space="0"/>
              <w:right w:val="single" w:color="auto" w:sz="4" w:space="0"/>
            </w:tcBorders>
            <w:shd w:val="clear" w:color="auto" w:fill="auto"/>
            <w:noWrap/>
            <w:vAlign w:val="center"/>
          </w:tcPr>
          <w:p w14:paraId="442F0577">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color w:val="000000"/>
                <w:sz w:val="18"/>
                <w:szCs w:val="18"/>
              </w:rPr>
            </w:pPr>
          </w:p>
        </w:tc>
        <w:tc>
          <w:tcPr>
            <w:tcW w:w="1414" w:type="dxa"/>
            <w:tcBorders>
              <w:top w:val="nil"/>
              <w:left w:val="nil"/>
              <w:bottom w:val="single" w:color="auto" w:sz="4" w:space="0"/>
              <w:right w:val="single" w:color="auto" w:sz="4" w:space="0"/>
            </w:tcBorders>
            <w:shd w:val="clear" w:color="auto" w:fill="auto"/>
            <w:noWrap/>
            <w:vAlign w:val="center"/>
          </w:tcPr>
          <w:p w14:paraId="56292798">
            <w:pPr>
              <w:keepNext w:val="0"/>
              <w:keepLines w:val="0"/>
              <w:pageBreakBefore w:val="0"/>
              <w:widowControl/>
              <w:kinsoku/>
              <w:wordWrap/>
              <w:overflowPunct/>
              <w:topLinePunct w:val="0"/>
              <w:autoSpaceDE/>
              <w:autoSpaceDN/>
              <w:bidi w:val="0"/>
              <w:adjustRightInd w:val="0"/>
              <w:snapToGrid w:val="0"/>
              <w:spacing w:afterAutospacing="0" w:line="160" w:lineRule="atLeast"/>
              <w:ind w:firstLine="180" w:firstLineChars="100"/>
              <w:jc w:val="center"/>
              <w:textAlignment w:val="auto"/>
              <w:rPr>
                <w:rFonts w:hint="default" w:ascii="Times New Roman" w:hAnsi="Times New Roman" w:eastAsia="方正仿宋_GBK" w:cs="Times New Roman"/>
                <w:sz w:val="18"/>
                <w:szCs w:val="18"/>
              </w:rPr>
            </w:pPr>
          </w:p>
        </w:tc>
      </w:tr>
      <w:tr w14:paraId="0AE89F40">
        <w:tblPrEx>
          <w:tblCellMar>
            <w:top w:w="0" w:type="dxa"/>
            <w:left w:w="108" w:type="dxa"/>
            <w:bottom w:w="0" w:type="dxa"/>
            <w:right w:w="108" w:type="dxa"/>
          </w:tblCellMar>
        </w:tblPrEx>
        <w:trPr>
          <w:trHeight w:val="402" w:hRule="atLeast"/>
        </w:trPr>
        <w:tc>
          <w:tcPr>
            <w:tcW w:w="15075" w:type="dxa"/>
            <w:gridSpan w:val="23"/>
            <w:tcBorders>
              <w:top w:val="single" w:color="auto" w:sz="4" w:space="0"/>
              <w:left w:val="single" w:color="auto" w:sz="4" w:space="0"/>
              <w:bottom w:val="single" w:color="auto" w:sz="4" w:space="0"/>
              <w:right w:val="single" w:color="auto" w:sz="4" w:space="0"/>
            </w:tcBorders>
            <w:shd w:val="clear" w:color="auto" w:fill="auto"/>
            <w:noWrap/>
            <w:vAlign w:val="center"/>
          </w:tcPr>
          <w:p w14:paraId="67864CB6">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808080"/>
                <w:sz w:val="18"/>
                <w:szCs w:val="18"/>
              </w:rPr>
            </w:pPr>
            <w:r>
              <w:rPr>
                <w:rFonts w:hint="default" w:ascii="Times New Roman" w:hAnsi="Times New Roman" w:eastAsia="方正仿宋_GBK" w:cs="Times New Roman"/>
                <w:b/>
                <w:bCs/>
                <w:color w:val="808080"/>
                <w:sz w:val="18"/>
                <w:szCs w:val="18"/>
              </w:rPr>
              <w:t>绩效目标</w:t>
            </w:r>
          </w:p>
        </w:tc>
      </w:tr>
      <w:tr w14:paraId="1B6C6A58">
        <w:tblPrEx>
          <w:tblCellMar>
            <w:top w:w="0" w:type="dxa"/>
            <w:left w:w="108" w:type="dxa"/>
            <w:bottom w:w="0" w:type="dxa"/>
            <w:right w:w="108" w:type="dxa"/>
          </w:tblCellMar>
        </w:tblPrEx>
        <w:trPr>
          <w:trHeight w:val="402" w:hRule="atLeast"/>
        </w:trPr>
        <w:tc>
          <w:tcPr>
            <w:tcW w:w="380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43A9791">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年初绩效目标</w:t>
            </w:r>
          </w:p>
        </w:tc>
        <w:tc>
          <w:tcPr>
            <w:tcW w:w="2670" w:type="dxa"/>
            <w:gridSpan w:val="4"/>
            <w:tcBorders>
              <w:top w:val="single" w:color="auto" w:sz="4" w:space="0"/>
              <w:left w:val="nil"/>
              <w:bottom w:val="single" w:color="auto" w:sz="4" w:space="0"/>
              <w:right w:val="single" w:color="auto" w:sz="4" w:space="0"/>
            </w:tcBorders>
            <w:shd w:val="clear" w:color="auto" w:fill="auto"/>
            <w:noWrap/>
            <w:vAlign w:val="center"/>
          </w:tcPr>
          <w:p w14:paraId="047616CC">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全年（调整）绩效目标</w:t>
            </w:r>
          </w:p>
        </w:tc>
        <w:tc>
          <w:tcPr>
            <w:tcW w:w="8600" w:type="dxa"/>
            <w:gridSpan w:val="14"/>
            <w:tcBorders>
              <w:top w:val="single" w:color="auto" w:sz="4" w:space="0"/>
              <w:left w:val="nil"/>
              <w:bottom w:val="single" w:color="auto" w:sz="4" w:space="0"/>
              <w:right w:val="single" w:color="auto" w:sz="4" w:space="0"/>
            </w:tcBorders>
            <w:shd w:val="clear" w:color="auto" w:fill="auto"/>
            <w:noWrap/>
            <w:vAlign w:val="center"/>
          </w:tcPr>
          <w:p w14:paraId="56C18E66">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全年目标实际完成情况</w:t>
            </w:r>
          </w:p>
        </w:tc>
      </w:tr>
      <w:tr w14:paraId="3D2476D2">
        <w:tblPrEx>
          <w:tblCellMar>
            <w:top w:w="0" w:type="dxa"/>
            <w:left w:w="108" w:type="dxa"/>
            <w:bottom w:w="0" w:type="dxa"/>
            <w:right w:w="108" w:type="dxa"/>
          </w:tblCellMar>
        </w:tblPrEx>
        <w:trPr>
          <w:trHeight w:val="402" w:hRule="atLeast"/>
        </w:trPr>
        <w:tc>
          <w:tcPr>
            <w:tcW w:w="3805" w:type="dxa"/>
            <w:gridSpan w:val="5"/>
            <w:tcBorders>
              <w:top w:val="single" w:color="auto" w:sz="4" w:space="0"/>
              <w:left w:val="single" w:color="auto" w:sz="4" w:space="0"/>
              <w:bottom w:val="single" w:color="auto" w:sz="4" w:space="0"/>
              <w:right w:val="single" w:color="auto" w:sz="4" w:space="0"/>
            </w:tcBorders>
            <w:shd w:val="clear" w:color="auto" w:fill="auto"/>
          </w:tcPr>
          <w:p w14:paraId="17FCF5D2">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大力实施改革攻坚突破行动，深入推进“亩均论英雄“，激活高质量发展内生动力，实现全年规上工业总产值增长2%以上。大力实施产业建圈强链行动，狠抓项目落地见效，加快构建现代化产业体系，新增规上企业不少于20家，协议招商引资额440亿元以上。大力实施开放创新赋能行动，正式运营永川科技创新中心，新增高新技术企业50家以上，推动绿色低碳研究院、华工智造永川研究院研发建设。大力实施职教提质培优行动，建成投用重庆现代制造职业学院、职教中心二期、民进学校新校区，加快建设重庆市永川区公共实训基地，高水平建设西部职教基地。大力实施服务质量提升行动，持续深化“企业管家”服务机制，迭代升级惠企“免申即享”政策，持续加强安全生产宣传，严把环保管理，提升应急保障能力，营造和谐稳定发展环境</w:t>
            </w:r>
          </w:p>
        </w:tc>
        <w:tc>
          <w:tcPr>
            <w:tcW w:w="2670" w:type="dxa"/>
            <w:gridSpan w:val="4"/>
            <w:tcBorders>
              <w:top w:val="single" w:color="auto" w:sz="4" w:space="0"/>
              <w:left w:val="nil"/>
              <w:bottom w:val="single" w:color="auto" w:sz="4" w:space="0"/>
              <w:right w:val="single" w:color="auto" w:sz="4" w:space="0"/>
            </w:tcBorders>
            <w:shd w:val="clear" w:color="auto" w:fill="auto"/>
          </w:tcPr>
          <w:p w14:paraId="45590822">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紧扣永川“一三五”总体发展思路，突出稳进增效、除险固安、改革突破、惠民强企工作导向，坚持稳中求进、以进促稳、先立后破，完整、准确、全面贯彻新发展理念，积极服务和融入新发展格局，深入实施强区兴区“六大行动”，推动“三攻坚一盘活”改革突破，以科技创新引领现代化产业体系建设，持续推动经济实现质的有效提升和量的合理增长，巩固和增强经济回升向好态势，以实干实绩争创全面建设国家一流高新区新局。</w:t>
            </w:r>
          </w:p>
        </w:tc>
        <w:tc>
          <w:tcPr>
            <w:tcW w:w="8600" w:type="dxa"/>
            <w:gridSpan w:val="14"/>
            <w:tcBorders>
              <w:top w:val="single" w:color="auto" w:sz="4" w:space="0"/>
              <w:left w:val="nil"/>
              <w:bottom w:val="single" w:color="auto" w:sz="4" w:space="0"/>
              <w:right w:val="single" w:color="auto" w:sz="4" w:space="0"/>
            </w:tcBorders>
            <w:shd w:val="clear" w:color="auto" w:fill="auto"/>
          </w:tcPr>
          <w:p w14:paraId="250D96C3">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6"/>
                <w:szCs w:val="16"/>
              </w:rPr>
              <w:t>一是推进开发区改革。坚持改革求变，顺利承接55项市级行政权力，累计办件226件，用好“智？永高新”数字化手段，协同办理事项389件。实行“亩均论英雄”，推动厂房“腾笼换鸟”，出租闲置厂房超过34万余平方米，收回闲置低效用地715亩。用好“科技型企业入库系统”，建强“创新积分系统”，搭建企业数字化信用评价体系，建成“西部职教基地共享师资平台”。二是坚持持续发展，科技创新更加深入。与国家铁路局装备技术中心、北京交通大学签订合作协议，共建国家级综合型铁路行业创新研究院，北京机电所、雅迪研发分中心等项目落地，理文三期绿色新材料生产及全球研发中心项目开工，华工智造永川产业技术研究院正式运行，清华启迪之星创业孵化平台完成入驻，纳米功能材料创新中心项目已签约。升级打造环大学创新创业生态圈，建成永川科技创新中心。《探索国际化技术转移转化新模式，加快建设区域科技创新中心》案例，纳入重庆自贸区联动创新区第一批“优秀实践案例”。做实、实做国家级市域产教联合体，牵头成立西部陆海新通道汽车产业技能大师工作室联盟，推动院校解决企业技术需求1300项，直接收益1.1亿元，推动文理学院PZ-1就地转化。建成产业基金6支、规模72.54亿元，认缴规模达34.38亿。用好创新积分贷、知识价值信用贷，向65家中小企业投放资金1.37亿元。三是坚持数质共抓，产业发展更加强劲。实现产值亿元，完成固定资产投资亿元。狠抓项目招引，持续深化“链长制”招商工作机制，围绕智能网联新能源汽车、先进材料等主导产业，坚持高端化、智能化、绿色化方向，引进项目62个，合同引资额517.63亿元。实施智能化、绿色化改造项目50个，长城汽车、致伸科技2个项目入选国家智能制造试点示范名单。建成智慧工厂、数字化车间51个。东鹏家居入选2024年重点用能行业“能效领跑者”名单，绿色电池研究院、红江机械入选2024年度重庆市产业技术创新典型应用场景名单。高企申报评审通过72家，新增37家。四是坚持优化提升，职教特色更加凸显。在永院校达到18所，在校学生达到19万人。西部职教基地2024年第一次市区联席会议召开，市区联动推进西部职教基地高水平建设。重庆现代制造职业学院揭牌投用；重庆城市职业学院新校区建设等8个重点项目有序推进，年度完成投资5.2亿元。建设重庆市永川区公共实训基地。组织院校深入企业30余次、500人次，校企互开“需求清单”“服务清单”400余项，达成合作60余项。支持区内院校与四川省泸州建筑中专学校等20余所学校签订协议，助力区域一体化发展。五是坚持精准服务，营商环境更加健康。助企办件300余件，持续扩大惠企政策，持续推进园区生产、生活、生态融合，争取11.62亿元项目资金，提速莲花片区城市更新和古家桥片区、陈食片区、港桥片区3个“城中村”改造。做好对外形象展示，在重庆江北机场、台州路桥机场、无锡硕放机场等招商引资重点地区机场、高速路等口岸，投放形象展示广告23条。成功举办2024中国（重庆）智能网联新能源汽车零部件产业生态大会永川区专场考察活动、轨道交通装备产业高质量发展永川推荐会；组织区内32家食品及农产品加工重点企业参加2024重庆市食品及农产品加工高质量发展产业生态大会；参加智博会、西洽会、进博会等</w:t>
            </w:r>
            <w:r>
              <w:rPr>
                <w:rFonts w:hint="default" w:ascii="Times New Roman" w:hAnsi="Times New Roman" w:eastAsia="方正仿宋_GBK" w:cs="Times New Roman"/>
                <w:color w:val="000000"/>
                <w:sz w:val="18"/>
                <w:szCs w:val="18"/>
              </w:rPr>
              <w:t>。</w:t>
            </w:r>
          </w:p>
        </w:tc>
      </w:tr>
      <w:tr w14:paraId="6F4BB92E">
        <w:tblPrEx>
          <w:tblCellMar>
            <w:top w:w="0" w:type="dxa"/>
            <w:left w:w="108" w:type="dxa"/>
            <w:bottom w:w="0" w:type="dxa"/>
            <w:right w:w="108" w:type="dxa"/>
          </w:tblCellMar>
        </w:tblPrEx>
        <w:trPr>
          <w:trHeight w:val="531" w:hRule="atLeast"/>
        </w:trPr>
        <w:tc>
          <w:tcPr>
            <w:tcW w:w="15075" w:type="dxa"/>
            <w:gridSpan w:val="23"/>
            <w:tcBorders>
              <w:top w:val="single" w:color="auto" w:sz="4" w:space="0"/>
              <w:left w:val="single" w:color="auto" w:sz="4" w:space="0"/>
              <w:bottom w:val="single" w:color="auto" w:sz="4" w:space="0"/>
              <w:right w:val="single" w:color="auto" w:sz="4" w:space="0"/>
            </w:tcBorders>
            <w:shd w:val="clear" w:color="auto" w:fill="auto"/>
            <w:noWrap/>
            <w:vAlign w:val="center"/>
          </w:tcPr>
          <w:p w14:paraId="5C49B29A">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808080"/>
                <w:sz w:val="18"/>
                <w:szCs w:val="18"/>
              </w:rPr>
            </w:pPr>
            <w:r>
              <w:rPr>
                <w:rFonts w:hint="default" w:ascii="Times New Roman" w:hAnsi="Times New Roman" w:eastAsia="方正仿宋_GBK" w:cs="Times New Roman"/>
                <w:b/>
                <w:bCs/>
                <w:color w:val="808080"/>
                <w:sz w:val="18"/>
                <w:szCs w:val="18"/>
              </w:rPr>
              <w:t>绩效指标</w:t>
            </w:r>
          </w:p>
        </w:tc>
      </w:tr>
      <w:tr w14:paraId="54DB92FA">
        <w:tblPrEx>
          <w:tblCellMar>
            <w:top w:w="0" w:type="dxa"/>
            <w:left w:w="108" w:type="dxa"/>
            <w:bottom w:w="0" w:type="dxa"/>
            <w:right w:w="108" w:type="dxa"/>
          </w:tblCellMar>
        </w:tblPrEx>
        <w:trPr>
          <w:trHeight w:val="402" w:hRule="atLeast"/>
        </w:trPr>
        <w:tc>
          <w:tcPr>
            <w:tcW w:w="2625" w:type="dxa"/>
            <w:gridSpan w:val="3"/>
            <w:tcBorders>
              <w:top w:val="nil"/>
              <w:left w:val="single" w:color="auto" w:sz="4" w:space="0"/>
              <w:bottom w:val="single" w:color="auto" w:sz="4" w:space="0"/>
              <w:right w:val="single" w:color="auto" w:sz="4" w:space="0"/>
            </w:tcBorders>
            <w:shd w:val="clear" w:color="auto" w:fill="auto"/>
            <w:noWrap/>
            <w:vAlign w:val="center"/>
          </w:tcPr>
          <w:p w14:paraId="2122280C">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指标名称</w:t>
            </w:r>
          </w:p>
        </w:tc>
        <w:tc>
          <w:tcPr>
            <w:tcW w:w="1130" w:type="dxa"/>
            <w:tcBorders>
              <w:top w:val="nil"/>
              <w:left w:val="nil"/>
              <w:bottom w:val="single" w:color="auto" w:sz="4" w:space="0"/>
              <w:right w:val="single" w:color="auto" w:sz="4" w:space="0"/>
            </w:tcBorders>
            <w:shd w:val="clear" w:color="auto" w:fill="auto"/>
            <w:noWrap/>
            <w:vAlign w:val="center"/>
          </w:tcPr>
          <w:p w14:paraId="04EF7ECF">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计量单位</w:t>
            </w:r>
          </w:p>
        </w:tc>
        <w:tc>
          <w:tcPr>
            <w:tcW w:w="1120" w:type="dxa"/>
            <w:gridSpan w:val="2"/>
            <w:tcBorders>
              <w:top w:val="nil"/>
              <w:left w:val="nil"/>
              <w:bottom w:val="single" w:color="auto" w:sz="4" w:space="0"/>
              <w:right w:val="single" w:color="auto" w:sz="4" w:space="0"/>
            </w:tcBorders>
            <w:shd w:val="clear" w:color="auto" w:fill="auto"/>
            <w:noWrap/>
            <w:vAlign w:val="center"/>
          </w:tcPr>
          <w:p w14:paraId="7769503B">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指标性质</w:t>
            </w:r>
          </w:p>
        </w:tc>
        <w:tc>
          <w:tcPr>
            <w:tcW w:w="990" w:type="dxa"/>
            <w:gridSpan w:val="2"/>
            <w:tcBorders>
              <w:top w:val="nil"/>
              <w:left w:val="nil"/>
              <w:bottom w:val="single" w:color="auto" w:sz="4" w:space="0"/>
              <w:right w:val="single" w:color="auto" w:sz="4" w:space="0"/>
            </w:tcBorders>
            <w:shd w:val="clear" w:color="auto" w:fill="auto"/>
            <w:noWrap/>
            <w:vAlign w:val="center"/>
          </w:tcPr>
          <w:p w14:paraId="2093304D">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指标值</w:t>
            </w:r>
          </w:p>
        </w:tc>
        <w:tc>
          <w:tcPr>
            <w:tcW w:w="1220" w:type="dxa"/>
            <w:gridSpan w:val="3"/>
            <w:tcBorders>
              <w:top w:val="nil"/>
              <w:left w:val="nil"/>
              <w:bottom w:val="single" w:color="auto" w:sz="4" w:space="0"/>
              <w:right w:val="single" w:color="auto" w:sz="4" w:space="0"/>
            </w:tcBorders>
            <w:shd w:val="clear" w:color="auto" w:fill="auto"/>
            <w:noWrap/>
            <w:vAlign w:val="center"/>
          </w:tcPr>
          <w:p w14:paraId="2D369585">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全年完成值</w:t>
            </w:r>
          </w:p>
        </w:tc>
        <w:tc>
          <w:tcPr>
            <w:tcW w:w="1220" w:type="dxa"/>
            <w:gridSpan w:val="2"/>
            <w:tcBorders>
              <w:top w:val="nil"/>
              <w:left w:val="nil"/>
              <w:bottom w:val="single" w:color="auto" w:sz="4" w:space="0"/>
              <w:right w:val="single" w:color="auto" w:sz="4" w:space="0"/>
            </w:tcBorders>
            <w:shd w:val="clear" w:color="auto" w:fill="auto"/>
            <w:noWrap/>
            <w:vAlign w:val="center"/>
          </w:tcPr>
          <w:p w14:paraId="21F217E8">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偏离度（%）</w:t>
            </w:r>
          </w:p>
        </w:tc>
        <w:tc>
          <w:tcPr>
            <w:tcW w:w="1450" w:type="dxa"/>
            <w:gridSpan w:val="2"/>
            <w:tcBorders>
              <w:top w:val="nil"/>
              <w:left w:val="nil"/>
              <w:bottom w:val="single" w:color="auto" w:sz="4" w:space="0"/>
              <w:right w:val="single" w:color="auto" w:sz="4" w:space="0"/>
            </w:tcBorders>
            <w:shd w:val="clear" w:color="auto" w:fill="auto"/>
            <w:noWrap/>
            <w:vAlign w:val="center"/>
          </w:tcPr>
          <w:p w14:paraId="227E8A8D">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得分系数（%）</w:t>
            </w:r>
          </w:p>
        </w:tc>
        <w:tc>
          <w:tcPr>
            <w:tcW w:w="1110" w:type="dxa"/>
            <w:gridSpan w:val="2"/>
            <w:tcBorders>
              <w:top w:val="nil"/>
              <w:left w:val="nil"/>
              <w:bottom w:val="single" w:color="auto" w:sz="4" w:space="0"/>
              <w:right w:val="single" w:color="auto" w:sz="4" w:space="0"/>
            </w:tcBorders>
            <w:shd w:val="clear" w:color="auto" w:fill="auto"/>
            <w:noWrap/>
            <w:vAlign w:val="center"/>
          </w:tcPr>
          <w:p w14:paraId="4172EBF5">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指标权重</w:t>
            </w:r>
          </w:p>
        </w:tc>
        <w:tc>
          <w:tcPr>
            <w:tcW w:w="1080" w:type="dxa"/>
            <w:gridSpan w:val="2"/>
            <w:tcBorders>
              <w:top w:val="nil"/>
              <w:left w:val="nil"/>
              <w:bottom w:val="single" w:color="auto" w:sz="4" w:space="0"/>
              <w:right w:val="single" w:color="auto" w:sz="4" w:space="0"/>
            </w:tcBorders>
            <w:shd w:val="clear" w:color="auto" w:fill="auto"/>
            <w:noWrap/>
            <w:vAlign w:val="center"/>
          </w:tcPr>
          <w:p w14:paraId="2BB0736E">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指标得分</w:t>
            </w:r>
          </w:p>
        </w:tc>
        <w:tc>
          <w:tcPr>
            <w:tcW w:w="1110" w:type="dxa"/>
            <w:gridSpan w:val="2"/>
            <w:tcBorders>
              <w:top w:val="nil"/>
              <w:left w:val="nil"/>
              <w:bottom w:val="single" w:color="auto" w:sz="4" w:space="0"/>
              <w:right w:val="single" w:color="auto" w:sz="4" w:space="0"/>
            </w:tcBorders>
            <w:shd w:val="clear" w:color="auto" w:fill="auto"/>
            <w:noWrap/>
            <w:vAlign w:val="center"/>
          </w:tcPr>
          <w:p w14:paraId="124A96DF">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是否核心指标</w:t>
            </w:r>
          </w:p>
        </w:tc>
        <w:tc>
          <w:tcPr>
            <w:tcW w:w="2020" w:type="dxa"/>
            <w:gridSpan w:val="2"/>
            <w:tcBorders>
              <w:top w:val="nil"/>
              <w:left w:val="nil"/>
              <w:bottom w:val="single" w:color="auto" w:sz="4" w:space="0"/>
              <w:right w:val="single" w:color="auto" w:sz="4" w:space="0"/>
            </w:tcBorders>
            <w:shd w:val="clear" w:color="auto" w:fill="auto"/>
            <w:noWrap/>
            <w:vAlign w:val="center"/>
          </w:tcPr>
          <w:p w14:paraId="3C5C5461">
            <w:pPr>
              <w:keepNext w:val="0"/>
              <w:keepLines w:val="0"/>
              <w:pageBreakBefore w:val="0"/>
              <w:widowControl/>
              <w:kinsoku/>
              <w:wordWrap/>
              <w:overflowPunct/>
              <w:topLinePunct w:val="0"/>
              <w:autoSpaceDE/>
              <w:autoSpaceDN/>
              <w:bidi w:val="0"/>
              <w:adjustRightInd w:val="0"/>
              <w:snapToGrid w:val="0"/>
              <w:spacing w:afterAutospacing="0" w:line="160" w:lineRule="atLeast"/>
              <w:jc w:val="center"/>
              <w:textAlignment w:val="auto"/>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说明</w:t>
            </w:r>
          </w:p>
        </w:tc>
      </w:tr>
      <w:tr w14:paraId="23FA92BB">
        <w:tblPrEx>
          <w:tblCellMar>
            <w:top w:w="0" w:type="dxa"/>
            <w:left w:w="108" w:type="dxa"/>
            <w:bottom w:w="0" w:type="dxa"/>
            <w:right w:w="108" w:type="dxa"/>
          </w:tblCellMar>
        </w:tblPrEx>
        <w:trPr>
          <w:trHeight w:val="402" w:hRule="atLeast"/>
        </w:trPr>
        <w:tc>
          <w:tcPr>
            <w:tcW w:w="2625" w:type="dxa"/>
            <w:gridSpan w:val="3"/>
            <w:tcBorders>
              <w:top w:val="nil"/>
              <w:left w:val="single" w:color="auto" w:sz="4" w:space="0"/>
              <w:bottom w:val="single" w:color="auto" w:sz="4" w:space="0"/>
              <w:right w:val="single" w:color="auto" w:sz="4" w:space="0"/>
            </w:tcBorders>
            <w:shd w:val="clear" w:color="auto" w:fill="auto"/>
            <w:noWrap/>
            <w:vAlign w:val="center"/>
          </w:tcPr>
          <w:p w14:paraId="5B1E6F02">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编制控制性详规数量</w:t>
            </w:r>
          </w:p>
        </w:tc>
        <w:tc>
          <w:tcPr>
            <w:tcW w:w="1130" w:type="dxa"/>
            <w:tcBorders>
              <w:top w:val="nil"/>
              <w:left w:val="nil"/>
              <w:bottom w:val="single" w:color="auto" w:sz="4" w:space="0"/>
              <w:right w:val="single" w:color="auto" w:sz="4" w:space="0"/>
            </w:tcBorders>
            <w:shd w:val="clear" w:color="auto" w:fill="auto"/>
            <w:noWrap/>
            <w:vAlign w:val="center"/>
          </w:tcPr>
          <w:p w14:paraId="14702814">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个</w:t>
            </w:r>
          </w:p>
        </w:tc>
        <w:tc>
          <w:tcPr>
            <w:tcW w:w="1120" w:type="dxa"/>
            <w:gridSpan w:val="2"/>
            <w:tcBorders>
              <w:top w:val="nil"/>
              <w:left w:val="nil"/>
              <w:bottom w:val="single" w:color="auto" w:sz="4" w:space="0"/>
              <w:right w:val="single" w:color="auto" w:sz="4" w:space="0"/>
            </w:tcBorders>
            <w:shd w:val="clear" w:color="auto" w:fill="auto"/>
            <w:noWrap/>
            <w:vAlign w:val="center"/>
          </w:tcPr>
          <w:p w14:paraId="7D2BAD7C">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990" w:type="dxa"/>
            <w:gridSpan w:val="2"/>
            <w:tcBorders>
              <w:top w:val="nil"/>
              <w:left w:val="nil"/>
              <w:bottom w:val="single" w:color="auto" w:sz="4" w:space="0"/>
              <w:right w:val="single" w:color="auto" w:sz="4" w:space="0"/>
            </w:tcBorders>
            <w:shd w:val="clear" w:color="auto" w:fill="auto"/>
            <w:noWrap/>
            <w:vAlign w:val="center"/>
          </w:tcPr>
          <w:p w14:paraId="5653A34D">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w:t>
            </w:r>
          </w:p>
        </w:tc>
        <w:tc>
          <w:tcPr>
            <w:tcW w:w="1220" w:type="dxa"/>
            <w:gridSpan w:val="3"/>
            <w:tcBorders>
              <w:top w:val="nil"/>
              <w:left w:val="nil"/>
              <w:bottom w:val="single" w:color="auto" w:sz="4" w:space="0"/>
              <w:right w:val="single" w:color="auto" w:sz="4" w:space="0"/>
            </w:tcBorders>
            <w:shd w:val="clear" w:color="auto" w:fill="auto"/>
            <w:noWrap/>
            <w:vAlign w:val="center"/>
          </w:tcPr>
          <w:p w14:paraId="09DBD217">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w:t>
            </w:r>
          </w:p>
        </w:tc>
        <w:tc>
          <w:tcPr>
            <w:tcW w:w="1220" w:type="dxa"/>
            <w:gridSpan w:val="2"/>
            <w:tcBorders>
              <w:top w:val="nil"/>
              <w:left w:val="nil"/>
              <w:bottom w:val="single" w:color="auto" w:sz="4" w:space="0"/>
              <w:right w:val="single" w:color="auto" w:sz="4" w:space="0"/>
            </w:tcBorders>
            <w:shd w:val="clear" w:color="auto" w:fill="auto"/>
            <w:noWrap/>
            <w:vAlign w:val="center"/>
          </w:tcPr>
          <w:p w14:paraId="62A846DC">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1450" w:type="dxa"/>
            <w:gridSpan w:val="2"/>
            <w:tcBorders>
              <w:top w:val="nil"/>
              <w:left w:val="nil"/>
              <w:bottom w:val="single" w:color="auto" w:sz="4" w:space="0"/>
              <w:right w:val="single" w:color="auto" w:sz="4" w:space="0"/>
            </w:tcBorders>
            <w:shd w:val="clear" w:color="auto" w:fill="auto"/>
            <w:noWrap/>
            <w:vAlign w:val="center"/>
          </w:tcPr>
          <w:p w14:paraId="245F7A9A">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110" w:type="dxa"/>
            <w:gridSpan w:val="2"/>
            <w:tcBorders>
              <w:top w:val="nil"/>
              <w:left w:val="nil"/>
              <w:bottom w:val="single" w:color="auto" w:sz="4" w:space="0"/>
              <w:right w:val="single" w:color="auto" w:sz="4" w:space="0"/>
            </w:tcBorders>
            <w:shd w:val="clear" w:color="auto" w:fill="auto"/>
            <w:noWrap/>
            <w:vAlign w:val="center"/>
          </w:tcPr>
          <w:p w14:paraId="4DDF5F3B">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5</w:t>
            </w:r>
          </w:p>
        </w:tc>
        <w:tc>
          <w:tcPr>
            <w:tcW w:w="1080" w:type="dxa"/>
            <w:gridSpan w:val="2"/>
            <w:tcBorders>
              <w:top w:val="nil"/>
              <w:left w:val="nil"/>
              <w:bottom w:val="single" w:color="auto" w:sz="4" w:space="0"/>
              <w:right w:val="single" w:color="auto" w:sz="4" w:space="0"/>
            </w:tcBorders>
            <w:shd w:val="clear" w:color="auto" w:fill="auto"/>
            <w:noWrap/>
            <w:vAlign w:val="center"/>
          </w:tcPr>
          <w:p w14:paraId="49BE60AA">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5</w:t>
            </w:r>
          </w:p>
        </w:tc>
        <w:tc>
          <w:tcPr>
            <w:tcW w:w="1110" w:type="dxa"/>
            <w:gridSpan w:val="2"/>
            <w:tcBorders>
              <w:top w:val="nil"/>
              <w:left w:val="nil"/>
              <w:bottom w:val="single" w:color="auto" w:sz="4" w:space="0"/>
              <w:right w:val="single" w:color="auto" w:sz="4" w:space="0"/>
            </w:tcBorders>
            <w:shd w:val="clear" w:color="auto" w:fill="auto"/>
            <w:noWrap/>
            <w:vAlign w:val="center"/>
          </w:tcPr>
          <w:p w14:paraId="641987A4">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否</w:t>
            </w:r>
          </w:p>
        </w:tc>
        <w:tc>
          <w:tcPr>
            <w:tcW w:w="2020" w:type="dxa"/>
            <w:gridSpan w:val="2"/>
            <w:tcBorders>
              <w:top w:val="nil"/>
              <w:left w:val="nil"/>
              <w:bottom w:val="single" w:color="auto" w:sz="4" w:space="0"/>
              <w:right w:val="single" w:color="auto" w:sz="4" w:space="0"/>
            </w:tcBorders>
            <w:shd w:val="clear" w:color="auto" w:fill="auto"/>
            <w:noWrap/>
            <w:vAlign w:val="center"/>
          </w:tcPr>
          <w:p w14:paraId="6B203CFE">
            <w:pPr>
              <w:jc w:val="left"/>
              <w:rPr>
                <w:rFonts w:hint="default" w:ascii="Times New Roman" w:hAnsi="Times New Roman" w:eastAsia="方正仿宋_GBK" w:cs="Times New Roman"/>
                <w:color w:val="000000"/>
                <w:sz w:val="18"/>
                <w:szCs w:val="18"/>
              </w:rPr>
            </w:pPr>
          </w:p>
        </w:tc>
      </w:tr>
      <w:tr w14:paraId="03CBD9A7">
        <w:tblPrEx>
          <w:tblCellMar>
            <w:top w:w="0" w:type="dxa"/>
            <w:left w:w="108" w:type="dxa"/>
            <w:bottom w:w="0" w:type="dxa"/>
            <w:right w:w="108" w:type="dxa"/>
          </w:tblCellMar>
        </w:tblPrEx>
        <w:trPr>
          <w:trHeight w:val="402" w:hRule="atLeast"/>
        </w:trPr>
        <w:tc>
          <w:tcPr>
            <w:tcW w:w="2625" w:type="dxa"/>
            <w:gridSpan w:val="3"/>
            <w:tcBorders>
              <w:top w:val="nil"/>
              <w:left w:val="single" w:color="auto" w:sz="4" w:space="0"/>
              <w:bottom w:val="single" w:color="auto" w:sz="4" w:space="0"/>
              <w:right w:val="single" w:color="auto" w:sz="4" w:space="0"/>
            </w:tcBorders>
            <w:shd w:val="clear" w:color="auto" w:fill="auto"/>
            <w:noWrap/>
            <w:vAlign w:val="center"/>
          </w:tcPr>
          <w:p w14:paraId="1D598422">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补助企业数量</w:t>
            </w:r>
          </w:p>
        </w:tc>
        <w:tc>
          <w:tcPr>
            <w:tcW w:w="1130" w:type="dxa"/>
            <w:tcBorders>
              <w:top w:val="nil"/>
              <w:left w:val="nil"/>
              <w:bottom w:val="single" w:color="auto" w:sz="4" w:space="0"/>
              <w:right w:val="single" w:color="auto" w:sz="4" w:space="0"/>
            </w:tcBorders>
            <w:shd w:val="clear" w:color="auto" w:fill="auto"/>
            <w:noWrap/>
            <w:vAlign w:val="center"/>
          </w:tcPr>
          <w:p w14:paraId="499A0FE9">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家</w:t>
            </w:r>
          </w:p>
        </w:tc>
        <w:tc>
          <w:tcPr>
            <w:tcW w:w="1120" w:type="dxa"/>
            <w:gridSpan w:val="2"/>
            <w:tcBorders>
              <w:top w:val="nil"/>
              <w:left w:val="nil"/>
              <w:bottom w:val="single" w:color="auto" w:sz="4" w:space="0"/>
              <w:right w:val="single" w:color="auto" w:sz="4" w:space="0"/>
            </w:tcBorders>
            <w:shd w:val="clear" w:color="auto" w:fill="auto"/>
            <w:noWrap/>
            <w:vAlign w:val="center"/>
          </w:tcPr>
          <w:p w14:paraId="613859A5">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990" w:type="dxa"/>
            <w:gridSpan w:val="2"/>
            <w:tcBorders>
              <w:top w:val="nil"/>
              <w:left w:val="nil"/>
              <w:bottom w:val="single" w:color="auto" w:sz="4" w:space="0"/>
              <w:right w:val="single" w:color="auto" w:sz="4" w:space="0"/>
            </w:tcBorders>
            <w:shd w:val="clear" w:color="auto" w:fill="auto"/>
            <w:noWrap/>
            <w:vAlign w:val="center"/>
          </w:tcPr>
          <w:p w14:paraId="327CE1F6">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80</w:t>
            </w:r>
          </w:p>
        </w:tc>
        <w:tc>
          <w:tcPr>
            <w:tcW w:w="1220" w:type="dxa"/>
            <w:gridSpan w:val="3"/>
            <w:tcBorders>
              <w:top w:val="nil"/>
              <w:left w:val="nil"/>
              <w:bottom w:val="single" w:color="auto" w:sz="4" w:space="0"/>
              <w:right w:val="single" w:color="auto" w:sz="4" w:space="0"/>
            </w:tcBorders>
            <w:shd w:val="clear" w:color="auto" w:fill="auto"/>
            <w:noWrap/>
            <w:vAlign w:val="center"/>
          </w:tcPr>
          <w:p w14:paraId="4A7DC665">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121</w:t>
            </w:r>
          </w:p>
        </w:tc>
        <w:tc>
          <w:tcPr>
            <w:tcW w:w="1220" w:type="dxa"/>
            <w:gridSpan w:val="2"/>
            <w:tcBorders>
              <w:top w:val="nil"/>
              <w:left w:val="nil"/>
              <w:bottom w:val="single" w:color="auto" w:sz="4" w:space="0"/>
              <w:right w:val="single" w:color="auto" w:sz="4" w:space="0"/>
            </w:tcBorders>
            <w:shd w:val="clear" w:color="auto" w:fill="auto"/>
            <w:noWrap/>
            <w:vAlign w:val="center"/>
          </w:tcPr>
          <w:p w14:paraId="0532D984">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51.25</w:t>
            </w:r>
          </w:p>
        </w:tc>
        <w:tc>
          <w:tcPr>
            <w:tcW w:w="1450" w:type="dxa"/>
            <w:gridSpan w:val="2"/>
            <w:tcBorders>
              <w:top w:val="nil"/>
              <w:left w:val="nil"/>
              <w:bottom w:val="single" w:color="auto" w:sz="4" w:space="0"/>
              <w:right w:val="single" w:color="auto" w:sz="4" w:space="0"/>
            </w:tcBorders>
            <w:shd w:val="clear" w:color="auto" w:fill="auto"/>
            <w:noWrap/>
            <w:vAlign w:val="center"/>
          </w:tcPr>
          <w:p w14:paraId="6BA941B6">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110" w:type="dxa"/>
            <w:gridSpan w:val="2"/>
            <w:tcBorders>
              <w:top w:val="nil"/>
              <w:left w:val="nil"/>
              <w:bottom w:val="single" w:color="auto" w:sz="4" w:space="0"/>
              <w:right w:val="single" w:color="auto" w:sz="4" w:space="0"/>
            </w:tcBorders>
            <w:shd w:val="clear" w:color="auto" w:fill="auto"/>
            <w:noWrap/>
            <w:vAlign w:val="center"/>
          </w:tcPr>
          <w:p w14:paraId="62372C41">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080" w:type="dxa"/>
            <w:gridSpan w:val="2"/>
            <w:tcBorders>
              <w:top w:val="nil"/>
              <w:left w:val="nil"/>
              <w:bottom w:val="single" w:color="auto" w:sz="4" w:space="0"/>
              <w:right w:val="single" w:color="auto" w:sz="4" w:space="0"/>
            </w:tcBorders>
            <w:shd w:val="clear" w:color="auto" w:fill="auto"/>
            <w:noWrap/>
            <w:vAlign w:val="center"/>
          </w:tcPr>
          <w:p w14:paraId="6A6C946B">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110" w:type="dxa"/>
            <w:gridSpan w:val="2"/>
            <w:tcBorders>
              <w:top w:val="nil"/>
              <w:left w:val="nil"/>
              <w:bottom w:val="single" w:color="auto" w:sz="4" w:space="0"/>
              <w:right w:val="single" w:color="auto" w:sz="4" w:space="0"/>
            </w:tcBorders>
            <w:shd w:val="clear" w:color="auto" w:fill="auto"/>
            <w:noWrap/>
            <w:vAlign w:val="center"/>
          </w:tcPr>
          <w:p w14:paraId="69186CF8">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2020" w:type="dxa"/>
            <w:gridSpan w:val="2"/>
            <w:tcBorders>
              <w:top w:val="nil"/>
              <w:left w:val="nil"/>
              <w:bottom w:val="single" w:color="auto" w:sz="4" w:space="0"/>
              <w:right w:val="single" w:color="auto" w:sz="4" w:space="0"/>
            </w:tcBorders>
            <w:shd w:val="clear" w:color="auto" w:fill="auto"/>
            <w:noWrap/>
            <w:vAlign w:val="center"/>
          </w:tcPr>
          <w:p w14:paraId="65D5B3F6">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兑现2020、2021年高质量发展涉及家数较多</w:t>
            </w:r>
          </w:p>
        </w:tc>
      </w:tr>
      <w:tr w14:paraId="1D197AAC">
        <w:tblPrEx>
          <w:tblCellMar>
            <w:top w:w="0" w:type="dxa"/>
            <w:left w:w="108" w:type="dxa"/>
            <w:bottom w:w="0" w:type="dxa"/>
            <w:right w:w="108" w:type="dxa"/>
          </w:tblCellMar>
        </w:tblPrEx>
        <w:trPr>
          <w:trHeight w:val="402" w:hRule="atLeast"/>
        </w:trPr>
        <w:tc>
          <w:tcPr>
            <w:tcW w:w="2625" w:type="dxa"/>
            <w:gridSpan w:val="3"/>
            <w:tcBorders>
              <w:top w:val="nil"/>
              <w:left w:val="single" w:color="auto" w:sz="4" w:space="0"/>
              <w:bottom w:val="single" w:color="auto" w:sz="4" w:space="0"/>
              <w:right w:val="single" w:color="auto" w:sz="4" w:space="0"/>
            </w:tcBorders>
            <w:shd w:val="clear" w:color="auto" w:fill="auto"/>
            <w:noWrap/>
            <w:vAlign w:val="center"/>
          </w:tcPr>
          <w:p w14:paraId="33EE96B2">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服务职业院校数</w:t>
            </w:r>
          </w:p>
        </w:tc>
        <w:tc>
          <w:tcPr>
            <w:tcW w:w="1130" w:type="dxa"/>
            <w:tcBorders>
              <w:top w:val="nil"/>
              <w:left w:val="nil"/>
              <w:bottom w:val="single" w:color="auto" w:sz="4" w:space="0"/>
              <w:right w:val="single" w:color="auto" w:sz="4" w:space="0"/>
            </w:tcBorders>
            <w:shd w:val="clear" w:color="auto" w:fill="auto"/>
            <w:noWrap/>
            <w:vAlign w:val="center"/>
          </w:tcPr>
          <w:p w14:paraId="1182AC4A">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所</w:t>
            </w:r>
          </w:p>
        </w:tc>
        <w:tc>
          <w:tcPr>
            <w:tcW w:w="1120" w:type="dxa"/>
            <w:gridSpan w:val="2"/>
            <w:tcBorders>
              <w:top w:val="nil"/>
              <w:left w:val="nil"/>
              <w:bottom w:val="single" w:color="auto" w:sz="4" w:space="0"/>
              <w:right w:val="single" w:color="auto" w:sz="4" w:space="0"/>
            </w:tcBorders>
            <w:shd w:val="clear" w:color="auto" w:fill="auto"/>
            <w:noWrap/>
            <w:vAlign w:val="center"/>
          </w:tcPr>
          <w:p w14:paraId="0942D219">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990" w:type="dxa"/>
            <w:gridSpan w:val="2"/>
            <w:tcBorders>
              <w:top w:val="nil"/>
              <w:left w:val="nil"/>
              <w:bottom w:val="single" w:color="auto" w:sz="4" w:space="0"/>
              <w:right w:val="single" w:color="auto" w:sz="4" w:space="0"/>
            </w:tcBorders>
            <w:shd w:val="clear" w:color="auto" w:fill="auto"/>
            <w:noWrap/>
            <w:vAlign w:val="center"/>
          </w:tcPr>
          <w:p w14:paraId="2AF089B7">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17</w:t>
            </w:r>
          </w:p>
        </w:tc>
        <w:tc>
          <w:tcPr>
            <w:tcW w:w="1220" w:type="dxa"/>
            <w:gridSpan w:val="3"/>
            <w:tcBorders>
              <w:top w:val="nil"/>
              <w:left w:val="nil"/>
              <w:bottom w:val="single" w:color="auto" w:sz="4" w:space="0"/>
              <w:right w:val="single" w:color="auto" w:sz="4" w:space="0"/>
            </w:tcBorders>
            <w:shd w:val="clear" w:color="auto" w:fill="auto"/>
            <w:noWrap/>
            <w:vAlign w:val="center"/>
          </w:tcPr>
          <w:p w14:paraId="06A2B2C2">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18</w:t>
            </w:r>
          </w:p>
        </w:tc>
        <w:tc>
          <w:tcPr>
            <w:tcW w:w="1220" w:type="dxa"/>
            <w:gridSpan w:val="2"/>
            <w:tcBorders>
              <w:top w:val="nil"/>
              <w:left w:val="nil"/>
              <w:bottom w:val="single" w:color="auto" w:sz="4" w:space="0"/>
              <w:right w:val="single" w:color="auto" w:sz="4" w:space="0"/>
            </w:tcBorders>
            <w:shd w:val="clear" w:color="auto" w:fill="auto"/>
            <w:noWrap/>
            <w:vAlign w:val="center"/>
          </w:tcPr>
          <w:p w14:paraId="04668373">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5.88</w:t>
            </w:r>
          </w:p>
        </w:tc>
        <w:tc>
          <w:tcPr>
            <w:tcW w:w="1450" w:type="dxa"/>
            <w:gridSpan w:val="2"/>
            <w:tcBorders>
              <w:top w:val="nil"/>
              <w:left w:val="nil"/>
              <w:bottom w:val="single" w:color="auto" w:sz="4" w:space="0"/>
              <w:right w:val="single" w:color="auto" w:sz="4" w:space="0"/>
            </w:tcBorders>
            <w:shd w:val="clear" w:color="auto" w:fill="auto"/>
            <w:noWrap/>
            <w:vAlign w:val="center"/>
          </w:tcPr>
          <w:p w14:paraId="66F0EF42">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110" w:type="dxa"/>
            <w:gridSpan w:val="2"/>
            <w:tcBorders>
              <w:top w:val="nil"/>
              <w:left w:val="nil"/>
              <w:bottom w:val="single" w:color="auto" w:sz="4" w:space="0"/>
              <w:right w:val="single" w:color="auto" w:sz="4" w:space="0"/>
            </w:tcBorders>
            <w:shd w:val="clear" w:color="auto" w:fill="auto"/>
            <w:noWrap/>
            <w:vAlign w:val="center"/>
          </w:tcPr>
          <w:p w14:paraId="2688B034">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080" w:type="dxa"/>
            <w:gridSpan w:val="2"/>
            <w:tcBorders>
              <w:top w:val="nil"/>
              <w:left w:val="nil"/>
              <w:bottom w:val="single" w:color="auto" w:sz="4" w:space="0"/>
              <w:right w:val="single" w:color="auto" w:sz="4" w:space="0"/>
            </w:tcBorders>
            <w:shd w:val="clear" w:color="auto" w:fill="auto"/>
            <w:noWrap/>
            <w:vAlign w:val="center"/>
          </w:tcPr>
          <w:p w14:paraId="63003CA0">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110" w:type="dxa"/>
            <w:gridSpan w:val="2"/>
            <w:tcBorders>
              <w:top w:val="nil"/>
              <w:left w:val="nil"/>
              <w:bottom w:val="single" w:color="auto" w:sz="4" w:space="0"/>
              <w:right w:val="single" w:color="auto" w:sz="4" w:space="0"/>
            </w:tcBorders>
            <w:shd w:val="clear" w:color="auto" w:fill="auto"/>
            <w:noWrap/>
            <w:vAlign w:val="center"/>
          </w:tcPr>
          <w:p w14:paraId="7578D30D">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2020" w:type="dxa"/>
            <w:gridSpan w:val="2"/>
            <w:tcBorders>
              <w:top w:val="nil"/>
              <w:left w:val="nil"/>
              <w:bottom w:val="single" w:color="auto" w:sz="4" w:space="0"/>
              <w:right w:val="single" w:color="auto" w:sz="4" w:space="0"/>
            </w:tcBorders>
            <w:shd w:val="clear" w:color="auto" w:fill="auto"/>
            <w:noWrap/>
            <w:vAlign w:val="center"/>
          </w:tcPr>
          <w:p w14:paraId="7FF2F512">
            <w:pPr>
              <w:jc w:val="left"/>
              <w:rPr>
                <w:rFonts w:hint="default" w:ascii="Times New Roman" w:hAnsi="Times New Roman" w:eastAsia="方正仿宋_GBK" w:cs="Times New Roman"/>
                <w:color w:val="000000"/>
                <w:sz w:val="18"/>
                <w:szCs w:val="18"/>
              </w:rPr>
            </w:pPr>
          </w:p>
        </w:tc>
      </w:tr>
      <w:tr w14:paraId="622F2748">
        <w:tblPrEx>
          <w:tblCellMar>
            <w:top w:w="0" w:type="dxa"/>
            <w:left w:w="108" w:type="dxa"/>
            <w:bottom w:w="0" w:type="dxa"/>
            <w:right w:w="108" w:type="dxa"/>
          </w:tblCellMar>
        </w:tblPrEx>
        <w:trPr>
          <w:trHeight w:val="402" w:hRule="atLeast"/>
        </w:trPr>
        <w:tc>
          <w:tcPr>
            <w:tcW w:w="2625" w:type="dxa"/>
            <w:gridSpan w:val="3"/>
            <w:tcBorders>
              <w:top w:val="nil"/>
              <w:left w:val="single" w:color="auto" w:sz="4" w:space="0"/>
              <w:bottom w:val="single" w:color="auto" w:sz="4" w:space="0"/>
              <w:right w:val="single" w:color="auto" w:sz="4" w:space="0"/>
            </w:tcBorders>
            <w:shd w:val="clear" w:color="auto" w:fill="auto"/>
            <w:noWrap/>
            <w:vAlign w:val="center"/>
          </w:tcPr>
          <w:p w14:paraId="591987EA">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全年处理水量</w:t>
            </w:r>
          </w:p>
        </w:tc>
        <w:tc>
          <w:tcPr>
            <w:tcW w:w="1130" w:type="dxa"/>
            <w:tcBorders>
              <w:top w:val="nil"/>
              <w:left w:val="nil"/>
              <w:bottom w:val="single" w:color="auto" w:sz="4" w:space="0"/>
              <w:right w:val="single" w:color="auto" w:sz="4" w:space="0"/>
            </w:tcBorders>
            <w:shd w:val="clear" w:color="auto" w:fill="auto"/>
            <w:noWrap/>
            <w:vAlign w:val="center"/>
          </w:tcPr>
          <w:p w14:paraId="0F86D2D9">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万吨</w:t>
            </w:r>
          </w:p>
        </w:tc>
        <w:tc>
          <w:tcPr>
            <w:tcW w:w="1120" w:type="dxa"/>
            <w:gridSpan w:val="2"/>
            <w:tcBorders>
              <w:top w:val="nil"/>
              <w:left w:val="nil"/>
              <w:bottom w:val="single" w:color="auto" w:sz="4" w:space="0"/>
              <w:right w:val="single" w:color="auto" w:sz="4" w:space="0"/>
            </w:tcBorders>
            <w:shd w:val="clear" w:color="auto" w:fill="auto"/>
            <w:noWrap/>
            <w:vAlign w:val="center"/>
          </w:tcPr>
          <w:p w14:paraId="68532A4E">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990" w:type="dxa"/>
            <w:gridSpan w:val="2"/>
            <w:tcBorders>
              <w:top w:val="nil"/>
              <w:left w:val="nil"/>
              <w:bottom w:val="single" w:color="auto" w:sz="4" w:space="0"/>
              <w:right w:val="single" w:color="auto" w:sz="4" w:space="0"/>
            </w:tcBorders>
            <w:shd w:val="clear" w:color="auto" w:fill="auto"/>
            <w:noWrap/>
            <w:vAlign w:val="center"/>
          </w:tcPr>
          <w:p w14:paraId="789244BC">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800</w:t>
            </w:r>
          </w:p>
        </w:tc>
        <w:tc>
          <w:tcPr>
            <w:tcW w:w="1220" w:type="dxa"/>
            <w:gridSpan w:val="3"/>
            <w:tcBorders>
              <w:top w:val="nil"/>
              <w:left w:val="nil"/>
              <w:bottom w:val="single" w:color="auto" w:sz="4" w:space="0"/>
              <w:right w:val="single" w:color="auto" w:sz="4" w:space="0"/>
            </w:tcBorders>
            <w:shd w:val="clear" w:color="auto" w:fill="auto"/>
            <w:noWrap/>
            <w:vAlign w:val="center"/>
          </w:tcPr>
          <w:p w14:paraId="027C357D">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800</w:t>
            </w:r>
          </w:p>
        </w:tc>
        <w:tc>
          <w:tcPr>
            <w:tcW w:w="1220" w:type="dxa"/>
            <w:gridSpan w:val="2"/>
            <w:tcBorders>
              <w:top w:val="nil"/>
              <w:left w:val="nil"/>
              <w:bottom w:val="single" w:color="auto" w:sz="4" w:space="0"/>
              <w:right w:val="single" w:color="auto" w:sz="4" w:space="0"/>
            </w:tcBorders>
            <w:shd w:val="clear" w:color="auto" w:fill="auto"/>
            <w:noWrap/>
            <w:vAlign w:val="center"/>
          </w:tcPr>
          <w:p w14:paraId="49723BC5">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1450" w:type="dxa"/>
            <w:gridSpan w:val="2"/>
            <w:tcBorders>
              <w:top w:val="nil"/>
              <w:left w:val="nil"/>
              <w:bottom w:val="single" w:color="auto" w:sz="4" w:space="0"/>
              <w:right w:val="single" w:color="auto" w:sz="4" w:space="0"/>
            </w:tcBorders>
            <w:shd w:val="clear" w:color="auto" w:fill="auto"/>
            <w:noWrap/>
            <w:vAlign w:val="center"/>
          </w:tcPr>
          <w:p w14:paraId="39E8E1B0">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110" w:type="dxa"/>
            <w:gridSpan w:val="2"/>
            <w:tcBorders>
              <w:top w:val="nil"/>
              <w:left w:val="nil"/>
              <w:bottom w:val="single" w:color="auto" w:sz="4" w:space="0"/>
              <w:right w:val="single" w:color="auto" w:sz="4" w:space="0"/>
            </w:tcBorders>
            <w:shd w:val="clear" w:color="auto" w:fill="auto"/>
            <w:noWrap/>
            <w:vAlign w:val="center"/>
          </w:tcPr>
          <w:p w14:paraId="0B99523C">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5</w:t>
            </w:r>
          </w:p>
        </w:tc>
        <w:tc>
          <w:tcPr>
            <w:tcW w:w="1080" w:type="dxa"/>
            <w:gridSpan w:val="2"/>
            <w:tcBorders>
              <w:top w:val="nil"/>
              <w:left w:val="nil"/>
              <w:bottom w:val="single" w:color="auto" w:sz="4" w:space="0"/>
              <w:right w:val="single" w:color="auto" w:sz="4" w:space="0"/>
            </w:tcBorders>
            <w:shd w:val="clear" w:color="auto" w:fill="auto"/>
            <w:noWrap/>
            <w:vAlign w:val="center"/>
          </w:tcPr>
          <w:p w14:paraId="7C29039A">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5</w:t>
            </w:r>
          </w:p>
        </w:tc>
        <w:tc>
          <w:tcPr>
            <w:tcW w:w="1110" w:type="dxa"/>
            <w:gridSpan w:val="2"/>
            <w:tcBorders>
              <w:top w:val="nil"/>
              <w:left w:val="nil"/>
              <w:bottom w:val="single" w:color="auto" w:sz="4" w:space="0"/>
              <w:right w:val="single" w:color="auto" w:sz="4" w:space="0"/>
            </w:tcBorders>
            <w:shd w:val="clear" w:color="auto" w:fill="auto"/>
            <w:noWrap/>
            <w:vAlign w:val="center"/>
          </w:tcPr>
          <w:p w14:paraId="082A411F">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否</w:t>
            </w:r>
          </w:p>
        </w:tc>
        <w:tc>
          <w:tcPr>
            <w:tcW w:w="2020" w:type="dxa"/>
            <w:gridSpan w:val="2"/>
            <w:tcBorders>
              <w:top w:val="nil"/>
              <w:left w:val="nil"/>
              <w:bottom w:val="single" w:color="auto" w:sz="4" w:space="0"/>
              <w:right w:val="single" w:color="auto" w:sz="4" w:space="0"/>
            </w:tcBorders>
            <w:shd w:val="clear" w:color="auto" w:fill="auto"/>
            <w:noWrap/>
            <w:vAlign w:val="center"/>
          </w:tcPr>
          <w:p w14:paraId="203AB3C2">
            <w:pPr>
              <w:jc w:val="left"/>
              <w:rPr>
                <w:rFonts w:hint="default" w:ascii="Times New Roman" w:hAnsi="Times New Roman" w:eastAsia="方正仿宋_GBK" w:cs="Times New Roman"/>
                <w:color w:val="000000"/>
                <w:sz w:val="18"/>
                <w:szCs w:val="18"/>
              </w:rPr>
            </w:pPr>
          </w:p>
        </w:tc>
      </w:tr>
      <w:tr w14:paraId="5B27C7F6">
        <w:tblPrEx>
          <w:tblCellMar>
            <w:top w:w="0" w:type="dxa"/>
            <w:left w:w="108" w:type="dxa"/>
            <w:bottom w:w="0" w:type="dxa"/>
            <w:right w:w="108" w:type="dxa"/>
          </w:tblCellMar>
        </w:tblPrEx>
        <w:trPr>
          <w:trHeight w:val="402" w:hRule="atLeast"/>
        </w:trPr>
        <w:tc>
          <w:tcPr>
            <w:tcW w:w="2625" w:type="dxa"/>
            <w:gridSpan w:val="3"/>
            <w:tcBorders>
              <w:top w:val="nil"/>
              <w:left w:val="single" w:color="auto" w:sz="4" w:space="0"/>
              <w:bottom w:val="single" w:color="auto" w:sz="4" w:space="0"/>
              <w:right w:val="single" w:color="auto" w:sz="4" w:space="0"/>
            </w:tcBorders>
            <w:shd w:val="clear" w:color="auto" w:fill="auto"/>
            <w:noWrap/>
            <w:vAlign w:val="center"/>
          </w:tcPr>
          <w:p w14:paraId="2408DB33">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引进企业数</w:t>
            </w:r>
          </w:p>
        </w:tc>
        <w:tc>
          <w:tcPr>
            <w:tcW w:w="1130" w:type="dxa"/>
            <w:tcBorders>
              <w:top w:val="nil"/>
              <w:left w:val="nil"/>
              <w:bottom w:val="single" w:color="auto" w:sz="4" w:space="0"/>
              <w:right w:val="single" w:color="auto" w:sz="4" w:space="0"/>
            </w:tcBorders>
            <w:shd w:val="clear" w:color="auto" w:fill="auto"/>
            <w:noWrap/>
            <w:vAlign w:val="center"/>
          </w:tcPr>
          <w:p w14:paraId="47BBAF38">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家</w:t>
            </w:r>
          </w:p>
        </w:tc>
        <w:tc>
          <w:tcPr>
            <w:tcW w:w="1120" w:type="dxa"/>
            <w:gridSpan w:val="2"/>
            <w:tcBorders>
              <w:top w:val="nil"/>
              <w:left w:val="nil"/>
              <w:bottom w:val="single" w:color="auto" w:sz="4" w:space="0"/>
              <w:right w:val="single" w:color="auto" w:sz="4" w:space="0"/>
            </w:tcBorders>
            <w:shd w:val="clear" w:color="auto" w:fill="auto"/>
            <w:noWrap/>
            <w:vAlign w:val="center"/>
          </w:tcPr>
          <w:p w14:paraId="4B5058D0">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990" w:type="dxa"/>
            <w:gridSpan w:val="2"/>
            <w:tcBorders>
              <w:top w:val="nil"/>
              <w:left w:val="nil"/>
              <w:bottom w:val="single" w:color="auto" w:sz="4" w:space="0"/>
              <w:right w:val="single" w:color="auto" w:sz="4" w:space="0"/>
            </w:tcBorders>
            <w:shd w:val="clear" w:color="auto" w:fill="auto"/>
            <w:noWrap/>
            <w:vAlign w:val="center"/>
          </w:tcPr>
          <w:p w14:paraId="76E2B558">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50</w:t>
            </w:r>
          </w:p>
        </w:tc>
        <w:tc>
          <w:tcPr>
            <w:tcW w:w="1220" w:type="dxa"/>
            <w:gridSpan w:val="3"/>
            <w:tcBorders>
              <w:top w:val="nil"/>
              <w:left w:val="nil"/>
              <w:bottom w:val="single" w:color="auto" w:sz="4" w:space="0"/>
              <w:right w:val="single" w:color="auto" w:sz="4" w:space="0"/>
            </w:tcBorders>
            <w:shd w:val="clear" w:color="auto" w:fill="auto"/>
            <w:noWrap/>
            <w:vAlign w:val="center"/>
          </w:tcPr>
          <w:p w14:paraId="54032919">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62</w:t>
            </w:r>
          </w:p>
        </w:tc>
        <w:tc>
          <w:tcPr>
            <w:tcW w:w="1220" w:type="dxa"/>
            <w:gridSpan w:val="2"/>
            <w:tcBorders>
              <w:top w:val="nil"/>
              <w:left w:val="nil"/>
              <w:bottom w:val="single" w:color="auto" w:sz="4" w:space="0"/>
              <w:right w:val="single" w:color="auto" w:sz="4" w:space="0"/>
            </w:tcBorders>
            <w:shd w:val="clear" w:color="auto" w:fill="auto"/>
            <w:noWrap/>
            <w:vAlign w:val="center"/>
          </w:tcPr>
          <w:p w14:paraId="4620C947">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24</w:t>
            </w:r>
          </w:p>
        </w:tc>
        <w:tc>
          <w:tcPr>
            <w:tcW w:w="1450" w:type="dxa"/>
            <w:gridSpan w:val="2"/>
            <w:tcBorders>
              <w:top w:val="nil"/>
              <w:left w:val="nil"/>
              <w:bottom w:val="single" w:color="auto" w:sz="4" w:space="0"/>
              <w:right w:val="single" w:color="auto" w:sz="4" w:space="0"/>
            </w:tcBorders>
            <w:shd w:val="clear" w:color="auto" w:fill="auto"/>
            <w:noWrap/>
            <w:vAlign w:val="center"/>
          </w:tcPr>
          <w:p w14:paraId="3B65CEE2">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110" w:type="dxa"/>
            <w:gridSpan w:val="2"/>
            <w:tcBorders>
              <w:top w:val="nil"/>
              <w:left w:val="nil"/>
              <w:bottom w:val="single" w:color="auto" w:sz="4" w:space="0"/>
              <w:right w:val="single" w:color="auto" w:sz="4" w:space="0"/>
            </w:tcBorders>
            <w:shd w:val="clear" w:color="auto" w:fill="auto"/>
            <w:noWrap/>
            <w:vAlign w:val="center"/>
          </w:tcPr>
          <w:p w14:paraId="68C869B0">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080" w:type="dxa"/>
            <w:gridSpan w:val="2"/>
            <w:tcBorders>
              <w:top w:val="nil"/>
              <w:left w:val="nil"/>
              <w:bottom w:val="single" w:color="auto" w:sz="4" w:space="0"/>
              <w:right w:val="single" w:color="auto" w:sz="4" w:space="0"/>
            </w:tcBorders>
            <w:shd w:val="clear" w:color="auto" w:fill="auto"/>
            <w:noWrap/>
            <w:vAlign w:val="center"/>
          </w:tcPr>
          <w:p w14:paraId="25F74D7A">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110" w:type="dxa"/>
            <w:gridSpan w:val="2"/>
            <w:tcBorders>
              <w:top w:val="nil"/>
              <w:left w:val="nil"/>
              <w:bottom w:val="single" w:color="auto" w:sz="4" w:space="0"/>
              <w:right w:val="single" w:color="auto" w:sz="4" w:space="0"/>
            </w:tcBorders>
            <w:shd w:val="clear" w:color="auto" w:fill="auto"/>
            <w:noWrap/>
            <w:vAlign w:val="center"/>
          </w:tcPr>
          <w:p w14:paraId="0AADD7AB">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2020" w:type="dxa"/>
            <w:gridSpan w:val="2"/>
            <w:tcBorders>
              <w:top w:val="nil"/>
              <w:left w:val="nil"/>
              <w:bottom w:val="single" w:color="auto" w:sz="4" w:space="0"/>
              <w:right w:val="single" w:color="auto" w:sz="4" w:space="0"/>
            </w:tcBorders>
            <w:shd w:val="clear" w:color="auto" w:fill="auto"/>
            <w:noWrap/>
            <w:vAlign w:val="center"/>
          </w:tcPr>
          <w:p w14:paraId="59FCF410">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招商力度加大，成果显著,高新区40家，港桥22家</w:t>
            </w:r>
          </w:p>
        </w:tc>
      </w:tr>
      <w:tr w14:paraId="2941A92E">
        <w:tblPrEx>
          <w:tblCellMar>
            <w:top w:w="0" w:type="dxa"/>
            <w:left w:w="108" w:type="dxa"/>
            <w:bottom w:w="0" w:type="dxa"/>
            <w:right w:w="108" w:type="dxa"/>
          </w:tblCellMar>
        </w:tblPrEx>
        <w:trPr>
          <w:trHeight w:val="402" w:hRule="atLeast"/>
        </w:trPr>
        <w:tc>
          <w:tcPr>
            <w:tcW w:w="2625" w:type="dxa"/>
            <w:gridSpan w:val="3"/>
            <w:tcBorders>
              <w:top w:val="nil"/>
              <w:left w:val="single" w:color="auto" w:sz="4" w:space="0"/>
              <w:bottom w:val="single" w:color="auto" w:sz="4" w:space="0"/>
              <w:right w:val="single" w:color="auto" w:sz="4" w:space="0"/>
            </w:tcBorders>
            <w:shd w:val="clear" w:color="auto" w:fill="auto"/>
            <w:noWrap/>
            <w:vAlign w:val="center"/>
          </w:tcPr>
          <w:p w14:paraId="5F0906B0">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协议招商引资额</w:t>
            </w:r>
          </w:p>
        </w:tc>
        <w:tc>
          <w:tcPr>
            <w:tcW w:w="1130" w:type="dxa"/>
            <w:tcBorders>
              <w:top w:val="nil"/>
              <w:left w:val="nil"/>
              <w:bottom w:val="single" w:color="auto" w:sz="4" w:space="0"/>
              <w:right w:val="single" w:color="auto" w:sz="4" w:space="0"/>
            </w:tcBorders>
            <w:shd w:val="clear" w:color="auto" w:fill="auto"/>
            <w:noWrap/>
            <w:vAlign w:val="center"/>
          </w:tcPr>
          <w:p w14:paraId="1ACBB657">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亿元</w:t>
            </w:r>
          </w:p>
        </w:tc>
        <w:tc>
          <w:tcPr>
            <w:tcW w:w="1120" w:type="dxa"/>
            <w:gridSpan w:val="2"/>
            <w:tcBorders>
              <w:top w:val="nil"/>
              <w:left w:val="nil"/>
              <w:bottom w:val="single" w:color="auto" w:sz="4" w:space="0"/>
              <w:right w:val="single" w:color="auto" w:sz="4" w:space="0"/>
            </w:tcBorders>
            <w:shd w:val="clear" w:color="auto" w:fill="auto"/>
            <w:noWrap/>
            <w:vAlign w:val="center"/>
          </w:tcPr>
          <w:p w14:paraId="1947DCBF">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990" w:type="dxa"/>
            <w:gridSpan w:val="2"/>
            <w:tcBorders>
              <w:top w:val="nil"/>
              <w:left w:val="nil"/>
              <w:bottom w:val="single" w:color="auto" w:sz="4" w:space="0"/>
              <w:right w:val="single" w:color="auto" w:sz="4" w:space="0"/>
            </w:tcBorders>
            <w:shd w:val="clear" w:color="auto" w:fill="auto"/>
            <w:noWrap/>
            <w:vAlign w:val="center"/>
          </w:tcPr>
          <w:p w14:paraId="49A2D2CE">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440</w:t>
            </w:r>
          </w:p>
        </w:tc>
        <w:tc>
          <w:tcPr>
            <w:tcW w:w="1220" w:type="dxa"/>
            <w:gridSpan w:val="3"/>
            <w:tcBorders>
              <w:top w:val="nil"/>
              <w:left w:val="nil"/>
              <w:bottom w:val="single" w:color="auto" w:sz="4" w:space="0"/>
              <w:right w:val="single" w:color="auto" w:sz="4" w:space="0"/>
            </w:tcBorders>
            <w:shd w:val="clear" w:color="auto" w:fill="auto"/>
            <w:noWrap/>
            <w:vAlign w:val="center"/>
          </w:tcPr>
          <w:p w14:paraId="54D3FD5E">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517.63</w:t>
            </w:r>
          </w:p>
        </w:tc>
        <w:tc>
          <w:tcPr>
            <w:tcW w:w="1220" w:type="dxa"/>
            <w:gridSpan w:val="2"/>
            <w:tcBorders>
              <w:top w:val="nil"/>
              <w:left w:val="nil"/>
              <w:bottom w:val="single" w:color="auto" w:sz="4" w:space="0"/>
              <w:right w:val="single" w:color="auto" w:sz="4" w:space="0"/>
            </w:tcBorders>
            <w:shd w:val="clear" w:color="auto" w:fill="auto"/>
            <w:noWrap/>
            <w:vAlign w:val="center"/>
          </w:tcPr>
          <w:p w14:paraId="3F9DAF21">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17.64</w:t>
            </w:r>
          </w:p>
        </w:tc>
        <w:tc>
          <w:tcPr>
            <w:tcW w:w="1450" w:type="dxa"/>
            <w:gridSpan w:val="2"/>
            <w:tcBorders>
              <w:top w:val="nil"/>
              <w:left w:val="nil"/>
              <w:bottom w:val="single" w:color="auto" w:sz="4" w:space="0"/>
              <w:right w:val="single" w:color="auto" w:sz="4" w:space="0"/>
            </w:tcBorders>
            <w:shd w:val="clear" w:color="auto" w:fill="auto"/>
            <w:noWrap/>
            <w:vAlign w:val="center"/>
          </w:tcPr>
          <w:p w14:paraId="42D07FA6">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110" w:type="dxa"/>
            <w:gridSpan w:val="2"/>
            <w:tcBorders>
              <w:top w:val="nil"/>
              <w:left w:val="nil"/>
              <w:bottom w:val="single" w:color="auto" w:sz="4" w:space="0"/>
              <w:right w:val="single" w:color="auto" w:sz="4" w:space="0"/>
            </w:tcBorders>
            <w:shd w:val="clear" w:color="auto" w:fill="auto"/>
            <w:noWrap/>
            <w:vAlign w:val="center"/>
          </w:tcPr>
          <w:p w14:paraId="233A2F1C">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080" w:type="dxa"/>
            <w:gridSpan w:val="2"/>
            <w:tcBorders>
              <w:top w:val="nil"/>
              <w:left w:val="nil"/>
              <w:bottom w:val="single" w:color="auto" w:sz="4" w:space="0"/>
              <w:right w:val="single" w:color="auto" w:sz="4" w:space="0"/>
            </w:tcBorders>
            <w:shd w:val="clear" w:color="auto" w:fill="auto"/>
            <w:noWrap/>
            <w:vAlign w:val="center"/>
          </w:tcPr>
          <w:p w14:paraId="5FC7493B">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110" w:type="dxa"/>
            <w:gridSpan w:val="2"/>
            <w:tcBorders>
              <w:top w:val="nil"/>
              <w:left w:val="nil"/>
              <w:bottom w:val="single" w:color="auto" w:sz="4" w:space="0"/>
              <w:right w:val="single" w:color="auto" w:sz="4" w:space="0"/>
            </w:tcBorders>
            <w:shd w:val="clear" w:color="auto" w:fill="auto"/>
            <w:noWrap/>
            <w:vAlign w:val="center"/>
          </w:tcPr>
          <w:p w14:paraId="12A3C91E">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2020" w:type="dxa"/>
            <w:gridSpan w:val="2"/>
            <w:tcBorders>
              <w:top w:val="nil"/>
              <w:left w:val="nil"/>
              <w:bottom w:val="single" w:color="auto" w:sz="4" w:space="0"/>
              <w:right w:val="single" w:color="auto" w:sz="4" w:space="0"/>
            </w:tcBorders>
            <w:shd w:val="clear" w:color="auto" w:fill="auto"/>
            <w:noWrap/>
            <w:vAlign w:val="center"/>
          </w:tcPr>
          <w:p w14:paraId="1F004CD6">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招商力度加大，成果显著</w:t>
            </w:r>
          </w:p>
        </w:tc>
      </w:tr>
      <w:tr w14:paraId="3FBD3CB2">
        <w:tblPrEx>
          <w:tblCellMar>
            <w:top w:w="0" w:type="dxa"/>
            <w:left w:w="108" w:type="dxa"/>
            <w:bottom w:w="0" w:type="dxa"/>
            <w:right w:w="108" w:type="dxa"/>
          </w:tblCellMar>
        </w:tblPrEx>
        <w:trPr>
          <w:trHeight w:val="402" w:hRule="atLeast"/>
        </w:trPr>
        <w:tc>
          <w:tcPr>
            <w:tcW w:w="2625" w:type="dxa"/>
            <w:gridSpan w:val="3"/>
            <w:tcBorders>
              <w:top w:val="nil"/>
              <w:left w:val="single" w:color="auto" w:sz="4" w:space="0"/>
              <w:bottom w:val="single" w:color="auto" w:sz="4" w:space="0"/>
              <w:right w:val="single" w:color="auto" w:sz="4" w:space="0"/>
            </w:tcBorders>
            <w:shd w:val="clear" w:color="auto" w:fill="auto"/>
            <w:noWrap/>
            <w:vAlign w:val="center"/>
          </w:tcPr>
          <w:p w14:paraId="610D0EDB">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工业企业环保达标率</w:t>
            </w:r>
          </w:p>
        </w:tc>
        <w:tc>
          <w:tcPr>
            <w:tcW w:w="1130" w:type="dxa"/>
            <w:tcBorders>
              <w:top w:val="nil"/>
              <w:left w:val="nil"/>
              <w:bottom w:val="single" w:color="auto" w:sz="4" w:space="0"/>
              <w:right w:val="single" w:color="auto" w:sz="4" w:space="0"/>
            </w:tcBorders>
            <w:shd w:val="clear" w:color="auto" w:fill="auto"/>
            <w:noWrap/>
            <w:vAlign w:val="center"/>
          </w:tcPr>
          <w:p w14:paraId="2C456461">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120" w:type="dxa"/>
            <w:gridSpan w:val="2"/>
            <w:tcBorders>
              <w:top w:val="nil"/>
              <w:left w:val="nil"/>
              <w:bottom w:val="single" w:color="auto" w:sz="4" w:space="0"/>
              <w:right w:val="single" w:color="auto" w:sz="4" w:space="0"/>
            </w:tcBorders>
            <w:shd w:val="clear" w:color="auto" w:fill="auto"/>
            <w:noWrap/>
            <w:vAlign w:val="center"/>
          </w:tcPr>
          <w:p w14:paraId="0AE2F183">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990" w:type="dxa"/>
            <w:gridSpan w:val="2"/>
            <w:tcBorders>
              <w:top w:val="nil"/>
              <w:left w:val="nil"/>
              <w:bottom w:val="single" w:color="auto" w:sz="4" w:space="0"/>
              <w:right w:val="single" w:color="auto" w:sz="4" w:space="0"/>
            </w:tcBorders>
            <w:shd w:val="clear" w:color="auto" w:fill="auto"/>
            <w:noWrap/>
            <w:vAlign w:val="center"/>
          </w:tcPr>
          <w:p w14:paraId="061D5DCF">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95</w:t>
            </w:r>
          </w:p>
        </w:tc>
        <w:tc>
          <w:tcPr>
            <w:tcW w:w="1220" w:type="dxa"/>
            <w:gridSpan w:val="3"/>
            <w:tcBorders>
              <w:top w:val="nil"/>
              <w:left w:val="nil"/>
              <w:bottom w:val="single" w:color="auto" w:sz="4" w:space="0"/>
              <w:right w:val="single" w:color="auto" w:sz="4" w:space="0"/>
            </w:tcBorders>
            <w:shd w:val="clear" w:color="auto" w:fill="auto"/>
            <w:noWrap/>
            <w:vAlign w:val="center"/>
          </w:tcPr>
          <w:p w14:paraId="636EEEA6">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98</w:t>
            </w:r>
          </w:p>
        </w:tc>
        <w:tc>
          <w:tcPr>
            <w:tcW w:w="1220" w:type="dxa"/>
            <w:gridSpan w:val="2"/>
            <w:tcBorders>
              <w:top w:val="nil"/>
              <w:left w:val="nil"/>
              <w:bottom w:val="single" w:color="auto" w:sz="4" w:space="0"/>
              <w:right w:val="single" w:color="auto" w:sz="4" w:space="0"/>
            </w:tcBorders>
            <w:shd w:val="clear" w:color="auto" w:fill="auto"/>
            <w:noWrap/>
            <w:vAlign w:val="center"/>
          </w:tcPr>
          <w:p w14:paraId="7583C409">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3.16</w:t>
            </w:r>
          </w:p>
        </w:tc>
        <w:tc>
          <w:tcPr>
            <w:tcW w:w="1450" w:type="dxa"/>
            <w:gridSpan w:val="2"/>
            <w:tcBorders>
              <w:top w:val="nil"/>
              <w:left w:val="nil"/>
              <w:bottom w:val="single" w:color="auto" w:sz="4" w:space="0"/>
              <w:right w:val="single" w:color="auto" w:sz="4" w:space="0"/>
            </w:tcBorders>
            <w:shd w:val="clear" w:color="auto" w:fill="auto"/>
            <w:noWrap/>
            <w:vAlign w:val="center"/>
          </w:tcPr>
          <w:p w14:paraId="13141D82">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110" w:type="dxa"/>
            <w:gridSpan w:val="2"/>
            <w:tcBorders>
              <w:top w:val="nil"/>
              <w:left w:val="nil"/>
              <w:bottom w:val="single" w:color="auto" w:sz="4" w:space="0"/>
              <w:right w:val="single" w:color="auto" w:sz="4" w:space="0"/>
            </w:tcBorders>
            <w:shd w:val="clear" w:color="auto" w:fill="auto"/>
            <w:noWrap/>
            <w:vAlign w:val="center"/>
          </w:tcPr>
          <w:p w14:paraId="6B74FDAA">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080" w:type="dxa"/>
            <w:gridSpan w:val="2"/>
            <w:tcBorders>
              <w:top w:val="nil"/>
              <w:left w:val="nil"/>
              <w:bottom w:val="single" w:color="auto" w:sz="4" w:space="0"/>
              <w:right w:val="single" w:color="auto" w:sz="4" w:space="0"/>
            </w:tcBorders>
            <w:shd w:val="clear" w:color="auto" w:fill="auto"/>
            <w:noWrap/>
            <w:vAlign w:val="center"/>
          </w:tcPr>
          <w:p w14:paraId="2C605A6A">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110" w:type="dxa"/>
            <w:gridSpan w:val="2"/>
            <w:tcBorders>
              <w:top w:val="nil"/>
              <w:left w:val="nil"/>
              <w:bottom w:val="single" w:color="auto" w:sz="4" w:space="0"/>
              <w:right w:val="single" w:color="auto" w:sz="4" w:space="0"/>
            </w:tcBorders>
            <w:shd w:val="clear" w:color="auto" w:fill="auto"/>
            <w:noWrap/>
            <w:vAlign w:val="center"/>
          </w:tcPr>
          <w:p w14:paraId="441C03AC">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2020" w:type="dxa"/>
            <w:gridSpan w:val="2"/>
            <w:tcBorders>
              <w:top w:val="nil"/>
              <w:left w:val="nil"/>
              <w:bottom w:val="single" w:color="auto" w:sz="4" w:space="0"/>
              <w:right w:val="single" w:color="auto" w:sz="4" w:space="0"/>
            </w:tcBorders>
            <w:shd w:val="clear" w:color="auto" w:fill="auto"/>
            <w:noWrap/>
            <w:vAlign w:val="center"/>
          </w:tcPr>
          <w:p w14:paraId="68DF76B6">
            <w:pPr>
              <w:jc w:val="left"/>
              <w:rPr>
                <w:rFonts w:hint="default" w:ascii="Times New Roman" w:hAnsi="Times New Roman" w:eastAsia="方正仿宋_GBK" w:cs="Times New Roman"/>
                <w:color w:val="000000"/>
                <w:sz w:val="18"/>
                <w:szCs w:val="18"/>
              </w:rPr>
            </w:pPr>
          </w:p>
        </w:tc>
      </w:tr>
      <w:tr w14:paraId="43E5356E">
        <w:tblPrEx>
          <w:tblCellMar>
            <w:top w:w="0" w:type="dxa"/>
            <w:left w:w="108" w:type="dxa"/>
            <w:bottom w:w="0" w:type="dxa"/>
            <w:right w:w="108" w:type="dxa"/>
          </w:tblCellMar>
        </w:tblPrEx>
        <w:trPr>
          <w:trHeight w:val="402" w:hRule="atLeast"/>
        </w:trPr>
        <w:tc>
          <w:tcPr>
            <w:tcW w:w="2625" w:type="dxa"/>
            <w:gridSpan w:val="3"/>
            <w:tcBorders>
              <w:top w:val="nil"/>
              <w:left w:val="single" w:color="auto" w:sz="4" w:space="0"/>
              <w:bottom w:val="single" w:color="auto" w:sz="4" w:space="0"/>
              <w:right w:val="single" w:color="auto" w:sz="4" w:space="0"/>
            </w:tcBorders>
            <w:shd w:val="clear" w:color="auto" w:fill="auto"/>
            <w:noWrap/>
            <w:vAlign w:val="center"/>
          </w:tcPr>
          <w:p w14:paraId="2B3DAE8E">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保障院士专家数量为能源政策研究作技术支撑</w:t>
            </w:r>
          </w:p>
        </w:tc>
        <w:tc>
          <w:tcPr>
            <w:tcW w:w="1130" w:type="dxa"/>
            <w:tcBorders>
              <w:top w:val="nil"/>
              <w:left w:val="nil"/>
              <w:bottom w:val="single" w:color="auto" w:sz="4" w:space="0"/>
              <w:right w:val="single" w:color="auto" w:sz="4" w:space="0"/>
            </w:tcBorders>
            <w:shd w:val="clear" w:color="auto" w:fill="auto"/>
            <w:noWrap/>
            <w:vAlign w:val="center"/>
          </w:tcPr>
          <w:p w14:paraId="4A42D756">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人</w:t>
            </w:r>
          </w:p>
        </w:tc>
        <w:tc>
          <w:tcPr>
            <w:tcW w:w="1120" w:type="dxa"/>
            <w:gridSpan w:val="2"/>
            <w:tcBorders>
              <w:top w:val="nil"/>
              <w:left w:val="nil"/>
              <w:bottom w:val="single" w:color="auto" w:sz="4" w:space="0"/>
              <w:right w:val="single" w:color="auto" w:sz="4" w:space="0"/>
            </w:tcBorders>
            <w:shd w:val="clear" w:color="auto" w:fill="auto"/>
            <w:noWrap/>
            <w:vAlign w:val="center"/>
          </w:tcPr>
          <w:p w14:paraId="7615F53C">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990" w:type="dxa"/>
            <w:gridSpan w:val="2"/>
            <w:tcBorders>
              <w:top w:val="nil"/>
              <w:left w:val="nil"/>
              <w:bottom w:val="single" w:color="auto" w:sz="4" w:space="0"/>
              <w:right w:val="single" w:color="auto" w:sz="4" w:space="0"/>
            </w:tcBorders>
            <w:shd w:val="clear" w:color="auto" w:fill="auto"/>
            <w:noWrap/>
            <w:vAlign w:val="center"/>
          </w:tcPr>
          <w:p w14:paraId="11D28563">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30</w:t>
            </w:r>
          </w:p>
        </w:tc>
        <w:tc>
          <w:tcPr>
            <w:tcW w:w="1220" w:type="dxa"/>
            <w:gridSpan w:val="3"/>
            <w:tcBorders>
              <w:top w:val="nil"/>
              <w:left w:val="nil"/>
              <w:bottom w:val="single" w:color="auto" w:sz="4" w:space="0"/>
              <w:right w:val="single" w:color="auto" w:sz="4" w:space="0"/>
            </w:tcBorders>
            <w:shd w:val="clear" w:color="auto" w:fill="auto"/>
            <w:noWrap/>
            <w:vAlign w:val="center"/>
          </w:tcPr>
          <w:p w14:paraId="2C36CBAC">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43</w:t>
            </w:r>
          </w:p>
        </w:tc>
        <w:tc>
          <w:tcPr>
            <w:tcW w:w="1220" w:type="dxa"/>
            <w:gridSpan w:val="2"/>
            <w:tcBorders>
              <w:top w:val="nil"/>
              <w:left w:val="nil"/>
              <w:bottom w:val="single" w:color="auto" w:sz="4" w:space="0"/>
              <w:right w:val="single" w:color="auto" w:sz="4" w:space="0"/>
            </w:tcBorders>
            <w:shd w:val="clear" w:color="auto" w:fill="auto"/>
            <w:noWrap/>
            <w:vAlign w:val="center"/>
          </w:tcPr>
          <w:p w14:paraId="002193D0">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43.33</w:t>
            </w:r>
          </w:p>
        </w:tc>
        <w:tc>
          <w:tcPr>
            <w:tcW w:w="1450" w:type="dxa"/>
            <w:gridSpan w:val="2"/>
            <w:tcBorders>
              <w:top w:val="nil"/>
              <w:left w:val="nil"/>
              <w:bottom w:val="single" w:color="auto" w:sz="4" w:space="0"/>
              <w:right w:val="single" w:color="auto" w:sz="4" w:space="0"/>
            </w:tcBorders>
            <w:shd w:val="clear" w:color="auto" w:fill="auto"/>
            <w:noWrap/>
            <w:vAlign w:val="center"/>
          </w:tcPr>
          <w:p w14:paraId="3070EB54">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110" w:type="dxa"/>
            <w:gridSpan w:val="2"/>
            <w:tcBorders>
              <w:top w:val="nil"/>
              <w:left w:val="nil"/>
              <w:bottom w:val="single" w:color="auto" w:sz="4" w:space="0"/>
              <w:right w:val="single" w:color="auto" w:sz="4" w:space="0"/>
            </w:tcBorders>
            <w:shd w:val="clear" w:color="auto" w:fill="auto"/>
            <w:noWrap/>
            <w:vAlign w:val="center"/>
          </w:tcPr>
          <w:p w14:paraId="347BA82F">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080" w:type="dxa"/>
            <w:gridSpan w:val="2"/>
            <w:tcBorders>
              <w:top w:val="nil"/>
              <w:left w:val="nil"/>
              <w:bottom w:val="single" w:color="auto" w:sz="4" w:space="0"/>
              <w:right w:val="single" w:color="auto" w:sz="4" w:space="0"/>
            </w:tcBorders>
            <w:shd w:val="clear" w:color="auto" w:fill="auto"/>
            <w:noWrap/>
            <w:vAlign w:val="center"/>
          </w:tcPr>
          <w:p w14:paraId="35E204F8">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110" w:type="dxa"/>
            <w:gridSpan w:val="2"/>
            <w:tcBorders>
              <w:top w:val="nil"/>
              <w:left w:val="nil"/>
              <w:bottom w:val="single" w:color="auto" w:sz="4" w:space="0"/>
              <w:right w:val="single" w:color="auto" w:sz="4" w:space="0"/>
            </w:tcBorders>
            <w:shd w:val="clear" w:color="auto" w:fill="auto"/>
            <w:noWrap/>
            <w:vAlign w:val="center"/>
          </w:tcPr>
          <w:p w14:paraId="20A49E4C">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2020" w:type="dxa"/>
            <w:gridSpan w:val="2"/>
            <w:tcBorders>
              <w:top w:val="nil"/>
              <w:left w:val="nil"/>
              <w:bottom w:val="single" w:color="auto" w:sz="4" w:space="0"/>
              <w:right w:val="single" w:color="auto" w:sz="4" w:space="0"/>
            </w:tcBorders>
            <w:shd w:val="clear" w:color="auto" w:fill="auto"/>
            <w:noWrap/>
            <w:vAlign w:val="center"/>
          </w:tcPr>
          <w:p w14:paraId="06B6758E">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永川的发展战略，吸引更多的专家为永川经济助力</w:t>
            </w:r>
          </w:p>
        </w:tc>
      </w:tr>
      <w:tr w14:paraId="54600EA9">
        <w:tblPrEx>
          <w:tblCellMar>
            <w:top w:w="0" w:type="dxa"/>
            <w:left w:w="108" w:type="dxa"/>
            <w:bottom w:w="0" w:type="dxa"/>
            <w:right w:w="108" w:type="dxa"/>
          </w:tblCellMar>
        </w:tblPrEx>
        <w:trPr>
          <w:trHeight w:val="402" w:hRule="atLeast"/>
        </w:trPr>
        <w:tc>
          <w:tcPr>
            <w:tcW w:w="15075" w:type="dxa"/>
            <w:gridSpan w:val="23"/>
            <w:tcBorders>
              <w:top w:val="single" w:color="auto" w:sz="4" w:space="0"/>
              <w:left w:val="single" w:color="auto" w:sz="4" w:space="0"/>
              <w:bottom w:val="single" w:color="auto" w:sz="4" w:space="0"/>
              <w:right w:val="single" w:color="000000" w:sz="4" w:space="0"/>
            </w:tcBorders>
            <w:shd w:val="clear" w:color="auto" w:fill="auto"/>
            <w:noWrap/>
            <w:vAlign w:val="center"/>
          </w:tcPr>
          <w:p w14:paraId="06E198FC">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总体说明</w:t>
            </w:r>
            <w:r>
              <w:rPr>
                <w:rFonts w:hint="default" w:ascii="Times New Roman" w:hAnsi="Times New Roman" w:eastAsia="方正仿宋_GBK" w:cs="Times New Roman"/>
                <w:color w:val="000000"/>
                <w:sz w:val="18"/>
                <w:szCs w:val="18"/>
                <w:lang w:eastAsia="zh-CN"/>
              </w:rPr>
              <w:t>：</w:t>
            </w:r>
            <w:r>
              <w:rPr>
                <w:rFonts w:hint="default" w:ascii="Times New Roman" w:hAnsi="Times New Roman" w:eastAsia="方正仿宋_GBK" w:cs="Times New Roman"/>
                <w:color w:val="000000"/>
                <w:sz w:val="18"/>
                <w:szCs w:val="18"/>
                <w:lang w:val="en-US" w:eastAsia="zh-CN"/>
              </w:rPr>
              <w:t>全面完成全年绩效目标任务，履行好永川高新区开发建设、产业发展、科技创新、营商环境优化等职能职责，严格防范债务化解风险，落实好过紧日子要求。</w:t>
            </w:r>
          </w:p>
        </w:tc>
      </w:tr>
      <w:tr w14:paraId="5316C5CB">
        <w:tblPrEx>
          <w:tblCellMar>
            <w:top w:w="0" w:type="dxa"/>
            <w:left w:w="108" w:type="dxa"/>
            <w:bottom w:w="0" w:type="dxa"/>
            <w:right w:w="108" w:type="dxa"/>
          </w:tblCellMar>
        </w:tblPrEx>
        <w:trPr>
          <w:trHeight w:val="270" w:hRule="atLeast"/>
        </w:trPr>
        <w:tc>
          <w:tcPr>
            <w:tcW w:w="1465" w:type="dxa"/>
            <w:tcBorders>
              <w:top w:val="nil"/>
              <w:left w:val="nil"/>
              <w:bottom w:val="nil"/>
              <w:right w:val="nil"/>
            </w:tcBorders>
            <w:shd w:val="clear" w:color="auto" w:fill="auto"/>
            <w:noWrap/>
            <w:vAlign w:val="center"/>
          </w:tcPr>
          <w:p w14:paraId="48A417BF">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color w:val="000000"/>
                <w:sz w:val="18"/>
                <w:szCs w:val="18"/>
              </w:rPr>
            </w:pPr>
          </w:p>
        </w:tc>
        <w:tc>
          <w:tcPr>
            <w:tcW w:w="1080" w:type="dxa"/>
            <w:tcBorders>
              <w:top w:val="nil"/>
              <w:left w:val="nil"/>
              <w:bottom w:val="nil"/>
              <w:right w:val="nil"/>
            </w:tcBorders>
            <w:shd w:val="clear" w:color="auto" w:fill="auto"/>
            <w:noWrap/>
            <w:vAlign w:val="center"/>
          </w:tcPr>
          <w:p w14:paraId="65ED7B7F">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color w:val="000000"/>
                <w:sz w:val="18"/>
                <w:szCs w:val="18"/>
              </w:rPr>
            </w:pPr>
          </w:p>
        </w:tc>
        <w:tc>
          <w:tcPr>
            <w:tcW w:w="2770" w:type="dxa"/>
            <w:gridSpan w:val="5"/>
            <w:tcBorders>
              <w:top w:val="nil"/>
              <w:left w:val="nil"/>
              <w:bottom w:val="nil"/>
              <w:right w:val="nil"/>
            </w:tcBorders>
            <w:shd w:val="clear" w:color="auto" w:fill="auto"/>
            <w:noWrap/>
            <w:vAlign w:val="center"/>
          </w:tcPr>
          <w:p w14:paraId="5922D889">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color w:val="000000"/>
                <w:sz w:val="18"/>
                <w:szCs w:val="18"/>
              </w:rPr>
            </w:pPr>
          </w:p>
        </w:tc>
        <w:tc>
          <w:tcPr>
            <w:tcW w:w="1530" w:type="dxa"/>
            <w:gridSpan w:val="3"/>
            <w:tcBorders>
              <w:top w:val="nil"/>
              <w:left w:val="nil"/>
              <w:bottom w:val="nil"/>
              <w:right w:val="nil"/>
            </w:tcBorders>
            <w:shd w:val="clear" w:color="auto" w:fill="auto"/>
            <w:noWrap/>
            <w:vAlign w:val="center"/>
          </w:tcPr>
          <w:p w14:paraId="43F023F8">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color w:val="000000"/>
                <w:sz w:val="18"/>
                <w:szCs w:val="18"/>
              </w:rPr>
            </w:pPr>
          </w:p>
        </w:tc>
        <w:tc>
          <w:tcPr>
            <w:tcW w:w="1190" w:type="dxa"/>
            <w:gridSpan w:val="2"/>
            <w:tcBorders>
              <w:top w:val="nil"/>
              <w:left w:val="nil"/>
              <w:bottom w:val="nil"/>
              <w:right w:val="nil"/>
            </w:tcBorders>
            <w:shd w:val="clear" w:color="auto" w:fill="auto"/>
            <w:noWrap/>
            <w:vAlign w:val="center"/>
          </w:tcPr>
          <w:p w14:paraId="13D4BC79">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color w:val="000000"/>
                <w:sz w:val="18"/>
                <w:szCs w:val="18"/>
              </w:rPr>
            </w:pPr>
          </w:p>
        </w:tc>
        <w:tc>
          <w:tcPr>
            <w:tcW w:w="1170" w:type="dxa"/>
            <w:gridSpan w:val="2"/>
            <w:tcBorders>
              <w:top w:val="nil"/>
              <w:left w:val="nil"/>
              <w:bottom w:val="nil"/>
              <w:right w:val="nil"/>
            </w:tcBorders>
            <w:shd w:val="clear" w:color="auto" w:fill="auto"/>
            <w:noWrap/>
            <w:vAlign w:val="center"/>
          </w:tcPr>
          <w:p w14:paraId="7A85ECB6">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color w:val="000000"/>
                <w:sz w:val="18"/>
                <w:szCs w:val="18"/>
              </w:rPr>
            </w:pPr>
          </w:p>
        </w:tc>
        <w:tc>
          <w:tcPr>
            <w:tcW w:w="1310" w:type="dxa"/>
            <w:gridSpan w:val="2"/>
            <w:tcBorders>
              <w:top w:val="nil"/>
              <w:left w:val="nil"/>
              <w:bottom w:val="nil"/>
              <w:right w:val="nil"/>
            </w:tcBorders>
            <w:shd w:val="clear" w:color="auto" w:fill="auto"/>
            <w:noWrap/>
            <w:vAlign w:val="center"/>
          </w:tcPr>
          <w:p w14:paraId="79587DDC">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color w:val="000000"/>
                <w:sz w:val="18"/>
                <w:szCs w:val="18"/>
              </w:rPr>
            </w:pPr>
          </w:p>
        </w:tc>
        <w:tc>
          <w:tcPr>
            <w:tcW w:w="600" w:type="dxa"/>
            <w:gridSpan w:val="2"/>
            <w:tcBorders>
              <w:top w:val="nil"/>
              <w:left w:val="nil"/>
              <w:bottom w:val="nil"/>
              <w:right w:val="nil"/>
            </w:tcBorders>
            <w:shd w:val="clear" w:color="auto" w:fill="auto"/>
            <w:noWrap/>
            <w:vAlign w:val="center"/>
          </w:tcPr>
          <w:p w14:paraId="33270974">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color w:val="000000"/>
                <w:sz w:val="18"/>
                <w:szCs w:val="18"/>
              </w:rPr>
            </w:pPr>
          </w:p>
        </w:tc>
        <w:tc>
          <w:tcPr>
            <w:tcW w:w="1025" w:type="dxa"/>
            <w:gridSpan w:val="2"/>
            <w:tcBorders>
              <w:top w:val="nil"/>
              <w:left w:val="nil"/>
              <w:bottom w:val="nil"/>
              <w:right w:val="nil"/>
            </w:tcBorders>
            <w:shd w:val="clear" w:color="auto" w:fill="auto"/>
            <w:noWrap/>
            <w:vAlign w:val="center"/>
          </w:tcPr>
          <w:p w14:paraId="020589B2">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color w:val="000000"/>
                <w:sz w:val="18"/>
                <w:szCs w:val="18"/>
              </w:rPr>
            </w:pPr>
          </w:p>
        </w:tc>
        <w:tc>
          <w:tcPr>
            <w:tcW w:w="1521" w:type="dxa"/>
            <w:gridSpan w:val="2"/>
            <w:tcBorders>
              <w:top w:val="nil"/>
              <w:left w:val="nil"/>
              <w:bottom w:val="nil"/>
              <w:right w:val="nil"/>
            </w:tcBorders>
            <w:shd w:val="clear" w:color="auto" w:fill="auto"/>
            <w:noWrap/>
            <w:vAlign w:val="center"/>
          </w:tcPr>
          <w:p w14:paraId="7952FF38">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color w:val="000000"/>
                <w:sz w:val="18"/>
                <w:szCs w:val="18"/>
              </w:rPr>
            </w:pPr>
          </w:p>
        </w:tc>
        <w:tc>
          <w:tcPr>
            <w:tcW w:w="1414" w:type="dxa"/>
            <w:tcBorders>
              <w:top w:val="nil"/>
              <w:left w:val="nil"/>
              <w:bottom w:val="nil"/>
              <w:right w:val="nil"/>
            </w:tcBorders>
            <w:shd w:val="clear" w:color="auto" w:fill="auto"/>
            <w:noWrap/>
            <w:vAlign w:val="center"/>
          </w:tcPr>
          <w:p w14:paraId="66E54D55">
            <w:pPr>
              <w:keepNext w:val="0"/>
              <w:keepLines w:val="0"/>
              <w:pageBreakBefore w:val="0"/>
              <w:widowControl/>
              <w:kinsoku/>
              <w:wordWrap/>
              <w:overflowPunct/>
              <w:topLinePunct w:val="0"/>
              <w:autoSpaceDE/>
              <w:autoSpaceDN/>
              <w:bidi w:val="0"/>
              <w:adjustRightInd w:val="0"/>
              <w:snapToGrid w:val="0"/>
              <w:spacing w:afterAutospacing="0" w:line="160" w:lineRule="atLeast"/>
              <w:textAlignment w:val="auto"/>
              <w:rPr>
                <w:rFonts w:hint="default" w:ascii="Times New Roman" w:hAnsi="Times New Roman" w:eastAsia="方正仿宋_GBK" w:cs="Times New Roman"/>
                <w:color w:val="000000"/>
                <w:sz w:val="18"/>
                <w:szCs w:val="18"/>
              </w:rPr>
            </w:pPr>
          </w:p>
        </w:tc>
      </w:tr>
    </w:tbl>
    <w:p w14:paraId="3A3E0A03">
      <w:pPr>
        <w:keepNext w:val="0"/>
        <w:keepLines w:val="0"/>
        <w:pageBreakBefore w:val="0"/>
        <w:kinsoku/>
        <w:overflowPunct/>
        <w:topLinePunct w:val="0"/>
        <w:autoSpaceDN/>
        <w:bidi w:val="0"/>
        <w:spacing w:afterAutospacing="0"/>
        <w:rPr>
          <w:rFonts w:hint="default" w:ascii="Times New Roman" w:hAnsi="Times New Roman" w:eastAsia="方正仿宋_GBK" w:cs="Times New Roman"/>
          <w:color w:val="000000"/>
          <w:sz w:val="18"/>
          <w:szCs w:val="18"/>
        </w:rPr>
        <w:sectPr>
          <w:headerReference r:id="rId5" w:type="default"/>
          <w:footerReference r:id="rId6" w:type="default"/>
          <w:pgSz w:w="16839" w:h="11907" w:orient="landscape"/>
          <w:pgMar w:top="567" w:right="454" w:bottom="567" w:left="1037" w:header="0" w:footer="283" w:gutter="0"/>
          <w:pgNumType w:fmt="numberInDash"/>
          <w:cols w:space="720" w:num="1"/>
          <w:docGrid w:type="lines" w:linePitch="326" w:charSpace="0"/>
        </w:sectPr>
      </w:pPr>
    </w:p>
    <w:tbl>
      <w:tblPr>
        <w:tblStyle w:val="9"/>
        <w:tblW w:w="15599" w:type="dxa"/>
        <w:tblInd w:w="-318" w:type="dxa"/>
        <w:tblLayout w:type="fixed"/>
        <w:tblCellMar>
          <w:top w:w="0" w:type="dxa"/>
          <w:left w:w="108" w:type="dxa"/>
          <w:bottom w:w="0" w:type="dxa"/>
          <w:right w:w="108" w:type="dxa"/>
        </w:tblCellMar>
      </w:tblPr>
      <w:tblGrid>
        <w:gridCol w:w="2014"/>
        <w:gridCol w:w="1536"/>
        <w:gridCol w:w="1134"/>
        <w:gridCol w:w="1010"/>
        <w:gridCol w:w="1600"/>
        <w:gridCol w:w="137"/>
        <w:gridCol w:w="2113"/>
        <w:gridCol w:w="1300"/>
        <w:gridCol w:w="970"/>
        <w:gridCol w:w="1027"/>
        <w:gridCol w:w="1199"/>
        <w:gridCol w:w="294"/>
        <w:gridCol w:w="1265"/>
      </w:tblGrid>
      <w:tr w14:paraId="745E451F">
        <w:tblPrEx>
          <w:tblCellMar>
            <w:top w:w="0" w:type="dxa"/>
            <w:left w:w="108" w:type="dxa"/>
            <w:bottom w:w="0" w:type="dxa"/>
            <w:right w:w="108" w:type="dxa"/>
          </w:tblCellMar>
        </w:tblPrEx>
        <w:trPr>
          <w:trHeight w:val="616" w:hRule="atLeast"/>
        </w:trPr>
        <w:tc>
          <w:tcPr>
            <w:tcW w:w="15599" w:type="dxa"/>
            <w:gridSpan w:val="13"/>
            <w:tcBorders>
              <w:top w:val="nil"/>
              <w:left w:val="nil"/>
              <w:bottom w:val="nil"/>
              <w:right w:val="nil"/>
            </w:tcBorders>
            <w:shd w:val="clear" w:color="auto" w:fill="auto"/>
            <w:noWrap/>
            <w:vAlign w:val="center"/>
          </w:tcPr>
          <w:p w14:paraId="0308474E">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40"/>
                <w:szCs w:val="40"/>
              </w:rPr>
            </w:pPr>
            <w:r>
              <w:rPr>
                <w:rFonts w:hint="default" w:ascii="Times New Roman" w:hAnsi="Times New Roman" w:eastAsia="方正仿宋_GBK" w:cs="Times New Roman"/>
                <w:b/>
                <w:color w:val="000000"/>
                <w:sz w:val="32"/>
                <w:szCs w:val="32"/>
              </w:rPr>
              <w:t>202</w:t>
            </w:r>
            <w:r>
              <w:rPr>
                <w:rFonts w:hint="default" w:ascii="Times New Roman" w:hAnsi="Times New Roman" w:eastAsia="方正仿宋_GBK" w:cs="Times New Roman"/>
                <w:b/>
                <w:color w:val="000000"/>
                <w:sz w:val="32"/>
                <w:szCs w:val="32"/>
                <w:lang w:val="en-US" w:eastAsia="zh-CN"/>
              </w:rPr>
              <w:t>4</w:t>
            </w:r>
            <w:r>
              <w:rPr>
                <w:rFonts w:hint="default" w:ascii="Times New Roman" w:hAnsi="Times New Roman" w:eastAsia="方正仿宋_GBK" w:cs="Times New Roman"/>
                <w:b/>
                <w:color w:val="000000"/>
                <w:sz w:val="32"/>
                <w:szCs w:val="32"/>
              </w:rPr>
              <w:t>年度项目绩效自评表1</w:t>
            </w:r>
          </w:p>
        </w:tc>
      </w:tr>
      <w:tr w14:paraId="69A8D11C">
        <w:tblPrEx>
          <w:tblCellMar>
            <w:top w:w="0" w:type="dxa"/>
            <w:left w:w="108" w:type="dxa"/>
            <w:bottom w:w="0" w:type="dxa"/>
            <w:right w:w="108" w:type="dxa"/>
          </w:tblCellMar>
        </w:tblPrEx>
        <w:trPr>
          <w:trHeight w:val="499" w:hRule="atLeast"/>
        </w:trPr>
        <w:tc>
          <w:tcPr>
            <w:tcW w:w="15599" w:type="dxa"/>
            <w:gridSpan w:val="13"/>
            <w:tcBorders>
              <w:top w:val="nil"/>
              <w:left w:val="nil"/>
              <w:bottom w:val="nil"/>
              <w:right w:val="nil"/>
            </w:tcBorders>
            <w:shd w:val="clear" w:color="auto" w:fill="auto"/>
            <w:noWrap/>
            <w:vAlign w:val="center"/>
          </w:tcPr>
          <w:p w14:paraId="0FAA6D28">
            <w:pPr>
              <w:keepNext w:val="0"/>
              <w:keepLines w:val="0"/>
              <w:pageBreakBefore w:val="0"/>
              <w:kinsoku/>
              <w:overflowPunct/>
              <w:topLinePunct w:val="0"/>
              <w:autoSpaceDN/>
              <w:bidi w:val="0"/>
              <w:adjustRightInd w:val="0"/>
              <w:snapToGrid w:val="0"/>
              <w:spacing w:afterAutospacing="0" w:line="240" w:lineRule="atLeast"/>
              <w:ind w:firstLine="221" w:firstLineChars="100"/>
              <w:jc w:val="right"/>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单位：万元</w:t>
            </w:r>
          </w:p>
        </w:tc>
      </w:tr>
      <w:tr w14:paraId="4ECA1CF2">
        <w:tblPrEx>
          <w:tblCellMar>
            <w:top w:w="0" w:type="dxa"/>
            <w:left w:w="108" w:type="dxa"/>
            <w:bottom w:w="0" w:type="dxa"/>
            <w:right w:w="108" w:type="dxa"/>
          </w:tblCellMar>
        </w:tblPrEx>
        <w:trPr>
          <w:trHeight w:val="369" w:hRule="atLeast"/>
        </w:trPr>
        <w:tc>
          <w:tcPr>
            <w:tcW w:w="20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6B865">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项目名称：</w:t>
            </w:r>
          </w:p>
        </w:tc>
        <w:tc>
          <w:tcPr>
            <w:tcW w:w="3680" w:type="dxa"/>
            <w:gridSpan w:val="3"/>
            <w:tcBorders>
              <w:top w:val="single" w:color="auto" w:sz="4" w:space="0"/>
              <w:left w:val="nil"/>
              <w:bottom w:val="single" w:color="auto" w:sz="4" w:space="0"/>
              <w:right w:val="single" w:color="000000" w:sz="4" w:space="0"/>
            </w:tcBorders>
            <w:shd w:val="clear" w:color="auto" w:fill="auto"/>
            <w:vAlign w:val="center"/>
          </w:tcPr>
          <w:p w14:paraId="590A7344">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高新区基础设施建设资金</w:t>
            </w:r>
          </w:p>
        </w:tc>
        <w:tc>
          <w:tcPr>
            <w:tcW w:w="1600" w:type="dxa"/>
            <w:tcBorders>
              <w:top w:val="single" w:color="auto" w:sz="4" w:space="0"/>
              <w:left w:val="nil"/>
              <w:bottom w:val="single" w:color="auto" w:sz="4" w:space="0"/>
              <w:right w:val="single" w:color="auto" w:sz="4" w:space="0"/>
            </w:tcBorders>
            <w:shd w:val="clear" w:color="auto" w:fill="auto"/>
            <w:vAlign w:val="center"/>
          </w:tcPr>
          <w:p w14:paraId="56AB723C">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项目编码：</w:t>
            </w:r>
          </w:p>
        </w:tc>
        <w:tc>
          <w:tcPr>
            <w:tcW w:w="2250" w:type="dxa"/>
            <w:gridSpan w:val="2"/>
            <w:tcBorders>
              <w:top w:val="single" w:color="auto" w:sz="4" w:space="0"/>
              <w:left w:val="nil"/>
              <w:bottom w:val="single" w:color="auto" w:sz="4" w:space="0"/>
              <w:right w:val="single" w:color="000000" w:sz="4" w:space="0"/>
            </w:tcBorders>
            <w:shd w:val="clear" w:color="auto" w:fill="auto"/>
            <w:vAlign w:val="center"/>
          </w:tcPr>
          <w:p w14:paraId="1538F3CA">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50011824T000004476312</w:t>
            </w:r>
          </w:p>
        </w:tc>
        <w:tc>
          <w:tcPr>
            <w:tcW w:w="2270" w:type="dxa"/>
            <w:gridSpan w:val="2"/>
            <w:tcBorders>
              <w:top w:val="single" w:color="auto" w:sz="4" w:space="0"/>
              <w:left w:val="nil"/>
              <w:bottom w:val="single" w:color="auto" w:sz="4" w:space="0"/>
              <w:right w:val="single" w:color="auto" w:sz="4" w:space="0"/>
            </w:tcBorders>
            <w:shd w:val="clear" w:color="auto" w:fill="auto"/>
            <w:noWrap/>
            <w:vAlign w:val="center"/>
          </w:tcPr>
          <w:p w14:paraId="571F98DD">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自评总分：</w:t>
            </w:r>
          </w:p>
        </w:tc>
        <w:tc>
          <w:tcPr>
            <w:tcW w:w="3785" w:type="dxa"/>
            <w:gridSpan w:val="4"/>
            <w:tcBorders>
              <w:top w:val="single" w:color="auto" w:sz="4" w:space="0"/>
              <w:left w:val="nil"/>
              <w:bottom w:val="single" w:color="auto" w:sz="4" w:space="0"/>
              <w:right w:val="single" w:color="000000" w:sz="4" w:space="0"/>
            </w:tcBorders>
            <w:shd w:val="clear" w:color="auto" w:fill="auto"/>
            <w:noWrap/>
            <w:vAlign w:val="center"/>
          </w:tcPr>
          <w:p w14:paraId="44F6A529">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100.00 </w:t>
            </w:r>
          </w:p>
        </w:tc>
      </w:tr>
      <w:tr w14:paraId="25EB196E">
        <w:tblPrEx>
          <w:tblCellMar>
            <w:top w:w="0" w:type="dxa"/>
            <w:left w:w="108" w:type="dxa"/>
            <w:bottom w:w="0" w:type="dxa"/>
            <w:right w:w="108" w:type="dxa"/>
          </w:tblCellMar>
        </w:tblPrEx>
        <w:trPr>
          <w:trHeight w:val="360" w:hRule="atLeast"/>
        </w:trPr>
        <w:tc>
          <w:tcPr>
            <w:tcW w:w="2014" w:type="dxa"/>
            <w:tcBorders>
              <w:top w:val="nil"/>
              <w:left w:val="single" w:color="auto" w:sz="4" w:space="0"/>
              <w:bottom w:val="single" w:color="auto" w:sz="4" w:space="0"/>
              <w:right w:val="single" w:color="auto" w:sz="4" w:space="0"/>
            </w:tcBorders>
            <w:shd w:val="clear" w:color="auto" w:fill="auto"/>
            <w:noWrap/>
            <w:vAlign w:val="center"/>
          </w:tcPr>
          <w:p w14:paraId="0718D5CD">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项目主管部门：</w:t>
            </w:r>
          </w:p>
        </w:tc>
        <w:tc>
          <w:tcPr>
            <w:tcW w:w="3680" w:type="dxa"/>
            <w:gridSpan w:val="3"/>
            <w:tcBorders>
              <w:top w:val="single" w:color="auto" w:sz="4" w:space="0"/>
              <w:left w:val="nil"/>
              <w:bottom w:val="single" w:color="auto" w:sz="4" w:space="0"/>
              <w:right w:val="single" w:color="000000" w:sz="4" w:space="0"/>
            </w:tcBorders>
            <w:shd w:val="clear" w:color="auto" w:fill="auto"/>
            <w:vAlign w:val="center"/>
          </w:tcPr>
          <w:p w14:paraId="12E2A1DF">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永川高新技术产业开发区管理委员会</w:t>
            </w:r>
          </w:p>
        </w:tc>
        <w:tc>
          <w:tcPr>
            <w:tcW w:w="1600" w:type="dxa"/>
            <w:tcBorders>
              <w:top w:val="nil"/>
              <w:left w:val="nil"/>
              <w:bottom w:val="single" w:color="auto" w:sz="4" w:space="0"/>
              <w:right w:val="single" w:color="auto" w:sz="4" w:space="0"/>
            </w:tcBorders>
            <w:shd w:val="clear" w:color="auto" w:fill="auto"/>
            <w:vAlign w:val="center"/>
          </w:tcPr>
          <w:p w14:paraId="10593C2E">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财政归口科室</w:t>
            </w:r>
          </w:p>
        </w:tc>
        <w:tc>
          <w:tcPr>
            <w:tcW w:w="2250" w:type="dxa"/>
            <w:gridSpan w:val="2"/>
            <w:tcBorders>
              <w:top w:val="single" w:color="auto" w:sz="4" w:space="0"/>
              <w:left w:val="nil"/>
              <w:bottom w:val="single" w:color="auto" w:sz="4" w:space="0"/>
              <w:right w:val="single" w:color="auto" w:sz="4" w:space="0"/>
            </w:tcBorders>
            <w:shd w:val="clear" w:color="auto" w:fill="auto"/>
            <w:noWrap/>
            <w:vAlign w:val="center"/>
          </w:tcPr>
          <w:p w14:paraId="066DCDBD">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预算科</w:t>
            </w:r>
          </w:p>
        </w:tc>
        <w:tc>
          <w:tcPr>
            <w:tcW w:w="2270" w:type="dxa"/>
            <w:gridSpan w:val="2"/>
            <w:tcBorders>
              <w:top w:val="nil"/>
              <w:left w:val="nil"/>
              <w:bottom w:val="single" w:color="auto" w:sz="4" w:space="0"/>
              <w:right w:val="single" w:color="auto" w:sz="4" w:space="0"/>
            </w:tcBorders>
            <w:shd w:val="clear" w:color="auto" w:fill="auto"/>
            <w:noWrap/>
            <w:vAlign w:val="center"/>
          </w:tcPr>
          <w:p w14:paraId="22892EA6">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部门联系人</w:t>
            </w:r>
          </w:p>
        </w:tc>
        <w:tc>
          <w:tcPr>
            <w:tcW w:w="1027" w:type="dxa"/>
            <w:tcBorders>
              <w:top w:val="single" w:color="auto" w:sz="4" w:space="0"/>
              <w:left w:val="nil"/>
              <w:bottom w:val="single" w:color="auto" w:sz="4" w:space="0"/>
              <w:right w:val="single" w:color="auto" w:sz="4" w:space="0"/>
            </w:tcBorders>
            <w:shd w:val="clear" w:color="auto" w:fill="auto"/>
            <w:noWrap/>
            <w:vAlign w:val="center"/>
          </w:tcPr>
          <w:p w14:paraId="6B839BA5">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何春燕</w:t>
            </w:r>
          </w:p>
        </w:tc>
        <w:tc>
          <w:tcPr>
            <w:tcW w:w="1199" w:type="dxa"/>
            <w:tcBorders>
              <w:top w:val="nil"/>
              <w:left w:val="nil"/>
              <w:bottom w:val="single" w:color="auto" w:sz="4" w:space="0"/>
              <w:right w:val="single" w:color="auto" w:sz="4" w:space="0"/>
            </w:tcBorders>
            <w:shd w:val="clear" w:color="auto" w:fill="auto"/>
            <w:noWrap/>
            <w:vAlign w:val="center"/>
          </w:tcPr>
          <w:p w14:paraId="67BBC29E">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联系电话</w:t>
            </w:r>
          </w:p>
        </w:tc>
        <w:tc>
          <w:tcPr>
            <w:tcW w:w="1559" w:type="dxa"/>
            <w:gridSpan w:val="2"/>
            <w:tcBorders>
              <w:top w:val="nil"/>
              <w:left w:val="nil"/>
              <w:bottom w:val="single" w:color="auto" w:sz="4" w:space="0"/>
              <w:right w:val="single" w:color="auto" w:sz="4" w:space="0"/>
            </w:tcBorders>
            <w:shd w:val="clear" w:color="auto" w:fill="auto"/>
            <w:vAlign w:val="center"/>
          </w:tcPr>
          <w:p w14:paraId="474AA649">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13594215099</w:t>
            </w:r>
          </w:p>
        </w:tc>
      </w:tr>
      <w:tr w14:paraId="1268BF6B">
        <w:tblPrEx>
          <w:tblCellMar>
            <w:top w:w="0" w:type="dxa"/>
            <w:left w:w="108" w:type="dxa"/>
            <w:bottom w:w="0" w:type="dxa"/>
            <w:right w:w="108" w:type="dxa"/>
          </w:tblCellMar>
        </w:tblPrEx>
        <w:trPr>
          <w:trHeight w:val="320" w:hRule="atLeast"/>
        </w:trPr>
        <w:tc>
          <w:tcPr>
            <w:tcW w:w="15599"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4FEFE3B5">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808080"/>
                <w:sz w:val="18"/>
                <w:szCs w:val="18"/>
              </w:rPr>
            </w:pPr>
            <w:r>
              <w:rPr>
                <w:rFonts w:hint="default" w:ascii="Times New Roman" w:hAnsi="Times New Roman" w:eastAsia="方正仿宋_GBK" w:cs="Times New Roman"/>
                <w:b/>
                <w:bCs/>
                <w:color w:val="808080"/>
                <w:sz w:val="18"/>
                <w:szCs w:val="18"/>
              </w:rPr>
              <w:t>资金情况</w:t>
            </w:r>
          </w:p>
        </w:tc>
      </w:tr>
      <w:tr w14:paraId="527B23A0">
        <w:tblPrEx>
          <w:tblCellMar>
            <w:top w:w="0" w:type="dxa"/>
            <w:left w:w="108" w:type="dxa"/>
            <w:bottom w:w="0" w:type="dxa"/>
            <w:right w:w="108" w:type="dxa"/>
          </w:tblCellMar>
        </w:tblPrEx>
        <w:trPr>
          <w:trHeight w:val="339" w:hRule="atLeast"/>
        </w:trPr>
        <w:tc>
          <w:tcPr>
            <w:tcW w:w="2014" w:type="dxa"/>
            <w:tcBorders>
              <w:top w:val="nil"/>
              <w:left w:val="single" w:color="auto" w:sz="4" w:space="0"/>
              <w:bottom w:val="single" w:color="auto" w:sz="4" w:space="0"/>
              <w:right w:val="single" w:color="auto" w:sz="4" w:space="0"/>
            </w:tcBorders>
            <w:shd w:val="clear" w:color="auto" w:fill="auto"/>
            <w:noWrap/>
            <w:vAlign w:val="center"/>
          </w:tcPr>
          <w:p w14:paraId="07FBA26A">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w:t>
            </w:r>
          </w:p>
        </w:tc>
        <w:tc>
          <w:tcPr>
            <w:tcW w:w="3680" w:type="dxa"/>
            <w:gridSpan w:val="3"/>
            <w:tcBorders>
              <w:top w:val="single" w:color="auto" w:sz="4" w:space="0"/>
              <w:left w:val="nil"/>
              <w:bottom w:val="single" w:color="auto" w:sz="4" w:space="0"/>
              <w:right w:val="single" w:color="000000" w:sz="4" w:space="0"/>
            </w:tcBorders>
            <w:shd w:val="clear" w:color="auto" w:fill="auto"/>
            <w:noWrap/>
            <w:vAlign w:val="center"/>
          </w:tcPr>
          <w:p w14:paraId="317B056E">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年初预算数</w:t>
            </w:r>
          </w:p>
        </w:tc>
        <w:tc>
          <w:tcPr>
            <w:tcW w:w="3850" w:type="dxa"/>
            <w:gridSpan w:val="3"/>
            <w:tcBorders>
              <w:top w:val="single" w:color="auto" w:sz="4" w:space="0"/>
              <w:left w:val="nil"/>
              <w:bottom w:val="single" w:color="auto" w:sz="4" w:space="0"/>
              <w:right w:val="single" w:color="auto" w:sz="4" w:space="0"/>
            </w:tcBorders>
            <w:shd w:val="clear" w:color="auto" w:fill="auto"/>
            <w:noWrap/>
            <w:vAlign w:val="center"/>
          </w:tcPr>
          <w:p w14:paraId="751B97E7">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全年（调整）预算数</w:t>
            </w:r>
          </w:p>
        </w:tc>
        <w:tc>
          <w:tcPr>
            <w:tcW w:w="2270" w:type="dxa"/>
            <w:gridSpan w:val="2"/>
            <w:tcBorders>
              <w:top w:val="single" w:color="auto" w:sz="4" w:space="0"/>
              <w:left w:val="nil"/>
              <w:bottom w:val="single" w:color="auto" w:sz="4" w:space="0"/>
              <w:right w:val="single" w:color="auto" w:sz="4" w:space="0"/>
            </w:tcBorders>
            <w:shd w:val="clear" w:color="auto" w:fill="auto"/>
            <w:noWrap/>
            <w:vAlign w:val="center"/>
          </w:tcPr>
          <w:p w14:paraId="258EF78A">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全年执行数</w:t>
            </w:r>
          </w:p>
        </w:tc>
        <w:tc>
          <w:tcPr>
            <w:tcW w:w="1027" w:type="dxa"/>
            <w:tcBorders>
              <w:top w:val="nil"/>
              <w:left w:val="nil"/>
              <w:bottom w:val="single" w:color="auto" w:sz="4" w:space="0"/>
              <w:right w:val="single" w:color="auto" w:sz="4" w:space="0"/>
            </w:tcBorders>
            <w:shd w:val="clear" w:color="auto" w:fill="auto"/>
            <w:noWrap/>
            <w:vAlign w:val="center"/>
          </w:tcPr>
          <w:p w14:paraId="62830C6F">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执行率</w:t>
            </w:r>
          </w:p>
        </w:tc>
        <w:tc>
          <w:tcPr>
            <w:tcW w:w="1199" w:type="dxa"/>
            <w:tcBorders>
              <w:top w:val="nil"/>
              <w:left w:val="nil"/>
              <w:bottom w:val="single" w:color="auto" w:sz="4" w:space="0"/>
              <w:right w:val="single" w:color="auto" w:sz="4" w:space="0"/>
            </w:tcBorders>
            <w:shd w:val="clear" w:color="auto" w:fill="auto"/>
            <w:noWrap/>
            <w:vAlign w:val="center"/>
          </w:tcPr>
          <w:p w14:paraId="7FF2D537">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执行率权重</w:t>
            </w:r>
          </w:p>
        </w:tc>
        <w:tc>
          <w:tcPr>
            <w:tcW w:w="1559" w:type="dxa"/>
            <w:gridSpan w:val="2"/>
            <w:tcBorders>
              <w:top w:val="nil"/>
              <w:left w:val="nil"/>
              <w:bottom w:val="single" w:color="auto" w:sz="4" w:space="0"/>
              <w:right w:val="single" w:color="auto" w:sz="4" w:space="0"/>
            </w:tcBorders>
            <w:shd w:val="clear" w:color="auto" w:fill="auto"/>
            <w:noWrap/>
            <w:vAlign w:val="center"/>
          </w:tcPr>
          <w:p w14:paraId="70AC3F14">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执行率得分</w:t>
            </w:r>
          </w:p>
        </w:tc>
      </w:tr>
      <w:tr w14:paraId="6D2BD555">
        <w:tblPrEx>
          <w:tblCellMar>
            <w:top w:w="0" w:type="dxa"/>
            <w:left w:w="108" w:type="dxa"/>
            <w:bottom w:w="0" w:type="dxa"/>
            <w:right w:w="108" w:type="dxa"/>
          </w:tblCellMar>
        </w:tblPrEx>
        <w:trPr>
          <w:trHeight w:val="312" w:hRule="atLeast"/>
        </w:trPr>
        <w:tc>
          <w:tcPr>
            <w:tcW w:w="2014" w:type="dxa"/>
            <w:tcBorders>
              <w:top w:val="nil"/>
              <w:left w:val="single" w:color="auto" w:sz="4" w:space="0"/>
              <w:bottom w:val="single" w:color="auto" w:sz="4" w:space="0"/>
              <w:right w:val="single" w:color="auto" w:sz="4" w:space="0"/>
            </w:tcBorders>
            <w:shd w:val="clear" w:color="auto" w:fill="auto"/>
            <w:vAlign w:val="center"/>
          </w:tcPr>
          <w:p w14:paraId="2F306B18">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年度总金额</w:t>
            </w:r>
          </w:p>
        </w:tc>
        <w:tc>
          <w:tcPr>
            <w:tcW w:w="3680" w:type="dxa"/>
            <w:gridSpan w:val="3"/>
            <w:tcBorders>
              <w:top w:val="single" w:color="auto" w:sz="4" w:space="0"/>
              <w:left w:val="nil"/>
              <w:bottom w:val="single" w:color="auto" w:sz="4" w:space="0"/>
              <w:right w:val="single" w:color="000000" w:sz="4" w:space="0"/>
            </w:tcBorders>
            <w:shd w:val="clear" w:color="auto" w:fill="auto"/>
            <w:noWrap/>
            <w:vAlign w:val="center"/>
          </w:tcPr>
          <w:p w14:paraId="1E4F976B">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w:t>
            </w:r>
          </w:p>
        </w:tc>
        <w:tc>
          <w:tcPr>
            <w:tcW w:w="3850" w:type="dxa"/>
            <w:gridSpan w:val="3"/>
            <w:tcBorders>
              <w:top w:val="single" w:color="auto" w:sz="4" w:space="0"/>
              <w:left w:val="nil"/>
              <w:bottom w:val="single" w:color="auto" w:sz="4" w:space="0"/>
              <w:right w:val="single" w:color="000000" w:sz="4" w:space="0"/>
            </w:tcBorders>
            <w:shd w:val="clear" w:color="auto" w:fill="auto"/>
            <w:noWrap/>
            <w:vAlign w:val="center"/>
          </w:tcPr>
          <w:p w14:paraId="5CAB2495">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1643.30</w:t>
            </w:r>
          </w:p>
        </w:tc>
        <w:tc>
          <w:tcPr>
            <w:tcW w:w="2270" w:type="dxa"/>
            <w:gridSpan w:val="2"/>
            <w:tcBorders>
              <w:top w:val="single" w:color="auto" w:sz="4" w:space="0"/>
              <w:left w:val="nil"/>
              <w:bottom w:val="single" w:color="auto" w:sz="4" w:space="0"/>
              <w:right w:val="single" w:color="000000" w:sz="4" w:space="0"/>
            </w:tcBorders>
            <w:shd w:val="clear" w:color="auto" w:fill="auto"/>
            <w:noWrap/>
            <w:vAlign w:val="center"/>
          </w:tcPr>
          <w:p w14:paraId="7A3359E1">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1643.30</w:t>
            </w:r>
          </w:p>
        </w:tc>
        <w:tc>
          <w:tcPr>
            <w:tcW w:w="1027" w:type="dxa"/>
            <w:tcBorders>
              <w:top w:val="nil"/>
              <w:left w:val="nil"/>
              <w:bottom w:val="single" w:color="auto" w:sz="4" w:space="0"/>
              <w:right w:val="single" w:color="auto" w:sz="4" w:space="0"/>
            </w:tcBorders>
            <w:shd w:val="clear" w:color="auto" w:fill="auto"/>
            <w:noWrap/>
            <w:vAlign w:val="center"/>
          </w:tcPr>
          <w:p w14:paraId="0618404D">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100</w:t>
            </w:r>
          </w:p>
        </w:tc>
        <w:tc>
          <w:tcPr>
            <w:tcW w:w="1199" w:type="dxa"/>
            <w:tcBorders>
              <w:top w:val="nil"/>
              <w:left w:val="nil"/>
              <w:bottom w:val="single" w:color="auto" w:sz="4" w:space="0"/>
              <w:right w:val="single" w:color="auto" w:sz="4" w:space="0"/>
            </w:tcBorders>
            <w:shd w:val="clear" w:color="auto" w:fill="auto"/>
            <w:noWrap/>
            <w:vAlign w:val="center"/>
          </w:tcPr>
          <w:p w14:paraId="3F46F5C4">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w:t>
            </w:r>
          </w:p>
        </w:tc>
        <w:tc>
          <w:tcPr>
            <w:tcW w:w="1559" w:type="dxa"/>
            <w:gridSpan w:val="2"/>
            <w:tcBorders>
              <w:top w:val="nil"/>
              <w:left w:val="nil"/>
              <w:bottom w:val="single" w:color="auto" w:sz="4" w:space="0"/>
              <w:right w:val="single" w:color="auto" w:sz="4" w:space="0"/>
            </w:tcBorders>
            <w:shd w:val="clear" w:color="auto" w:fill="auto"/>
            <w:noWrap/>
            <w:vAlign w:val="center"/>
          </w:tcPr>
          <w:p w14:paraId="23116394">
            <w:pPr>
              <w:keepNext w:val="0"/>
              <w:keepLines w:val="0"/>
              <w:pageBreakBefore w:val="0"/>
              <w:kinsoku/>
              <w:overflowPunct/>
              <w:topLinePunct w:val="0"/>
              <w:autoSpaceDN/>
              <w:bidi w:val="0"/>
              <w:adjustRightInd w:val="0"/>
              <w:snapToGrid w:val="0"/>
              <w:spacing w:afterAutospacing="0" w:line="240" w:lineRule="atLeast"/>
              <w:ind w:firstLine="180" w:firstLineChars="100"/>
              <w:jc w:val="righ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 xml:space="preserve">10.00 </w:t>
            </w:r>
          </w:p>
        </w:tc>
      </w:tr>
      <w:tr w14:paraId="494C1C1D">
        <w:tblPrEx>
          <w:tblCellMar>
            <w:top w:w="0" w:type="dxa"/>
            <w:left w:w="108" w:type="dxa"/>
            <w:bottom w:w="0" w:type="dxa"/>
            <w:right w:w="108" w:type="dxa"/>
          </w:tblCellMar>
        </w:tblPrEx>
        <w:trPr>
          <w:trHeight w:val="323" w:hRule="atLeast"/>
        </w:trPr>
        <w:tc>
          <w:tcPr>
            <w:tcW w:w="2014" w:type="dxa"/>
            <w:tcBorders>
              <w:top w:val="nil"/>
              <w:left w:val="single" w:color="auto" w:sz="4" w:space="0"/>
              <w:bottom w:val="single" w:color="auto" w:sz="4" w:space="0"/>
              <w:right w:val="single" w:color="auto" w:sz="4" w:space="0"/>
            </w:tcBorders>
            <w:shd w:val="clear" w:color="auto" w:fill="auto"/>
            <w:vAlign w:val="center"/>
          </w:tcPr>
          <w:p w14:paraId="1A4A6AE3">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其中：财政拨款</w:t>
            </w:r>
          </w:p>
        </w:tc>
        <w:tc>
          <w:tcPr>
            <w:tcW w:w="3680" w:type="dxa"/>
            <w:gridSpan w:val="3"/>
            <w:tcBorders>
              <w:top w:val="single" w:color="auto" w:sz="4" w:space="0"/>
              <w:left w:val="nil"/>
              <w:bottom w:val="single" w:color="auto" w:sz="4" w:space="0"/>
              <w:right w:val="single" w:color="000000" w:sz="4" w:space="0"/>
            </w:tcBorders>
            <w:shd w:val="clear" w:color="auto" w:fill="auto"/>
            <w:noWrap/>
            <w:vAlign w:val="center"/>
          </w:tcPr>
          <w:p w14:paraId="0552061A">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w:t>
            </w:r>
          </w:p>
        </w:tc>
        <w:tc>
          <w:tcPr>
            <w:tcW w:w="3850" w:type="dxa"/>
            <w:gridSpan w:val="3"/>
            <w:tcBorders>
              <w:top w:val="single" w:color="auto" w:sz="4" w:space="0"/>
              <w:left w:val="nil"/>
              <w:bottom w:val="single" w:color="auto" w:sz="4" w:space="0"/>
              <w:right w:val="single" w:color="000000" w:sz="4" w:space="0"/>
            </w:tcBorders>
            <w:shd w:val="clear" w:color="auto" w:fill="auto"/>
            <w:noWrap/>
            <w:vAlign w:val="center"/>
          </w:tcPr>
          <w:p w14:paraId="119D62AB">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1643.30</w:t>
            </w:r>
          </w:p>
        </w:tc>
        <w:tc>
          <w:tcPr>
            <w:tcW w:w="2270" w:type="dxa"/>
            <w:gridSpan w:val="2"/>
            <w:tcBorders>
              <w:top w:val="single" w:color="auto" w:sz="4" w:space="0"/>
              <w:left w:val="nil"/>
              <w:bottom w:val="single" w:color="auto" w:sz="4" w:space="0"/>
              <w:right w:val="single" w:color="000000" w:sz="4" w:space="0"/>
            </w:tcBorders>
            <w:shd w:val="clear" w:color="auto" w:fill="auto"/>
            <w:noWrap/>
            <w:vAlign w:val="center"/>
          </w:tcPr>
          <w:p w14:paraId="26083956">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1643.30</w:t>
            </w:r>
          </w:p>
        </w:tc>
        <w:tc>
          <w:tcPr>
            <w:tcW w:w="1027" w:type="dxa"/>
            <w:tcBorders>
              <w:top w:val="nil"/>
              <w:left w:val="nil"/>
              <w:bottom w:val="single" w:color="auto" w:sz="4" w:space="0"/>
              <w:right w:val="single" w:color="auto" w:sz="4" w:space="0"/>
            </w:tcBorders>
            <w:shd w:val="clear" w:color="auto" w:fill="auto"/>
            <w:noWrap/>
            <w:vAlign w:val="center"/>
          </w:tcPr>
          <w:p w14:paraId="4011F42A">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100</w:t>
            </w:r>
          </w:p>
        </w:tc>
        <w:tc>
          <w:tcPr>
            <w:tcW w:w="1199" w:type="dxa"/>
            <w:tcBorders>
              <w:top w:val="nil"/>
              <w:left w:val="nil"/>
              <w:bottom w:val="single" w:color="auto" w:sz="4" w:space="0"/>
              <w:right w:val="single" w:color="auto" w:sz="4" w:space="0"/>
            </w:tcBorders>
            <w:shd w:val="clear" w:color="auto" w:fill="auto"/>
            <w:noWrap/>
            <w:vAlign w:val="center"/>
          </w:tcPr>
          <w:p w14:paraId="73317397">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w:t>
            </w:r>
          </w:p>
        </w:tc>
        <w:tc>
          <w:tcPr>
            <w:tcW w:w="1559" w:type="dxa"/>
            <w:gridSpan w:val="2"/>
            <w:tcBorders>
              <w:top w:val="nil"/>
              <w:left w:val="nil"/>
              <w:bottom w:val="single" w:color="auto" w:sz="4" w:space="0"/>
              <w:right w:val="single" w:color="auto" w:sz="4" w:space="0"/>
            </w:tcBorders>
            <w:shd w:val="clear" w:color="auto" w:fill="auto"/>
            <w:noWrap/>
            <w:vAlign w:val="center"/>
          </w:tcPr>
          <w:p w14:paraId="59A68469">
            <w:pPr>
              <w:keepNext w:val="0"/>
              <w:keepLines w:val="0"/>
              <w:pageBreakBefore w:val="0"/>
              <w:kinsoku/>
              <w:overflowPunct/>
              <w:topLinePunct w:val="0"/>
              <w:autoSpaceDN/>
              <w:bidi w:val="0"/>
              <w:adjustRightInd w:val="0"/>
              <w:snapToGrid w:val="0"/>
              <w:spacing w:afterAutospacing="0" w:line="240" w:lineRule="atLeast"/>
              <w:ind w:firstLine="180" w:firstLineChars="100"/>
              <w:jc w:val="righ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 xml:space="preserve">10.00 </w:t>
            </w:r>
          </w:p>
        </w:tc>
      </w:tr>
      <w:tr w14:paraId="225F1273">
        <w:tblPrEx>
          <w:tblCellMar>
            <w:top w:w="0" w:type="dxa"/>
            <w:left w:w="108" w:type="dxa"/>
            <w:bottom w:w="0" w:type="dxa"/>
            <w:right w:w="108" w:type="dxa"/>
          </w:tblCellMar>
        </w:tblPrEx>
        <w:trPr>
          <w:trHeight w:val="277" w:hRule="atLeast"/>
        </w:trPr>
        <w:tc>
          <w:tcPr>
            <w:tcW w:w="2014" w:type="dxa"/>
            <w:tcBorders>
              <w:top w:val="nil"/>
              <w:left w:val="single" w:color="auto" w:sz="4" w:space="0"/>
              <w:bottom w:val="single" w:color="auto" w:sz="4" w:space="0"/>
              <w:right w:val="single" w:color="auto" w:sz="4" w:space="0"/>
            </w:tcBorders>
            <w:shd w:val="clear" w:color="auto" w:fill="auto"/>
            <w:vAlign w:val="center"/>
          </w:tcPr>
          <w:p w14:paraId="14F90926">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一般公共预算</w:t>
            </w:r>
          </w:p>
        </w:tc>
        <w:tc>
          <w:tcPr>
            <w:tcW w:w="3680" w:type="dxa"/>
            <w:gridSpan w:val="3"/>
            <w:tcBorders>
              <w:top w:val="single" w:color="auto" w:sz="4" w:space="0"/>
              <w:left w:val="nil"/>
              <w:bottom w:val="single" w:color="auto" w:sz="4" w:space="0"/>
              <w:right w:val="single" w:color="000000" w:sz="4" w:space="0"/>
            </w:tcBorders>
            <w:shd w:val="clear" w:color="auto" w:fill="auto"/>
            <w:noWrap/>
            <w:vAlign w:val="center"/>
          </w:tcPr>
          <w:p w14:paraId="48B370F3">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w:t>
            </w:r>
          </w:p>
        </w:tc>
        <w:tc>
          <w:tcPr>
            <w:tcW w:w="3850" w:type="dxa"/>
            <w:gridSpan w:val="3"/>
            <w:tcBorders>
              <w:top w:val="single" w:color="auto" w:sz="4" w:space="0"/>
              <w:left w:val="nil"/>
              <w:bottom w:val="single" w:color="auto" w:sz="4" w:space="0"/>
              <w:right w:val="single" w:color="000000" w:sz="4" w:space="0"/>
            </w:tcBorders>
            <w:shd w:val="clear" w:color="auto" w:fill="auto"/>
            <w:noWrap/>
            <w:vAlign w:val="center"/>
          </w:tcPr>
          <w:p w14:paraId="56705EF4">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1643.30</w:t>
            </w:r>
          </w:p>
        </w:tc>
        <w:tc>
          <w:tcPr>
            <w:tcW w:w="2270" w:type="dxa"/>
            <w:gridSpan w:val="2"/>
            <w:tcBorders>
              <w:top w:val="single" w:color="auto" w:sz="4" w:space="0"/>
              <w:left w:val="nil"/>
              <w:bottom w:val="single" w:color="auto" w:sz="4" w:space="0"/>
              <w:right w:val="single" w:color="000000" w:sz="4" w:space="0"/>
            </w:tcBorders>
            <w:shd w:val="clear" w:color="auto" w:fill="auto"/>
            <w:noWrap/>
            <w:vAlign w:val="center"/>
          </w:tcPr>
          <w:p w14:paraId="14F07780">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1643.30</w:t>
            </w:r>
          </w:p>
        </w:tc>
        <w:tc>
          <w:tcPr>
            <w:tcW w:w="1027" w:type="dxa"/>
            <w:tcBorders>
              <w:top w:val="nil"/>
              <w:left w:val="nil"/>
              <w:bottom w:val="single" w:color="auto" w:sz="4" w:space="0"/>
              <w:right w:val="single" w:color="auto" w:sz="4" w:space="0"/>
            </w:tcBorders>
            <w:shd w:val="clear" w:color="auto" w:fill="auto"/>
            <w:noWrap/>
            <w:vAlign w:val="center"/>
          </w:tcPr>
          <w:p w14:paraId="0C851DE8">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100</w:t>
            </w:r>
          </w:p>
        </w:tc>
        <w:tc>
          <w:tcPr>
            <w:tcW w:w="1199" w:type="dxa"/>
            <w:tcBorders>
              <w:top w:val="nil"/>
              <w:left w:val="nil"/>
              <w:bottom w:val="single" w:color="auto" w:sz="4" w:space="0"/>
              <w:right w:val="single" w:color="auto" w:sz="4" w:space="0"/>
            </w:tcBorders>
            <w:shd w:val="clear" w:color="auto" w:fill="auto"/>
            <w:noWrap/>
            <w:vAlign w:val="center"/>
          </w:tcPr>
          <w:p w14:paraId="472F37EC">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w:t>
            </w:r>
          </w:p>
        </w:tc>
        <w:tc>
          <w:tcPr>
            <w:tcW w:w="1559" w:type="dxa"/>
            <w:gridSpan w:val="2"/>
            <w:tcBorders>
              <w:top w:val="nil"/>
              <w:left w:val="nil"/>
              <w:bottom w:val="single" w:color="auto" w:sz="4" w:space="0"/>
              <w:right w:val="single" w:color="auto" w:sz="4" w:space="0"/>
            </w:tcBorders>
            <w:shd w:val="clear" w:color="auto" w:fill="auto"/>
            <w:noWrap/>
            <w:vAlign w:val="center"/>
          </w:tcPr>
          <w:p w14:paraId="3C6486EC">
            <w:pPr>
              <w:keepNext w:val="0"/>
              <w:keepLines w:val="0"/>
              <w:pageBreakBefore w:val="0"/>
              <w:kinsoku/>
              <w:overflowPunct/>
              <w:topLinePunct w:val="0"/>
              <w:autoSpaceDN/>
              <w:bidi w:val="0"/>
              <w:adjustRightInd w:val="0"/>
              <w:snapToGrid w:val="0"/>
              <w:spacing w:afterAutospacing="0" w:line="240" w:lineRule="atLeast"/>
              <w:ind w:firstLine="180" w:firstLineChars="100"/>
              <w:jc w:val="righ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rPr>
              <w:t xml:space="preserve">10.00 </w:t>
            </w:r>
          </w:p>
        </w:tc>
      </w:tr>
      <w:tr w14:paraId="557473D5">
        <w:tblPrEx>
          <w:tblCellMar>
            <w:top w:w="0" w:type="dxa"/>
            <w:left w:w="108" w:type="dxa"/>
            <w:bottom w:w="0" w:type="dxa"/>
            <w:right w:w="108" w:type="dxa"/>
          </w:tblCellMar>
        </w:tblPrEx>
        <w:trPr>
          <w:trHeight w:val="305" w:hRule="atLeast"/>
        </w:trPr>
        <w:tc>
          <w:tcPr>
            <w:tcW w:w="15599"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554DB398">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808080"/>
                <w:sz w:val="18"/>
                <w:szCs w:val="18"/>
              </w:rPr>
            </w:pPr>
            <w:r>
              <w:rPr>
                <w:rFonts w:hint="default" w:ascii="Times New Roman" w:hAnsi="Times New Roman" w:eastAsia="方正仿宋_GBK" w:cs="Times New Roman"/>
                <w:b/>
                <w:bCs/>
                <w:color w:val="808080"/>
                <w:sz w:val="18"/>
                <w:szCs w:val="18"/>
              </w:rPr>
              <w:t>绩效目标</w:t>
            </w:r>
          </w:p>
        </w:tc>
      </w:tr>
      <w:tr w14:paraId="2C5DA58D">
        <w:tblPrEx>
          <w:tblCellMar>
            <w:top w:w="0" w:type="dxa"/>
            <w:left w:w="108" w:type="dxa"/>
            <w:bottom w:w="0" w:type="dxa"/>
            <w:right w:w="108" w:type="dxa"/>
          </w:tblCellMar>
        </w:tblPrEx>
        <w:trPr>
          <w:trHeight w:val="499" w:hRule="atLeast"/>
        </w:trPr>
        <w:tc>
          <w:tcPr>
            <w:tcW w:w="569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03EDDF3">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年初绩效目标</w:t>
            </w:r>
          </w:p>
        </w:tc>
        <w:tc>
          <w:tcPr>
            <w:tcW w:w="6120" w:type="dxa"/>
            <w:gridSpan w:val="5"/>
            <w:tcBorders>
              <w:top w:val="single" w:color="auto" w:sz="4" w:space="0"/>
              <w:left w:val="nil"/>
              <w:bottom w:val="single" w:color="auto" w:sz="4" w:space="0"/>
              <w:right w:val="single" w:color="auto" w:sz="4" w:space="0"/>
            </w:tcBorders>
            <w:shd w:val="clear" w:color="auto" w:fill="auto"/>
            <w:noWrap/>
            <w:vAlign w:val="center"/>
          </w:tcPr>
          <w:p w14:paraId="4D4AF31C">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全年（调整）绩效目标</w:t>
            </w:r>
          </w:p>
        </w:tc>
        <w:tc>
          <w:tcPr>
            <w:tcW w:w="3785" w:type="dxa"/>
            <w:gridSpan w:val="4"/>
            <w:tcBorders>
              <w:top w:val="single" w:color="auto" w:sz="4" w:space="0"/>
              <w:left w:val="nil"/>
              <w:bottom w:val="single" w:color="auto" w:sz="4" w:space="0"/>
              <w:right w:val="single" w:color="auto" w:sz="4" w:space="0"/>
            </w:tcBorders>
            <w:shd w:val="clear" w:color="auto" w:fill="auto"/>
            <w:noWrap/>
            <w:vAlign w:val="center"/>
          </w:tcPr>
          <w:p w14:paraId="43C9B3AE">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全年目标实际完成情况</w:t>
            </w:r>
          </w:p>
        </w:tc>
      </w:tr>
      <w:tr w14:paraId="599651F5">
        <w:tblPrEx>
          <w:tblCellMar>
            <w:top w:w="0" w:type="dxa"/>
            <w:left w:w="108" w:type="dxa"/>
            <w:bottom w:w="0" w:type="dxa"/>
            <w:right w:w="108" w:type="dxa"/>
          </w:tblCellMar>
        </w:tblPrEx>
        <w:trPr>
          <w:trHeight w:val="617" w:hRule="atLeast"/>
        </w:trPr>
        <w:tc>
          <w:tcPr>
            <w:tcW w:w="5694" w:type="dxa"/>
            <w:gridSpan w:val="4"/>
            <w:tcBorders>
              <w:top w:val="single" w:color="auto" w:sz="4" w:space="0"/>
              <w:left w:val="single" w:color="auto" w:sz="4" w:space="0"/>
              <w:bottom w:val="single" w:color="auto" w:sz="4" w:space="0"/>
              <w:right w:val="single" w:color="auto" w:sz="4" w:space="0"/>
            </w:tcBorders>
            <w:shd w:val="clear" w:color="auto" w:fill="auto"/>
          </w:tcPr>
          <w:p w14:paraId="41B62BB4">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完成双向八车道长度约410m，其中车行道面积约15000㎡，人行道面积约2400㎡，绿化面积约8200㎡，雨水管网长度约800m，污水管网长度约800m，电缆沟长度约450m，通信管网长度约450m。</w:t>
            </w:r>
          </w:p>
        </w:tc>
        <w:tc>
          <w:tcPr>
            <w:tcW w:w="6120" w:type="dxa"/>
            <w:gridSpan w:val="5"/>
            <w:tcBorders>
              <w:top w:val="single" w:color="auto" w:sz="4" w:space="0"/>
              <w:left w:val="nil"/>
              <w:bottom w:val="single" w:color="auto" w:sz="4" w:space="0"/>
              <w:right w:val="single" w:color="auto" w:sz="4" w:space="0"/>
            </w:tcBorders>
            <w:shd w:val="clear" w:color="auto" w:fill="auto"/>
          </w:tcPr>
          <w:p w14:paraId="6C81A5B1">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完成双向八车道长度约410m，其中车行道面积约15000㎡，人行道面积约2400㎡，绿化面积约8200㎡，雨水管网长度约800m，污水管网长度约800m，电缆沟长度约450m，通信管网长度约450m。</w:t>
            </w:r>
          </w:p>
        </w:tc>
        <w:tc>
          <w:tcPr>
            <w:tcW w:w="3785" w:type="dxa"/>
            <w:gridSpan w:val="4"/>
            <w:tcBorders>
              <w:top w:val="single" w:color="auto" w:sz="4" w:space="0"/>
              <w:left w:val="nil"/>
              <w:bottom w:val="single" w:color="auto" w:sz="4" w:space="0"/>
              <w:right w:val="single" w:color="auto" w:sz="4" w:space="0"/>
            </w:tcBorders>
            <w:shd w:val="clear" w:color="auto" w:fill="auto"/>
          </w:tcPr>
          <w:p w14:paraId="23C04EEF">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完成双向八车道长度约410m，其中车行道面积约15000㎡，人行道面积约2400㎡，绿化面积约8200㎡，雨水管网长度约800m，污水管网长度约800m，电缆沟长度约450m，通信管网长度约450m。</w:t>
            </w:r>
          </w:p>
        </w:tc>
      </w:tr>
      <w:tr w14:paraId="7F354767">
        <w:tblPrEx>
          <w:tblCellMar>
            <w:top w:w="0" w:type="dxa"/>
            <w:left w:w="108" w:type="dxa"/>
            <w:bottom w:w="0" w:type="dxa"/>
            <w:right w:w="108" w:type="dxa"/>
          </w:tblCellMar>
        </w:tblPrEx>
        <w:trPr>
          <w:trHeight w:val="370" w:hRule="atLeast"/>
        </w:trPr>
        <w:tc>
          <w:tcPr>
            <w:tcW w:w="15599" w:type="dxa"/>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7A5077DF">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808080"/>
                <w:sz w:val="18"/>
                <w:szCs w:val="18"/>
              </w:rPr>
            </w:pPr>
            <w:r>
              <w:rPr>
                <w:rFonts w:hint="default" w:ascii="Times New Roman" w:hAnsi="Times New Roman" w:eastAsia="方正仿宋_GBK" w:cs="Times New Roman"/>
                <w:b/>
                <w:bCs/>
                <w:color w:val="808080"/>
                <w:sz w:val="18"/>
                <w:szCs w:val="18"/>
              </w:rPr>
              <w:t>绩效指标</w:t>
            </w:r>
          </w:p>
        </w:tc>
      </w:tr>
      <w:tr w14:paraId="4B0D20A0">
        <w:tblPrEx>
          <w:tblCellMar>
            <w:top w:w="0" w:type="dxa"/>
            <w:left w:w="108" w:type="dxa"/>
            <w:bottom w:w="0" w:type="dxa"/>
            <w:right w:w="108" w:type="dxa"/>
          </w:tblCellMar>
        </w:tblPrEx>
        <w:trPr>
          <w:trHeight w:val="389" w:hRule="atLeast"/>
        </w:trPr>
        <w:tc>
          <w:tcPr>
            <w:tcW w:w="2014" w:type="dxa"/>
            <w:tcBorders>
              <w:top w:val="nil"/>
              <w:left w:val="single" w:color="auto" w:sz="4" w:space="0"/>
              <w:bottom w:val="single" w:color="auto" w:sz="4" w:space="0"/>
              <w:right w:val="single" w:color="auto" w:sz="4" w:space="0"/>
            </w:tcBorders>
            <w:shd w:val="clear" w:color="auto" w:fill="auto"/>
            <w:noWrap/>
            <w:vAlign w:val="center"/>
          </w:tcPr>
          <w:p w14:paraId="06E5BD6E">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指标名称</w:t>
            </w:r>
          </w:p>
        </w:tc>
        <w:tc>
          <w:tcPr>
            <w:tcW w:w="1536" w:type="dxa"/>
            <w:tcBorders>
              <w:top w:val="nil"/>
              <w:left w:val="nil"/>
              <w:bottom w:val="single" w:color="auto" w:sz="4" w:space="0"/>
              <w:right w:val="single" w:color="auto" w:sz="4" w:space="0"/>
            </w:tcBorders>
            <w:shd w:val="clear" w:color="auto" w:fill="auto"/>
            <w:noWrap/>
            <w:vAlign w:val="center"/>
          </w:tcPr>
          <w:p w14:paraId="273E18C3">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计量单位</w:t>
            </w:r>
          </w:p>
        </w:tc>
        <w:tc>
          <w:tcPr>
            <w:tcW w:w="1134" w:type="dxa"/>
            <w:tcBorders>
              <w:top w:val="nil"/>
              <w:left w:val="nil"/>
              <w:bottom w:val="single" w:color="auto" w:sz="4" w:space="0"/>
              <w:right w:val="single" w:color="auto" w:sz="4" w:space="0"/>
            </w:tcBorders>
            <w:shd w:val="clear" w:color="auto" w:fill="auto"/>
            <w:noWrap/>
            <w:vAlign w:val="center"/>
          </w:tcPr>
          <w:p w14:paraId="2DC72D06">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指标性质</w:t>
            </w:r>
          </w:p>
        </w:tc>
        <w:tc>
          <w:tcPr>
            <w:tcW w:w="1010" w:type="dxa"/>
            <w:tcBorders>
              <w:top w:val="nil"/>
              <w:left w:val="nil"/>
              <w:bottom w:val="single" w:color="auto" w:sz="4" w:space="0"/>
              <w:right w:val="single" w:color="auto" w:sz="4" w:space="0"/>
            </w:tcBorders>
            <w:shd w:val="clear" w:color="auto" w:fill="auto"/>
            <w:noWrap/>
            <w:vAlign w:val="center"/>
          </w:tcPr>
          <w:p w14:paraId="71A362E5">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指标值</w:t>
            </w:r>
          </w:p>
        </w:tc>
        <w:tc>
          <w:tcPr>
            <w:tcW w:w="1737" w:type="dxa"/>
            <w:gridSpan w:val="2"/>
            <w:tcBorders>
              <w:top w:val="nil"/>
              <w:left w:val="nil"/>
              <w:bottom w:val="single" w:color="auto" w:sz="4" w:space="0"/>
              <w:right w:val="single" w:color="auto" w:sz="4" w:space="0"/>
            </w:tcBorders>
            <w:shd w:val="clear" w:color="auto" w:fill="auto"/>
            <w:noWrap/>
            <w:vAlign w:val="center"/>
          </w:tcPr>
          <w:p w14:paraId="62E8C6BB">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全年完成值</w:t>
            </w:r>
          </w:p>
        </w:tc>
        <w:tc>
          <w:tcPr>
            <w:tcW w:w="2113" w:type="dxa"/>
            <w:tcBorders>
              <w:top w:val="nil"/>
              <w:left w:val="nil"/>
              <w:bottom w:val="single" w:color="auto" w:sz="4" w:space="0"/>
              <w:right w:val="single" w:color="auto" w:sz="4" w:space="0"/>
            </w:tcBorders>
            <w:shd w:val="clear" w:color="auto" w:fill="auto"/>
            <w:noWrap/>
            <w:vAlign w:val="center"/>
          </w:tcPr>
          <w:p w14:paraId="74F63503">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偏离度（%）</w:t>
            </w:r>
          </w:p>
        </w:tc>
        <w:tc>
          <w:tcPr>
            <w:tcW w:w="1300" w:type="dxa"/>
            <w:tcBorders>
              <w:top w:val="nil"/>
              <w:left w:val="nil"/>
              <w:bottom w:val="single" w:color="auto" w:sz="4" w:space="0"/>
              <w:right w:val="single" w:color="auto" w:sz="4" w:space="0"/>
            </w:tcBorders>
            <w:shd w:val="clear" w:color="auto" w:fill="auto"/>
            <w:noWrap/>
            <w:vAlign w:val="center"/>
          </w:tcPr>
          <w:p w14:paraId="26CCB9CC">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得分系数（%）</w:t>
            </w:r>
          </w:p>
        </w:tc>
        <w:tc>
          <w:tcPr>
            <w:tcW w:w="970" w:type="dxa"/>
            <w:tcBorders>
              <w:top w:val="nil"/>
              <w:left w:val="nil"/>
              <w:bottom w:val="single" w:color="auto" w:sz="4" w:space="0"/>
              <w:right w:val="single" w:color="auto" w:sz="4" w:space="0"/>
            </w:tcBorders>
            <w:shd w:val="clear" w:color="auto" w:fill="auto"/>
            <w:noWrap/>
            <w:vAlign w:val="center"/>
          </w:tcPr>
          <w:p w14:paraId="3BD926D1">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指标权重</w:t>
            </w:r>
          </w:p>
        </w:tc>
        <w:tc>
          <w:tcPr>
            <w:tcW w:w="1027" w:type="dxa"/>
            <w:tcBorders>
              <w:top w:val="nil"/>
              <w:left w:val="nil"/>
              <w:bottom w:val="single" w:color="auto" w:sz="4" w:space="0"/>
              <w:right w:val="single" w:color="auto" w:sz="4" w:space="0"/>
            </w:tcBorders>
            <w:shd w:val="clear" w:color="auto" w:fill="auto"/>
            <w:noWrap/>
            <w:vAlign w:val="center"/>
          </w:tcPr>
          <w:p w14:paraId="33FD6278">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指标得分</w:t>
            </w:r>
          </w:p>
        </w:tc>
        <w:tc>
          <w:tcPr>
            <w:tcW w:w="1493" w:type="dxa"/>
            <w:gridSpan w:val="2"/>
            <w:tcBorders>
              <w:top w:val="nil"/>
              <w:left w:val="nil"/>
              <w:bottom w:val="single" w:color="auto" w:sz="4" w:space="0"/>
              <w:right w:val="single" w:color="auto" w:sz="4" w:space="0"/>
            </w:tcBorders>
            <w:shd w:val="clear" w:color="auto" w:fill="auto"/>
            <w:noWrap/>
            <w:vAlign w:val="center"/>
          </w:tcPr>
          <w:p w14:paraId="212D5ADE">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是否核心指标</w:t>
            </w:r>
          </w:p>
        </w:tc>
        <w:tc>
          <w:tcPr>
            <w:tcW w:w="1265" w:type="dxa"/>
            <w:tcBorders>
              <w:top w:val="nil"/>
              <w:left w:val="nil"/>
              <w:bottom w:val="single" w:color="auto" w:sz="4" w:space="0"/>
              <w:right w:val="single" w:color="auto" w:sz="4" w:space="0"/>
            </w:tcBorders>
            <w:shd w:val="clear" w:color="auto" w:fill="auto"/>
            <w:noWrap/>
            <w:vAlign w:val="center"/>
          </w:tcPr>
          <w:p w14:paraId="5CD4C1F7">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说明</w:t>
            </w:r>
          </w:p>
        </w:tc>
      </w:tr>
      <w:tr w14:paraId="57445281">
        <w:tblPrEx>
          <w:tblCellMar>
            <w:top w:w="0" w:type="dxa"/>
            <w:left w:w="108" w:type="dxa"/>
            <w:bottom w:w="0" w:type="dxa"/>
            <w:right w:w="108" w:type="dxa"/>
          </w:tblCellMar>
        </w:tblPrEx>
        <w:trPr>
          <w:trHeight w:val="499" w:hRule="atLeast"/>
        </w:trPr>
        <w:tc>
          <w:tcPr>
            <w:tcW w:w="2014" w:type="dxa"/>
            <w:tcBorders>
              <w:top w:val="nil"/>
              <w:left w:val="single" w:color="auto" w:sz="4" w:space="0"/>
              <w:bottom w:val="single" w:color="auto" w:sz="4" w:space="0"/>
              <w:right w:val="single" w:color="auto" w:sz="4" w:space="0"/>
            </w:tcBorders>
            <w:shd w:val="clear" w:color="auto" w:fill="auto"/>
            <w:vAlign w:val="center"/>
          </w:tcPr>
          <w:p w14:paraId="5B38A568">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项目总用地面积</w:t>
            </w:r>
          </w:p>
        </w:tc>
        <w:tc>
          <w:tcPr>
            <w:tcW w:w="1536" w:type="dxa"/>
            <w:tcBorders>
              <w:top w:val="nil"/>
              <w:left w:val="nil"/>
              <w:bottom w:val="single" w:color="auto" w:sz="4" w:space="0"/>
              <w:right w:val="single" w:color="auto" w:sz="4" w:space="0"/>
            </w:tcBorders>
            <w:shd w:val="clear" w:color="auto" w:fill="auto"/>
            <w:noWrap/>
            <w:vAlign w:val="center"/>
          </w:tcPr>
          <w:p w14:paraId="63809589">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平方米</w:t>
            </w:r>
          </w:p>
        </w:tc>
        <w:tc>
          <w:tcPr>
            <w:tcW w:w="1134" w:type="dxa"/>
            <w:tcBorders>
              <w:top w:val="nil"/>
              <w:left w:val="nil"/>
              <w:bottom w:val="single" w:color="auto" w:sz="4" w:space="0"/>
              <w:right w:val="single" w:color="auto" w:sz="4" w:space="0"/>
            </w:tcBorders>
            <w:shd w:val="clear" w:color="auto" w:fill="auto"/>
            <w:noWrap/>
            <w:vAlign w:val="center"/>
          </w:tcPr>
          <w:p w14:paraId="3BA1813A">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010" w:type="dxa"/>
            <w:tcBorders>
              <w:top w:val="nil"/>
              <w:left w:val="nil"/>
              <w:bottom w:val="single" w:color="auto" w:sz="4" w:space="0"/>
              <w:right w:val="single" w:color="auto" w:sz="4" w:space="0"/>
            </w:tcBorders>
            <w:shd w:val="clear" w:color="auto" w:fill="auto"/>
            <w:noWrap/>
            <w:vAlign w:val="center"/>
          </w:tcPr>
          <w:p w14:paraId="18A87C93">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32800</w:t>
            </w:r>
          </w:p>
        </w:tc>
        <w:tc>
          <w:tcPr>
            <w:tcW w:w="1737" w:type="dxa"/>
            <w:gridSpan w:val="2"/>
            <w:tcBorders>
              <w:top w:val="nil"/>
              <w:left w:val="nil"/>
              <w:bottom w:val="single" w:color="auto" w:sz="4" w:space="0"/>
              <w:right w:val="single" w:color="auto" w:sz="4" w:space="0"/>
            </w:tcBorders>
            <w:shd w:val="clear" w:color="auto" w:fill="auto"/>
            <w:noWrap/>
            <w:vAlign w:val="center"/>
          </w:tcPr>
          <w:p w14:paraId="7E66451F">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32800</w:t>
            </w:r>
          </w:p>
        </w:tc>
        <w:tc>
          <w:tcPr>
            <w:tcW w:w="2113" w:type="dxa"/>
            <w:tcBorders>
              <w:top w:val="nil"/>
              <w:left w:val="nil"/>
              <w:bottom w:val="single" w:color="auto" w:sz="4" w:space="0"/>
              <w:right w:val="single" w:color="auto" w:sz="4" w:space="0"/>
            </w:tcBorders>
            <w:shd w:val="clear" w:color="auto" w:fill="auto"/>
            <w:noWrap/>
            <w:vAlign w:val="center"/>
          </w:tcPr>
          <w:p w14:paraId="693F38F2">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1300" w:type="dxa"/>
            <w:tcBorders>
              <w:top w:val="nil"/>
              <w:left w:val="nil"/>
              <w:bottom w:val="single" w:color="auto" w:sz="4" w:space="0"/>
              <w:right w:val="single" w:color="auto" w:sz="4" w:space="0"/>
            </w:tcBorders>
            <w:shd w:val="clear" w:color="auto" w:fill="auto"/>
            <w:noWrap/>
            <w:vAlign w:val="center"/>
          </w:tcPr>
          <w:p w14:paraId="7EE0DD40">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970" w:type="dxa"/>
            <w:tcBorders>
              <w:top w:val="nil"/>
              <w:left w:val="nil"/>
              <w:bottom w:val="single" w:color="auto" w:sz="4" w:space="0"/>
              <w:right w:val="single" w:color="auto" w:sz="4" w:space="0"/>
            </w:tcBorders>
            <w:shd w:val="clear" w:color="auto" w:fill="auto"/>
            <w:noWrap/>
            <w:vAlign w:val="center"/>
          </w:tcPr>
          <w:p w14:paraId="0AEF988F">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027" w:type="dxa"/>
            <w:tcBorders>
              <w:top w:val="nil"/>
              <w:left w:val="nil"/>
              <w:bottom w:val="single" w:color="auto" w:sz="4" w:space="0"/>
              <w:right w:val="single" w:color="auto" w:sz="4" w:space="0"/>
            </w:tcBorders>
            <w:shd w:val="clear" w:color="auto" w:fill="auto"/>
            <w:noWrap/>
            <w:vAlign w:val="center"/>
          </w:tcPr>
          <w:p w14:paraId="50142A54">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493" w:type="dxa"/>
            <w:gridSpan w:val="2"/>
            <w:tcBorders>
              <w:top w:val="nil"/>
              <w:left w:val="nil"/>
              <w:bottom w:val="single" w:color="auto" w:sz="4" w:space="0"/>
              <w:right w:val="single" w:color="auto" w:sz="4" w:space="0"/>
            </w:tcBorders>
            <w:shd w:val="clear" w:color="auto" w:fill="auto"/>
            <w:noWrap/>
            <w:vAlign w:val="center"/>
          </w:tcPr>
          <w:p w14:paraId="3274DEAD">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265" w:type="dxa"/>
            <w:tcBorders>
              <w:top w:val="nil"/>
              <w:left w:val="nil"/>
              <w:bottom w:val="single" w:color="auto" w:sz="4" w:space="0"/>
              <w:right w:val="single" w:color="auto" w:sz="4" w:space="0"/>
            </w:tcBorders>
            <w:shd w:val="clear" w:color="auto" w:fill="auto"/>
            <w:noWrap/>
            <w:vAlign w:val="center"/>
          </w:tcPr>
          <w:p w14:paraId="6A224B22">
            <w:pPr>
              <w:keepNext w:val="0"/>
              <w:keepLines w:val="0"/>
              <w:pageBreakBefore w:val="0"/>
              <w:kinsoku/>
              <w:overflowPunct/>
              <w:topLinePunct w:val="0"/>
              <w:autoSpaceDN/>
              <w:bidi w:val="0"/>
              <w:adjustRightInd w:val="0"/>
              <w:snapToGrid w:val="0"/>
              <w:spacing w:afterAutospacing="0" w:line="240" w:lineRule="atLeast"/>
              <w:ind w:firstLine="180" w:firstLineChars="10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w:t>
            </w:r>
          </w:p>
        </w:tc>
      </w:tr>
      <w:tr w14:paraId="7BA50C25">
        <w:tblPrEx>
          <w:tblCellMar>
            <w:top w:w="0" w:type="dxa"/>
            <w:left w:w="108" w:type="dxa"/>
            <w:bottom w:w="0" w:type="dxa"/>
            <w:right w:w="108" w:type="dxa"/>
          </w:tblCellMar>
        </w:tblPrEx>
        <w:trPr>
          <w:trHeight w:val="499" w:hRule="atLeast"/>
        </w:trPr>
        <w:tc>
          <w:tcPr>
            <w:tcW w:w="2014" w:type="dxa"/>
            <w:tcBorders>
              <w:top w:val="nil"/>
              <w:left w:val="single" w:color="auto" w:sz="4" w:space="0"/>
              <w:bottom w:val="single" w:color="auto" w:sz="4" w:space="0"/>
              <w:right w:val="single" w:color="auto" w:sz="4" w:space="0"/>
            </w:tcBorders>
            <w:shd w:val="clear" w:color="auto" w:fill="auto"/>
            <w:vAlign w:val="center"/>
          </w:tcPr>
          <w:p w14:paraId="6EBB631C">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道路验收合格率</w:t>
            </w:r>
          </w:p>
        </w:tc>
        <w:tc>
          <w:tcPr>
            <w:tcW w:w="1536" w:type="dxa"/>
            <w:tcBorders>
              <w:top w:val="nil"/>
              <w:left w:val="nil"/>
              <w:bottom w:val="single" w:color="auto" w:sz="4" w:space="0"/>
              <w:right w:val="single" w:color="auto" w:sz="4" w:space="0"/>
            </w:tcBorders>
            <w:shd w:val="clear" w:color="auto" w:fill="auto"/>
            <w:noWrap/>
            <w:vAlign w:val="center"/>
          </w:tcPr>
          <w:p w14:paraId="7AF58EC7">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134" w:type="dxa"/>
            <w:tcBorders>
              <w:top w:val="nil"/>
              <w:left w:val="nil"/>
              <w:bottom w:val="single" w:color="auto" w:sz="4" w:space="0"/>
              <w:right w:val="single" w:color="auto" w:sz="4" w:space="0"/>
            </w:tcBorders>
            <w:shd w:val="clear" w:color="auto" w:fill="auto"/>
            <w:noWrap/>
            <w:vAlign w:val="center"/>
          </w:tcPr>
          <w:p w14:paraId="3DFA4A10">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010" w:type="dxa"/>
            <w:tcBorders>
              <w:top w:val="nil"/>
              <w:left w:val="nil"/>
              <w:bottom w:val="single" w:color="auto" w:sz="4" w:space="0"/>
              <w:right w:val="single" w:color="auto" w:sz="4" w:space="0"/>
            </w:tcBorders>
            <w:shd w:val="clear" w:color="auto" w:fill="auto"/>
            <w:noWrap/>
            <w:vAlign w:val="center"/>
          </w:tcPr>
          <w:p w14:paraId="6F704294">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737" w:type="dxa"/>
            <w:gridSpan w:val="2"/>
            <w:tcBorders>
              <w:top w:val="nil"/>
              <w:left w:val="nil"/>
              <w:bottom w:val="single" w:color="auto" w:sz="4" w:space="0"/>
              <w:right w:val="single" w:color="auto" w:sz="4" w:space="0"/>
            </w:tcBorders>
            <w:shd w:val="clear" w:color="auto" w:fill="auto"/>
            <w:noWrap/>
            <w:vAlign w:val="center"/>
          </w:tcPr>
          <w:p w14:paraId="6B49A3C0">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2113" w:type="dxa"/>
            <w:tcBorders>
              <w:top w:val="nil"/>
              <w:left w:val="nil"/>
              <w:bottom w:val="single" w:color="auto" w:sz="4" w:space="0"/>
              <w:right w:val="single" w:color="auto" w:sz="4" w:space="0"/>
            </w:tcBorders>
            <w:shd w:val="clear" w:color="auto" w:fill="auto"/>
            <w:noWrap/>
            <w:vAlign w:val="center"/>
          </w:tcPr>
          <w:p w14:paraId="2F5F29AF">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1300" w:type="dxa"/>
            <w:tcBorders>
              <w:top w:val="nil"/>
              <w:left w:val="nil"/>
              <w:bottom w:val="single" w:color="auto" w:sz="4" w:space="0"/>
              <w:right w:val="single" w:color="auto" w:sz="4" w:space="0"/>
            </w:tcBorders>
            <w:shd w:val="clear" w:color="auto" w:fill="auto"/>
            <w:noWrap/>
            <w:vAlign w:val="center"/>
          </w:tcPr>
          <w:p w14:paraId="2DC3443F">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970" w:type="dxa"/>
            <w:tcBorders>
              <w:top w:val="nil"/>
              <w:left w:val="nil"/>
              <w:bottom w:val="single" w:color="auto" w:sz="4" w:space="0"/>
              <w:right w:val="single" w:color="auto" w:sz="4" w:space="0"/>
            </w:tcBorders>
            <w:shd w:val="clear" w:color="auto" w:fill="auto"/>
            <w:noWrap/>
            <w:vAlign w:val="center"/>
          </w:tcPr>
          <w:p w14:paraId="07BC6394">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w:t>
            </w:r>
          </w:p>
        </w:tc>
        <w:tc>
          <w:tcPr>
            <w:tcW w:w="1027" w:type="dxa"/>
            <w:tcBorders>
              <w:top w:val="nil"/>
              <w:left w:val="nil"/>
              <w:bottom w:val="single" w:color="auto" w:sz="4" w:space="0"/>
              <w:right w:val="single" w:color="auto" w:sz="4" w:space="0"/>
            </w:tcBorders>
            <w:shd w:val="clear" w:color="auto" w:fill="auto"/>
            <w:noWrap/>
            <w:vAlign w:val="center"/>
          </w:tcPr>
          <w:p w14:paraId="1557DA13">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w:t>
            </w:r>
          </w:p>
        </w:tc>
        <w:tc>
          <w:tcPr>
            <w:tcW w:w="1493" w:type="dxa"/>
            <w:gridSpan w:val="2"/>
            <w:tcBorders>
              <w:top w:val="nil"/>
              <w:left w:val="nil"/>
              <w:bottom w:val="single" w:color="auto" w:sz="4" w:space="0"/>
              <w:right w:val="single" w:color="auto" w:sz="4" w:space="0"/>
            </w:tcBorders>
            <w:shd w:val="clear" w:color="auto" w:fill="auto"/>
            <w:noWrap/>
            <w:vAlign w:val="center"/>
          </w:tcPr>
          <w:p w14:paraId="6B69B274">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265" w:type="dxa"/>
            <w:tcBorders>
              <w:top w:val="nil"/>
              <w:left w:val="nil"/>
              <w:bottom w:val="single" w:color="auto" w:sz="4" w:space="0"/>
              <w:right w:val="single" w:color="auto" w:sz="4" w:space="0"/>
            </w:tcBorders>
            <w:shd w:val="clear" w:color="auto" w:fill="auto"/>
            <w:noWrap/>
            <w:vAlign w:val="center"/>
          </w:tcPr>
          <w:p w14:paraId="723406E5">
            <w:pPr>
              <w:keepNext w:val="0"/>
              <w:keepLines w:val="0"/>
              <w:pageBreakBefore w:val="0"/>
              <w:kinsoku/>
              <w:overflowPunct/>
              <w:topLinePunct w:val="0"/>
              <w:autoSpaceDN/>
              <w:bidi w:val="0"/>
              <w:adjustRightInd w:val="0"/>
              <w:snapToGrid w:val="0"/>
              <w:spacing w:afterAutospacing="0" w:line="240" w:lineRule="atLeast"/>
              <w:ind w:firstLine="180" w:firstLineChars="10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w:t>
            </w:r>
          </w:p>
        </w:tc>
      </w:tr>
      <w:tr w14:paraId="241AEE06">
        <w:tblPrEx>
          <w:tblCellMar>
            <w:top w:w="0" w:type="dxa"/>
            <w:left w:w="108" w:type="dxa"/>
            <w:bottom w:w="0" w:type="dxa"/>
            <w:right w:w="108" w:type="dxa"/>
          </w:tblCellMar>
        </w:tblPrEx>
        <w:trPr>
          <w:trHeight w:val="499" w:hRule="atLeast"/>
        </w:trPr>
        <w:tc>
          <w:tcPr>
            <w:tcW w:w="2014" w:type="dxa"/>
            <w:tcBorders>
              <w:top w:val="nil"/>
              <w:left w:val="single" w:color="auto" w:sz="4" w:space="0"/>
              <w:bottom w:val="single" w:color="auto" w:sz="4" w:space="0"/>
              <w:right w:val="single" w:color="auto" w:sz="4" w:space="0"/>
            </w:tcBorders>
            <w:shd w:val="clear" w:color="auto" w:fill="auto"/>
            <w:vAlign w:val="center"/>
          </w:tcPr>
          <w:p w14:paraId="78561E5B">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取得项目建设手续及时性</w:t>
            </w:r>
          </w:p>
        </w:tc>
        <w:tc>
          <w:tcPr>
            <w:tcW w:w="1536" w:type="dxa"/>
            <w:tcBorders>
              <w:top w:val="nil"/>
              <w:left w:val="nil"/>
              <w:bottom w:val="single" w:color="auto" w:sz="4" w:space="0"/>
              <w:right w:val="single" w:color="auto" w:sz="4" w:space="0"/>
            </w:tcBorders>
            <w:shd w:val="clear" w:color="auto" w:fill="auto"/>
            <w:noWrap/>
            <w:vAlign w:val="center"/>
          </w:tcPr>
          <w:p w14:paraId="5E957BE8">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134" w:type="dxa"/>
            <w:tcBorders>
              <w:top w:val="nil"/>
              <w:left w:val="nil"/>
              <w:bottom w:val="single" w:color="auto" w:sz="4" w:space="0"/>
              <w:right w:val="single" w:color="auto" w:sz="4" w:space="0"/>
            </w:tcBorders>
            <w:shd w:val="clear" w:color="auto" w:fill="auto"/>
            <w:noWrap/>
            <w:vAlign w:val="center"/>
          </w:tcPr>
          <w:p w14:paraId="4322C320">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010" w:type="dxa"/>
            <w:tcBorders>
              <w:top w:val="nil"/>
              <w:left w:val="nil"/>
              <w:bottom w:val="single" w:color="auto" w:sz="4" w:space="0"/>
              <w:right w:val="single" w:color="auto" w:sz="4" w:space="0"/>
            </w:tcBorders>
            <w:shd w:val="clear" w:color="auto" w:fill="auto"/>
            <w:noWrap/>
            <w:vAlign w:val="center"/>
          </w:tcPr>
          <w:p w14:paraId="5383C1F9">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737" w:type="dxa"/>
            <w:gridSpan w:val="2"/>
            <w:tcBorders>
              <w:top w:val="nil"/>
              <w:left w:val="nil"/>
              <w:bottom w:val="single" w:color="auto" w:sz="4" w:space="0"/>
              <w:right w:val="single" w:color="auto" w:sz="4" w:space="0"/>
            </w:tcBorders>
            <w:shd w:val="clear" w:color="auto" w:fill="auto"/>
            <w:noWrap/>
            <w:vAlign w:val="center"/>
          </w:tcPr>
          <w:p w14:paraId="13D53A0E">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2113" w:type="dxa"/>
            <w:tcBorders>
              <w:top w:val="nil"/>
              <w:left w:val="nil"/>
              <w:bottom w:val="single" w:color="auto" w:sz="4" w:space="0"/>
              <w:right w:val="single" w:color="auto" w:sz="4" w:space="0"/>
            </w:tcBorders>
            <w:shd w:val="clear" w:color="auto" w:fill="auto"/>
            <w:noWrap/>
            <w:vAlign w:val="center"/>
          </w:tcPr>
          <w:p w14:paraId="61EA942B">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1300" w:type="dxa"/>
            <w:tcBorders>
              <w:top w:val="nil"/>
              <w:left w:val="nil"/>
              <w:bottom w:val="single" w:color="auto" w:sz="4" w:space="0"/>
              <w:right w:val="single" w:color="auto" w:sz="4" w:space="0"/>
            </w:tcBorders>
            <w:shd w:val="clear" w:color="auto" w:fill="auto"/>
            <w:noWrap/>
            <w:vAlign w:val="center"/>
          </w:tcPr>
          <w:p w14:paraId="45C4858F">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970" w:type="dxa"/>
            <w:tcBorders>
              <w:top w:val="nil"/>
              <w:left w:val="nil"/>
              <w:bottom w:val="single" w:color="auto" w:sz="4" w:space="0"/>
              <w:right w:val="single" w:color="auto" w:sz="4" w:space="0"/>
            </w:tcBorders>
            <w:shd w:val="clear" w:color="auto" w:fill="auto"/>
            <w:noWrap/>
            <w:vAlign w:val="center"/>
          </w:tcPr>
          <w:p w14:paraId="10023089">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w:t>
            </w:r>
          </w:p>
        </w:tc>
        <w:tc>
          <w:tcPr>
            <w:tcW w:w="1027" w:type="dxa"/>
            <w:tcBorders>
              <w:top w:val="nil"/>
              <w:left w:val="nil"/>
              <w:bottom w:val="single" w:color="auto" w:sz="4" w:space="0"/>
              <w:right w:val="single" w:color="auto" w:sz="4" w:space="0"/>
            </w:tcBorders>
            <w:shd w:val="clear" w:color="auto" w:fill="auto"/>
            <w:noWrap/>
            <w:vAlign w:val="center"/>
          </w:tcPr>
          <w:p w14:paraId="23D309DD">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w:t>
            </w:r>
          </w:p>
        </w:tc>
        <w:tc>
          <w:tcPr>
            <w:tcW w:w="1493" w:type="dxa"/>
            <w:gridSpan w:val="2"/>
            <w:tcBorders>
              <w:top w:val="nil"/>
              <w:left w:val="nil"/>
              <w:bottom w:val="single" w:color="auto" w:sz="4" w:space="0"/>
              <w:right w:val="single" w:color="auto" w:sz="4" w:space="0"/>
            </w:tcBorders>
            <w:shd w:val="clear" w:color="auto" w:fill="auto"/>
            <w:noWrap/>
            <w:vAlign w:val="center"/>
          </w:tcPr>
          <w:p w14:paraId="1BFAD3F3">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265" w:type="dxa"/>
            <w:tcBorders>
              <w:top w:val="nil"/>
              <w:left w:val="nil"/>
              <w:bottom w:val="single" w:color="auto" w:sz="4" w:space="0"/>
              <w:right w:val="single" w:color="auto" w:sz="4" w:space="0"/>
            </w:tcBorders>
            <w:shd w:val="clear" w:color="auto" w:fill="auto"/>
            <w:noWrap/>
            <w:vAlign w:val="center"/>
          </w:tcPr>
          <w:p w14:paraId="58D06A66">
            <w:pPr>
              <w:keepNext w:val="0"/>
              <w:keepLines w:val="0"/>
              <w:pageBreakBefore w:val="0"/>
              <w:kinsoku/>
              <w:overflowPunct/>
              <w:topLinePunct w:val="0"/>
              <w:autoSpaceDN/>
              <w:bidi w:val="0"/>
              <w:adjustRightInd w:val="0"/>
              <w:snapToGrid w:val="0"/>
              <w:spacing w:afterAutospacing="0" w:line="240" w:lineRule="atLeast"/>
              <w:ind w:firstLine="180" w:firstLineChars="10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w:t>
            </w:r>
          </w:p>
        </w:tc>
      </w:tr>
      <w:tr w14:paraId="0B1FD0AB">
        <w:tblPrEx>
          <w:tblCellMar>
            <w:top w:w="0" w:type="dxa"/>
            <w:left w:w="108" w:type="dxa"/>
            <w:bottom w:w="0" w:type="dxa"/>
            <w:right w:w="108" w:type="dxa"/>
          </w:tblCellMar>
        </w:tblPrEx>
        <w:trPr>
          <w:trHeight w:val="499" w:hRule="atLeast"/>
        </w:trPr>
        <w:tc>
          <w:tcPr>
            <w:tcW w:w="2014" w:type="dxa"/>
            <w:tcBorders>
              <w:top w:val="nil"/>
              <w:left w:val="single" w:color="auto" w:sz="4" w:space="0"/>
              <w:bottom w:val="single" w:color="auto" w:sz="4" w:space="0"/>
              <w:right w:val="single" w:color="auto" w:sz="4" w:space="0"/>
            </w:tcBorders>
            <w:shd w:val="clear" w:color="auto" w:fill="auto"/>
            <w:vAlign w:val="center"/>
          </w:tcPr>
          <w:p w14:paraId="67898E8E">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项目区绿化率</w:t>
            </w:r>
          </w:p>
        </w:tc>
        <w:tc>
          <w:tcPr>
            <w:tcW w:w="1536" w:type="dxa"/>
            <w:tcBorders>
              <w:top w:val="nil"/>
              <w:left w:val="nil"/>
              <w:bottom w:val="single" w:color="auto" w:sz="4" w:space="0"/>
              <w:right w:val="single" w:color="auto" w:sz="4" w:space="0"/>
            </w:tcBorders>
            <w:shd w:val="clear" w:color="auto" w:fill="auto"/>
            <w:noWrap/>
            <w:vAlign w:val="center"/>
          </w:tcPr>
          <w:p w14:paraId="73E2264A">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134" w:type="dxa"/>
            <w:tcBorders>
              <w:top w:val="nil"/>
              <w:left w:val="nil"/>
              <w:bottom w:val="single" w:color="auto" w:sz="4" w:space="0"/>
              <w:right w:val="single" w:color="auto" w:sz="4" w:space="0"/>
            </w:tcBorders>
            <w:shd w:val="clear" w:color="auto" w:fill="auto"/>
            <w:noWrap/>
            <w:vAlign w:val="center"/>
          </w:tcPr>
          <w:p w14:paraId="0CE1A9C6">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010" w:type="dxa"/>
            <w:tcBorders>
              <w:top w:val="nil"/>
              <w:left w:val="nil"/>
              <w:bottom w:val="single" w:color="auto" w:sz="4" w:space="0"/>
              <w:right w:val="single" w:color="auto" w:sz="4" w:space="0"/>
            </w:tcBorders>
            <w:shd w:val="clear" w:color="auto" w:fill="auto"/>
            <w:noWrap/>
            <w:vAlign w:val="center"/>
          </w:tcPr>
          <w:p w14:paraId="7E406DF3">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25</w:t>
            </w:r>
          </w:p>
        </w:tc>
        <w:tc>
          <w:tcPr>
            <w:tcW w:w="1737" w:type="dxa"/>
            <w:gridSpan w:val="2"/>
            <w:tcBorders>
              <w:top w:val="nil"/>
              <w:left w:val="nil"/>
              <w:bottom w:val="single" w:color="auto" w:sz="4" w:space="0"/>
              <w:right w:val="single" w:color="auto" w:sz="4" w:space="0"/>
            </w:tcBorders>
            <w:shd w:val="clear" w:color="auto" w:fill="auto"/>
            <w:noWrap/>
            <w:vAlign w:val="center"/>
          </w:tcPr>
          <w:p w14:paraId="08763195">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26</w:t>
            </w:r>
          </w:p>
        </w:tc>
        <w:tc>
          <w:tcPr>
            <w:tcW w:w="2113" w:type="dxa"/>
            <w:tcBorders>
              <w:top w:val="nil"/>
              <w:left w:val="nil"/>
              <w:bottom w:val="single" w:color="auto" w:sz="4" w:space="0"/>
              <w:right w:val="single" w:color="auto" w:sz="4" w:space="0"/>
            </w:tcBorders>
            <w:shd w:val="clear" w:color="auto" w:fill="auto"/>
            <w:noWrap/>
            <w:vAlign w:val="center"/>
          </w:tcPr>
          <w:p w14:paraId="5B91C1DA">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4</w:t>
            </w:r>
          </w:p>
        </w:tc>
        <w:tc>
          <w:tcPr>
            <w:tcW w:w="1300" w:type="dxa"/>
            <w:tcBorders>
              <w:top w:val="nil"/>
              <w:left w:val="nil"/>
              <w:bottom w:val="single" w:color="auto" w:sz="4" w:space="0"/>
              <w:right w:val="single" w:color="auto" w:sz="4" w:space="0"/>
            </w:tcBorders>
            <w:shd w:val="clear" w:color="auto" w:fill="auto"/>
            <w:noWrap/>
            <w:vAlign w:val="center"/>
          </w:tcPr>
          <w:p w14:paraId="32858C6D">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970" w:type="dxa"/>
            <w:tcBorders>
              <w:top w:val="nil"/>
              <w:left w:val="nil"/>
              <w:bottom w:val="single" w:color="auto" w:sz="4" w:space="0"/>
              <w:right w:val="single" w:color="auto" w:sz="4" w:space="0"/>
            </w:tcBorders>
            <w:shd w:val="clear" w:color="auto" w:fill="auto"/>
            <w:noWrap/>
            <w:vAlign w:val="center"/>
          </w:tcPr>
          <w:p w14:paraId="1D2AE4BE">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027" w:type="dxa"/>
            <w:tcBorders>
              <w:top w:val="nil"/>
              <w:left w:val="nil"/>
              <w:bottom w:val="single" w:color="auto" w:sz="4" w:space="0"/>
              <w:right w:val="single" w:color="auto" w:sz="4" w:space="0"/>
            </w:tcBorders>
            <w:shd w:val="clear" w:color="auto" w:fill="auto"/>
            <w:noWrap/>
            <w:vAlign w:val="center"/>
          </w:tcPr>
          <w:p w14:paraId="41432788">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493" w:type="dxa"/>
            <w:gridSpan w:val="2"/>
            <w:tcBorders>
              <w:top w:val="nil"/>
              <w:left w:val="nil"/>
              <w:bottom w:val="single" w:color="auto" w:sz="4" w:space="0"/>
              <w:right w:val="single" w:color="auto" w:sz="4" w:space="0"/>
            </w:tcBorders>
            <w:shd w:val="clear" w:color="auto" w:fill="auto"/>
            <w:noWrap/>
            <w:vAlign w:val="center"/>
          </w:tcPr>
          <w:p w14:paraId="2CF0DC88">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265" w:type="dxa"/>
            <w:tcBorders>
              <w:top w:val="nil"/>
              <w:left w:val="nil"/>
              <w:bottom w:val="single" w:color="auto" w:sz="4" w:space="0"/>
              <w:right w:val="single" w:color="auto" w:sz="4" w:space="0"/>
            </w:tcBorders>
            <w:shd w:val="clear" w:color="auto" w:fill="auto"/>
            <w:noWrap/>
            <w:vAlign w:val="center"/>
          </w:tcPr>
          <w:p w14:paraId="1753EE8B">
            <w:pPr>
              <w:keepNext w:val="0"/>
              <w:keepLines w:val="0"/>
              <w:pageBreakBefore w:val="0"/>
              <w:kinsoku/>
              <w:overflowPunct/>
              <w:topLinePunct w:val="0"/>
              <w:autoSpaceDN/>
              <w:bidi w:val="0"/>
              <w:adjustRightInd w:val="0"/>
              <w:snapToGrid w:val="0"/>
              <w:spacing w:afterAutospacing="0" w:line="240" w:lineRule="atLeast"/>
              <w:ind w:firstLine="180" w:firstLineChars="10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w:t>
            </w:r>
          </w:p>
        </w:tc>
      </w:tr>
      <w:tr w14:paraId="33287760">
        <w:tblPrEx>
          <w:tblCellMar>
            <w:top w:w="0" w:type="dxa"/>
            <w:left w:w="108" w:type="dxa"/>
            <w:bottom w:w="0" w:type="dxa"/>
            <w:right w:w="108" w:type="dxa"/>
          </w:tblCellMar>
        </w:tblPrEx>
        <w:trPr>
          <w:trHeight w:val="499" w:hRule="atLeast"/>
        </w:trPr>
        <w:tc>
          <w:tcPr>
            <w:tcW w:w="2014" w:type="dxa"/>
            <w:tcBorders>
              <w:top w:val="nil"/>
              <w:left w:val="single" w:color="auto" w:sz="4" w:space="0"/>
              <w:bottom w:val="single" w:color="auto" w:sz="4" w:space="0"/>
              <w:right w:val="single" w:color="auto" w:sz="4" w:space="0"/>
            </w:tcBorders>
            <w:shd w:val="clear" w:color="auto" w:fill="auto"/>
            <w:vAlign w:val="center"/>
          </w:tcPr>
          <w:p w14:paraId="097EB6C8">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项目区域通车率</w:t>
            </w:r>
          </w:p>
        </w:tc>
        <w:tc>
          <w:tcPr>
            <w:tcW w:w="1536" w:type="dxa"/>
            <w:tcBorders>
              <w:top w:val="nil"/>
              <w:left w:val="nil"/>
              <w:bottom w:val="single" w:color="auto" w:sz="4" w:space="0"/>
              <w:right w:val="single" w:color="auto" w:sz="4" w:space="0"/>
            </w:tcBorders>
            <w:shd w:val="clear" w:color="auto" w:fill="auto"/>
            <w:noWrap/>
            <w:vAlign w:val="center"/>
          </w:tcPr>
          <w:p w14:paraId="2FAE2D41">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134" w:type="dxa"/>
            <w:tcBorders>
              <w:top w:val="nil"/>
              <w:left w:val="nil"/>
              <w:bottom w:val="single" w:color="auto" w:sz="4" w:space="0"/>
              <w:right w:val="single" w:color="auto" w:sz="4" w:space="0"/>
            </w:tcBorders>
            <w:shd w:val="clear" w:color="auto" w:fill="auto"/>
            <w:noWrap/>
            <w:vAlign w:val="center"/>
          </w:tcPr>
          <w:p w14:paraId="0735A315">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010" w:type="dxa"/>
            <w:tcBorders>
              <w:top w:val="nil"/>
              <w:left w:val="nil"/>
              <w:bottom w:val="single" w:color="auto" w:sz="4" w:space="0"/>
              <w:right w:val="single" w:color="auto" w:sz="4" w:space="0"/>
            </w:tcBorders>
            <w:shd w:val="clear" w:color="auto" w:fill="auto"/>
            <w:noWrap/>
            <w:vAlign w:val="center"/>
          </w:tcPr>
          <w:p w14:paraId="5EDA6FF9">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737" w:type="dxa"/>
            <w:gridSpan w:val="2"/>
            <w:tcBorders>
              <w:top w:val="nil"/>
              <w:left w:val="nil"/>
              <w:bottom w:val="single" w:color="auto" w:sz="4" w:space="0"/>
              <w:right w:val="single" w:color="auto" w:sz="4" w:space="0"/>
            </w:tcBorders>
            <w:shd w:val="clear" w:color="auto" w:fill="auto"/>
            <w:noWrap/>
            <w:vAlign w:val="center"/>
          </w:tcPr>
          <w:p w14:paraId="12B6F7D1">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2113" w:type="dxa"/>
            <w:tcBorders>
              <w:top w:val="nil"/>
              <w:left w:val="nil"/>
              <w:bottom w:val="single" w:color="auto" w:sz="4" w:space="0"/>
              <w:right w:val="single" w:color="auto" w:sz="4" w:space="0"/>
            </w:tcBorders>
            <w:shd w:val="clear" w:color="auto" w:fill="auto"/>
            <w:noWrap/>
            <w:vAlign w:val="center"/>
          </w:tcPr>
          <w:p w14:paraId="0D7E3CAF">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1300" w:type="dxa"/>
            <w:tcBorders>
              <w:top w:val="nil"/>
              <w:left w:val="nil"/>
              <w:bottom w:val="single" w:color="auto" w:sz="4" w:space="0"/>
              <w:right w:val="single" w:color="auto" w:sz="4" w:space="0"/>
            </w:tcBorders>
            <w:shd w:val="clear" w:color="auto" w:fill="auto"/>
            <w:noWrap/>
            <w:vAlign w:val="center"/>
          </w:tcPr>
          <w:p w14:paraId="1A2CF532">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970" w:type="dxa"/>
            <w:tcBorders>
              <w:top w:val="nil"/>
              <w:left w:val="nil"/>
              <w:bottom w:val="single" w:color="auto" w:sz="4" w:space="0"/>
              <w:right w:val="single" w:color="auto" w:sz="4" w:space="0"/>
            </w:tcBorders>
            <w:shd w:val="clear" w:color="auto" w:fill="auto"/>
            <w:noWrap/>
            <w:vAlign w:val="center"/>
          </w:tcPr>
          <w:p w14:paraId="2ED5523F">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027" w:type="dxa"/>
            <w:tcBorders>
              <w:top w:val="nil"/>
              <w:left w:val="nil"/>
              <w:bottom w:val="single" w:color="auto" w:sz="4" w:space="0"/>
              <w:right w:val="single" w:color="auto" w:sz="4" w:space="0"/>
            </w:tcBorders>
            <w:shd w:val="clear" w:color="auto" w:fill="auto"/>
            <w:noWrap/>
            <w:vAlign w:val="center"/>
          </w:tcPr>
          <w:p w14:paraId="4555795D">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493" w:type="dxa"/>
            <w:gridSpan w:val="2"/>
            <w:tcBorders>
              <w:top w:val="nil"/>
              <w:left w:val="nil"/>
              <w:bottom w:val="single" w:color="auto" w:sz="4" w:space="0"/>
              <w:right w:val="single" w:color="auto" w:sz="4" w:space="0"/>
            </w:tcBorders>
            <w:shd w:val="clear" w:color="auto" w:fill="auto"/>
            <w:noWrap/>
            <w:vAlign w:val="center"/>
          </w:tcPr>
          <w:p w14:paraId="170F6DC2">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265" w:type="dxa"/>
            <w:tcBorders>
              <w:top w:val="nil"/>
              <w:left w:val="nil"/>
              <w:bottom w:val="single" w:color="auto" w:sz="4" w:space="0"/>
              <w:right w:val="single" w:color="auto" w:sz="4" w:space="0"/>
            </w:tcBorders>
            <w:shd w:val="clear" w:color="auto" w:fill="auto"/>
            <w:noWrap/>
            <w:vAlign w:val="center"/>
          </w:tcPr>
          <w:p w14:paraId="22B6858E">
            <w:pPr>
              <w:keepNext w:val="0"/>
              <w:keepLines w:val="0"/>
              <w:pageBreakBefore w:val="0"/>
              <w:kinsoku/>
              <w:overflowPunct/>
              <w:topLinePunct w:val="0"/>
              <w:autoSpaceDN/>
              <w:bidi w:val="0"/>
              <w:adjustRightInd w:val="0"/>
              <w:snapToGrid w:val="0"/>
              <w:spacing w:afterAutospacing="0" w:line="240" w:lineRule="atLeast"/>
              <w:ind w:firstLine="180" w:firstLineChars="100"/>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w:t>
            </w:r>
          </w:p>
        </w:tc>
      </w:tr>
      <w:tr w14:paraId="07308980">
        <w:tblPrEx>
          <w:tblCellMar>
            <w:top w:w="0" w:type="dxa"/>
            <w:left w:w="108" w:type="dxa"/>
            <w:bottom w:w="0" w:type="dxa"/>
            <w:right w:w="108" w:type="dxa"/>
          </w:tblCellMar>
        </w:tblPrEx>
        <w:trPr>
          <w:trHeight w:val="499" w:hRule="atLeast"/>
        </w:trPr>
        <w:tc>
          <w:tcPr>
            <w:tcW w:w="2014" w:type="dxa"/>
            <w:tcBorders>
              <w:top w:val="nil"/>
              <w:left w:val="single" w:color="auto" w:sz="4" w:space="0"/>
              <w:bottom w:val="single" w:color="auto" w:sz="4" w:space="0"/>
              <w:right w:val="single" w:color="auto" w:sz="4" w:space="0"/>
            </w:tcBorders>
            <w:shd w:val="clear" w:color="auto" w:fill="auto"/>
            <w:vAlign w:val="center"/>
          </w:tcPr>
          <w:p w14:paraId="7011C6A8">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道路修建单位造价</w:t>
            </w:r>
          </w:p>
        </w:tc>
        <w:tc>
          <w:tcPr>
            <w:tcW w:w="1536" w:type="dxa"/>
            <w:tcBorders>
              <w:top w:val="nil"/>
              <w:left w:val="nil"/>
              <w:bottom w:val="single" w:color="auto" w:sz="4" w:space="0"/>
              <w:right w:val="single" w:color="auto" w:sz="4" w:space="0"/>
            </w:tcBorders>
            <w:shd w:val="clear" w:color="auto" w:fill="auto"/>
            <w:noWrap/>
            <w:vAlign w:val="center"/>
          </w:tcPr>
          <w:p w14:paraId="13FE3659">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万元/公里</w:t>
            </w:r>
          </w:p>
        </w:tc>
        <w:tc>
          <w:tcPr>
            <w:tcW w:w="1134" w:type="dxa"/>
            <w:tcBorders>
              <w:top w:val="nil"/>
              <w:left w:val="nil"/>
              <w:bottom w:val="single" w:color="auto" w:sz="4" w:space="0"/>
              <w:right w:val="single" w:color="auto" w:sz="4" w:space="0"/>
            </w:tcBorders>
            <w:shd w:val="clear" w:color="auto" w:fill="auto"/>
            <w:noWrap/>
            <w:vAlign w:val="center"/>
          </w:tcPr>
          <w:p w14:paraId="4F089CC0">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010" w:type="dxa"/>
            <w:tcBorders>
              <w:top w:val="nil"/>
              <w:left w:val="nil"/>
              <w:bottom w:val="single" w:color="auto" w:sz="4" w:space="0"/>
              <w:right w:val="single" w:color="auto" w:sz="4" w:space="0"/>
            </w:tcBorders>
            <w:shd w:val="clear" w:color="auto" w:fill="auto"/>
            <w:noWrap/>
            <w:vAlign w:val="center"/>
          </w:tcPr>
          <w:p w14:paraId="15A6E346">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5000</w:t>
            </w:r>
          </w:p>
        </w:tc>
        <w:tc>
          <w:tcPr>
            <w:tcW w:w="1737" w:type="dxa"/>
            <w:gridSpan w:val="2"/>
            <w:tcBorders>
              <w:top w:val="nil"/>
              <w:left w:val="nil"/>
              <w:bottom w:val="single" w:color="auto" w:sz="4" w:space="0"/>
              <w:right w:val="single" w:color="auto" w:sz="4" w:space="0"/>
            </w:tcBorders>
            <w:shd w:val="clear" w:color="auto" w:fill="auto"/>
            <w:noWrap/>
            <w:vAlign w:val="center"/>
          </w:tcPr>
          <w:p w14:paraId="3634C115">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5000</w:t>
            </w:r>
          </w:p>
        </w:tc>
        <w:tc>
          <w:tcPr>
            <w:tcW w:w="2113" w:type="dxa"/>
            <w:tcBorders>
              <w:top w:val="nil"/>
              <w:left w:val="nil"/>
              <w:bottom w:val="single" w:color="auto" w:sz="4" w:space="0"/>
              <w:right w:val="single" w:color="auto" w:sz="4" w:space="0"/>
            </w:tcBorders>
            <w:shd w:val="clear" w:color="auto" w:fill="auto"/>
            <w:noWrap/>
            <w:vAlign w:val="center"/>
          </w:tcPr>
          <w:p w14:paraId="4874391A">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1300" w:type="dxa"/>
            <w:tcBorders>
              <w:top w:val="nil"/>
              <w:left w:val="nil"/>
              <w:bottom w:val="single" w:color="auto" w:sz="4" w:space="0"/>
              <w:right w:val="single" w:color="auto" w:sz="4" w:space="0"/>
            </w:tcBorders>
            <w:shd w:val="clear" w:color="auto" w:fill="auto"/>
            <w:noWrap/>
            <w:vAlign w:val="center"/>
          </w:tcPr>
          <w:p w14:paraId="6A11392B">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970" w:type="dxa"/>
            <w:tcBorders>
              <w:top w:val="nil"/>
              <w:left w:val="nil"/>
              <w:bottom w:val="single" w:color="auto" w:sz="4" w:space="0"/>
              <w:right w:val="single" w:color="auto" w:sz="4" w:space="0"/>
            </w:tcBorders>
            <w:shd w:val="clear" w:color="auto" w:fill="auto"/>
            <w:noWrap/>
            <w:vAlign w:val="center"/>
          </w:tcPr>
          <w:p w14:paraId="272BD0B8">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027" w:type="dxa"/>
            <w:tcBorders>
              <w:top w:val="nil"/>
              <w:left w:val="nil"/>
              <w:bottom w:val="single" w:color="auto" w:sz="4" w:space="0"/>
              <w:right w:val="single" w:color="auto" w:sz="4" w:space="0"/>
            </w:tcBorders>
            <w:shd w:val="clear" w:color="auto" w:fill="auto"/>
            <w:noWrap/>
            <w:vAlign w:val="center"/>
          </w:tcPr>
          <w:p w14:paraId="7EC79B0C">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493" w:type="dxa"/>
            <w:gridSpan w:val="2"/>
            <w:tcBorders>
              <w:top w:val="nil"/>
              <w:left w:val="nil"/>
              <w:bottom w:val="single" w:color="auto" w:sz="4" w:space="0"/>
              <w:right w:val="single" w:color="auto" w:sz="4" w:space="0"/>
            </w:tcBorders>
            <w:shd w:val="clear" w:color="auto" w:fill="auto"/>
            <w:noWrap/>
            <w:vAlign w:val="center"/>
          </w:tcPr>
          <w:p w14:paraId="54F4385C">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265" w:type="dxa"/>
            <w:tcBorders>
              <w:top w:val="nil"/>
              <w:left w:val="nil"/>
              <w:bottom w:val="single" w:color="auto" w:sz="4" w:space="0"/>
              <w:right w:val="single" w:color="auto" w:sz="4" w:space="0"/>
            </w:tcBorders>
            <w:shd w:val="clear" w:color="auto" w:fill="auto"/>
            <w:noWrap/>
            <w:vAlign w:val="center"/>
          </w:tcPr>
          <w:p w14:paraId="2EB7378D">
            <w:pPr>
              <w:keepNext w:val="0"/>
              <w:keepLines w:val="0"/>
              <w:pageBreakBefore w:val="0"/>
              <w:kinsoku/>
              <w:overflowPunct/>
              <w:topLinePunct w:val="0"/>
              <w:autoSpaceDN/>
              <w:bidi w:val="0"/>
              <w:adjustRightInd w:val="0"/>
              <w:snapToGrid w:val="0"/>
              <w:spacing w:afterAutospacing="0" w:line="240" w:lineRule="atLeast"/>
              <w:ind w:firstLine="180" w:firstLineChars="100"/>
              <w:rPr>
                <w:rFonts w:hint="default" w:ascii="Times New Roman" w:hAnsi="Times New Roman" w:eastAsia="方正仿宋_GBK" w:cs="Times New Roman"/>
                <w:color w:val="000000"/>
                <w:sz w:val="18"/>
                <w:szCs w:val="18"/>
              </w:rPr>
            </w:pPr>
          </w:p>
        </w:tc>
      </w:tr>
      <w:tr w14:paraId="41FE9C2E">
        <w:tblPrEx>
          <w:tblCellMar>
            <w:top w:w="0" w:type="dxa"/>
            <w:left w:w="108" w:type="dxa"/>
            <w:bottom w:w="0" w:type="dxa"/>
            <w:right w:w="108" w:type="dxa"/>
          </w:tblCellMar>
        </w:tblPrEx>
        <w:trPr>
          <w:trHeight w:val="551" w:hRule="atLeast"/>
        </w:trPr>
        <w:tc>
          <w:tcPr>
            <w:tcW w:w="15599" w:type="dxa"/>
            <w:gridSpan w:val="13"/>
            <w:tcBorders>
              <w:top w:val="single" w:color="auto" w:sz="4" w:space="0"/>
              <w:left w:val="single" w:color="auto" w:sz="4" w:space="0"/>
              <w:bottom w:val="single" w:color="auto" w:sz="4" w:space="0"/>
              <w:right w:val="single" w:color="000000" w:sz="4" w:space="0"/>
            </w:tcBorders>
            <w:shd w:val="clear" w:color="auto" w:fill="auto"/>
            <w:noWrap/>
            <w:vAlign w:val="center"/>
          </w:tcPr>
          <w:p w14:paraId="7BC610E8">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总体说明：</w:t>
            </w:r>
            <w:r>
              <w:rPr>
                <w:rFonts w:hint="default" w:ascii="Times New Roman" w:hAnsi="Times New Roman" w:eastAsia="方正仿宋_GBK" w:cs="Times New Roman"/>
                <w:color w:val="000000"/>
                <w:sz w:val="18"/>
                <w:szCs w:val="18"/>
                <w:lang w:val="en-US" w:eastAsia="zh-CN"/>
              </w:rPr>
              <w:t>全面</w:t>
            </w:r>
            <w:r>
              <w:rPr>
                <w:rFonts w:hint="default" w:ascii="Times New Roman" w:hAnsi="Times New Roman" w:eastAsia="方正仿宋_GBK" w:cs="Times New Roman"/>
                <w:color w:val="000000"/>
                <w:sz w:val="18"/>
                <w:szCs w:val="18"/>
              </w:rPr>
              <w:t>完成</w:t>
            </w:r>
            <w:r>
              <w:rPr>
                <w:rFonts w:hint="default" w:ascii="Times New Roman" w:hAnsi="Times New Roman" w:eastAsia="方正仿宋_GBK" w:cs="Times New Roman"/>
                <w:color w:val="000000"/>
                <w:sz w:val="18"/>
                <w:szCs w:val="18"/>
                <w:lang w:val="en-US" w:eastAsia="zh-CN"/>
              </w:rPr>
              <w:t>绩效</w:t>
            </w:r>
            <w:r>
              <w:rPr>
                <w:rFonts w:hint="default" w:ascii="Times New Roman" w:hAnsi="Times New Roman" w:eastAsia="方正仿宋_GBK" w:cs="Times New Roman"/>
                <w:color w:val="000000"/>
                <w:sz w:val="18"/>
                <w:szCs w:val="18"/>
              </w:rPr>
              <w:t>目标任务</w:t>
            </w:r>
          </w:p>
        </w:tc>
      </w:tr>
    </w:tbl>
    <w:p w14:paraId="61F9D156">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color w:val="000000"/>
          <w:sz w:val="32"/>
          <w:szCs w:val="32"/>
        </w:rPr>
        <w:sectPr>
          <w:pgSz w:w="16839" w:h="11907" w:orient="landscape"/>
          <w:pgMar w:top="567" w:right="454" w:bottom="567" w:left="1037" w:header="0" w:footer="283" w:gutter="0"/>
          <w:pgNumType w:fmt="numberInDash"/>
          <w:cols w:space="720" w:num="1"/>
          <w:docGrid w:type="lines" w:linePitch="326" w:charSpace="0"/>
        </w:sectPr>
      </w:pPr>
    </w:p>
    <w:tbl>
      <w:tblPr>
        <w:tblStyle w:val="9"/>
        <w:tblW w:w="15877" w:type="dxa"/>
        <w:tblInd w:w="-318" w:type="dxa"/>
        <w:tblLayout w:type="fixed"/>
        <w:tblCellMar>
          <w:top w:w="0" w:type="dxa"/>
          <w:left w:w="108" w:type="dxa"/>
          <w:bottom w:w="0" w:type="dxa"/>
          <w:right w:w="108" w:type="dxa"/>
        </w:tblCellMar>
      </w:tblPr>
      <w:tblGrid>
        <w:gridCol w:w="1851"/>
        <w:gridCol w:w="1223"/>
        <w:gridCol w:w="1450"/>
        <w:gridCol w:w="1406"/>
        <w:gridCol w:w="464"/>
        <w:gridCol w:w="1100"/>
        <w:gridCol w:w="1210"/>
        <w:gridCol w:w="66"/>
        <w:gridCol w:w="1164"/>
        <w:gridCol w:w="862"/>
        <w:gridCol w:w="1213"/>
        <w:gridCol w:w="525"/>
        <w:gridCol w:w="418"/>
        <w:gridCol w:w="1002"/>
        <w:gridCol w:w="1923"/>
      </w:tblGrid>
      <w:tr w14:paraId="52C2F05C">
        <w:tblPrEx>
          <w:tblCellMar>
            <w:top w:w="0" w:type="dxa"/>
            <w:left w:w="108" w:type="dxa"/>
            <w:bottom w:w="0" w:type="dxa"/>
            <w:right w:w="108" w:type="dxa"/>
          </w:tblCellMar>
        </w:tblPrEx>
        <w:trPr>
          <w:trHeight w:val="600" w:hRule="atLeast"/>
        </w:trPr>
        <w:tc>
          <w:tcPr>
            <w:tcW w:w="15877" w:type="dxa"/>
            <w:gridSpan w:val="15"/>
            <w:tcBorders>
              <w:top w:val="nil"/>
              <w:left w:val="nil"/>
              <w:bottom w:val="nil"/>
              <w:right w:val="nil"/>
            </w:tcBorders>
            <w:shd w:val="clear" w:color="auto" w:fill="auto"/>
            <w:noWrap/>
            <w:vAlign w:val="center"/>
          </w:tcPr>
          <w:p w14:paraId="79302BED">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202</w:t>
            </w:r>
            <w:r>
              <w:rPr>
                <w:rFonts w:hint="default" w:ascii="Times New Roman" w:hAnsi="Times New Roman" w:eastAsia="方正仿宋_GBK" w:cs="Times New Roman"/>
                <w:b/>
                <w:color w:val="000000"/>
                <w:sz w:val="32"/>
                <w:szCs w:val="32"/>
                <w:lang w:val="en-US" w:eastAsia="zh-CN"/>
              </w:rPr>
              <w:t>4</w:t>
            </w:r>
            <w:r>
              <w:rPr>
                <w:rFonts w:hint="default" w:ascii="Times New Roman" w:hAnsi="Times New Roman" w:eastAsia="方正仿宋_GBK" w:cs="Times New Roman"/>
                <w:b/>
                <w:color w:val="000000"/>
                <w:sz w:val="32"/>
                <w:szCs w:val="32"/>
              </w:rPr>
              <w:t>年度项目绩效自评表2</w:t>
            </w:r>
          </w:p>
          <w:p w14:paraId="4D6CF8FC">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color w:val="000000"/>
                <w:sz w:val="32"/>
                <w:szCs w:val="32"/>
              </w:rPr>
            </w:pPr>
          </w:p>
        </w:tc>
      </w:tr>
      <w:tr w14:paraId="730FDA74">
        <w:tblPrEx>
          <w:tblCellMar>
            <w:top w:w="0" w:type="dxa"/>
            <w:left w:w="108" w:type="dxa"/>
            <w:bottom w:w="0" w:type="dxa"/>
            <w:right w:w="108" w:type="dxa"/>
          </w:tblCellMar>
        </w:tblPrEx>
        <w:trPr>
          <w:trHeight w:val="300" w:hRule="atLeast"/>
        </w:trPr>
        <w:tc>
          <w:tcPr>
            <w:tcW w:w="15877" w:type="dxa"/>
            <w:gridSpan w:val="15"/>
            <w:tcBorders>
              <w:top w:val="nil"/>
              <w:left w:val="nil"/>
              <w:bottom w:val="nil"/>
              <w:right w:val="nil"/>
            </w:tcBorders>
            <w:shd w:val="clear" w:color="auto" w:fill="auto"/>
            <w:noWrap/>
            <w:vAlign w:val="center"/>
          </w:tcPr>
          <w:p w14:paraId="0D2F6C23">
            <w:pPr>
              <w:keepNext w:val="0"/>
              <w:keepLines w:val="0"/>
              <w:pageBreakBefore w:val="0"/>
              <w:kinsoku/>
              <w:overflowPunct/>
              <w:topLinePunct w:val="0"/>
              <w:autoSpaceDN/>
              <w:bidi w:val="0"/>
              <w:adjustRightInd w:val="0"/>
              <w:snapToGrid w:val="0"/>
              <w:spacing w:afterAutospacing="0" w:line="240" w:lineRule="atLeast"/>
              <w:ind w:firstLine="221" w:firstLineChars="100"/>
              <w:jc w:val="right"/>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单位：万元</w:t>
            </w:r>
          </w:p>
          <w:p w14:paraId="70812D74">
            <w:pPr>
              <w:keepNext w:val="0"/>
              <w:keepLines w:val="0"/>
              <w:pageBreakBefore w:val="0"/>
              <w:kinsoku/>
              <w:overflowPunct/>
              <w:topLinePunct w:val="0"/>
              <w:autoSpaceDN/>
              <w:bidi w:val="0"/>
              <w:adjustRightInd w:val="0"/>
              <w:snapToGrid w:val="0"/>
              <w:spacing w:afterAutospacing="0" w:line="240" w:lineRule="atLeast"/>
              <w:ind w:firstLine="221" w:firstLineChars="100"/>
              <w:jc w:val="both"/>
              <w:rPr>
                <w:rFonts w:hint="default" w:ascii="Times New Roman" w:hAnsi="Times New Roman" w:eastAsia="方正仿宋_GBK" w:cs="Times New Roman"/>
                <w:b/>
                <w:bCs/>
                <w:sz w:val="22"/>
                <w:szCs w:val="22"/>
              </w:rPr>
            </w:pPr>
          </w:p>
        </w:tc>
      </w:tr>
      <w:tr w14:paraId="07654E86">
        <w:tblPrEx>
          <w:tblCellMar>
            <w:top w:w="0" w:type="dxa"/>
            <w:left w:w="108" w:type="dxa"/>
            <w:bottom w:w="0" w:type="dxa"/>
            <w:right w:w="108" w:type="dxa"/>
          </w:tblCellMar>
        </w:tblPrEx>
        <w:trPr>
          <w:trHeight w:val="499" w:hRule="atLeast"/>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74A64A0C">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项目名称：</w:t>
            </w:r>
          </w:p>
        </w:tc>
        <w:tc>
          <w:tcPr>
            <w:tcW w:w="2673" w:type="dxa"/>
            <w:gridSpan w:val="2"/>
            <w:tcBorders>
              <w:top w:val="single" w:color="auto" w:sz="4" w:space="0"/>
              <w:left w:val="nil"/>
              <w:bottom w:val="single" w:color="auto" w:sz="4" w:space="0"/>
              <w:right w:val="single" w:color="000000" w:sz="4" w:space="0"/>
            </w:tcBorders>
            <w:shd w:val="clear" w:color="auto" w:fill="auto"/>
            <w:vAlign w:val="center"/>
          </w:tcPr>
          <w:p w14:paraId="0E9469B7">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规划环评费用项目</w:t>
            </w:r>
          </w:p>
        </w:tc>
        <w:tc>
          <w:tcPr>
            <w:tcW w:w="1870" w:type="dxa"/>
            <w:gridSpan w:val="2"/>
            <w:tcBorders>
              <w:top w:val="single" w:color="auto" w:sz="4" w:space="0"/>
              <w:left w:val="nil"/>
              <w:bottom w:val="single" w:color="auto" w:sz="4" w:space="0"/>
              <w:right w:val="single" w:color="auto" w:sz="4" w:space="0"/>
            </w:tcBorders>
            <w:shd w:val="clear" w:color="auto" w:fill="auto"/>
            <w:vAlign w:val="center"/>
          </w:tcPr>
          <w:p w14:paraId="118C8320">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项目编码：</w:t>
            </w:r>
          </w:p>
        </w:tc>
        <w:tc>
          <w:tcPr>
            <w:tcW w:w="2310" w:type="dxa"/>
            <w:gridSpan w:val="2"/>
            <w:tcBorders>
              <w:top w:val="single" w:color="auto" w:sz="4" w:space="0"/>
              <w:left w:val="nil"/>
              <w:bottom w:val="single" w:color="auto" w:sz="4" w:space="0"/>
              <w:right w:val="single" w:color="000000" w:sz="4" w:space="0"/>
            </w:tcBorders>
            <w:shd w:val="clear" w:color="auto" w:fill="auto"/>
            <w:vAlign w:val="center"/>
          </w:tcPr>
          <w:p w14:paraId="0CE3A4DB">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50011824T000004350318</w:t>
            </w:r>
          </w:p>
        </w:tc>
        <w:tc>
          <w:tcPr>
            <w:tcW w:w="1230" w:type="dxa"/>
            <w:gridSpan w:val="2"/>
            <w:tcBorders>
              <w:top w:val="single" w:color="auto" w:sz="4" w:space="0"/>
              <w:left w:val="nil"/>
              <w:bottom w:val="single" w:color="auto" w:sz="4" w:space="0"/>
              <w:right w:val="single" w:color="auto" w:sz="4" w:space="0"/>
            </w:tcBorders>
            <w:shd w:val="clear" w:color="auto" w:fill="auto"/>
            <w:vAlign w:val="center"/>
          </w:tcPr>
          <w:p w14:paraId="4E9FC4DE">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自评总分：</w:t>
            </w:r>
          </w:p>
        </w:tc>
        <w:tc>
          <w:tcPr>
            <w:tcW w:w="5943" w:type="dxa"/>
            <w:gridSpan w:val="6"/>
            <w:tcBorders>
              <w:top w:val="single" w:color="auto" w:sz="4" w:space="0"/>
              <w:left w:val="nil"/>
              <w:bottom w:val="single" w:color="auto" w:sz="4" w:space="0"/>
              <w:right w:val="single" w:color="000000" w:sz="4" w:space="0"/>
            </w:tcBorders>
            <w:shd w:val="clear" w:color="auto" w:fill="auto"/>
            <w:noWrap/>
            <w:vAlign w:val="center"/>
          </w:tcPr>
          <w:p w14:paraId="5D58BB64">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96.44</w:t>
            </w:r>
            <w:r>
              <w:rPr>
                <w:rFonts w:hint="default" w:ascii="Times New Roman" w:hAnsi="Times New Roman" w:eastAsia="方正仿宋_GBK" w:cs="Times New Roman"/>
                <w:color w:val="000000"/>
                <w:sz w:val="18"/>
                <w:szCs w:val="18"/>
              </w:rPr>
              <w:t xml:space="preserve"> </w:t>
            </w:r>
          </w:p>
        </w:tc>
      </w:tr>
      <w:tr w14:paraId="244EE4E8">
        <w:tblPrEx>
          <w:tblCellMar>
            <w:top w:w="0" w:type="dxa"/>
            <w:left w:w="108" w:type="dxa"/>
            <w:bottom w:w="0" w:type="dxa"/>
            <w:right w:w="108" w:type="dxa"/>
          </w:tblCellMar>
        </w:tblPrEx>
        <w:trPr>
          <w:trHeight w:val="557" w:hRule="atLeast"/>
        </w:trPr>
        <w:tc>
          <w:tcPr>
            <w:tcW w:w="1851" w:type="dxa"/>
            <w:tcBorders>
              <w:top w:val="nil"/>
              <w:left w:val="single" w:color="auto" w:sz="4" w:space="0"/>
              <w:bottom w:val="single" w:color="auto" w:sz="4" w:space="0"/>
              <w:right w:val="single" w:color="auto" w:sz="4" w:space="0"/>
            </w:tcBorders>
            <w:shd w:val="clear" w:color="auto" w:fill="auto"/>
            <w:vAlign w:val="center"/>
          </w:tcPr>
          <w:p w14:paraId="7B9DE665">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项目主管部门：</w:t>
            </w:r>
          </w:p>
        </w:tc>
        <w:tc>
          <w:tcPr>
            <w:tcW w:w="2673" w:type="dxa"/>
            <w:gridSpan w:val="2"/>
            <w:tcBorders>
              <w:top w:val="single" w:color="auto" w:sz="4" w:space="0"/>
              <w:left w:val="nil"/>
              <w:bottom w:val="single" w:color="auto" w:sz="4" w:space="0"/>
              <w:right w:val="single" w:color="auto" w:sz="4" w:space="0"/>
            </w:tcBorders>
            <w:shd w:val="clear" w:color="auto" w:fill="auto"/>
            <w:vAlign w:val="center"/>
          </w:tcPr>
          <w:p w14:paraId="1A9AAB8C">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永川高新技术产业开发区管理委员会</w:t>
            </w:r>
          </w:p>
        </w:tc>
        <w:tc>
          <w:tcPr>
            <w:tcW w:w="1870" w:type="dxa"/>
            <w:gridSpan w:val="2"/>
            <w:tcBorders>
              <w:top w:val="nil"/>
              <w:left w:val="nil"/>
              <w:bottom w:val="single" w:color="auto" w:sz="4" w:space="0"/>
              <w:right w:val="single" w:color="auto" w:sz="4" w:space="0"/>
            </w:tcBorders>
            <w:shd w:val="clear" w:color="auto" w:fill="auto"/>
            <w:vAlign w:val="center"/>
          </w:tcPr>
          <w:p w14:paraId="7F0E1CD5">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财政归口科室</w:t>
            </w:r>
          </w:p>
        </w:tc>
        <w:tc>
          <w:tcPr>
            <w:tcW w:w="2310" w:type="dxa"/>
            <w:gridSpan w:val="2"/>
            <w:tcBorders>
              <w:top w:val="single" w:color="auto" w:sz="4" w:space="0"/>
              <w:left w:val="nil"/>
              <w:bottom w:val="single" w:color="auto" w:sz="4" w:space="0"/>
              <w:right w:val="single" w:color="auto" w:sz="4" w:space="0"/>
            </w:tcBorders>
            <w:shd w:val="clear" w:color="auto" w:fill="auto"/>
            <w:vAlign w:val="center"/>
          </w:tcPr>
          <w:p w14:paraId="12E097F4">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预算科</w:t>
            </w:r>
          </w:p>
        </w:tc>
        <w:tc>
          <w:tcPr>
            <w:tcW w:w="1230" w:type="dxa"/>
            <w:gridSpan w:val="2"/>
            <w:tcBorders>
              <w:top w:val="nil"/>
              <w:left w:val="nil"/>
              <w:bottom w:val="single" w:color="auto" w:sz="4" w:space="0"/>
              <w:right w:val="single" w:color="auto" w:sz="4" w:space="0"/>
            </w:tcBorders>
            <w:shd w:val="clear" w:color="auto" w:fill="auto"/>
            <w:vAlign w:val="center"/>
          </w:tcPr>
          <w:p w14:paraId="0A38076F">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部门联系人</w:t>
            </w:r>
          </w:p>
        </w:tc>
        <w:tc>
          <w:tcPr>
            <w:tcW w:w="862" w:type="dxa"/>
            <w:tcBorders>
              <w:top w:val="single" w:color="auto" w:sz="4" w:space="0"/>
              <w:left w:val="nil"/>
              <w:bottom w:val="single" w:color="auto" w:sz="4" w:space="0"/>
              <w:right w:val="single" w:color="auto" w:sz="4" w:space="0"/>
            </w:tcBorders>
            <w:shd w:val="clear" w:color="auto" w:fill="auto"/>
            <w:noWrap/>
            <w:vAlign w:val="center"/>
          </w:tcPr>
          <w:p w14:paraId="1310E8D3">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何春燕</w:t>
            </w:r>
          </w:p>
        </w:tc>
        <w:tc>
          <w:tcPr>
            <w:tcW w:w="1738" w:type="dxa"/>
            <w:gridSpan w:val="2"/>
            <w:tcBorders>
              <w:top w:val="nil"/>
              <w:left w:val="nil"/>
              <w:bottom w:val="single" w:color="auto" w:sz="4" w:space="0"/>
              <w:right w:val="single" w:color="auto" w:sz="4" w:space="0"/>
            </w:tcBorders>
            <w:shd w:val="clear" w:color="auto" w:fill="auto"/>
            <w:noWrap/>
            <w:vAlign w:val="center"/>
          </w:tcPr>
          <w:p w14:paraId="7F3285A8">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联系电话</w:t>
            </w:r>
          </w:p>
        </w:tc>
        <w:tc>
          <w:tcPr>
            <w:tcW w:w="3343" w:type="dxa"/>
            <w:gridSpan w:val="3"/>
            <w:tcBorders>
              <w:top w:val="nil"/>
              <w:left w:val="nil"/>
              <w:bottom w:val="single" w:color="auto" w:sz="4" w:space="0"/>
              <w:right w:val="single" w:color="auto" w:sz="4" w:space="0"/>
            </w:tcBorders>
            <w:shd w:val="clear" w:color="auto" w:fill="auto"/>
            <w:vAlign w:val="center"/>
          </w:tcPr>
          <w:p w14:paraId="2833E661">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13594215099</w:t>
            </w:r>
          </w:p>
        </w:tc>
      </w:tr>
      <w:tr w14:paraId="2FD36A01">
        <w:tblPrEx>
          <w:tblCellMar>
            <w:top w:w="0" w:type="dxa"/>
            <w:left w:w="108" w:type="dxa"/>
            <w:bottom w:w="0" w:type="dxa"/>
            <w:right w:w="108" w:type="dxa"/>
          </w:tblCellMar>
        </w:tblPrEx>
        <w:trPr>
          <w:trHeight w:val="373" w:hRule="atLeast"/>
        </w:trPr>
        <w:tc>
          <w:tcPr>
            <w:tcW w:w="15877" w:type="dxa"/>
            <w:gridSpan w:val="15"/>
            <w:tcBorders>
              <w:top w:val="single" w:color="auto" w:sz="4" w:space="0"/>
              <w:left w:val="single" w:color="auto" w:sz="4" w:space="0"/>
              <w:bottom w:val="single" w:color="auto" w:sz="4" w:space="0"/>
              <w:right w:val="single" w:color="auto" w:sz="4" w:space="0"/>
            </w:tcBorders>
            <w:shd w:val="clear" w:color="auto" w:fill="auto"/>
            <w:noWrap/>
            <w:vAlign w:val="center"/>
          </w:tcPr>
          <w:p w14:paraId="7E529BFD">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808080"/>
                <w:sz w:val="18"/>
                <w:szCs w:val="18"/>
              </w:rPr>
            </w:pPr>
            <w:r>
              <w:rPr>
                <w:rFonts w:hint="default" w:ascii="Times New Roman" w:hAnsi="Times New Roman" w:eastAsia="方正仿宋_GBK" w:cs="Times New Roman"/>
                <w:b/>
                <w:bCs/>
                <w:color w:val="808080"/>
                <w:sz w:val="18"/>
                <w:szCs w:val="18"/>
              </w:rPr>
              <w:t>资金情况</w:t>
            </w:r>
          </w:p>
        </w:tc>
      </w:tr>
      <w:tr w14:paraId="52925F2F">
        <w:tblPrEx>
          <w:tblCellMar>
            <w:top w:w="0" w:type="dxa"/>
            <w:left w:w="108" w:type="dxa"/>
            <w:bottom w:w="0" w:type="dxa"/>
            <w:right w:w="108" w:type="dxa"/>
          </w:tblCellMar>
        </w:tblPrEx>
        <w:trPr>
          <w:trHeight w:val="499" w:hRule="atLeast"/>
        </w:trPr>
        <w:tc>
          <w:tcPr>
            <w:tcW w:w="1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8D544">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w:t>
            </w:r>
          </w:p>
        </w:tc>
        <w:tc>
          <w:tcPr>
            <w:tcW w:w="2673" w:type="dxa"/>
            <w:gridSpan w:val="2"/>
            <w:tcBorders>
              <w:top w:val="single" w:color="auto" w:sz="4" w:space="0"/>
              <w:left w:val="nil"/>
              <w:bottom w:val="single" w:color="auto" w:sz="4" w:space="0"/>
              <w:right w:val="single" w:color="auto" w:sz="4" w:space="0"/>
            </w:tcBorders>
            <w:shd w:val="clear" w:color="auto" w:fill="auto"/>
            <w:vAlign w:val="center"/>
          </w:tcPr>
          <w:p w14:paraId="3F1048AF">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年初预算数</w:t>
            </w:r>
          </w:p>
        </w:tc>
        <w:tc>
          <w:tcPr>
            <w:tcW w:w="4180" w:type="dxa"/>
            <w:gridSpan w:val="4"/>
            <w:tcBorders>
              <w:top w:val="single" w:color="auto" w:sz="4" w:space="0"/>
              <w:left w:val="nil"/>
              <w:bottom w:val="single" w:color="auto" w:sz="4" w:space="0"/>
              <w:right w:val="single" w:color="auto" w:sz="4" w:space="0"/>
            </w:tcBorders>
            <w:shd w:val="clear" w:color="auto" w:fill="auto"/>
            <w:vAlign w:val="center"/>
          </w:tcPr>
          <w:p w14:paraId="3BECF7E9">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全年（调整）预算数</w:t>
            </w:r>
          </w:p>
        </w:tc>
        <w:tc>
          <w:tcPr>
            <w:tcW w:w="2092" w:type="dxa"/>
            <w:gridSpan w:val="3"/>
            <w:tcBorders>
              <w:top w:val="single" w:color="auto" w:sz="4" w:space="0"/>
              <w:left w:val="nil"/>
              <w:bottom w:val="single" w:color="auto" w:sz="4" w:space="0"/>
              <w:right w:val="single" w:color="auto" w:sz="4" w:space="0"/>
            </w:tcBorders>
            <w:shd w:val="clear" w:color="auto" w:fill="auto"/>
            <w:vAlign w:val="center"/>
          </w:tcPr>
          <w:p w14:paraId="20E6AA0D">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全年执行数</w:t>
            </w:r>
          </w:p>
        </w:tc>
        <w:tc>
          <w:tcPr>
            <w:tcW w:w="1738" w:type="dxa"/>
            <w:gridSpan w:val="2"/>
            <w:tcBorders>
              <w:top w:val="nil"/>
              <w:left w:val="nil"/>
              <w:bottom w:val="single" w:color="auto" w:sz="4" w:space="0"/>
              <w:right w:val="single" w:color="auto" w:sz="4" w:space="0"/>
            </w:tcBorders>
            <w:shd w:val="clear" w:color="auto" w:fill="auto"/>
            <w:vAlign w:val="center"/>
          </w:tcPr>
          <w:p w14:paraId="2710038C">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执行率</w:t>
            </w:r>
          </w:p>
        </w:tc>
        <w:tc>
          <w:tcPr>
            <w:tcW w:w="1420" w:type="dxa"/>
            <w:gridSpan w:val="2"/>
            <w:tcBorders>
              <w:top w:val="nil"/>
              <w:left w:val="nil"/>
              <w:bottom w:val="single" w:color="auto" w:sz="4" w:space="0"/>
              <w:right w:val="single" w:color="auto" w:sz="4" w:space="0"/>
            </w:tcBorders>
            <w:shd w:val="clear" w:color="auto" w:fill="auto"/>
            <w:vAlign w:val="center"/>
          </w:tcPr>
          <w:p w14:paraId="634AA235">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执行率权重</w:t>
            </w:r>
          </w:p>
        </w:tc>
        <w:tc>
          <w:tcPr>
            <w:tcW w:w="1923" w:type="dxa"/>
            <w:tcBorders>
              <w:top w:val="nil"/>
              <w:left w:val="nil"/>
              <w:bottom w:val="single" w:color="auto" w:sz="4" w:space="0"/>
              <w:right w:val="single" w:color="auto" w:sz="4" w:space="0"/>
            </w:tcBorders>
            <w:shd w:val="clear" w:color="auto" w:fill="auto"/>
            <w:vAlign w:val="center"/>
          </w:tcPr>
          <w:p w14:paraId="301672F4">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执行率得分</w:t>
            </w:r>
          </w:p>
        </w:tc>
      </w:tr>
      <w:tr w14:paraId="5A86F99D">
        <w:tblPrEx>
          <w:tblCellMar>
            <w:top w:w="0" w:type="dxa"/>
            <w:left w:w="108" w:type="dxa"/>
            <w:bottom w:w="0" w:type="dxa"/>
            <w:right w:w="108" w:type="dxa"/>
          </w:tblCellMar>
        </w:tblPrEx>
        <w:trPr>
          <w:trHeight w:val="239" w:hRule="atLeast"/>
        </w:trPr>
        <w:tc>
          <w:tcPr>
            <w:tcW w:w="1851" w:type="dxa"/>
            <w:tcBorders>
              <w:top w:val="nil"/>
              <w:left w:val="single" w:color="auto" w:sz="4" w:space="0"/>
              <w:bottom w:val="single" w:color="auto" w:sz="4" w:space="0"/>
              <w:right w:val="single" w:color="auto" w:sz="4" w:space="0"/>
            </w:tcBorders>
            <w:shd w:val="clear" w:color="auto" w:fill="auto"/>
            <w:vAlign w:val="center"/>
          </w:tcPr>
          <w:p w14:paraId="72FEA6D4">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年度总金额</w:t>
            </w:r>
          </w:p>
        </w:tc>
        <w:tc>
          <w:tcPr>
            <w:tcW w:w="2673" w:type="dxa"/>
            <w:gridSpan w:val="2"/>
            <w:tcBorders>
              <w:top w:val="single" w:color="auto" w:sz="4" w:space="0"/>
              <w:left w:val="nil"/>
              <w:bottom w:val="single" w:color="auto" w:sz="4" w:space="0"/>
              <w:right w:val="single" w:color="000000" w:sz="4" w:space="0"/>
            </w:tcBorders>
            <w:shd w:val="clear" w:color="auto" w:fill="auto"/>
            <w:noWrap/>
            <w:vAlign w:val="center"/>
          </w:tcPr>
          <w:p w14:paraId="0C6270B8">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　</w:t>
            </w:r>
            <w:r>
              <w:rPr>
                <w:rFonts w:hint="default" w:ascii="Times New Roman" w:hAnsi="Times New Roman" w:eastAsia="方正仿宋_GBK" w:cs="Times New Roman"/>
                <w:color w:val="000000"/>
                <w:sz w:val="18"/>
                <w:szCs w:val="18"/>
                <w:lang w:val="en-US" w:eastAsia="zh-CN"/>
              </w:rPr>
              <w:t>174.00</w:t>
            </w:r>
          </w:p>
        </w:tc>
        <w:tc>
          <w:tcPr>
            <w:tcW w:w="4180" w:type="dxa"/>
            <w:gridSpan w:val="4"/>
            <w:tcBorders>
              <w:top w:val="single" w:color="auto" w:sz="4" w:space="0"/>
              <w:left w:val="nil"/>
              <w:bottom w:val="single" w:color="auto" w:sz="4" w:space="0"/>
              <w:right w:val="single" w:color="000000" w:sz="4" w:space="0"/>
            </w:tcBorders>
            <w:shd w:val="clear" w:color="auto" w:fill="auto"/>
            <w:noWrap/>
            <w:vAlign w:val="center"/>
          </w:tcPr>
          <w:p w14:paraId="288900EB">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w:t>
            </w:r>
            <w:r>
              <w:rPr>
                <w:rFonts w:hint="default" w:ascii="Times New Roman" w:hAnsi="Times New Roman" w:eastAsia="方正仿宋_GBK" w:cs="Times New Roman"/>
                <w:color w:val="000000"/>
                <w:sz w:val="18"/>
                <w:szCs w:val="18"/>
                <w:lang w:val="en-US" w:eastAsia="zh-CN"/>
              </w:rPr>
              <w:t>174.00</w:t>
            </w:r>
          </w:p>
        </w:tc>
        <w:tc>
          <w:tcPr>
            <w:tcW w:w="2092" w:type="dxa"/>
            <w:gridSpan w:val="3"/>
            <w:tcBorders>
              <w:top w:val="single" w:color="auto" w:sz="4" w:space="0"/>
              <w:left w:val="nil"/>
              <w:bottom w:val="single" w:color="auto" w:sz="4" w:space="0"/>
              <w:right w:val="single" w:color="000000" w:sz="4" w:space="0"/>
            </w:tcBorders>
            <w:shd w:val="clear" w:color="auto" w:fill="auto"/>
            <w:noWrap/>
            <w:vAlign w:val="center"/>
          </w:tcPr>
          <w:p w14:paraId="72C735F7">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112.08</w:t>
            </w:r>
            <w:r>
              <w:rPr>
                <w:rFonts w:hint="default" w:ascii="Times New Roman" w:hAnsi="Times New Roman" w:eastAsia="方正仿宋_GBK" w:cs="Times New Roman"/>
                <w:color w:val="000000"/>
                <w:sz w:val="18"/>
                <w:szCs w:val="18"/>
              </w:rPr>
              <w:t xml:space="preserve"> </w:t>
            </w:r>
          </w:p>
        </w:tc>
        <w:tc>
          <w:tcPr>
            <w:tcW w:w="1738" w:type="dxa"/>
            <w:gridSpan w:val="2"/>
            <w:tcBorders>
              <w:top w:val="nil"/>
              <w:left w:val="nil"/>
              <w:bottom w:val="single" w:color="auto" w:sz="4" w:space="0"/>
              <w:right w:val="single" w:color="auto" w:sz="4" w:space="0"/>
            </w:tcBorders>
            <w:shd w:val="clear" w:color="auto" w:fill="auto"/>
            <w:noWrap/>
            <w:vAlign w:val="center"/>
          </w:tcPr>
          <w:p w14:paraId="592985C0">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64.41</w:t>
            </w:r>
          </w:p>
        </w:tc>
        <w:tc>
          <w:tcPr>
            <w:tcW w:w="1420" w:type="dxa"/>
            <w:gridSpan w:val="2"/>
            <w:tcBorders>
              <w:top w:val="nil"/>
              <w:left w:val="nil"/>
              <w:bottom w:val="single" w:color="auto" w:sz="4" w:space="0"/>
              <w:right w:val="single" w:color="auto" w:sz="4" w:space="0"/>
            </w:tcBorders>
            <w:shd w:val="clear" w:color="auto" w:fill="auto"/>
            <w:noWrap/>
            <w:vAlign w:val="center"/>
          </w:tcPr>
          <w:p w14:paraId="224B267B">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w:t>
            </w:r>
          </w:p>
        </w:tc>
        <w:tc>
          <w:tcPr>
            <w:tcW w:w="1923" w:type="dxa"/>
            <w:tcBorders>
              <w:top w:val="nil"/>
              <w:left w:val="nil"/>
              <w:bottom w:val="single" w:color="auto" w:sz="4" w:space="0"/>
              <w:right w:val="single" w:color="auto" w:sz="4" w:space="0"/>
            </w:tcBorders>
            <w:shd w:val="clear" w:color="auto" w:fill="auto"/>
            <w:noWrap/>
            <w:vAlign w:val="center"/>
          </w:tcPr>
          <w:p w14:paraId="065BCC3C">
            <w:pPr>
              <w:keepNext w:val="0"/>
              <w:keepLines w:val="0"/>
              <w:pageBreakBefore w:val="0"/>
              <w:kinsoku/>
              <w:overflowPunct/>
              <w:topLinePunct w:val="0"/>
              <w:autoSpaceDN/>
              <w:bidi w:val="0"/>
              <w:adjustRightInd w:val="0"/>
              <w:snapToGrid w:val="0"/>
              <w:spacing w:afterAutospacing="0" w:line="240" w:lineRule="atLeast"/>
              <w:ind w:firstLine="180" w:firstLineChars="100"/>
              <w:jc w:val="right"/>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6.44</w:t>
            </w:r>
          </w:p>
        </w:tc>
      </w:tr>
      <w:tr w14:paraId="0B074CED">
        <w:tblPrEx>
          <w:tblCellMar>
            <w:top w:w="0" w:type="dxa"/>
            <w:left w:w="108" w:type="dxa"/>
            <w:bottom w:w="0" w:type="dxa"/>
            <w:right w:w="108" w:type="dxa"/>
          </w:tblCellMar>
        </w:tblPrEx>
        <w:trPr>
          <w:trHeight w:val="274" w:hRule="atLeast"/>
        </w:trPr>
        <w:tc>
          <w:tcPr>
            <w:tcW w:w="1851" w:type="dxa"/>
            <w:tcBorders>
              <w:top w:val="nil"/>
              <w:left w:val="single" w:color="auto" w:sz="4" w:space="0"/>
              <w:bottom w:val="single" w:color="auto" w:sz="4" w:space="0"/>
              <w:right w:val="single" w:color="auto" w:sz="4" w:space="0"/>
            </w:tcBorders>
            <w:shd w:val="clear" w:color="auto" w:fill="auto"/>
            <w:vAlign w:val="center"/>
          </w:tcPr>
          <w:p w14:paraId="66CDCE3B">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其中：财政拨款</w:t>
            </w:r>
          </w:p>
        </w:tc>
        <w:tc>
          <w:tcPr>
            <w:tcW w:w="2673" w:type="dxa"/>
            <w:gridSpan w:val="2"/>
            <w:tcBorders>
              <w:top w:val="single" w:color="auto" w:sz="4" w:space="0"/>
              <w:left w:val="nil"/>
              <w:bottom w:val="single" w:color="auto" w:sz="4" w:space="0"/>
              <w:right w:val="single" w:color="000000" w:sz="4" w:space="0"/>
            </w:tcBorders>
            <w:shd w:val="clear" w:color="auto" w:fill="auto"/>
            <w:noWrap/>
            <w:vAlign w:val="center"/>
          </w:tcPr>
          <w:p w14:paraId="7E153B42">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　</w:t>
            </w:r>
            <w:r>
              <w:rPr>
                <w:rFonts w:hint="default" w:ascii="Times New Roman" w:hAnsi="Times New Roman" w:eastAsia="方正仿宋_GBK" w:cs="Times New Roman"/>
                <w:color w:val="000000"/>
                <w:sz w:val="18"/>
                <w:szCs w:val="18"/>
                <w:lang w:val="en-US" w:eastAsia="zh-CN"/>
              </w:rPr>
              <w:t>174.00</w:t>
            </w:r>
          </w:p>
        </w:tc>
        <w:tc>
          <w:tcPr>
            <w:tcW w:w="4180" w:type="dxa"/>
            <w:gridSpan w:val="4"/>
            <w:tcBorders>
              <w:top w:val="single" w:color="auto" w:sz="4" w:space="0"/>
              <w:left w:val="nil"/>
              <w:bottom w:val="single" w:color="auto" w:sz="4" w:space="0"/>
              <w:right w:val="single" w:color="000000" w:sz="4" w:space="0"/>
            </w:tcBorders>
            <w:shd w:val="clear" w:color="auto" w:fill="auto"/>
            <w:noWrap/>
            <w:vAlign w:val="center"/>
          </w:tcPr>
          <w:p w14:paraId="0FD52D4C">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w:t>
            </w:r>
            <w:r>
              <w:rPr>
                <w:rFonts w:hint="default" w:ascii="Times New Roman" w:hAnsi="Times New Roman" w:eastAsia="方正仿宋_GBK" w:cs="Times New Roman"/>
                <w:color w:val="000000"/>
                <w:sz w:val="18"/>
                <w:szCs w:val="18"/>
                <w:lang w:val="en-US" w:eastAsia="zh-CN"/>
              </w:rPr>
              <w:t>174.00</w:t>
            </w:r>
          </w:p>
        </w:tc>
        <w:tc>
          <w:tcPr>
            <w:tcW w:w="2092" w:type="dxa"/>
            <w:gridSpan w:val="3"/>
            <w:tcBorders>
              <w:top w:val="single" w:color="auto" w:sz="4" w:space="0"/>
              <w:left w:val="nil"/>
              <w:bottom w:val="single" w:color="auto" w:sz="4" w:space="0"/>
              <w:right w:val="single" w:color="000000" w:sz="4" w:space="0"/>
            </w:tcBorders>
            <w:shd w:val="clear" w:color="auto" w:fill="auto"/>
            <w:noWrap/>
            <w:vAlign w:val="center"/>
          </w:tcPr>
          <w:p w14:paraId="5BE11C9C">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112.08</w:t>
            </w:r>
          </w:p>
        </w:tc>
        <w:tc>
          <w:tcPr>
            <w:tcW w:w="1738" w:type="dxa"/>
            <w:gridSpan w:val="2"/>
            <w:tcBorders>
              <w:top w:val="nil"/>
              <w:left w:val="nil"/>
              <w:bottom w:val="single" w:color="auto" w:sz="4" w:space="0"/>
              <w:right w:val="single" w:color="auto" w:sz="4" w:space="0"/>
            </w:tcBorders>
            <w:shd w:val="clear" w:color="auto" w:fill="auto"/>
            <w:noWrap/>
            <w:vAlign w:val="center"/>
          </w:tcPr>
          <w:p w14:paraId="6E09D39B">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64.41</w:t>
            </w:r>
          </w:p>
        </w:tc>
        <w:tc>
          <w:tcPr>
            <w:tcW w:w="1420" w:type="dxa"/>
            <w:gridSpan w:val="2"/>
            <w:tcBorders>
              <w:top w:val="nil"/>
              <w:left w:val="nil"/>
              <w:bottom w:val="single" w:color="auto" w:sz="4" w:space="0"/>
              <w:right w:val="single" w:color="auto" w:sz="4" w:space="0"/>
            </w:tcBorders>
            <w:shd w:val="clear" w:color="auto" w:fill="auto"/>
            <w:noWrap/>
            <w:vAlign w:val="center"/>
          </w:tcPr>
          <w:p w14:paraId="0BC766C4">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w:t>
            </w:r>
          </w:p>
        </w:tc>
        <w:tc>
          <w:tcPr>
            <w:tcW w:w="1923" w:type="dxa"/>
            <w:tcBorders>
              <w:top w:val="nil"/>
              <w:left w:val="nil"/>
              <w:bottom w:val="single" w:color="auto" w:sz="4" w:space="0"/>
              <w:right w:val="single" w:color="auto" w:sz="4" w:space="0"/>
            </w:tcBorders>
            <w:shd w:val="clear" w:color="auto" w:fill="auto"/>
            <w:noWrap/>
            <w:vAlign w:val="center"/>
          </w:tcPr>
          <w:p w14:paraId="02E1C295">
            <w:pPr>
              <w:keepNext w:val="0"/>
              <w:keepLines w:val="0"/>
              <w:pageBreakBefore w:val="0"/>
              <w:kinsoku/>
              <w:overflowPunct/>
              <w:topLinePunct w:val="0"/>
              <w:autoSpaceDN/>
              <w:bidi w:val="0"/>
              <w:adjustRightInd w:val="0"/>
              <w:snapToGrid w:val="0"/>
              <w:spacing w:afterAutospacing="0" w:line="240" w:lineRule="atLeast"/>
              <w:ind w:firstLine="180" w:firstLineChars="100"/>
              <w:jc w:val="righ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6.44</w:t>
            </w:r>
            <w:r>
              <w:rPr>
                <w:rFonts w:hint="default" w:ascii="Times New Roman" w:hAnsi="Times New Roman" w:eastAsia="方正仿宋_GBK" w:cs="Times New Roman"/>
                <w:sz w:val="18"/>
                <w:szCs w:val="18"/>
              </w:rPr>
              <w:t xml:space="preserve"> </w:t>
            </w:r>
          </w:p>
        </w:tc>
      </w:tr>
      <w:tr w14:paraId="736A5E05">
        <w:tblPrEx>
          <w:tblCellMar>
            <w:top w:w="0" w:type="dxa"/>
            <w:left w:w="108" w:type="dxa"/>
            <w:bottom w:w="0" w:type="dxa"/>
            <w:right w:w="108" w:type="dxa"/>
          </w:tblCellMar>
        </w:tblPrEx>
        <w:trPr>
          <w:trHeight w:val="279" w:hRule="atLeast"/>
        </w:trPr>
        <w:tc>
          <w:tcPr>
            <w:tcW w:w="1851" w:type="dxa"/>
            <w:tcBorders>
              <w:top w:val="nil"/>
              <w:left w:val="single" w:color="auto" w:sz="4" w:space="0"/>
              <w:bottom w:val="single" w:color="auto" w:sz="4" w:space="0"/>
              <w:right w:val="single" w:color="auto" w:sz="4" w:space="0"/>
            </w:tcBorders>
            <w:shd w:val="clear" w:color="auto" w:fill="auto"/>
            <w:vAlign w:val="center"/>
          </w:tcPr>
          <w:p w14:paraId="7436B08C">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一般公共预算</w:t>
            </w:r>
          </w:p>
        </w:tc>
        <w:tc>
          <w:tcPr>
            <w:tcW w:w="2673" w:type="dxa"/>
            <w:gridSpan w:val="2"/>
            <w:tcBorders>
              <w:top w:val="single" w:color="auto" w:sz="4" w:space="0"/>
              <w:left w:val="nil"/>
              <w:bottom w:val="single" w:color="auto" w:sz="4" w:space="0"/>
              <w:right w:val="single" w:color="000000" w:sz="4" w:space="0"/>
            </w:tcBorders>
            <w:shd w:val="clear" w:color="auto" w:fill="auto"/>
            <w:noWrap/>
            <w:vAlign w:val="center"/>
          </w:tcPr>
          <w:p w14:paraId="63B8DF9D">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　</w:t>
            </w:r>
            <w:r>
              <w:rPr>
                <w:rFonts w:hint="default" w:ascii="Times New Roman" w:hAnsi="Times New Roman" w:eastAsia="方正仿宋_GBK" w:cs="Times New Roman"/>
                <w:color w:val="000000"/>
                <w:sz w:val="18"/>
                <w:szCs w:val="18"/>
                <w:lang w:val="en-US" w:eastAsia="zh-CN"/>
              </w:rPr>
              <w:t>174.00</w:t>
            </w:r>
          </w:p>
        </w:tc>
        <w:tc>
          <w:tcPr>
            <w:tcW w:w="4180" w:type="dxa"/>
            <w:gridSpan w:val="4"/>
            <w:tcBorders>
              <w:top w:val="single" w:color="auto" w:sz="4" w:space="0"/>
              <w:left w:val="nil"/>
              <w:bottom w:val="single" w:color="auto" w:sz="4" w:space="0"/>
              <w:right w:val="single" w:color="000000" w:sz="4" w:space="0"/>
            </w:tcBorders>
            <w:shd w:val="clear" w:color="auto" w:fill="auto"/>
            <w:noWrap/>
            <w:vAlign w:val="center"/>
          </w:tcPr>
          <w:p w14:paraId="323C44AD">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w:t>
            </w:r>
            <w:r>
              <w:rPr>
                <w:rFonts w:hint="default" w:ascii="Times New Roman" w:hAnsi="Times New Roman" w:eastAsia="方正仿宋_GBK" w:cs="Times New Roman"/>
                <w:color w:val="000000"/>
                <w:sz w:val="18"/>
                <w:szCs w:val="18"/>
                <w:lang w:val="en-US" w:eastAsia="zh-CN"/>
              </w:rPr>
              <w:t>174.00</w:t>
            </w:r>
          </w:p>
        </w:tc>
        <w:tc>
          <w:tcPr>
            <w:tcW w:w="2092" w:type="dxa"/>
            <w:gridSpan w:val="3"/>
            <w:tcBorders>
              <w:top w:val="single" w:color="auto" w:sz="4" w:space="0"/>
              <w:left w:val="nil"/>
              <w:bottom w:val="single" w:color="auto" w:sz="4" w:space="0"/>
              <w:right w:val="single" w:color="000000" w:sz="4" w:space="0"/>
            </w:tcBorders>
            <w:shd w:val="clear" w:color="auto" w:fill="auto"/>
            <w:noWrap/>
            <w:vAlign w:val="center"/>
          </w:tcPr>
          <w:p w14:paraId="12703836">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112.08</w:t>
            </w:r>
            <w:r>
              <w:rPr>
                <w:rFonts w:hint="default" w:ascii="Times New Roman" w:hAnsi="Times New Roman" w:eastAsia="方正仿宋_GBK" w:cs="Times New Roman"/>
                <w:color w:val="000000"/>
                <w:sz w:val="18"/>
                <w:szCs w:val="18"/>
              </w:rPr>
              <w:t xml:space="preserve"> </w:t>
            </w:r>
          </w:p>
        </w:tc>
        <w:tc>
          <w:tcPr>
            <w:tcW w:w="1738" w:type="dxa"/>
            <w:gridSpan w:val="2"/>
            <w:tcBorders>
              <w:top w:val="nil"/>
              <w:left w:val="nil"/>
              <w:bottom w:val="single" w:color="auto" w:sz="4" w:space="0"/>
              <w:right w:val="single" w:color="auto" w:sz="4" w:space="0"/>
            </w:tcBorders>
            <w:shd w:val="clear" w:color="auto" w:fill="auto"/>
            <w:noWrap/>
            <w:vAlign w:val="center"/>
          </w:tcPr>
          <w:p w14:paraId="73A4D0BC">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64.41</w:t>
            </w:r>
          </w:p>
        </w:tc>
        <w:tc>
          <w:tcPr>
            <w:tcW w:w="1420" w:type="dxa"/>
            <w:gridSpan w:val="2"/>
            <w:tcBorders>
              <w:top w:val="nil"/>
              <w:left w:val="nil"/>
              <w:bottom w:val="single" w:color="auto" w:sz="4" w:space="0"/>
              <w:right w:val="single" w:color="auto" w:sz="4" w:space="0"/>
            </w:tcBorders>
            <w:shd w:val="clear" w:color="auto" w:fill="auto"/>
            <w:noWrap/>
            <w:vAlign w:val="center"/>
          </w:tcPr>
          <w:p w14:paraId="1294DFD6">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w:t>
            </w:r>
          </w:p>
        </w:tc>
        <w:tc>
          <w:tcPr>
            <w:tcW w:w="1923" w:type="dxa"/>
            <w:tcBorders>
              <w:top w:val="nil"/>
              <w:left w:val="nil"/>
              <w:bottom w:val="single" w:color="auto" w:sz="4" w:space="0"/>
              <w:right w:val="single" w:color="auto" w:sz="4" w:space="0"/>
            </w:tcBorders>
            <w:shd w:val="clear" w:color="auto" w:fill="auto"/>
            <w:noWrap/>
            <w:vAlign w:val="center"/>
          </w:tcPr>
          <w:p w14:paraId="5375B807">
            <w:pPr>
              <w:keepNext w:val="0"/>
              <w:keepLines w:val="0"/>
              <w:pageBreakBefore w:val="0"/>
              <w:kinsoku/>
              <w:overflowPunct/>
              <w:topLinePunct w:val="0"/>
              <w:autoSpaceDN/>
              <w:bidi w:val="0"/>
              <w:adjustRightInd w:val="0"/>
              <w:snapToGrid w:val="0"/>
              <w:spacing w:afterAutospacing="0" w:line="240" w:lineRule="atLeast"/>
              <w:ind w:firstLine="180" w:firstLineChars="100"/>
              <w:jc w:val="righ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6.44</w:t>
            </w:r>
            <w:r>
              <w:rPr>
                <w:rFonts w:hint="default" w:ascii="Times New Roman" w:hAnsi="Times New Roman" w:eastAsia="方正仿宋_GBK" w:cs="Times New Roman"/>
                <w:sz w:val="18"/>
                <w:szCs w:val="18"/>
              </w:rPr>
              <w:t xml:space="preserve"> </w:t>
            </w:r>
          </w:p>
        </w:tc>
      </w:tr>
      <w:tr w14:paraId="622EAE0E">
        <w:tblPrEx>
          <w:tblCellMar>
            <w:top w:w="0" w:type="dxa"/>
            <w:left w:w="108" w:type="dxa"/>
            <w:bottom w:w="0" w:type="dxa"/>
            <w:right w:w="108" w:type="dxa"/>
          </w:tblCellMar>
        </w:tblPrEx>
        <w:trPr>
          <w:trHeight w:val="387" w:hRule="atLeast"/>
        </w:trPr>
        <w:tc>
          <w:tcPr>
            <w:tcW w:w="15877" w:type="dxa"/>
            <w:gridSpan w:val="15"/>
            <w:tcBorders>
              <w:top w:val="single" w:color="auto" w:sz="4" w:space="0"/>
              <w:left w:val="single" w:color="auto" w:sz="4" w:space="0"/>
              <w:bottom w:val="single" w:color="auto" w:sz="4" w:space="0"/>
              <w:right w:val="single" w:color="auto" w:sz="4" w:space="0"/>
            </w:tcBorders>
            <w:shd w:val="clear" w:color="auto" w:fill="auto"/>
            <w:noWrap/>
            <w:vAlign w:val="center"/>
          </w:tcPr>
          <w:p w14:paraId="17BB04CE">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808080"/>
                <w:sz w:val="18"/>
                <w:szCs w:val="18"/>
              </w:rPr>
            </w:pPr>
            <w:r>
              <w:rPr>
                <w:rFonts w:hint="default" w:ascii="Times New Roman" w:hAnsi="Times New Roman" w:eastAsia="方正仿宋_GBK" w:cs="Times New Roman"/>
                <w:b/>
                <w:bCs/>
                <w:color w:val="808080"/>
                <w:sz w:val="18"/>
                <w:szCs w:val="18"/>
              </w:rPr>
              <w:t>绩效目标</w:t>
            </w:r>
          </w:p>
        </w:tc>
      </w:tr>
      <w:tr w14:paraId="54B25D3A">
        <w:tblPrEx>
          <w:tblCellMar>
            <w:top w:w="0" w:type="dxa"/>
            <w:left w:w="108" w:type="dxa"/>
            <w:bottom w:w="0" w:type="dxa"/>
            <w:right w:w="108" w:type="dxa"/>
          </w:tblCellMar>
        </w:tblPrEx>
        <w:trPr>
          <w:trHeight w:val="287" w:hRule="atLeast"/>
        </w:trPr>
        <w:tc>
          <w:tcPr>
            <w:tcW w:w="639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E3F9C82">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年初绩效目标</w:t>
            </w:r>
          </w:p>
        </w:tc>
        <w:tc>
          <w:tcPr>
            <w:tcW w:w="4402" w:type="dxa"/>
            <w:gridSpan w:val="5"/>
            <w:tcBorders>
              <w:top w:val="single" w:color="auto" w:sz="4" w:space="0"/>
              <w:left w:val="nil"/>
              <w:bottom w:val="single" w:color="auto" w:sz="4" w:space="0"/>
              <w:right w:val="single" w:color="auto" w:sz="4" w:space="0"/>
            </w:tcBorders>
            <w:shd w:val="clear" w:color="auto" w:fill="auto"/>
            <w:noWrap/>
            <w:vAlign w:val="center"/>
          </w:tcPr>
          <w:p w14:paraId="11AF0759">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全年（调整）绩效目标</w:t>
            </w:r>
          </w:p>
        </w:tc>
        <w:tc>
          <w:tcPr>
            <w:tcW w:w="5081" w:type="dxa"/>
            <w:gridSpan w:val="5"/>
            <w:tcBorders>
              <w:top w:val="single" w:color="auto" w:sz="4" w:space="0"/>
              <w:left w:val="nil"/>
              <w:bottom w:val="single" w:color="auto" w:sz="4" w:space="0"/>
              <w:right w:val="single" w:color="auto" w:sz="4" w:space="0"/>
            </w:tcBorders>
            <w:shd w:val="clear" w:color="auto" w:fill="auto"/>
            <w:noWrap/>
            <w:vAlign w:val="center"/>
          </w:tcPr>
          <w:p w14:paraId="5B9F1961">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全年目标实际完成情况</w:t>
            </w:r>
          </w:p>
        </w:tc>
      </w:tr>
      <w:tr w14:paraId="2D51C233">
        <w:tblPrEx>
          <w:tblCellMar>
            <w:top w:w="0" w:type="dxa"/>
            <w:left w:w="108" w:type="dxa"/>
            <w:bottom w:w="0" w:type="dxa"/>
            <w:right w:w="108" w:type="dxa"/>
          </w:tblCellMar>
        </w:tblPrEx>
        <w:trPr>
          <w:trHeight w:val="880" w:hRule="atLeast"/>
        </w:trPr>
        <w:tc>
          <w:tcPr>
            <w:tcW w:w="6394" w:type="dxa"/>
            <w:gridSpan w:val="5"/>
            <w:tcBorders>
              <w:top w:val="single" w:color="auto" w:sz="4" w:space="0"/>
              <w:left w:val="single" w:color="auto" w:sz="4" w:space="0"/>
              <w:bottom w:val="single" w:color="auto" w:sz="4" w:space="0"/>
              <w:right w:val="single" w:color="auto" w:sz="4" w:space="0"/>
            </w:tcBorders>
            <w:shd w:val="clear" w:color="auto" w:fill="auto"/>
          </w:tcPr>
          <w:p w14:paraId="5D24888B">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委托第三方机构开展大安园区、三教产业园、汽摩产业园规划环评、修编及项目环评</w:t>
            </w:r>
          </w:p>
        </w:tc>
        <w:tc>
          <w:tcPr>
            <w:tcW w:w="4402" w:type="dxa"/>
            <w:gridSpan w:val="5"/>
            <w:tcBorders>
              <w:top w:val="single" w:color="auto" w:sz="4" w:space="0"/>
              <w:left w:val="nil"/>
              <w:bottom w:val="single" w:color="auto" w:sz="4" w:space="0"/>
              <w:right w:val="single" w:color="auto" w:sz="4" w:space="0"/>
            </w:tcBorders>
            <w:shd w:val="clear" w:color="auto" w:fill="auto"/>
          </w:tcPr>
          <w:p w14:paraId="1E2A232B">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委托第三方机构开展大安园区、三教产业园、汽摩产业园规划环评、修编及项目环评</w:t>
            </w:r>
          </w:p>
        </w:tc>
        <w:tc>
          <w:tcPr>
            <w:tcW w:w="5081" w:type="dxa"/>
            <w:gridSpan w:val="5"/>
            <w:tcBorders>
              <w:top w:val="single" w:color="auto" w:sz="4" w:space="0"/>
              <w:left w:val="nil"/>
              <w:bottom w:val="single" w:color="auto" w:sz="4" w:space="0"/>
              <w:right w:val="single" w:color="auto" w:sz="4" w:space="0"/>
            </w:tcBorders>
            <w:shd w:val="clear" w:color="auto" w:fill="auto"/>
          </w:tcPr>
          <w:p w14:paraId="4B1B03AB">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委托第三方机构完成大安园区1.6987平方公里、三教产业园9.91平方公里规划环评，凤凰湖园区规划环评、修编及项目环评20.68平方公里（24年完成报告编制待评审）</w:t>
            </w:r>
          </w:p>
        </w:tc>
      </w:tr>
      <w:tr w14:paraId="42541A2E">
        <w:tblPrEx>
          <w:tblCellMar>
            <w:top w:w="0" w:type="dxa"/>
            <w:left w:w="108" w:type="dxa"/>
            <w:bottom w:w="0" w:type="dxa"/>
            <w:right w:w="108" w:type="dxa"/>
          </w:tblCellMar>
        </w:tblPrEx>
        <w:trPr>
          <w:trHeight w:val="420" w:hRule="atLeast"/>
        </w:trPr>
        <w:tc>
          <w:tcPr>
            <w:tcW w:w="15877" w:type="dxa"/>
            <w:gridSpan w:val="15"/>
            <w:tcBorders>
              <w:top w:val="single" w:color="auto" w:sz="4" w:space="0"/>
              <w:left w:val="single" w:color="auto" w:sz="4" w:space="0"/>
              <w:bottom w:val="single" w:color="auto" w:sz="4" w:space="0"/>
              <w:right w:val="single" w:color="auto" w:sz="4" w:space="0"/>
            </w:tcBorders>
            <w:shd w:val="clear" w:color="auto" w:fill="auto"/>
            <w:noWrap/>
            <w:vAlign w:val="center"/>
          </w:tcPr>
          <w:p w14:paraId="6941515B">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808080"/>
                <w:sz w:val="18"/>
                <w:szCs w:val="18"/>
              </w:rPr>
            </w:pPr>
            <w:r>
              <w:rPr>
                <w:rFonts w:hint="default" w:ascii="Times New Roman" w:hAnsi="Times New Roman" w:eastAsia="方正仿宋_GBK" w:cs="Times New Roman"/>
                <w:b/>
                <w:bCs/>
                <w:color w:val="808080"/>
                <w:sz w:val="18"/>
                <w:szCs w:val="18"/>
              </w:rPr>
              <w:t>绩效指标</w:t>
            </w:r>
          </w:p>
        </w:tc>
      </w:tr>
      <w:tr w14:paraId="13DA38BF">
        <w:tblPrEx>
          <w:tblCellMar>
            <w:top w:w="0" w:type="dxa"/>
            <w:left w:w="108" w:type="dxa"/>
            <w:bottom w:w="0" w:type="dxa"/>
            <w:right w:w="108" w:type="dxa"/>
          </w:tblCellMar>
        </w:tblPrEx>
        <w:trPr>
          <w:trHeight w:val="461" w:hRule="atLeast"/>
        </w:trPr>
        <w:tc>
          <w:tcPr>
            <w:tcW w:w="1851" w:type="dxa"/>
            <w:tcBorders>
              <w:top w:val="nil"/>
              <w:left w:val="single" w:color="auto" w:sz="4" w:space="0"/>
              <w:bottom w:val="single" w:color="auto" w:sz="4" w:space="0"/>
              <w:right w:val="single" w:color="auto" w:sz="4" w:space="0"/>
            </w:tcBorders>
            <w:shd w:val="clear" w:color="auto" w:fill="auto"/>
            <w:vAlign w:val="center"/>
          </w:tcPr>
          <w:p w14:paraId="110C82CB">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指标名称</w:t>
            </w:r>
          </w:p>
        </w:tc>
        <w:tc>
          <w:tcPr>
            <w:tcW w:w="1223" w:type="dxa"/>
            <w:tcBorders>
              <w:top w:val="nil"/>
              <w:left w:val="nil"/>
              <w:bottom w:val="single" w:color="auto" w:sz="4" w:space="0"/>
              <w:right w:val="single" w:color="auto" w:sz="4" w:space="0"/>
            </w:tcBorders>
            <w:shd w:val="clear" w:color="auto" w:fill="auto"/>
            <w:vAlign w:val="center"/>
          </w:tcPr>
          <w:p w14:paraId="17118A98">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计量单位</w:t>
            </w:r>
          </w:p>
        </w:tc>
        <w:tc>
          <w:tcPr>
            <w:tcW w:w="1450" w:type="dxa"/>
            <w:tcBorders>
              <w:top w:val="nil"/>
              <w:left w:val="nil"/>
              <w:bottom w:val="single" w:color="auto" w:sz="4" w:space="0"/>
              <w:right w:val="single" w:color="auto" w:sz="4" w:space="0"/>
            </w:tcBorders>
            <w:shd w:val="clear" w:color="auto" w:fill="auto"/>
            <w:vAlign w:val="center"/>
          </w:tcPr>
          <w:p w14:paraId="169A1EDB">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指标性质</w:t>
            </w:r>
          </w:p>
        </w:tc>
        <w:tc>
          <w:tcPr>
            <w:tcW w:w="1406" w:type="dxa"/>
            <w:tcBorders>
              <w:top w:val="nil"/>
              <w:left w:val="nil"/>
              <w:bottom w:val="single" w:color="auto" w:sz="4" w:space="0"/>
              <w:right w:val="single" w:color="auto" w:sz="4" w:space="0"/>
            </w:tcBorders>
            <w:shd w:val="clear" w:color="auto" w:fill="auto"/>
            <w:vAlign w:val="center"/>
          </w:tcPr>
          <w:p w14:paraId="0BD30A21">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指标值</w:t>
            </w:r>
          </w:p>
        </w:tc>
        <w:tc>
          <w:tcPr>
            <w:tcW w:w="1564" w:type="dxa"/>
            <w:gridSpan w:val="2"/>
            <w:tcBorders>
              <w:top w:val="nil"/>
              <w:left w:val="nil"/>
              <w:bottom w:val="single" w:color="auto" w:sz="4" w:space="0"/>
              <w:right w:val="single" w:color="auto" w:sz="4" w:space="0"/>
            </w:tcBorders>
            <w:shd w:val="clear" w:color="auto" w:fill="auto"/>
            <w:vAlign w:val="center"/>
          </w:tcPr>
          <w:p w14:paraId="4D8D926A">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全年完成值</w:t>
            </w:r>
          </w:p>
        </w:tc>
        <w:tc>
          <w:tcPr>
            <w:tcW w:w="1276" w:type="dxa"/>
            <w:gridSpan w:val="2"/>
            <w:tcBorders>
              <w:top w:val="nil"/>
              <w:left w:val="nil"/>
              <w:bottom w:val="single" w:color="auto" w:sz="4" w:space="0"/>
              <w:right w:val="single" w:color="auto" w:sz="4" w:space="0"/>
            </w:tcBorders>
            <w:shd w:val="clear" w:color="auto" w:fill="auto"/>
            <w:vAlign w:val="center"/>
          </w:tcPr>
          <w:p w14:paraId="6625E349">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偏离度（%）</w:t>
            </w:r>
          </w:p>
        </w:tc>
        <w:tc>
          <w:tcPr>
            <w:tcW w:w="2026" w:type="dxa"/>
            <w:gridSpan w:val="2"/>
            <w:tcBorders>
              <w:top w:val="nil"/>
              <w:left w:val="nil"/>
              <w:bottom w:val="single" w:color="auto" w:sz="4" w:space="0"/>
              <w:right w:val="single" w:color="auto" w:sz="4" w:space="0"/>
            </w:tcBorders>
            <w:shd w:val="clear" w:color="auto" w:fill="auto"/>
            <w:vAlign w:val="center"/>
          </w:tcPr>
          <w:p w14:paraId="386D2256">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得分系数（%）</w:t>
            </w:r>
          </w:p>
        </w:tc>
        <w:tc>
          <w:tcPr>
            <w:tcW w:w="1213" w:type="dxa"/>
            <w:tcBorders>
              <w:top w:val="nil"/>
              <w:left w:val="nil"/>
              <w:bottom w:val="single" w:color="auto" w:sz="4" w:space="0"/>
              <w:right w:val="single" w:color="auto" w:sz="4" w:space="0"/>
            </w:tcBorders>
            <w:shd w:val="clear" w:color="auto" w:fill="auto"/>
            <w:vAlign w:val="center"/>
          </w:tcPr>
          <w:p w14:paraId="178CE2F2">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指标权重</w:t>
            </w:r>
          </w:p>
        </w:tc>
        <w:tc>
          <w:tcPr>
            <w:tcW w:w="943" w:type="dxa"/>
            <w:gridSpan w:val="2"/>
            <w:tcBorders>
              <w:top w:val="nil"/>
              <w:left w:val="nil"/>
              <w:bottom w:val="single" w:color="auto" w:sz="4" w:space="0"/>
              <w:right w:val="single" w:color="auto" w:sz="4" w:space="0"/>
            </w:tcBorders>
            <w:shd w:val="clear" w:color="auto" w:fill="auto"/>
            <w:vAlign w:val="center"/>
          </w:tcPr>
          <w:p w14:paraId="54F11752">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指标得分</w:t>
            </w:r>
          </w:p>
        </w:tc>
        <w:tc>
          <w:tcPr>
            <w:tcW w:w="1002" w:type="dxa"/>
            <w:tcBorders>
              <w:top w:val="nil"/>
              <w:left w:val="nil"/>
              <w:bottom w:val="single" w:color="auto" w:sz="4" w:space="0"/>
              <w:right w:val="single" w:color="auto" w:sz="4" w:space="0"/>
            </w:tcBorders>
            <w:shd w:val="clear" w:color="auto" w:fill="auto"/>
            <w:vAlign w:val="center"/>
          </w:tcPr>
          <w:p w14:paraId="5C2DB0A9">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是否核心指标</w:t>
            </w:r>
          </w:p>
        </w:tc>
        <w:tc>
          <w:tcPr>
            <w:tcW w:w="1923" w:type="dxa"/>
            <w:tcBorders>
              <w:top w:val="nil"/>
              <w:left w:val="nil"/>
              <w:bottom w:val="single" w:color="auto" w:sz="4" w:space="0"/>
              <w:right w:val="single" w:color="auto" w:sz="4" w:space="0"/>
            </w:tcBorders>
            <w:shd w:val="clear" w:color="auto" w:fill="auto"/>
            <w:noWrap/>
            <w:vAlign w:val="center"/>
          </w:tcPr>
          <w:p w14:paraId="0ECC8FBB">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说明</w:t>
            </w:r>
          </w:p>
        </w:tc>
      </w:tr>
      <w:tr w14:paraId="44236153">
        <w:tblPrEx>
          <w:tblCellMar>
            <w:top w:w="0" w:type="dxa"/>
            <w:left w:w="108" w:type="dxa"/>
            <w:bottom w:w="0" w:type="dxa"/>
            <w:right w:w="108" w:type="dxa"/>
          </w:tblCellMar>
        </w:tblPrEx>
        <w:trPr>
          <w:trHeight w:val="313" w:hRule="atLeast"/>
        </w:trPr>
        <w:tc>
          <w:tcPr>
            <w:tcW w:w="1851" w:type="dxa"/>
            <w:tcBorders>
              <w:top w:val="nil"/>
              <w:left w:val="single" w:color="auto" w:sz="4" w:space="0"/>
              <w:bottom w:val="single" w:color="auto" w:sz="4" w:space="0"/>
              <w:right w:val="single" w:color="auto" w:sz="4" w:space="0"/>
            </w:tcBorders>
            <w:shd w:val="clear" w:color="auto" w:fill="auto"/>
            <w:vAlign w:val="center"/>
          </w:tcPr>
          <w:p w14:paraId="2C98EEB3">
            <w:pPr>
              <w:keepNext w:val="0"/>
              <w:keepLines w:val="0"/>
              <w:widowControl/>
              <w:suppressLineNumbers w:val="0"/>
              <w:jc w:val="both"/>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年规划环评项目数量</w:t>
            </w:r>
          </w:p>
        </w:tc>
        <w:tc>
          <w:tcPr>
            <w:tcW w:w="1223" w:type="dxa"/>
            <w:tcBorders>
              <w:top w:val="nil"/>
              <w:left w:val="nil"/>
              <w:bottom w:val="single" w:color="auto" w:sz="4" w:space="0"/>
              <w:right w:val="single" w:color="auto" w:sz="4" w:space="0"/>
            </w:tcBorders>
            <w:shd w:val="clear" w:color="auto" w:fill="auto"/>
            <w:noWrap/>
            <w:vAlign w:val="center"/>
          </w:tcPr>
          <w:p w14:paraId="39C2BFF2">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个</w:t>
            </w:r>
          </w:p>
        </w:tc>
        <w:tc>
          <w:tcPr>
            <w:tcW w:w="1450" w:type="dxa"/>
            <w:tcBorders>
              <w:top w:val="nil"/>
              <w:left w:val="nil"/>
              <w:bottom w:val="single" w:color="auto" w:sz="4" w:space="0"/>
              <w:right w:val="single" w:color="auto" w:sz="4" w:space="0"/>
            </w:tcBorders>
            <w:shd w:val="clear" w:color="auto" w:fill="auto"/>
            <w:noWrap/>
            <w:vAlign w:val="center"/>
          </w:tcPr>
          <w:p w14:paraId="471CA6D4">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406" w:type="dxa"/>
            <w:tcBorders>
              <w:top w:val="nil"/>
              <w:left w:val="nil"/>
              <w:bottom w:val="single" w:color="auto" w:sz="4" w:space="0"/>
              <w:right w:val="single" w:color="auto" w:sz="4" w:space="0"/>
            </w:tcBorders>
            <w:shd w:val="clear" w:color="auto" w:fill="auto"/>
            <w:noWrap/>
            <w:vAlign w:val="center"/>
          </w:tcPr>
          <w:p w14:paraId="121CBCFC">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w:t>
            </w:r>
          </w:p>
        </w:tc>
        <w:tc>
          <w:tcPr>
            <w:tcW w:w="1564" w:type="dxa"/>
            <w:gridSpan w:val="2"/>
            <w:tcBorders>
              <w:top w:val="nil"/>
              <w:left w:val="nil"/>
              <w:bottom w:val="single" w:color="auto" w:sz="4" w:space="0"/>
              <w:right w:val="single" w:color="auto" w:sz="4" w:space="0"/>
            </w:tcBorders>
            <w:shd w:val="clear" w:color="auto" w:fill="auto"/>
            <w:noWrap/>
            <w:vAlign w:val="center"/>
          </w:tcPr>
          <w:p w14:paraId="1E27F849">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w:t>
            </w:r>
          </w:p>
        </w:tc>
        <w:tc>
          <w:tcPr>
            <w:tcW w:w="1276" w:type="dxa"/>
            <w:gridSpan w:val="2"/>
            <w:tcBorders>
              <w:top w:val="nil"/>
              <w:left w:val="nil"/>
              <w:bottom w:val="single" w:color="auto" w:sz="4" w:space="0"/>
              <w:right w:val="single" w:color="auto" w:sz="4" w:space="0"/>
            </w:tcBorders>
            <w:shd w:val="clear" w:color="auto" w:fill="auto"/>
            <w:noWrap/>
            <w:vAlign w:val="center"/>
          </w:tcPr>
          <w:p w14:paraId="21B7E84A">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2026" w:type="dxa"/>
            <w:gridSpan w:val="2"/>
            <w:tcBorders>
              <w:top w:val="nil"/>
              <w:left w:val="nil"/>
              <w:bottom w:val="single" w:color="auto" w:sz="4" w:space="0"/>
              <w:right w:val="single" w:color="auto" w:sz="4" w:space="0"/>
            </w:tcBorders>
            <w:shd w:val="clear" w:color="auto" w:fill="auto"/>
            <w:noWrap/>
            <w:vAlign w:val="center"/>
          </w:tcPr>
          <w:p w14:paraId="3023FBF1">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213" w:type="dxa"/>
            <w:tcBorders>
              <w:top w:val="nil"/>
              <w:left w:val="nil"/>
              <w:bottom w:val="single" w:color="auto" w:sz="4" w:space="0"/>
              <w:right w:val="single" w:color="auto" w:sz="4" w:space="0"/>
            </w:tcBorders>
            <w:shd w:val="clear" w:color="auto" w:fill="auto"/>
            <w:noWrap/>
            <w:vAlign w:val="center"/>
          </w:tcPr>
          <w:p w14:paraId="7299A4BB">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943" w:type="dxa"/>
            <w:gridSpan w:val="2"/>
            <w:tcBorders>
              <w:top w:val="nil"/>
              <w:left w:val="nil"/>
              <w:bottom w:val="single" w:color="auto" w:sz="4" w:space="0"/>
              <w:right w:val="single" w:color="auto" w:sz="4" w:space="0"/>
            </w:tcBorders>
            <w:shd w:val="clear" w:color="auto" w:fill="auto"/>
            <w:noWrap/>
            <w:vAlign w:val="center"/>
          </w:tcPr>
          <w:p w14:paraId="1D47BCDC">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002" w:type="dxa"/>
            <w:tcBorders>
              <w:top w:val="nil"/>
              <w:left w:val="nil"/>
              <w:bottom w:val="single" w:color="auto" w:sz="4" w:space="0"/>
              <w:right w:val="single" w:color="auto" w:sz="4" w:space="0"/>
            </w:tcBorders>
            <w:shd w:val="clear" w:color="auto" w:fill="auto"/>
            <w:noWrap/>
            <w:vAlign w:val="center"/>
          </w:tcPr>
          <w:p w14:paraId="047ACA53">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923" w:type="dxa"/>
            <w:tcBorders>
              <w:top w:val="nil"/>
              <w:left w:val="nil"/>
              <w:bottom w:val="single" w:color="auto" w:sz="4" w:space="0"/>
              <w:right w:val="single" w:color="auto" w:sz="4" w:space="0"/>
            </w:tcBorders>
            <w:shd w:val="clear" w:color="auto" w:fill="auto"/>
            <w:vAlign w:val="center"/>
          </w:tcPr>
          <w:p w14:paraId="0D2DEAF3">
            <w:pPr>
              <w:jc w:val="left"/>
              <w:rPr>
                <w:rFonts w:hint="default" w:ascii="Times New Roman" w:hAnsi="Times New Roman" w:eastAsia="方正仿宋_GBK" w:cs="Times New Roman"/>
                <w:color w:val="000000"/>
                <w:sz w:val="18"/>
                <w:szCs w:val="18"/>
              </w:rPr>
            </w:pPr>
          </w:p>
        </w:tc>
      </w:tr>
      <w:tr w14:paraId="37D5193B">
        <w:tblPrEx>
          <w:tblCellMar>
            <w:top w:w="0" w:type="dxa"/>
            <w:left w:w="108" w:type="dxa"/>
            <w:bottom w:w="0" w:type="dxa"/>
            <w:right w:w="108" w:type="dxa"/>
          </w:tblCellMar>
        </w:tblPrEx>
        <w:trPr>
          <w:trHeight w:val="302" w:hRule="atLeast"/>
        </w:trPr>
        <w:tc>
          <w:tcPr>
            <w:tcW w:w="1851" w:type="dxa"/>
            <w:tcBorders>
              <w:top w:val="nil"/>
              <w:left w:val="single" w:color="auto" w:sz="4" w:space="0"/>
              <w:bottom w:val="single" w:color="auto" w:sz="4" w:space="0"/>
              <w:right w:val="single" w:color="auto" w:sz="4" w:space="0"/>
            </w:tcBorders>
            <w:shd w:val="clear" w:color="auto" w:fill="auto"/>
            <w:vAlign w:val="center"/>
          </w:tcPr>
          <w:p w14:paraId="0EE7A764">
            <w:pPr>
              <w:keepNext w:val="0"/>
              <w:keepLines w:val="0"/>
              <w:widowControl/>
              <w:suppressLineNumbers w:val="0"/>
              <w:jc w:val="both"/>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评审通过率</w:t>
            </w:r>
          </w:p>
        </w:tc>
        <w:tc>
          <w:tcPr>
            <w:tcW w:w="1223" w:type="dxa"/>
            <w:tcBorders>
              <w:top w:val="nil"/>
              <w:left w:val="nil"/>
              <w:bottom w:val="single" w:color="auto" w:sz="4" w:space="0"/>
              <w:right w:val="single" w:color="auto" w:sz="4" w:space="0"/>
            </w:tcBorders>
            <w:shd w:val="clear" w:color="auto" w:fill="auto"/>
            <w:noWrap/>
            <w:vAlign w:val="center"/>
          </w:tcPr>
          <w:p w14:paraId="1B436119">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450" w:type="dxa"/>
            <w:tcBorders>
              <w:top w:val="nil"/>
              <w:left w:val="nil"/>
              <w:bottom w:val="single" w:color="auto" w:sz="4" w:space="0"/>
              <w:right w:val="single" w:color="auto" w:sz="4" w:space="0"/>
            </w:tcBorders>
            <w:shd w:val="clear" w:color="auto" w:fill="auto"/>
            <w:noWrap/>
            <w:vAlign w:val="center"/>
          </w:tcPr>
          <w:p w14:paraId="4CEDE565">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406" w:type="dxa"/>
            <w:tcBorders>
              <w:top w:val="nil"/>
              <w:left w:val="nil"/>
              <w:bottom w:val="single" w:color="auto" w:sz="4" w:space="0"/>
              <w:right w:val="single" w:color="auto" w:sz="4" w:space="0"/>
            </w:tcBorders>
            <w:shd w:val="clear" w:color="auto" w:fill="auto"/>
            <w:noWrap/>
            <w:vAlign w:val="center"/>
          </w:tcPr>
          <w:p w14:paraId="38FD751B">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564" w:type="dxa"/>
            <w:gridSpan w:val="2"/>
            <w:tcBorders>
              <w:top w:val="nil"/>
              <w:left w:val="nil"/>
              <w:bottom w:val="single" w:color="auto" w:sz="4" w:space="0"/>
              <w:right w:val="single" w:color="auto" w:sz="4" w:space="0"/>
            </w:tcBorders>
            <w:shd w:val="clear" w:color="auto" w:fill="auto"/>
            <w:noWrap/>
            <w:vAlign w:val="center"/>
          </w:tcPr>
          <w:p w14:paraId="14AE5419">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276" w:type="dxa"/>
            <w:gridSpan w:val="2"/>
            <w:tcBorders>
              <w:top w:val="nil"/>
              <w:left w:val="nil"/>
              <w:bottom w:val="single" w:color="auto" w:sz="4" w:space="0"/>
              <w:right w:val="single" w:color="auto" w:sz="4" w:space="0"/>
            </w:tcBorders>
            <w:shd w:val="clear" w:color="auto" w:fill="auto"/>
            <w:noWrap/>
            <w:vAlign w:val="center"/>
          </w:tcPr>
          <w:p w14:paraId="072B235E">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2026" w:type="dxa"/>
            <w:gridSpan w:val="2"/>
            <w:tcBorders>
              <w:top w:val="nil"/>
              <w:left w:val="nil"/>
              <w:bottom w:val="single" w:color="auto" w:sz="4" w:space="0"/>
              <w:right w:val="single" w:color="auto" w:sz="4" w:space="0"/>
            </w:tcBorders>
            <w:shd w:val="clear" w:color="auto" w:fill="auto"/>
            <w:noWrap/>
            <w:vAlign w:val="center"/>
          </w:tcPr>
          <w:p w14:paraId="08B60E17">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213" w:type="dxa"/>
            <w:tcBorders>
              <w:top w:val="nil"/>
              <w:left w:val="nil"/>
              <w:bottom w:val="single" w:color="auto" w:sz="4" w:space="0"/>
              <w:right w:val="single" w:color="auto" w:sz="4" w:space="0"/>
            </w:tcBorders>
            <w:shd w:val="clear" w:color="auto" w:fill="auto"/>
            <w:noWrap/>
            <w:vAlign w:val="center"/>
          </w:tcPr>
          <w:p w14:paraId="617D9647">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943" w:type="dxa"/>
            <w:gridSpan w:val="2"/>
            <w:tcBorders>
              <w:top w:val="nil"/>
              <w:left w:val="nil"/>
              <w:bottom w:val="single" w:color="auto" w:sz="4" w:space="0"/>
              <w:right w:val="single" w:color="auto" w:sz="4" w:space="0"/>
            </w:tcBorders>
            <w:shd w:val="clear" w:color="auto" w:fill="auto"/>
            <w:noWrap/>
            <w:vAlign w:val="center"/>
          </w:tcPr>
          <w:p w14:paraId="0B2698CC">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002" w:type="dxa"/>
            <w:tcBorders>
              <w:top w:val="nil"/>
              <w:left w:val="nil"/>
              <w:bottom w:val="single" w:color="auto" w:sz="4" w:space="0"/>
              <w:right w:val="single" w:color="auto" w:sz="4" w:space="0"/>
            </w:tcBorders>
            <w:shd w:val="clear" w:color="auto" w:fill="auto"/>
            <w:noWrap/>
            <w:vAlign w:val="center"/>
          </w:tcPr>
          <w:p w14:paraId="222A2CC6">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923" w:type="dxa"/>
            <w:tcBorders>
              <w:top w:val="nil"/>
              <w:left w:val="nil"/>
              <w:bottom w:val="single" w:color="auto" w:sz="4" w:space="0"/>
              <w:right w:val="single" w:color="auto" w:sz="4" w:space="0"/>
            </w:tcBorders>
            <w:shd w:val="clear" w:color="auto" w:fill="auto"/>
            <w:noWrap/>
            <w:vAlign w:val="center"/>
          </w:tcPr>
          <w:p w14:paraId="038EE063">
            <w:pPr>
              <w:jc w:val="left"/>
              <w:rPr>
                <w:rFonts w:hint="default" w:ascii="Times New Roman" w:hAnsi="Times New Roman" w:eastAsia="方正仿宋_GBK" w:cs="Times New Roman"/>
                <w:color w:val="000000"/>
                <w:sz w:val="18"/>
                <w:szCs w:val="18"/>
              </w:rPr>
            </w:pPr>
          </w:p>
        </w:tc>
      </w:tr>
      <w:tr w14:paraId="4F07CEC7">
        <w:tblPrEx>
          <w:tblCellMar>
            <w:top w:w="0" w:type="dxa"/>
            <w:left w:w="108" w:type="dxa"/>
            <w:bottom w:w="0" w:type="dxa"/>
            <w:right w:w="108" w:type="dxa"/>
          </w:tblCellMar>
        </w:tblPrEx>
        <w:trPr>
          <w:trHeight w:val="419" w:hRule="atLeast"/>
        </w:trPr>
        <w:tc>
          <w:tcPr>
            <w:tcW w:w="1851" w:type="dxa"/>
            <w:tcBorders>
              <w:top w:val="nil"/>
              <w:left w:val="single" w:color="auto" w:sz="4" w:space="0"/>
              <w:bottom w:val="single" w:color="auto" w:sz="4" w:space="0"/>
              <w:right w:val="single" w:color="auto" w:sz="4" w:space="0"/>
            </w:tcBorders>
            <w:shd w:val="clear" w:color="auto" w:fill="auto"/>
            <w:vAlign w:val="center"/>
          </w:tcPr>
          <w:p w14:paraId="0B684385">
            <w:pPr>
              <w:keepNext w:val="0"/>
              <w:keepLines w:val="0"/>
              <w:widowControl/>
              <w:suppressLineNumbers w:val="0"/>
              <w:jc w:val="both"/>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项目环评推进及时率</w:t>
            </w:r>
          </w:p>
        </w:tc>
        <w:tc>
          <w:tcPr>
            <w:tcW w:w="1223" w:type="dxa"/>
            <w:tcBorders>
              <w:top w:val="nil"/>
              <w:left w:val="nil"/>
              <w:bottom w:val="single" w:color="auto" w:sz="4" w:space="0"/>
              <w:right w:val="single" w:color="auto" w:sz="4" w:space="0"/>
            </w:tcBorders>
            <w:shd w:val="clear" w:color="auto" w:fill="auto"/>
            <w:noWrap/>
            <w:vAlign w:val="center"/>
          </w:tcPr>
          <w:p w14:paraId="125982FF">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450" w:type="dxa"/>
            <w:tcBorders>
              <w:top w:val="nil"/>
              <w:left w:val="nil"/>
              <w:bottom w:val="single" w:color="auto" w:sz="4" w:space="0"/>
              <w:right w:val="single" w:color="auto" w:sz="4" w:space="0"/>
            </w:tcBorders>
            <w:shd w:val="clear" w:color="auto" w:fill="auto"/>
            <w:noWrap/>
            <w:vAlign w:val="center"/>
          </w:tcPr>
          <w:p w14:paraId="5B1E193D">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406" w:type="dxa"/>
            <w:tcBorders>
              <w:top w:val="nil"/>
              <w:left w:val="nil"/>
              <w:bottom w:val="single" w:color="auto" w:sz="4" w:space="0"/>
              <w:right w:val="single" w:color="auto" w:sz="4" w:space="0"/>
            </w:tcBorders>
            <w:shd w:val="clear" w:color="auto" w:fill="auto"/>
            <w:noWrap/>
            <w:vAlign w:val="center"/>
          </w:tcPr>
          <w:p w14:paraId="6966094F">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564" w:type="dxa"/>
            <w:gridSpan w:val="2"/>
            <w:tcBorders>
              <w:top w:val="nil"/>
              <w:left w:val="nil"/>
              <w:bottom w:val="single" w:color="auto" w:sz="4" w:space="0"/>
              <w:right w:val="single" w:color="auto" w:sz="4" w:space="0"/>
            </w:tcBorders>
            <w:shd w:val="clear" w:color="auto" w:fill="auto"/>
            <w:noWrap/>
            <w:vAlign w:val="center"/>
          </w:tcPr>
          <w:p w14:paraId="20A95933">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276" w:type="dxa"/>
            <w:gridSpan w:val="2"/>
            <w:tcBorders>
              <w:top w:val="nil"/>
              <w:left w:val="nil"/>
              <w:bottom w:val="single" w:color="auto" w:sz="4" w:space="0"/>
              <w:right w:val="single" w:color="auto" w:sz="4" w:space="0"/>
            </w:tcBorders>
            <w:shd w:val="clear" w:color="auto" w:fill="auto"/>
            <w:noWrap/>
            <w:vAlign w:val="center"/>
          </w:tcPr>
          <w:p w14:paraId="7912CB39">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2026" w:type="dxa"/>
            <w:gridSpan w:val="2"/>
            <w:tcBorders>
              <w:top w:val="nil"/>
              <w:left w:val="nil"/>
              <w:bottom w:val="single" w:color="auto" w:sz="4" w:space="0"/>
              <w:right w:val="single" w:color="auto" w:sz="4" w:space="0"/>
            </w:tcBorders>
            <w:shd w:val="clear" w:color="auto" w:fill="auto"/>
            <w:noWrap/>
            <w:vAlign w:val="center"/>
          </w:tcPr>
          <w:p w14:paraId="4F17EBAC">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213" w:type="dxa"/>
            <w:tcBorders>
              <w:top w:val="nil"/>
              <w:left w:val="nil"/>
              <w:bottom w:val="single" w:color="auto" w:sz="4" w:space="0"/>
              <w:right w:val="single" w:color="auto" w:sz="4" w:space="0"/>
            </w:tcBorders>
            <w:shd w:val="clear" w:color="auto" w:fill="auto"/>
            <w:noWrap/>
            <w:vAlign w:val="center"/>
          </w:tcPr>
          <w:p w14:paraId="403B159C">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943" w:type="dxa"/>
            <w:gridSpan w:val="2"/>
            <w:tcBorders>
              <w:top w:val="nil"/>
              <w:left w:val="nil"/>
              <w:bottom w:val="single" w:color="auto" w:sz="4" w:space="0"/>
              <w:right w:val="single" w:color="auto" w:sz="4" w:space="0"/>
            </w:tcBorders>
            <w:shd w:val="clear" w:color="auto" w:fill="auto"/>
            <w:noWrap/>
            <w:vAlign w:val="center"/>
          </w:tcPr>
          <w:p w14:paraId="31ADC581">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002" w:type="dxa"/>
            <w:tcBorders>
              <w:top w:val="nil"/>
              <w:left w:val="nil"/>
              <w:bottom w:val="single" w:color="auto" w:sz="4" w:space="0"/>
              <w:right w:val="single" w:color="auto" w:sz="4" w:space="0"/>
            </w:tcBorders>
            <w:shd w:val="clear" w:color="auto" w:fill="auto"/>
            <w:noWrap/>
            <w:vAlign w:val="center"/>
          </w:tcPr>
          <w:p w14:paraId="6FD7711D">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923" w:type="dxa"/>
            <w:tcBorders>
              <w:top w:val="nil"/>
              <w:left w:val="nil"/>
              <w:bottom w:val="single" w:color="auto" w:sz="4" w:space="0"/>
              <w:right w:val="single" w:color="auto" w:sz="4" w:space="0"/>
            </w:tcBorders>
            <w:shd w:val="clear" w:color="auto" w:fill="auto"/>
            <w:noWrap/>
            <w:vAlign w:val="center"/>
          </w:tcPr>
          <w:p w14:paraId="305875E4">
            <w:pPr>
              <w:jc w:val="left"/>
              <w:rPr>
                <w:rFonts w:hint="default" w:ascii="Times New Roman" w:hAnsi="Times New Roman" w:eastAsia="方正仿宋_GBK" w:cs="Times New Roman"/>
                <w:color w:val="000000"/>
                <w:sz w:val="18"/>
                <w:szCs w:val="18"/>
              </w:rPr>
            </w:pPr>
          </w:p>
        </w:tc>
      </w:tr>
      <w:tr w14:paraId="2216FB90">
        <w:tblPrEx>
          <w:tblCellMar>
            <w:top w:w="0" w:type="dxa"/>
            <w:left w:w="108" w:type="dxa"/>
            <w:bottom w:w="0" w:type="dxa"/>
            <w:right w:w="108" w:type="dxa"/>
          </w:tblCellMar>
        </w:tblPrEx>
        <w:trPr>
          <w:trHeight w:val="499" w:hRule="atLeast"/>
        </w:trPr>
        <w:tc>
          <w:tcPr>
            <w:tcW w:w="1851" w:type="dxa"/>
            <w:tcBorders>
              <w:top w:val="nil"/>
              <w:left w:val="single" w:color="auto" w:sz="4" w:space="0"/>
              <w:bottom w:val="single" w:color="auto" w:sz="4" w:space="0"/>
              <w:right w:val="single" w:color="auto" w:sz="4" w:space="0"/>
            </w:tcBorders>
            <w:shd w:val="clear" w:color="auto" w:fill="auto"/>
            <w:vAlign w:val="center"/>
          </w:tcPr>
          <w:p w14:paraId="28492B18">
            <w:pPr>
              <w:keepNext w:val="0"/>
              <w:keepLines w:val="0"/>
              <w:widowControl/>
              <w:suppressLineNumbers w:val="0"/>
              <w:jc w:val="both"/>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工业企业环保达标率</w:t>
            </w:r>
          </w:p>
        </w:tc>
        <w:tc>
          <w:tcPr>
            <w:tcW w:w="1223" w:type="dxa"/>
            <w:tcBorders>
              <w:top w:val="nil"/>
              <w:left w:val="nil"/>
              <w:bottom w:val="single" w:color="auto" w:sz="4" w:space="0"/>
              <w:right w:val="single" w:color="auto" w:sz="4" w:space="0"/>
            </w:tcBorders>
            <w:shd w:val="clear" w:color="auto" w:fill="auto"/>
            <w:noWrap/>
            <w:vAlign w:val="center"/>
          </w:tcPr>
          <w:p w14:paraId="4A178242">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450" w:type="dxa"/>
            <w:tcBorders>
              <w:top w:val="nil"/>
              <w:left w:val="nil"/>
              <w:bottom w:val="single" w:color="auto" w:sz="4" w:space="0"/>
              <w:right w:val="single" w:color="auto" w:sz="4" w:space="0"/>
            </w:tcBorders>
            <w:shd w:val="clear" w:color="auto" w:fill="auto"/>
            <w:noWrap/>
            <w:vAlign w:val="center"/>
          </w:tcPr>
          <w:p w14:paraId="54706B0A">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406" w:type="dxa"/>
            <w:tcBorders>
              <w:top w:val="nil"/>
              <w:left w:val="nil"/>
              <w:bottom w:val="single" w:color="auto" w:sz="4" w:space="0"/>
              <w:right w:val="single" w:color="auto" w:sz="4" w:space="0"/>
            </w:tcBorders>
            <w:shd w:val="clear" w:color="auto" w:fill="auto"/>
            <w:noWrap/>
            <w:vAlign w:val="center"/>
          </w:tcPr>
          <w:p w14:paraId="3FFB2254">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95</w:t>
            </w:r>
          </w:p>
        </w:tc>
        <w:tc>
          <w:tcPr>
            <w:tcW w:w="1564" w:type="dxa"/>
            <w:gridSpan w:val="2"/>
            <w:tcBorders>
              <w:top w:val="nil"/>
              <w:left w:val="nil"/>
              <w:bottom w:val="single" w:color="auto" w:sz="4" w:space="0"/>
              <w:right w:val="single" w:color="auto" w:sz="4" w:space="0"/>
            </w:tcBorders>
            <w:shd w:val="clear" w:color="auto" w:fill="auto"/>
            <w:noWrap/>
            <w:vAlign w:val="center"/>
          </w:tcPr>
          <w:p w14:paraId="0B21C040">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98</w:t>
            </w:r>
          </w:p>
        </w:tc>
        <w:tc>
          <w:tcPr>
            <w:tcW w:w="1276" w:type="dxa"/>
            <w:gridSpan w:val="2"/>
            <w:tcBorders>
              <w:top w:val="nil"/>
              <w:left w:val="nil"/>
              <w:bottom w:val="single" w:color="auto" w:sz="4" w:space="0"/>
              <w:right w:val="single" w:color="auto" w:sz="4" w:space="0"/>
            </w:tcBorders>
            <w:shd w:val="clear" w:color="auto" w:fill="auto"/>
            <w:noWrap/>
            <w:vAlign w:val="center"/>
          </w:tcPr>
          <w:p w14:paraId="33344889">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3.16</w:t>
            </w:r>
          </w:p>
        </w:tc>
        <w:tc>
          <w:tcPr>
            <w:tcW w:w="2026" w:type="dxa"/>
            <w:gridSpan w:val="2"/>
            <w:tcBorders>
              <w:top w:val="nil"/>
              <w:left w:val="nil"/>
              <w:bottom w:val="single" w:color="auto" w:sz="4" w:space="0"/>
              <w:right w:val="single" w:color="auto" w:sz="4" w:space="0"/>
            </w:tcBorders>
            <w:shd w:val="clear" w:color="auto" w:fill="auto"/>
            <w:noWrap/>
            <w:vAlign w:val="center"/>
          </w:tcPr>
          <w:p w14:paraId="10B2F106">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213" w:type="dxa"/>
            <w:tcBorders>
              <w:top w:val="nil"/>
              <w:left w:val="nil"/>
              <w:bottom w:val="single" w:color="auto" w:sz="4" w:space="0"/>
              <w:right w:val="single" w:color="auto" w:sz="4" w:space="0"/>
            </w:tcBorders>
            <w:shd w:val="clear" w:color="auto" w:fill="auto"/>
            <w:noWrap/>
            <w:vAlign w:val="center"/>
          </w:tcPr>
          <w:p w14:paraId="6F25DA77">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943" w:type="dxa"/>
            <w:gridSpan w:val="2"/>
            <w:tcBorders>
              <w:top w:val="nil"/>
              <w:left w:val="nil"/>
              <w:bottom w:val="single" w:color="auto" w:sz="4" w:space="0"/>
              <w:right w:val="single" w:color="auto" w:sz="4" w:space="0"/>
            </w:tcBorders>
            <w:shd w:val="clear" w:color="auto" w:fill="auto"/>
            <w:noWrap/>
            <w:vAlign w:val="center"/>
          </w:tcPr>
          <w:p w14:paraId="28F57D5B">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002" w:type="dxa"/>
            <w:tcBorders>
              <w:top w:val="nil"/>
              <w:left w:val="nil"/>
              <w:bottom w:val="single" w:color="auto" w:sz="4" w:space="0"/>
              <w:right w:val="single" w:color="auto" w:sz="4" w:space="0"/>
            </w:tcBorders>
            <w:shd w:val="clear" w:color="auto" w:fill="auto"/>
            <w:noWrap/>
            <w:vAlign w:val="center"/>
          </w:tcPr>
          <w:p w14:paraId="08E44460">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923" w:type="dxa"/>
            <w:tcBorders>
              <w:top w:val="nil"/>
              <w:left w:val="nil"/>
              <w:bottom w:val="single" w:color="auto" w:sz="4" w:space="0"/>
              <w:right w:val="single" w:color="auto" w:sz="4" w:space="0"/>
            </w:tcBorders>
            <w:shd w:val="clear" w:color="auto" w:fill="auto"/>
            <w:noWrap/>
            <w:vAlign w:val="center"/>
          </w:tcPr>
          <w:p w14:paraId="4E3B9B57">
            <w:pPr>
              <w:jc w:val="left"/>
              <w:rPr>
                <w:rFonts w:hint="default" w:ascii="Times New Roman" w:hAnsi="Times New Roman" w:eastAsia="方正仿宋_GBK" w:cs="Times New Roman"/>
                <w:color w:val="000000"/>
                <w:sz w:val="18"/>
                <w:szCs w:val="18"/>
              </w:rPr>
            </w:pPr>
          </w:p>
        </w:tc>
      </w:tr>
      <w:tr w14:paraId="725DED79">
        <w:tblPrEx>
          <w:tblCellMar>
            <w:top w:w="0" w:type="dxa"/>
            <w:left w:w="108" w:type="dxa"/>
            <w:bottom w:w="0" w:type="dxa"/>
            <w:right w:w="108" w:type="dxa"/>
          </w:tblCellMar>
        </w:tblPrEx>
        <w:trPr>
          <w:trHeight w:val="499" w:hRule="atLeast"/>
        </w:trPr>
        <w:tc>
          <w:tcPr>
            <w:tcW w:w="1851" w:type="dxa"/>
            <w:tcBorders>
              <w:top w:val="single" w:color="auto" w:sz="4" w:space="0"/>
              <w:left w:val="single" w:color="auto" w:sz="4" w:space="0"/>
              <w:bottom w:val="single" w:color="auto" w:sz="4" w:space="0"/>
              <w:right w:val="single" w:color="auto" w:sz="4" w:space="0"/>
            </w:tcBorders>
            <w:shd w:val="clear" w:color="auto" w:fill="auto"/>
            <w:vAlign w:val="center"/>
          </w:tcPr>
          <w:p w14:paraId="75AEDE49">
            <w:pPr>
              <w:keepNext w:val="0"/>
              <w:keepLines w:val="0"/>
              <w:widowControl/>
              <w:suppressLineNumbers w:val="0"/>
              <w:jc w:val="both"/>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年推动项目落地数量</w:t>
            </w:r>
          </w:p>
        </w:tc>
        <w:tc>
          <w:tcPr>
            <w:tcW w:w="1223" w:type="dxa"/>
            <w:tcBorders>
              <w:top w:val="single" w:color="auto" w:sz="4" w:space="0"/>
              <w:left w:val="nil"/>
              <w:bottom w:val="single" w:color="auto" w:sz="4" w:space="0"/>
              <w:right w:val="single" w:color="auto" w:sz="4" w:space="0"/>
            </w:tcBorders>
            <w:shd w:val="clear" w:color="auto" w:fill="auto"/>
            <w:noWrap/>
            <w:vAlign w:val="center"/>
          </w:tcPr>
          <w:p w14:paraId="1CA38D86">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个</w:t>
            </w:r>
          </w:p>
        </w:tc>
        <w:tc>
          <w:tcPr>
            <w:tcW w:w="1450" w:type="dxa"/>
            <w:tcBorders>
              <w:top w:val="single" w:color="auto" w:sz="4" w:space="0"/>
              <w:left w:val="nil"/>
              <w:bottom w:val="single" w:color="auto" w:sz="4" w:space="0"/>
              <w:right w:val="single" w:color="auto" w:sz="4" w:space="0"/>
            </w:tcBorders>
            <w:shd w:val="clear" w:color="auto" w:fill="auto"/>
            <w:noWrap/>
            <w:vAlign w:val="center"/>
          </w:tcPr>
          <w:p w14:paraId="41C2B081">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406" w:type="dxa"/>
            <w:tcBorders>
              <w:top w:val="single" w:color="auto" w:sz="4" w:space="0"/>
              <w:left w:val="nil"/>
              <w:bottom w:val="single" w:color="auto" w:sz="4" w:space="0"/>
              <w:right w:val="single" w:color="auto" w:sz="4" w:space="0"/>
            </w:tcBorders>
            <w:shd w:val="clear" w:color="auto" w:fill="auto"/>
            <w:noWrap/>
            <w:vAlign w:val="center"/>
          </w:tcPr>
          <w:p w14:paraId="10CBE061">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564" w:type="dxa"/>
            <w:gridSpan w:val="2"/>
            <w:tcBorders>
              <w:top w:val="single" w:color="auto" w:sz="4" w:space="0"/>
              <w:left w:val="nil"/>
              <w:bottom w:val="single" w:color="auto" w:sz="4" w:space="0"/>
              <w:right w:val="single" w:color="auto" w:sz="4" w:space="0"/>
            </w:tcBorders>
            <w:shd w:val="clear" w:color="auto" w:fill="auto"/>
            <w:noWrap/>
            <w:vAlign w:val="center"/>
          </w:tcPr>
          <w:p w14:paraId="73D8CDCC">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22</w:t>
            </w:r>
          </w:p>
        </w:tc>
        <w:tc>
          <w:tcPr>
            <w:tcW w:w="1276" w:type="dxa"/>
            <w:gridSpan w:val="2"/>
            <w:tcBorders>
              <w:top w:val="single" w:color="auto" w:sz="4" w:space="0"/>
              <w:left w:val="nil"/>
              <w:bottom w:val="single" w:color="auto" w:sz="4" w:space="0"/>
              <w:right w:val="single" w:color="auto" w:sz="4" w:space="0"/>
            </w:tcBorders>
            <w:shd w:val="clear" w:color="auto" w:fill="auto"/>
            <w:noWrap/>
            <w:vAlign w:val="center"/>
          </w:tcPr>
          <w:p w14:paraId="283CE092">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46.67</w:t>
            </w:r>
          </w:p>
        </w:tc>
        <w:tc>
          <w:tcPr>
            <w:tcW w:w="2026" w:type="dxa"/>
            <w:gridSpan w:val="2"/>
            <w:tcBorders>
              <w:top w:val="single" w:color="auto" w:sz="4" w:space="0"/>
              <w:left w:val="nil"/>
              <w:bottom w:val="single" w:color="auto" w:sz="4" w:space="0"/>
              <w:right w:val="single" w:color="auto" w:sz="4" w:space="0"/>
            </w:tcBorders>
            <w:shd w:val="clear" w:color="auto" w:fill="auto"/>
            <w:noWrap/>
            <w:vAlign w:val="center"/>
          </w:tcPr>
          <w:p w14:paraId="62E83A23">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213" w:type="dxa"/>
            <w:tcBorders>
              <w:top w:val="single" w:color="auto" w:sz="4" w:space="0"/>
              <w:left w:val="nil"/>
              <w:bottom w:val="single" w:color="auto" w:sz="4" w:space="0"/>
              <w:right w:val="single" w:color="auto" w:sz="4" w:space="0"/>
            </w:tcBorders>
            <w:shd w:val="clear" w:color="auto" w:fill="auto"/>
            <w:noWrap/>
            <w:vAlign w:val="center"/>
          </w:tcPr>
          <w:p w14:paraId="5CC509A2">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943" w:type="dxa"/>
            <w:gridSpan w:val="2"/>
            <w:tcBorders>
              <w:top w:val="single" w:color="auto" w:sz="4" w:space="0"/>
              <w:left w:val="nil"/>
              <w:bottom w:val="single" w:color="auto" w:sz="4" w:space="0"/>
              <w:right w:val="single" w:color="auto" w:sz="4" w:space="0"/>
            </w:tcBorders>
            <w:shd w:val="clear" w:color="auto" w:fill="auto"/>
            <w:noWrap/>
            <w:vAlign w:val="center"/>
          </w:tcPr>
          <w:p w14:paraId="01C68DF9">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002" w:type="dxa"/>
            <w:tcBorders>
              <w:top w:val="single" w:color="auto" w:sz="4" w:space="0"/>
              <w:left w:val="nil"/>
              <w:bottom w:val="single" w:color="auto" w:sz="4" w:space="0"/>
              <w:right w:val="single" w:color="auto" w:sz="4" w:space="0"/>
            </w:tcBorders>
            <w:shd w:val="clear" w:color="auto" w:fill="auto"/>
            <w:noWrap/>
            <w:vAlign w:val="center"/>
          </w:tcPr>
          <w:p w14:paraId="4F4B9A57">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1923" w:type="dxa"/>
            <w:tcBorders>
              <w:top w:val="nil"/>
              <w:left w:val="nil"/>
              <w:bottom w:val="single" w:color="auto" w:sz="4" w:space="0"/>
              <w:right w:val="single" w:color="auto" w:sz="4" w:space="0"/>
            </w:tcBorders>
            <w:shd w:val="clear" w:color="auto" w:fill="auto"/>
            <w:noWrap/>
            <w:vAlign w:val="center"/>
          </w:tcPr>
          <w:p w14:paraId="01F7A99A">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2024年开建项目凤凰湖15个、三教7个</w:t>
            </w:r>
          </w:p>
        </w:tc>
      </w:tr>
      <w:tr w14:paraId="7BBC105F">
        <w:tblPrEx>
          <w:tblCellMar>
            <w:top w:w="0" w:type="dxa"/>
            <w:left w:w="108" w:type="dxa"/>
            <w:bottom w:w="0" w:type="dxa"/>
            <w:right w:w="108" w:type="dxa"/>
          </w:tblCellMar>
        </w:tblPrEx>
        <w:trPr>
          <w:trHeight w:val="513" w:hRule="atLeast"/>
        </w:trPr>
        <w:tc>
          <w:tcPr>
            <w:tcW w:w="15877" w:type="dxa"/>
            <w:gridSpan w:val="15"/>
            <w:tcBorders>
              <w:top w:val="single" w:color="auto" w:sz="4" w:space="0"/>
              <w:left w:val="single" w:color="auto" w:sz="4" w:space="0"/>
              <w:bottom w:val="single" w:color="auto" w:sz="4" w:space="0"/>
              <w:right w:val="single" w:color="000000" w:sz="4" w:space="0"/>
            </w:tcBorders>
            <w:shd w:val="clear" w:color="auto" w:fill="auto"/>
            <w:noWrap/>
            <w:vAlign w:val="center"/>
          </w:tcPr>
          <w:p w14:paraId="2BE22173">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总体说明：</w:t>
            </w:r>
            <w:r>
              <w:rPr>
                <w:rFonts w:hint="default" w:ascii="Times New Roman" w:hAnsi="Times New Roman" w:eastAsia="方正仿宋_GBK" w:cs="Times New Roman"/>
                <w:color w:val="000000"/>
                <w:sz w:val="18"/>
                <w:szCs w:val="18"/>
                <w:lang w:val="en-US" w:eastAsia="zh-CN"/>
              </w:rPr>
              <w:t>全面完成绩效目标任务，2024年推动建设项目：凤凰湖园区15个，三教园区7个</w:t>
            </w:r>
          </w:p>
        </w:tc>
      </w:tr>
    </w:tbl>
    <w:p w14:paraId="52BD41C8">
      <w:pPr>
        <w:keepNext w:val="0"/>
        <w:keepLines w:val="0"/>
        <w:pageBreakBefore w:val="0"/>
        <w:kinsoku/>
        <w:overflowPunct/>
        <w:topLinePunct w:val="0"/>
        <w:autoSpaceDN/>
        <w:bidi w:val="0"/>
        <w:adjustRightInd w:val="0"/>
        <w:snapToGrid w:val="0"/>
        <w:spacing w:afterAutospacing="0" w:line="240" w:lineRule="exact"/>
        <w:rPr>
          <w:rFonts w:hint="default" w:ascii="Times New Roman" w:hAnsi="Times New Roman" w:eastAsia="方正仿宋_GBK" w:cs="Times New Roman"/>
          <w:sz w:val="21"/>
          <w:szCs w:val="21"/>
        </w:rPr>
      </w:pPr>
    </w:p>
    <w:p w14:paraId="09DDADA4">
      <w:pPr>
        <w:keepNext w:val="0"/>
        <w:keepLines w:val="0"/>
        <w:pageBreakBefore w:val="0"/>
        <w:kinsoku/>
        <w:overflowPunct/>
        <w:topLinePunct w:val="0"/>
        <w:autoSpaceDN/>
        <w:bidi w:val="0"/>
        <w:adjustRightInd w:val="0"/>
        <w:snapToGrid w:val="0"/>
        <w:spacing w:afterAutospacing="0" w:line="240" w:lineRule="exact"/>
        <w:rPr>
          <w:rFonts w:hint="default" w:ascii="Times New Roman" w:hAnsi="Times New Roman" w:eastAsia="方正仿宋_GBK" w:cs="Times New Roman"/>
          <w:sz w:val="21"/>
          <w:szCs w:val="21"/>
        </w:rPr>
      </w:pPr>
    </w:p>
    <w:p w14:paraId="25172996">
      <w:pPr>
        <w:keepNext w:val="0"/>
        <w:keepLines w:val="0"/>
        <w:pageBreakBefore w:val="0"/>
        <w:kinsoku/>
        <w:overflowPunct/>
        <w:topLinePunct w:val="0"/>
        <w:autoSpaceDN/>
        <w:bidi w:val="0"/>
        <w:adjustRightInd w:val="0"/>
        <w:snapToGrid w:val="0"/>
        <w:spacing w:afterAutospacing="0" w:line="240" w:lineRule="exact"/>
        <w:rPr>
          <w:rFonts w:hint="default" w:ascii="Times New Roman" w:hAnsi="Times New Roman" w:eastAsia="方正仿宋_GBK" w:cs="Times New Roman"/>
          <w:sz w:val="21"/>
          <w:szCs w:val="21"/>
        </w:rPr>
      </w:pPr>
    </w:p>
    <w:tbl>
      <w:tblPr>
        <w:tblStyle w:val="9"/>
        <w:tblW w:w="15877" w:type="dxa"/>
        <w:tblInd w:w="-318" w:type="dxa"/>
        <w:tblLayout w:type="fixed"/>
        <w:tblCellMar>
          <w:top w:w="0" w:type="dxa"/>
          <w:left w:w="108" w:type="dxa"/>
          <w:bottom w:w="0" w:type="dxa"/>
          <w:right w:w="108" w:type="dxa"/>
        </w:tblCellMar>
      </w:tblPr>
      <w:tblGrid>
        <w:gridCol w:w="1724"/>
        <w:gridCol w:w="561"/>
        <w:gridCol w:w="1000"/>
        <w:gridCol w:w="1020"/>
        <w:gridCol w:w="549"/>
        <w:gridCol w:w="421"/>
        <w:gridCol w:w="959"/>
        <w:gridCol w:w="291"/>
        <w:gridCol w:w="1620"/>
        <w:gridCol w:w="559"/>
        <w:gridCol w:w="1031"/>
        <w:gridCol w:w="319"/>
        <w:gridCol w:w="821"/>
        <w:gridCol w:w="359"/>
        <w:gridCol w:w="711"/>
        <w:gridCol w:w="589"/>
        <w:gridCol w:w="801"/>
        <w:gridCol w:w="619"/>
        <w:gridCol w:w="1923"/>
      </w:tblGrid>
      <w:tr w14:paraId="18A73298">
        <w:tblPrEx>
          <w:tblCellMar>
            <w:top w:w="0" w:type="dxa"/>
            <w:left w:w="108" w:type="dxa"/>
            <w:bottom w:w="0" w:type="dxa"/>
            <w:right w:w="108" w:type="dxa"/>
          </w:tblCellMar>
        </w:tblPrEx>
        <w:trPr>
          <w:trHeight w:val="600" w:hRule="atLeast"/>
        </w:trPr>
        <w:tc>
          <w:tcPr>
            <w:tcW w:w="15877" w:type="dxa"/>
            <w:gridSpan w:val="19"/>
            <w:tcBorders>
              <w:top w:val="nil"/>
              <w:left w:val="nil"/>
              <w:bottom w:val="nil"/>
              <w:right w:val="nil"/>
            </w:tcBorders>
            <w:shd w:val="clear" w:color="auto" w:fill="auto"/>
            <w:noWrap/>
            <w:vAlign w:val="center"/>
          </w:tcPr>
          <w:p w14:paraId="44277410">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color w:val="000000"/>
                <w:sz w:val="32"/>
                <w:szCs w:val="32"/>
                <w:lang w:val="en-US" w:eastAsia="zh-CN"/>
              </w:rPr>
            </w:pPr>
            <w:r>
              <w:rPr>
                <w:rFonts w:hint="default" w:ascii="Times New Roman" w:hAnsi="Times New Roman" w:eastAsia="方正仿宋_GBK" w:cs="Times New Roman"/>
                <w:b/>
                <w:color w:val="000000"/>
                <w:sz w:val="32"/>
                <w:szCs w:val="32"/>
              </w:rPr>
              <w:t>202</w:t>
            </w:r>
            <w:r>
              <w:rPr>
                <w:rFonts w:hint="default" w:ascii="Times New Roman" w:hAnsi="Times New Roman" w:eastAsia="方正仿宋_GBK" w:cs="Times New Roman"/>
                <w:b/>
                <w:color w:val="000000"/>
                <w:sz w:val="32"/>
                <w:szCs w:val="32"/>
                <w:lang w:val="en-US" w:eastAsia="zh-CN"/>
              </w:rPr>
              <w:t>4</w:t>
            </w:r>
            <w:r>
              <w:rPr>
                <w:rFonts w:hint="default" w:ascii="Times New Roman" w:hAnsi="Times New Roman" w:eastAsia="方正仿宋_GBK" w:cs="Times New Roman"/>
                <w:b/>
                <w:color w:val="000000"/>
                <w:sz w:val="32"/>
                <w:szCs w:val="32"/>
              </w:rPr>
              <w:t>年度项目绩效自评表</w:t>
            </w:r>
            <w:r>
              <w:rPr>
                <w:rFonts w:hint="default" w:ascii="Times New Roman" w:hAnsi="Times New Roman" w:eastAsia="方正仿宋_GBK" w:cs="Times New Roman"/>
                <w:b/>
                <w:color w:val="000000"/>
                <w:sz w:val="32"/>
                <w:szCs w:val="32"/>
                <w:lang w:val="en-US" w:eastAsia="zh-CN"/>
              </w:rPr>
              <w:t>3</w:t>
            </w:r>
          </w:p>
          <w:p w14:paraId="204BACA3">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color w:val="000000"/>
                <w:sz w:val="32"/>
                <w:szCs w:val="32"/>
              </w:rPr>
            </w:pPr>
          </w:p>
        </w:tc>
      </w:tr>
      <w:tr w14:paraId="061F2584">
        <w:tblPrEx>
          <w:tblCellMar>
            <w:top w:w="0" w:type="dxa"/>
            <w:left w:w="108" w:type="dxa"/>
            <w:bottom w:w="0" w:type="dxa"/>
            <w:right w:w="108" w:type="dxa"/>
          </w:tblCellMar>
        </w:tblPrEx>
        <w:trPr>
          <w:trHeight w:val="300" w:hRule="atLeast"/>
        </w:trPr>
        <w:tc>
          <w:tcPr>
            <w:tcW w:w="15877" w:type="dxa"/>
            <w:gridSpan w:val="19"/>
            <w:tcBorders>
              <w:top w:val="nil"/>
              <w:left w:val="nil"/>
              <w:bottom w:val="nil"/>
              <w:right w:val="nil"/>
            </w:tcBorders>
            <w:shd w:val="clear" w:color="auto" w:fill="auto"/>
            <w:noWrap/>
            <w:vAlign w:val="center"/>
          </w:tcPr>
          <w:p w14:paraId="3A408A7E">
            <w:pPr>
              <w:keepNext w:val="0"/>
              <w:keepLines w:val="0"/>
              <w:pageBreakBefore w:val="0"/>
              <w:kinsoku/>
              <w:overflowPunct/>
              <w:topLinePunct w:val="0"/>
              <w:autoSpaceDN/>
              <w:bidi w:val="0"/>
              <w:adjustRightInd w:val="0"/>
              <w:snapToGrid w:val="0"/>
              <w:spacing w:afterAutospacing="0" w:line="240" w:lineRule="atLeast"/>
              <w:ind w:firstLine="221" w:firstLineChars="100"/>
              <w:jc w:val="right"/>
              <w:rPr>
                <w:rFonts w:hint="default" w:ascii="Times New Roman" w:hAnsi="Times New Roman" w:eastAsia="方正仿宋_GBK" w:cs="Times New Roman"/>
                <w:b/>
                <w:bCs/>
                <w:sz w:val="22"/>
                <w:szCs w:val="22"/>
              </w:rPr>
            </w:pPr>
            <w:r>
              <w:rPr>
                <w:rFonts w:hint="default" w:ascii="Times New Roman" w:hAnsi="Times New Roman" w:eastAsia="方正仿宋_GBK" w:cs="Times New Roman"/>
                <w:b/>
                <w:bCs/>
                <w:sz w:val="22"/>
                <w:szCs w:val="22"/>
              </w:rPr>
              <w:t>单位：万元</w:t>
            </w:r>
          </w:p>
        </w:tc>
      </w:tr>
      <w:tr w14:paraId="584BBC30">
        <w:tblPrEx>
          <w:tblCellMar>
            <w:top w:w="0" w:type="dxa"/>
            <w:left w:w="108" w:type="dxa"/>
            <w:bottom w:w="0" w:type="dxa"/>
            <w:right w:w="108" w:type="dxa"/>
          </w:tblCellMar>
        </w:tblPrEx>
        <w:trPr>
          <w:trHeight w:val="359" w:hRule="atLeast"/>
        </w:trPr>
        <w:tc>
          <w:tcPr>
            <w:tcW w:w="1724" w:type="dxa"/>
            <w:tcBorders>
              <w:top w:val="single" w:color="auto" w:sz="4" w:space="0"/>
              <w:left w:val="single" w:color="auto" w:sz="4" w:space="0"/>
              <w:bottom w:val="single" w:color="auto" w:sz="4" w:space="0"/>
              <w:right w:val="single" w:color="auto" w:sz="4" w:space="0"/>
            </w:tcBorders>
            <w:shd w:val="clear" w:color="auto" w:fill="auto"/>
            <w:vAlign w:val="center"/>
          </w:tcPr>
          <w:p w14:paraId="7CB575E2">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项目名称：</w:t>
            </w:r>
          </w:p>
        </w:tc>
        <w:tc>
          <w:tcPr>
            <w:tcW w:w="3130" w:type="dxa"/>
            <w:gridSpan w:val="4"/>
            <w:tcBorders>
              <w:top w:val="single" w:color="auto" w:sz="4" w:space="0"/>
              <w:left w:val="nil"/>
              <w:bottom w:val="single" w:color="auto" w:sz="4" w:space="0"/>
              <w:right w:val="single" w:color="000000" w:sz="4" w:space="0"/>
            </w:tcBorders>
            <w:shd w:val="clear" w:color="auto" w:fill="auto"/>
            <w:vAlign w:val="center"/>
          </w:tcPr>
          <w:p w14:paraId="34F45BC1">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院士工作站经费项目</w:t>
            </w:r>
          </w:p>
        </w:tc>
        <w:tc>
          <w:tcPr>
            <w:tcW w:w="1380" w:type="dxa"/>
            <w:gridSpan w:val="2"/>
            <w:tcBorders>
              <w:top w:val="single" w:color="auto" w:sz="4" w:space="0"/>
              <w:left w:val="nil"/>
              <w:bottom w:val="single" w:color="auto" w:sz="4" w:space="0"/>
              <w:right w:val="single" w:color="auto" w:sz="4" w:space="0"/>
            </w:tcBorders>
            <w:shd w:val="clear" w:color="auto" w:fill="auto"/>
            <w:vAlign w:val="center"/>
          </w:tcPr>
          <w:p w14:paraId="55B3F01B">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项目编码：</w:t>
            </w:r>
          </w:p>
        </w:tc>
        <w:tc>
          <w:tcPr>
            <w:tcW w:w="2470" w:type="dxa"/>
            <w:gridSpan w:val="3"/>
            <w:tcBorders>
              <w:top w:val="single" w:color="auto" w:sz="4" w:space="0"/>
              <w:left w:val="nil"/>
              <w:bottom w:val="single" w:color="auto" w:sz="4" w:space="0"/>
              <w:right w:val="single" w:color="000000" w:sz="4" w:space="0"/>
            </w:tcBorders>
            <w:shd w:val="clear" w:color="auto" w:fill="auto"/>
            <w:vAlign w:val="center"/>
          </w:tcPr>
          <w:p w14:paraId="6AF15522">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50011824T000004350246</w:t>
            </w:r>
          </w:p>
        </w:tc>
        <w:tc>
          <w:tcPr>
            <w:tcW w:w="1350" w:type="dxa"/>
            <w:gridSpan w:val="2"/>
            <w:tcBorders>
              <w:top w:val="single" w:color="auto" w:sz="4" w:space="0"/>
              <w:left w:val="nil"/>
              <w:bottom w:val="single" w:color="auto" w:sz="4" w:space="0"/>
              <w:right w:val="single" w:color="auto" w:sz="4" w:space="0"/>
            </w:tcBorders>
            <w:shd w:val="clear" w:color="auto" w:fill="auto"/>
            <w:vAlign w:val="center"/>
          </w:tcPr>
          <w:p w14:paraId="757D365D">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自评总分：</w:t>
            </w:r>
          </w:p>
        </w:tc>
        <w:tc>
          <w:tcPr>
            <w:tcW w:w="5823" w:type="dxa"/>
            <w:gridSpan w:val="7"/>
            <w:tcBorders>
              <w:top w:val="single" w:color="auto" w:sz="4" w:space="0"/>
              <w:left w:val="nil"/>
              <w:bottom w:val="single" w:color="auto" w:sz="4" w:space="0"/>
              <w:right w:val="single" w:color="000000" w:sz="4" w:space="0"/>
            </w:tcBorders>
            <w:shd w:val="clear" w:color="auto" w:fill="auto"/>
            <w:noWrap/>
            <w:vAlign w:val="center"/>
          </w:tcPr>
          <w:p w14:paraId="4302B882">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96.79</w:t>
            </w:r>
          </w:p>
        </w:tc>
      </w:tr>
      <w:tr w14:paraId="5B884FD4">
        <w:tblPrEx>
          <w:tblCellMar>
            <w:top w:w="0" w:type="dxa"/>
            <w:left w:w="108" w:type="dxa"/>
            <w:bottom w:w="0" w:type="dxa"/>
            <w:right w:w="108" w:type="dxa"/>
          </w:tblCellMar>
        </w:tblPrEx>
        <w:trPr>
          <w:trHeight w:val="427" w:hRule="atLeast"/>
        </w:trPr>
        <w:tc>
          <w:tcPr>
            <w:tcW w:w="1724" w:type="dxa"/>
            <w:tcBorders>
              <w:top w:val="nil"/>
              <w:left w:val="single" w:color="auto" w:sz="4" w:space="0"/>
              <w:bottom w:val="single" w:color="auto" w:sz="4" w:space="0"/>
              <w:right w:val="single" w:color="auto" w:sz="4" w:space="0"/>
            </w:tcBorders>
            <w:shd w:val="clear" w:color="auto" w:fill="auto"/>
            <w:vAlign w:val="center"/>
          </w:tcPr>
          <w:p w14:paraId="3529B440">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项目主管部门：</w:t>
            </w:r>
          </w:p>
        </w:tc>
        <w:tc>
          <w:tcPr>
            <w:tcW w:w="3130" w:type="dxa"/>
            <w:gridSpan w:val="4"/>
            <w:tcBorders>
              <w:top w:val="single" w:color="auto" w:sz="4" w:space="0"/>
              <w:left w:val="nil"/>
              <w:bottom w:val="single" w:color="auto" w:sz="4" w:space="0"/>
              <w:right w:val="single" w:color="auto" w:sz="4" w:space="0"/>
            </w:tcBorders>
            <w:shd w:val="clear" w:color="auto" w:fill="auto"/>
            <w:vAlign w:val="center"/>
          </w:tcPr>
          <w:p w14:paraId="3D093368">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永川高新技术产业开发区管理委员会</w:t>
            </w:r>
          </w:p>
        </w:tc>
        <w:tc>
          <w:tcPr>
            <w:tcW w:w="1380" w:type="dxa"/>
            <w:gridSpan w:val="2"/>
            <w:tcBorders>
              <w:top w:val="nil"/>
              <w:left w:val="nil"/>
              <w:bottom w:val="single" w:color="auto" w:sz="4" w:space="0"/>
              <w:right w:val="single" w:color="auto" w:sz="4" w:space="0"/>
            </w:tcBorders>
            <w:shd w:val="clear" w:color="auto" w:fill="auto"/>
            <w:vAlign w:val="center"/>
          </w:tcPr>
          <w:p w14:paraId="2597552B">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财政归口科室</w:t>
            </w:r>
          </w:p>
        </w:tc>
        <w:tc>
          <w:tcPr>
            <w:tcW w:w="2470" w:type="dxa"/>
            <w:gridSpan w:val="3"/>
            <w:tcBorders>
              <w:top w:val="single" w:color="auto" w:sz="4" w:space="0"/>
              <w:left w:val="nil"/>
              <w:bottom w:val="single" w:color="auto" w:sz="4" w:space="0"/>
              <w:right w:val="single" w:color="auto" w:sz="4" w:space="0"/>
            </w:tcBorders>
            <w:shd w:val="clear" w:color="auto" w:fill="auto"/>
            <w:vAlign w:val="center"/>
          </w:tcPr>
          <w:p w14:paraId="53E616BC">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预算科</w:t>
            </w:r>
          </w:p>
        </w:tc>
        <w:tc>
          <w:tcPr>
            <w:tcW w:w="1350" w:type="dxa"/>
            <w:gridSpan w:val="2"/>
            <w:tcBorders>
              <w:top w:val="nil"/>
              <w:left w:val="nil"/>
              <w:bottom w:val="single" w:color="auto" w:sz="4" w:space="0"/>
              <w:right w:val="single" w:color="auto" w:sz="4" w:space="0"/>
            </w:tcBorders>
            <w:shd w:val="clear" w:color="auto" w:fill="auto"/>
            <w:vAlign w:val="center"/>
          </w:tcPr>
          <w:p w14:paraId="6183239F">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部门联系人</w:t>
            </w:r>
          </w:p>
        </w:tc>
        <w:tc>
          <w:tcPr>
            <w:tcW w:w="1180" w:type="dxa"/>
            <w:gridSpan w:val="2"/>
            <w:tcBorders>
              <w:top w:val="single" w:color="auto" w:sz="4" w:space="0"/>
              <w:left w:val="nil"/>
              <w:bottom w:val="single" w:color="auto" w:sz="4" w:space="0"/>
              <w:right w:val="single" w:color="auto" w:sz="4" w:space="0"/>
            </w:tcBorders>
            <w:shd w:val="clear" w:color="auto" w:fill="auto"/>
            <w:noWrap/>
            <w:vAlign w:val="center"/>
          </w:tcPr>
          <w:p w14:paraId="600D1D99">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何春燕</w:t>
            </w:r>
          </w:p>
        </w:tc>
        <w:tc>
          <w:tcPr>
            <w:tcW w:w="1300" w:type="dxa"/>
            <w:gridSpan w:val="2"/>
            <w:tcBorders>
              <w:top w:val="nil"/>
              <w:left w:val="nil"/>
              <w:bottom w:val="single" w:color="auto" w:sz="4" w:space="0"/>
              <w:right w:val="single" w:color="auto" w:sz="4" w:space="0"/>
            </w:tcBorders>
            <w:shd w:val="clear" w:color="auto" w:fill="auto"/>
            <w:noWrap/>
            <w:vAlign w:val="center"/>
          </w:tcPr>
          <w:p w14:paraId="6302F713">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联系电话</w:t>
            </w:r>
          </w:p>
        </w:tc>
        <w:tc>
          <w:tcPr>
            <w:tcW w:w="3343" w:type="dxa"/>
            <w:gridSpan w:val="3"/>
            <w:tcBorders>
              <w:top w:val="nil"/>
              <w:left w:val="nil"/>
              <w:bottom w:val="single" w:color="auto" w:sz="4" w:space="0"/>
              <w:right w:val="single" w:color="auto" w:sz="4" w:space="0"/>
            </w:tcBorders>
            <w:shd w:val="clear" w:color="auto" w:fill="auto"/>
            <w:vAlign w:val="center"/>
          </w:tcPr>
          <w:p w14:paraId="0E16D0DE">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13594215099</w:t>
            </w:r>
          </w:p>
        </w:tc>
      </w:tr>
      <w:tr w14:paraId="4E787AF4">
        <w:tblPrEx>
          <w:tblCellMar>
            <w:top w:w="0" w:type="dxa"/>
            <w:left w:w="108" w:type="dxa"/>
            <w:bottom w:w="0" w:type="dxa"/>
            <w:right w:w="108" w:type="dxa"/>
          </w:tblCellMar>
        </w:tblPrEx>
        <w:trPr>
          <w:trHeight w:val="373" w:hRule="atLeast"/>
        </w:trPr>
        <w:tc>
          <w:tcPr>
            <w:tcW w:w="15877"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14:paraId="257F897D">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808080"/>
                <w:sz w:val="18"/>
                <w:szCs w:val="18"/>
              </w:rPr>
            </w:pPr>
            <w:r>
              <w:rPr>
                <w:rFonts w:hint="default" w:ascii="Times New Roman" w:hAnsi="Times New Roman" w:eastAsia="方正仿宋_GBK" w:cs="Times New Roman"/>
                <w:b/>
                <w:bCs/>
                <w:color w:val="808080"/>
                <w:sz w:val="18"/>
                <w:szCs w:val="18"/>
              </w:rPr>
              <w:t>资金情况</w:t>
            </w:r>
          </w:p>
        </w:tc>
      </w:tr>
      <w:tr w14:paraId="08DE2F9E">
        <w:tblPrEx>
          <w:tblCellMar>
            <w:top w:w="0" w:type="dxa"/>
            <w:left w:w="108" w:type="dxa"/>
            <w:bottom w:w="0" w:type="dxa"/>
            <w:right w:w="108" w:type="dxa"/>
          </w:tblCellMar>
        </w:tblPrEx>
        <w:trPr>
          <w:trHeight w:val="499" w:hRule="atLeast"/>
        </w:trPr>
        <w:tc>
          <w:tcPr>
            <w:tcW w:w="172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52CA4">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w:t>
            </w:r>
          </w:p>
        </w:tc>
        <w:tc>
          <w:tcPr>
            <w:tcW w:w="3130" w:type="dxa"/>
            <w:gridSpan w:val="4"/>
            <w:tcBorders>
              <w:top w:val="single" w:color="auto" w:sz="4" w:space="0"/>
              <w:left w:val="nil"/>
              <w:bottom w:val="single" w:color="auto" w:sz="4" w:space="0"/>
              <w:right w:val="single" w:color="auto" w:sz="4" w:space="0"/>
            </w:tcBorders>
            <w:shd w:val="clear" w:color="auto" w:fill="auto"/>
            <w:vAlign w:val="center"/>
          </w:tcPr>
          <w:p w14:paraId="54912801">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年初预算数</w:t>
            </w:r>
          </w:p>
        </w:tc>
        <w:tc>
          <w:tcPr>
            <w:tcW w:w="3850" w:type="dxa"/>
            <w:gridSpan w:val="5"/>
            <w:tcBorders>
              <w:top w:val="single" w:color="auto" w:sz="4" w:space="0"/>
              <w:left w:val="nil"/>
              <w:bottom w:val="single" w:color="auto" w:sz="4" w:space="0"/>
              <w:right w:val="single" w:color="auto" w:sz="4" w:space="0"/>
            </w:tcBorders>
            <w:shd w:val="clear" w:color="auto" w:fill="auto"/>
            <w:vAlign w:val="center"/>
          </w:tcPr>
          <w:p w14:paraId="54176801">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全年（调整）预算数</w:t>
            </w:r>
          </w:p>
        </w:tc>
        <w:tc>
          <w:tcPr>
            <w:tcW w:w="2530" w:type="dxa"/>
            <w:gridSpan w:val="4"/>
            <w:tcBorders>
              <w:top w:val="single" w:color="auto" w:sz="4" w:space="0"/>
              <w:left w:val="nil"/>
              <w:bottom w:val="single" w:color="auto" w:sz="4" w:space="0"/>
              <w:right w:val="single" w:color="auto" w:sz="4" w:space="0"/>
            </w:tcBorders>
            <w:shd w:val="clear" w:color="auto" w:fill="auto"/>
            <w:vAlign w:val="center"/>
          </w:tcPr>
          <w:p w14:paraId="393B5D2A">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全年执行数</w:t>
            </w:r>
          </w:p>
        </w:tc>
        <w:tc>
          <w:tcPr>
            <w:tcW w:w="1300" w:type="dxa"/>
            <w:gridSpan w:val="2"/>
            <w:tcBorders>
              <w:top w:val="nil"/>
              <w:left w:val="nil"/>
              <w:bottom w:val="single" w:color="auto" w:sz="4" w:space="0"/>
              <w:right w:val="single" w:color="auto" w:sz="4" w:space="0"/>
            </w:tcBorders>
            <w:shd w:val="clear" w:color="auto" w:fill="auto"/>
            <w:vAlign w:val="center"/>
          </w:tcPr>
          <w:p w14:paraId="5F1B4395">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执行率</w:t>
            </w:r>
          </w:p>
        </w:tc>
        <w:tc>
          <w:tcPr>
            <w:tcW w:w="1420" w:type="dxa"/>
            <w:gridSpan w:val="2"/>
            <w:tcBorders>
              <w:top w:val="nil"/>
              <w:left w:val="nil"/>
              <w:bottom w:val="single" w:color="auto" w:sz="4" w:space="0"/>
              <w:right w:val="single" w:color="auto" w:sz="4" w:space="0"/>
            </w:tcBorders>
            <w:shd w:val="clear" w:color="auto" w:fill="auto"/>
            <w:vAlign w:val="center"/>
          </w:tcPr>
          <w:p w14:paraId="557E979F">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执行率权重</w:t>
            </w:r>
          </w:p>
        </w:tc>
        <w:tc>
          <w:tcPr>
            <w:tcW w:w="1923" w:type="dxa"/>
            <w:tcBorders>
              <w:top w:val="nil"/>
              <w:left w:val="nil"/>
              <w:bottom w:val="single" w:color="auto" w:sz="4" w:space="0"/>
              <w:right w:val="single" w:color="auto" w:sz="4" w:space="0"/>
            </w:tcBorders>
            <w:shd w:val="clear" w:color="auto" w:fill="auto"/>
            <w:vAlign w:val="center"/>
          </w:tcPr>
          <w:p w14:paraId="3E19E253">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执行率得分</w:t>
            </w:r>
          </w:p>
        </w:tc>
      </w:tr>
      <w:tr w14:paraId="3B59452F">
        <w:tblPrEx>
          <w:tblCellMar>
            <w:top w:w="0" w:type="dxa"/>
            <w:left w:w="108" w:type="dxa"/>
            <w:bottom w:w="0" w:type="dxa"/>
            <w:right w:w="108" w:type="dxa"/>
          </w:tblCellMar>
        </w:tblPrEx>
        <w:trPr>
          <w:trHeight w:val="239" w:hRule="atLeast"/>
        </w:trPr>
        <w:tc>
          <w:tcPr>
            <w:tcW w:w="1724" w:type="dxa"/>
            <w:tcBorders>
              <w:top w:val="nil"/>
              <w:left w:val="single" w:color="auto" w:sz="4" w:space="0"/>
              <w:bottom w:val="single" w:color="auto" w:sz="4" w:space="0"/>
              <w:right w:val="single" w:color="auto" w:sz="4" w:space="0"/>
            </w:tcBorders>
            <w:shd w:val="clear" w:color="auto" w:fill="auto"/>
            <w:vAlign w:val="center"/>
          </w:tcPr>
          <w:p w14:paraId="66515B4E">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年度总金额</w:t>
            </w:r>
          </w:p>
        </w:tc>
        <w:tc>
          <w:tcPr>
            <w:tcW w:w="3130" w:type="dxa"/>
            <w:gridSpan w:val="4"/>
            <w:tcBorders>
              <w:top w:val="single" w:color="auto" w:sz="4" w:space="0"/>
              <w:left w:val="nil"/>
              <w:bottom w:val="single" w:color="auto" w:sz="4" w:space="0"/>
              <w:right w:val="single" w:color="000000" w:sz="4" w:space="0"/>
            </w:tcBorders>
            <w:shd w:val="clear" w:color="auto" w:fill="auto"/>
            <w:noWrap/>
            <w:vAlign w:val="center"/>
          </w:tcPr>
          <w:p w14:paraId="2EE78A3F">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554.00</w:t>
            </w:r>
          </w:p>
        </w:tc>
        <w:tc>
          <w:tcPr>
            <w:tcW w:w="3850" w:type="dxa"/>
            <w:gridSpan w:val="5"/>
            <w:tcBorders>
              <w:top w:val="single" w:color="auto" w:sz="4" w:space="0"/>
              <w:left w:val="nil"/>
              <w:bottom w:val="single" w:color="auto" w:sz="4" w:space="0"/>
              <w:right w:val="single" w:color="000000" w:sz="4" w:space="0"/>
            </w:tcBorders>
            <w:shd w:val="clear" w:color="auto" w:fill="auto"/>
            <w:noWrap/>
            <w:vAlign w:val="center"/>
          </w:tcPr>
          <w:p w14:paraId="56C1F8AD">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554.00</w:t>
            </w:r>
          </w:p>
        </w:tc>
        <w:tc>
          <w:tcPr>
            <w:tcW w:w="2530" w:type="dxa"/>
            <w:gridSpan w:val="4"/>
            <w:tcBorders>
              <w:top w:val="single" w:color="auto" w:sz="4" w:space="0"/>
              <w:left w:val="nil"/>
              <w:bottom w:val="single" w:color="auto" w:sz="4" w:space="0"/>
              <w:right w:val="single" w:color="000000" w:sz="4" w:space="0"/>
            </w:tcBorders>
            <w:shd w:val="clear" w:color="auto" w:fill="auto"/>
            <w:noWrap/>
            <w:vAlign w:val="center"/>
          </w:tcPr>
          <w:p w14:paraId="4165022C">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rPr>
            </w:pPr>
            <w:r>
              <w:rPr>
                <w:rFonts w:hint="default" w:ascii="Times New Roman" w:hAnsi="Times New Roman" w:eastAsia="方正仿宋_GBK" w:cs="Times New Roman"/>
                <w:color w:val="000000"/>
                <w:sz w:val="18"/>
                <w:szCs w:val="18"/>
                <w:lang w:val="en-US" w:eastAsia="zh-CN"/>
              </w:rPr>
              <w:t>376.04</w:t>
            </w:r>
          </w:p>
        </w:tc>
        <w:tc>
          <w:tcPr>
            <w:tcW w:w="1300" w:type="dxa"/>
            <w:gridSpan w:val="2"/>
            <w:tcBorders>
              <w:top w:val="nil"/>
              <w:left w:val="nil"/>
              <w:bottom w:val="single" w:color="auto" w:sz="4" w:space="0"/>
              <w:right w:val="single" w:color="auto" w:sz="4" w:space="0"/>
            </w:tcBorders>
            <w:shd w:val="clear" w:color="auto" w:fill="auto"/>
            <w:noWrap/>
            <w:vAlign w:val="center"/>
          </w:tcPr>
          <w:p w14:paraId="5F2F2899">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67.88</w:t>
            </w:r>
          </w:p>
        </w:tc>
        <w:tc>
          <w:tcPr>
            <w:tcW w:w="1420" w:type="dxa"/>
            <w:gridSpan w:val="2"/>
            <w:tcBorders>
              <w:top w:val="nil"/>
              <w:left w:val="nil"/>
              <w:bottom w:val="single" w:color="auto" w:sz="4" w:space="0"/>
              <w:right w:val="single" w:color="auto" w:sz="4" w:space="0"/>
            </w:tcBorders>
            <w:shd w:val="clear" w:color="auto" w:fill="auto"/>
            <w:noWrap/>
            <w:vAlign w:val="center"/>
          </w:tcPr>
          <w:p w14:paraId="00F4FA0D">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w:t>
            </w:r>
          </w:p>
        </w:tc>
        <w:tc>
          <w:tcPr>
            <w:tcW w:w="1923" w:type="dxa"/>
            <w:tcBorders>
              <w:top w:val="nil"/>
              <w:left w:val="nil"/>
              <w:bottom w:val="single" w:color="auto" w:sz="4" w:space="0"/>
              <w:right w:val="single" w:color="auto" w:sz="4" w:space="0"/>
            </w:tcBorders>
            <w:shd w:val="clear" w:color="auto" w:fill="auto"/>
            <w:noWrap/>
            <w:vAlign w:val="center"/>
          </w:tcPr>
          <w:p w14:paraId="3D43AEE4">
            <w:pPr>
              <w:keepNext w:val="0"/>
              <w:keepLines w:val="0"/>
              <w:pageBreakBefore w:val="0"/>
              <w:kinsoku/>
              <w:overflowPunct/>
              <w:topLinePunct w:val="0"/>
              <w:autoSpaceDN/>
              <w:bidi w:val="0"/>
              <w:adjustRightInd w:val="0"/>
              <w:snapToGrid w:val="0"/>
              <w:spacing w:afterAutospacing="0" w:line="240" w:lineRule="atLeast"/>
              <w:ind w:firstLine="180" w:firstLineChars="100"/>
              <w:jc w:val="right"/>
              <w:rPr>
                <w:rFonts w:hint="default" w:ascii="Times New Roman" w:hAnsi="Times New Roman" w:eastAsia="方正仿宋_GBK" w:cs="Times New Roman"/>
                <w:sz w:val="18"/>
                <w:szCs w:val="18"/>
                <w:lang w:val="en-US" w:eastAsia="zh-CN"/>
              </w:rPr>
            </w:pPr>
            <w:r>
              <w:rPr>
                <w:rFonts w:hint="default" w:ascii="Times New Roman" w:hAnsi="Times New Roman" w:eastAsia="方正仿宋_GBK" w:cs="Times New Roman"/>
                <w:sz w:val="18"/>
                <w:szCs w:val="18"/>
                <w:lang w:val="en-US" w:eastAsia="zh-CN"/>
              </w:rPr>
              <w:t>6.79</w:t>
            </w:r>
          </w:p>
        </w:tc>
      </w:tr>
      <w:tr w14:paraId="3A88D397">
        <w:tblPrEx>
          <w:tblCellMar>
            <w:top w:w="0" w:type="dxa"/>
            <w:left w:w="108" w:type="dxa"/>
            <w:bottom w:w="0" w:type="dxa"/>
            <w:right w:w="108" w:type="dxa"/>
          </w:tblCellMar>
        </w:tblPrEx>
        <w:trPr>
          <w:trHeight w:val="274" w:hRule="atLeast"/>
        </w:trPr>
        <w:tc>
          <w:tcPr>
            <w:tcW w:w="1724" w:type="dxa"/>
            <w:tcBorders>
              <w:top w:val="nil"/>
              <w:left w:val="single" w:color="auto" w:sz="4" w:space="0"/>
              <w:bottom w:val="single" w:color="auto" w:sz="4" w:space="0"/>
              <w:right w:val="single" w:color="auto" w:sz="4" w:space="0"/>
            </w:tcBorders>
            <w:shd w:val="clear" w:color="auto" w:fill="auto"/>
            <w:vAlign w:val="center"/>
          </w:tcPr>
          <w:p w14:paraId="5024D32E">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其中：财政拨款</w:t>
            </w:r>
          </w:p>
        </w:tc>
        <w:tc>
          <w:tcPr>
            <w:tcW w:w="3130" w:type="dxa"/>
            <w:gridSpan w:val="4"/>
            <w:tcBorders>
              <w:top w:val="single" w:color="auto" w:sz="4" w:space="0"/>
              <w:left w:val="nil"/>
              <w:bottom w:val="single" w:color="auto" w:sz="4" w:space="0"/>
              <w:right w:val="single" w:color="000000" w:sz="4" w:space="0"/>
            </w:tcBorders>
            <w:shd w:val="clear" w:color="auto" w:fill="auto"/>
            <w:noWrap/>
            <w:vAlign w:val="center"/>
          </w:tcPr>
          <w:p w14:paraId="0FBD7DFA">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554.00</w:t>
            </w:r>
          </w:p>
        </w:tc>
        <w:tc>
          <w:tcPr>
            <w:tcW w:w="3850" w:type="dxa"/>
            <w:gridSpan w:val="5"/>
            <w:tcBorders>
              <w:top w:val="single" w:color="auto" w:sz="4" w:space="0"/>
              <w:left w:val="nil"/>
              <w:bottom w:val="single" w:color="auto" w:sz="4" w:space="0"/>
              <w:right w:val="single" w:color="000000" w:sz="4" w:space="0"/>
            </w:tcBorders>
            <w:shd w:val="clear" w:color="auto" w:fill="auto"/>
            <w:noWrap/>
            <w:vAlign w:val="center"/>
          </w:tcPr>
          <w:p w14:paraId="3FDCFD47">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554.00</w:t>
            </w:r>
          </w:p>
        </w:tc>
        <w:tc>
          <w:tcPr>
            <w:tcW w:w="2530" w:type="dxa"/>
            <w:gridSpan w:val="4"/>
            <w:tcBorders>
              <w:top w:val="single" w:color="auto" w:sz="4" w:space="0"/>
              <w:left w:val="nil"/>
              <w:bottom w:val="single" w:color="auto" w:sz="4" w:space="0"/>
              <w:right w:val="single" w:color="000000" w:sz="4" w:space="0"/>
            </w:tcBorders>
            <w:shd w:val="clear" w:color="auto" w:fill="auto"/>
            <w:noWrap/>
            <w:vAlign w:val="center"/>
          </w:tcPr>
          <w:p w14:paraId="30AFA300">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376.04</w:t>
            </w:r>
          </w:p>
        </w:tc>
        <w:tc>
          <w:tcPr>
            <w:tcW w:w="1300" w:type="dxa"/>
            <w:gridSpan w:val="2"/>
            <w:tcBorders>
              <w:top w:val="nil"/>
              <w:left w:val="nil"/>
              <w:bottom w:val="single" w:color="auto" w:sz="4" w:space="0"/>
              <w:right w:val="single" w:color="auto" w:sz="4" w:space="0"/>
            </w:tcBorders>
            <w:shd w:val="clear" w:color="auto" w:fill="auto"/>
            <w:noWrap/>
            <w:vAlign w:val="center"/>
          </w:tcPr>
          <w:p w14:paraId="5B130BBB">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67.88</w:t>
            </w:r>
          </w:p>
        </w:tc>
        <w:tc>
          <w:tcPr>
            <w:tcW w:w="1420" w:type="dxa"/>
            <w:gridSpan w:val="2"/>
            <w:tcBorders>
              <w:top w:val="nil"/>
              <w:left w:val="nil"/>
              <w:bottom w:val="single" w:color="auto" w:sz="4" w:space="0"/>
              <w:right w:val="single" w:color="auto" w:sz="4" w:space="0"/>
            </w:tcBorders>
            <w:shd w:val="clear" w:color="auto" w:fill="auto"/>
            <w:noWrap/>
            <w:vAlign w:val="center"/>
          </w:tcPr>
          <w:p w14:paraId="2D7E10F2">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w:t>
            </w:r>
          </w:p>
        </w:tc>
        <w:tc>
          <w:tcPr>
            <w:tcW w:w="1923" w:type="dxa"/>
            <w:tcBorders>
              <w:top w:val="nil"/>
              <w:left w:val="nil"/>
              <w:bottom w:val="single" w:color="auto" w:sz="4" w:space="0"/>
              <w:right w:val="single" w:color="auto" w:sz="4" w:space="0"/>
            </w:tcBorders>
            <w:shd w:val="clear" w:color="auto" w:fill="auto"/>
            <w:noWrap/>
            <w:vAlign w:val="center"/>
          </w:tcPr>
          <w:p w14:paraId="57B20F2F">
            <w:pPr>
              <w:keepNext w:val="0"/>
              <w:keepLines w:val="0"/>
              <w:pageBreakBefore w:val="0"/>
              <w:kinsoku/>
              <w:overflowPunct/>
              <w:topLinePunct w:val="0"/>
              <w:autoSpaceDN/>
              <w:bidi w:val="0"/>
              <w:adjustRightInd w:val="0"/>
              <w:snapToGrid w:val="0"/>
              <w:spacing w:afterAutospacing="0" w:line="240" w:lineRule="atLeast"/>
              <w:ind w:firstLine="180" w:firstLineChars="100"/>
              <w:jc w:val="righ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6.79</w:t>
            </w:r>
            <w:r>
              <w:rPr>
                <w:rFonts w:hint="default" w:ascii="Times New Roman" w:hAnsi="Times New Roman" w:eastAsia="方正仿宋_GBK" w:cs="Times New Roman"/>
                <w:sz w:val="18"/>
                <w:szCs w:val="18"/>
              </w:rPr>
              <w:t xml:space="preserve"> </w:t>
            </w:r>
          </w:p>
        </w:tc>
      </w:tr>
      <w:tr w14:paraId="7150828F">
        <w:tblPrEx>
          <w:tblCellMar>
            <w:top w:w="0" w:type="dxa"/>
            <w:left w:w="108" w:type="dxa"/>
            <w:bottom w:w="0" w:type="dxa"/>
            <w:right w:w="108" w:type="dxa"/>
          </w:tblCellMar>
        </w:tblPrEx>
        <w:trPr>
          <w:trHeight w:val="279" w:hRule="atLeast"/>
        </w:trPr>
        <w:tc>
          <w:tcPr>
            <w:tcW w:w="1724" w:type="dxa"/>
            <w:tcBorders>
              <w:top w:val="nil"/>
              <w:left w:val="single" w:color="auto" w:sz="4" w:space="0"/>
              <w:bottom w:val="single" w:color="auto" w:sz="4" w:space="0"/>
              <w:right w:val="single" w:color="auto" w:sz="4" w:space="0"/>
            </w:tcBorders>
            <w:shd w:val="clear" w:color="auto" w:fill="auto"/>
            <w:vAlign w:val="center"/>
          </w:tcPr>
          <w:p w14:paraId="4A46C13F">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一般公共预算</w:t>
            </w:r>
          </w:p>
        </w:tc>
        <w:tc>
          <w:tcPr>
            <w:tcW w:w="3130" w:type="dxa"/>
            <w:gridSpan w:val="4"/>
            <w:tcBorders>
              <w:top w:val="single" w:color="auto" w:sz="4" w:space="0"/>
              <w:left w:val="nil"/>
              <w:bottom w:val="single" w:color="auto" w:sz="4" w:space="0"/>
              <w:right w:val="single" w:color="000000" w:sz="4" w:space="0"/>
            </w:tcBorders>
            <w:shd w:val="clear" w:color="auto" w:fill="auto"/>
            <w:noWrap/>
            <w:vAlign w:val="center"/>
          </w:tcPr>
          <w:p w14:paraId="66BAE71A">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554.00</w:t>
            </w:r>
          </w:p>
        </w:tc>
        <w:tc>
          <w:tcPr>
            <w:tcW w:w="3850" w:type="dxa"/>
            <w:gridSpan w:val="5"/>
            <w:tcBorders>
              <w:top w:val="single" w:color="auto" w:sz="4" w:space="0"/>
              <w:left w:val="nil"/>
              <w:bottom w:val="single" w:color="auto" w:sz="4" w:space="0"/>
              <w:right w:val="single" w:color="000000" w:sz="4" w:space="0"/>
            </w:tcBorders>
            <w:shd w:val="clear" w:color="auto" w:fill="auto"/>
            <w:noWrap/>
            <w:vAlign w:val="center"/>
          </w:tcPr>
          <w:p w14:paraId="6A84460E">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lang w:val="en-US" w:eastAsia="zh-CN"/>
              </w:rPr>
              <w:t>554.00</w:t>
            </w:r>
          </w:p>
        </w:tc>
        <w:tc>
          <w:tcPr>
            <w:tcW w:w="2530" w:type="dxa"/>
            <w:gridSpan w:val="4"/>
            <w:tcBorders>
              <w:top w:val="single" w:color="auto" w:sz="4" w:space="0"/>
              <w:left w:val="nil"/>
              <w:bottom w:val="single" w:color="auto" w:sz="4" w:space="0"/>
              <w:right w:val="single" w:color="000000" w:sz="4" w:space="0"/>
            </w:tcBorders>
            <w:shd w:val="clear" w:color="auto" w:fill="auto"/>
            <w:noWrap/>
            <w:vAlign w:val="center"/>
          </w:tcPr>
          <w:p w14:paraId="49C3831E">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color w:val="000000"/>
                <w:sz w:val="18"/>
                <w:szCs w:val="18"/>
                <w:lang w:val="en-US"/>
              </w:rPr>
            </w:pPr>
            <w:r>
              <w:rPr>
                <w:rFonts w:hint="default" w:ascii="Times New Roman" w:hAnsi="Times New Roman" w:eastAsia="方正仿宋_GBK" w:cs="Times New Roman"/>
                <w:color w:val="000000"/>
                <w:sz w:val="18"/>
                <w:szCs w:val="18"/>
                <w:lang w:val="en-US" w:eastAsia="zh-CN"/>
              </w:rPr>
              <w:t>376.04</w:t>
            </w:r>
          </w:p>
        </w:tc>
        <w:tc>
          <w:tcPr>
            <w:tcW w:w="1300" w:type="dxa"/>
            <w:gridSpan w:val="2"/>
            <w:tcBorders>
              <w:top w:val="nil"/>
              <w:left w:val="nil"/>
              <w:bottom w:val="single" w:color="auto" w:sz="4" w:space="0"/>
              <w:right w:val="single" w:color="auto" w:sz="4" w:space="0"/>
            </w:tcBorders>
            <w:shd w:val="clear" w:color="auto" w:fill="auto"/>
            <w:noWrap/>
            <w:vAlign w:val="center"/>
          </w:tcPr>
          <w:p w14:paraId="7D71CB81">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67.88</w:t>
            </w:r>
          </w:p>
        </w:tc>
        <w:tc>
          <w:tcPr>
            <w:tcW w:w="1420" w:type="dxa"/>
            <w:gridSpan w:val="2"/>
            <w:tcBorders>
              <w:top w:val="nil"/>
              <w:left w:val="nil"/>
              <w:bottom w:val="single" w:color="auto" w:sz="4" w:space="0"/>
              <w:right w:val="single" w:color="auto" w:sz="4" w:space="0"/>
            </w:tcBorders>
            <w:shd w:val="clear" w:color="auto" w:fill="auto"/>
            <w:noWrap/>
            <w:vAlign w:val="center"/>
          </w:tcPr>
          <w:p w14:paraId="2D221A7E">
            <w:pPr>
              <w:keepNext w:val="0"/>
              <w:keepLines w:val="0"/>
              <w:pageBreakBefore w:val="0"/>
              <w:kinsoku/>
              <w:overflowPunct/>
              <w:topLinePunct w:val="0"/>
              <w:autoSpaceDN/>
              <w:bidi w:val="0"/>
              <w:adjustRightInd w:val="0"/>
              <w:snapToGrid w:val="0"/>
              <w:spacing w:afterAutospacing="0" w:line="240" w:lineRule="atLeast"/>
              <w:jc w:val="righ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w:t>
            </w:r>
          </w:p>
        </w:tc>
        <w:tc>
          <w:tcPr>
            <w:tcW w:w="1923" w:type="dxa"/>
            <w:tcBorders>
              <w:top w:val="nil"/>
              <w:left w:val="nil"/>
              <w:bottom w:val="single" w:color="auto" w:sz="4" w:space="0"/>
              <w:right w:val="single" w:color="auto" w:sz="4" w:space="0"/>
            </w:tcBorders>
            <w:shd w:val="clear" w:color="auto" w:fill="auto"/>
            <w:noWrap/>
            <w:vAlign w:val="center"/>
          </w:tcPr>
          <w:p w14:paraId="1EE71A59">
            <w:pPr>
              <w:keepNext w:val="0"/>
              <w:keepLines w:val="0"/>
              <w:pageBreakBefore w:val="0"/>
              <w:kinsoku/>
              <w:overflowPunct/>
              <w:topLinePunct w:val="0"/>
              <w:autoSpaceDN/>
              <w:bidi w:val="0"/>
              <w:adjustRightInd w:val="0"/>
              <w:snapToGrid w:val="0"/>
              <w:spacing w:afterAutospacing="0" w:line="240" w:lineRule="atLeast"/>
              <w:ind w:firstLine="180" w:firstLineChars="100"/>
              <w:jc w:val="right"/>
              <w:rPr>
                <w:rFonts w:hint="default" w:ascii="Times New Roman" w:hAnsi="Times New Roman" w:eastAsia="方正仿宋_GBK" w:cs="Times New Roman"/>
                <w:sz w:val="18"/>
                <w:szCs w:val="18"/>
              </w:rPr>
            </w:pPr>
            <w:r>
              <w:rPr>
                <w:rFonts w:hint="default" w:ascii="Times New Roman" w:hAnsi="Times New Roman" w:eastAsia="方正仿宋_GBK" w:cs="Times New Roman"/>
                <w:sz w:val="18"/>
                <w:szCs w:val="18"/>
                <w:lang w:val="en-US" w:eastAsia="zh-CN"/>
              </w:rPr>
              <w:t>6.79</w:t>
            </w:r>
            <w:r>
              <w:rPr>
                <w:rFonts w:hint="default" w:ascii="Times New Roman" w:hAnsi="Times New Roman" w:eastAsia="方正仿宋_GBK" w:cs="Times New Roman"/>
                <w:sz w:val="18"/>
                <w:szCs w:val="18"/>
              </w:rPr>
              <w:t xml:space="preserve"> </w:t>
            </w:r>
          </w:p>
        </w:tc>
      </w:tr>
      <w:tr w14:paraId="3118922F">
        <w:tblPrEx>
          <w:tblCellMar>
            <w:top w:w="0" w:type="dxa"/>
            <w:left w:w="108" w:type="dxa"/>
            <w:bottom w:w="0" w:type="dxa"/>
            <w:right w:w="108" w:type="dxa"/>
          </w:tblCellMar>
        </w:tblPrEx>
        <w:trPr>
          <w:trHeight w:val="387" w:hRule="atLeast"/>
        </w:trPr>
        <w:tc>
          <w:tcPr>
            <w:tcW w:w="15877"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14:paraId="1685CC31">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808080"/>
                <w:sz w:val="18"/>
                <w:szCs w:val="18"/>
              </w:rPr>
            </w:pPr>
            <w:r>
              <w:rPr>
                <w:rFonts w:hint="default" w:ascii="Times New Roman" w:hAnsi="Times New Roman" w:eastAsia="方正仿宋_GBK" w:cs="Times New Roman"/>
                <w:b/>
                <w:bCs/>
                <w:color w:val="808080"/>
                <w:sz w:val="18"/>
                <w:szCs w:val="18"/>
              </w:rPr>
              <w:t>绩效目标</w:t>
            </w:r>
          </w:p>
        </w:tc>
      </w:tr>
      <w:tr w14:paraId="2AD6C8DB">
        <w:tblPrEx>
          <w:tblCellMar>
            <w:top w:w="0" w:type="dxa"/>
            <w:left w:w="108" w:type="dxa"/>
            <w:bottom w:w="0" w:type="dxa"/>
            <w:right w:w="108" w:type="dxa"/>
          </w:tblCellMar>
        </w:tblPrEx>
        <w:trPr>
          <w:trHeight w:val="287" w:hRule="atLeast"/>
        </w:trPr>
        <w:tc>
          <w:tcPr>
            <w:tcW w:w="6234"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E4FF82B">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年初绩效目标</w:t>
            </w:r>
          </w:p>
        </w:tc>
        <w:tc>
          <w:tcPr>
            <w:tcW w:w="5000" w:type="dxa"/>
            <w:gridSpan w:val="7"/>
            <w:tcBorders>
              <w:top w:val="single" w:color="auto" w:sz="4" w:space="0"/>
              <w:left w:val="nil"/>
              <w:bottom w:val="single" w:color="auto" w:sz="4" w:space="0"/>
              <w:right w:val="single" w:color="auto" w:sz="4" w:space="0"/>
            </w:tcBorders>
            <w:shd w:val="clear" w:color="auto" w:fill="auto"/>
            <w:noWrap/>
            <w:vAlign w:val="center"/>
          </w:tcPr>
          <w:p w14:paraId="6B1DDEEA">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全年（调整）绩效目标</w:t>
            </w:r>
          </w:p>
        </w:tc>
        <w:tc>
          <w:tcPr>
            <w:tcW w:w="4643" w:type="dxa"/>
            <w:gridSpan w:val="5"/>
            <w:tcBorders>
              <w:top w:val="single" w:color="auto" w:sz="4" w:space="0"/>
              <w:left w:val="nil"/>
              <w:bottom w:val="single" w:color="auto" w:sz="4" w:space="0"/>
              <w:right w:val="single" w:color="auto" w:sz="4" w:space="0"/>
            </w:tcBorders>
            <w:shd w:val="clear" w:color="auto" w:fill="auto"/>
            <w:noWrap/>
            <w:vAlign w:val="center"/>
          </w:tcPr>
          <w:p w14:paraId="061FB5CB">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全年目标实际完成情况</w:t>
            </w:r>
          </w:p>
        </w:tc>
      </w:tr>
      <w:tr w14:paraId="1913B696">
        <w:tblPrEx>
          <w:tblCellMar>
            <w:top w:w="0" w:type="dxa"/>
            <w:left w:w="108" w:type="dxa"/>
            <w:bottom w:w="0" w:type="dxa"/>
            <w:right w:w="108" w:type="dxa"/>
          </w:tblCellMar>
        </w:tblPrEx>
        <w:trPr>
          <w:trHeight w:val="520" w:hRule="atLeast"/>
        </w:trPr>
        <w:tc>
          <w:tcPr>
            <w:tcW w:w="6234" w:type="dxa"/>
            <w:gridSpan w:val="7"/>
            <w:tcBorders>
              <w:top w:val="single" w:color="auto" w:sz="4" w:space="0"/>
              <w:left w:val="single" w:color="auto" w:sz="4" w:space="0"/>
              <w:bottom w:val="single" w:color="auto" w:sz="4" w:space="0"/>
              <w:right w:val="single" w:color="auto" w:sz="4" w:space="0"/>
            </w:tcBorders>
            <w:shd w:val="clear" w:color="auto" w:fill="auto"/>
          </w:tcPr>
          <w:p w14:paraId="67FF79CA">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开展研究机构建设、能源政策研究与技术支撑，保障院士工作站运营及租赁，保障院士工作站维护及30余人专家后勤服务</w:t>
            </w:r>
          </w:p>
        </w:tc>
        <w:tc>
          <w:tcPr>
            <w:tcW w:w="5000" w:type="dxa"/>
            <w:gridSpan w:val="7"/>
            <w:tcBorders>
              <w:top w:val="single" w:color="auto" w:sz="4" w:space="0"/>
              <w:left w:val="nil"/>
              <w:bottom w:val="single" w:color="auto" w:sz="4" w:space="0"/>
              <w:right w:val="single" w:color="auto" w:sz="4" w:space="0"/>
            </w:tcBorders>
            <w:shd w:val="clear" w:color="auto" w:fill="auto"/>
          </w:tcPr>
          <w:p w14:paraId="0B78DA53">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开展研究机构建设、能源政策研究与技术支撑，保障院士工作站运营及租赁，保障院士工作站维护及30余人专家后勤服务</w:t>
            </w:r>
          </w:p>
        </w:tc>
        <w:tc>
          <w:tcPr>
            <w:tcW w:w="4643" w:type="dxa"/>
            <w:gridSpan w:val="5"/>
            <w:tcBorders>
              <w:top w:val="single" w:color="auto" w:sz="4" w:space="0"/>
              <w:left w:val="nil"/>
              <w:bottom w:val="single" w:color="auto" w:sz="4" w:space="0"/>
              <w:right w:val="single" w:color="auto" w:sz="4" w:space="0"/>
            </w:tcBorders>
            <w:shd w:val="clear" w:color="auto" w:fill="auto"/>
          </w:tcPr>
          <w:p w14:paraId="1CB9B584">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保障院士工作站2024年运营租赁、日常维护，为43名专家提供后勤服务</w:t>
            </w:r>
          </w:p>
        </w:tc>
      </w:tr>
      <w:tr w14:paraId="33DEF0AB">
        <w:tblPrEx>
          <w:tblCellMar>
            <w:top w:w="0" w:type="dxa"/>
            <w:left w:w="108" w:type="dxa"/>
            <w:bottom w:w="0" w:type="dxa"/>
            <w:right w:w="108" w:type="dxa"/>
          </w:tblCellMar>
        </w:tblPrEx>
        <w:trPr>
          <w:trHeight w:val="420" w:hRule="atLeast"/>
        </w:trPr>
        <w:tc>
          <w:tcPr>
            <w:tcW w:w="15877" w:type="dxa"/>
            <w:gridSpan w:val="19"/>
            <w:tcBorders>
              <w:top w:val="single" w:color="auto" w:sz="4" w:space="0"/>
              <w:left w:val="single" w:color="auto" w:sz="4" w:space="0"/>
              <w:bottom w:val="single" w:color="auto" w:sz="4" w:space="0"/>
              <w:right w:val="single" w:color="auto" w:sz="4" w:space="0"/>
            </w:tcBorders>
            <w:shd w:val="clear" w:color="auto" w:fill="auto"/>
            <w:noWrap/>
            <w:vAlign w:val="center"/>
          </w:tcPr>
          <w:p w14:paraId="7957CC80">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808080"/>
                <w:sz w:val="18"/>
                <w:szCs w:val="18"/>
              </w:rPr>
            </w:pPr>
            <w:r>
              <w:rPr>
                <w:rFonts w:hint="default" w:ascii="Times New Roman" w:hAnsi="Times New Roman" w:eastAsia="方正仿宋_GBK" w:cs="Times New Roman"/>
                <w:b/>
                <w:bCs/>
                <w:color w:val="808080"/>
                <w:sz w:val="18"/>
                <w:szCs w:val="18"/>
              </w:rPr>
              <w:t>绩效指标</w:t>
            </w:r>
          </w:p>
        </w:tc>
      </w:tr>
      <w:tr w14:paraId="5ECB9BC3">
        <w:tblPrEx>
          <w:tblCellMar>
            <w:top w:w="0" w:type="dxa"/>
            <w:left w:w="108" w:type="dxa"/>
            <w:bottom w:w="0" w:type="dxa"/>
            <w:right w:w="108" w:type="dxa"/>
          </w:tblCellMar>
        </w:tblPrEx>
        <w:trPr>
          <w:trHeight w:val="461" w:hRule="atLeast"/>
        </w:trPr>
        <w:tc>
          <w:tcPr>
            <w:tcW w:w="2285" w:type="dxa"/>
            <w:gridSpan w:val="2"/>
            <w:tcBorders>
              <w:top w:val="nil"/>
              <w:left w:val="single" w:color="auto" w:sz="4" w:space="0"/>
              <w:bottom w:val="single" w:color="auto" w:sz="4" w:space="0"/>
              <w:right w:val="single" w:color="auto" w:sz="4" w:space="0"/>
            </w:tcBorders>
            <w:shd w:val="clear" w:color="auto" w:fill="auto"/>
            <w:vAlign w:val="center"/>
          </w:tcPr>
          <w:p w14:paraId="55C21C9E">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指标名称</w:t>
            </w:r>
          </w:p>
        </w:tc>
        <w:tc>
          <w:tcPr>
            <w:tcW w:w="1000" w:type="dxa"/>
            <w:tcBorders>
              <w:top w:val="nil"/>
              <w:left w:val="nil"/>
              <w:bottom w:val="single" w:color="auto" w:sz="4" w:space="0"/>
              <w:right w:val="single" w:color="auto" w:sz="4" w:space="0"/>
            </w:tcBorders>
            <w:shd w:val="clear" w:color="auto" w:fill="auto"/>
            <w:vAlign w:val="center"/>
          </w:tcPr>
          <w:p w14:paraId="63F5A6E4">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计量单位</w:t>
            </w:r>
          </w:p>
        </w:tc>
        <w:tc>
          <w:tcPr>
            <w:tcW w:w="1020" w:type="dxa"/>
            <w:tcBorders>
              <w:top w:val="nil"/>
              <w:left w:val="nil"/>
              <w:bottom w:val="single" w:color="auto" w:sz="4" w:space="0"/>
              <w:right w:val="single" w:color="auto" w:sz="4" w:space="0"/>
            </w:tcBorders>
            <w:shd w:val="clear" w:color="auto" w:fill="auto"/>
            <w:vAlign w:val="center"/>
          </w:tcPr>
          <w:p w14:paraId="30D04818">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指标性质</w:t>
            </w:r>
          </w:p>
        </w:tc>
        <w:tc>
          <w:tcPr>
            <w:tcW w:w="970" w:type="dxa"/>
            <w:gridSpan w:val="2"/>
            <w:tcBorders>
              <w:top w:val="nil"/>
              <w:left w:val="nil"/>
              <w:bottom w:val="single" w:color="auto" w:sz="4" w:space="0"/>
              <w:right w:val="single" w:color="auto" w:sz="4" w:space="0"/>
            </w:tcBorders>
            <w:shd w:val="clear" w:color="auto" w:fill="auto"/>
            <w:vAlign w:val="center"/>
          </w:tcPr>
          <w:p w14:paraId="199816E8">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指标值</w:t>
            </w:r>
          </w:p>
        </w:tc>
        <w:tc>
          <w:tcPr>
            <w:tcW w:w="1250" w:type="dxa"/>
            <w:gridSpan w:val="2"/>
            <w:tcBorders>
              <w:top w:val="nil"/>
              <w:left w:val="nil"/>
              <w:bottom w:val="single" w:color="auto" w:sz="4" w:space="0"/>
              <w:right w:val="single" w:color="auto" w:sz="4" w:space="0"/>
            </w:tcBorders>
            <w:shd w:val="clear" w:color="auto" w:fill="auto"/>
            <w:vAlign w:val="center"/>
          </w:tcPr>
          <w:p w14:paraId="3D174004">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全年完成值</w:t>
            </w:r>
          </w:p>
        </w:tc>
        <w:tc>
          <w:tcPr>
            <w:tcW w:w="1620" w:type="dxa"/>
            <w:tcBorders>
              <w:top w:val="nil"/>
              <w:left w:val="nil"/>
              <w:bottom w:val="single" w:color="auto" w:sz="4" w:space="0"/>
              <w:right w:val="single" w:color="auto" w:sz="4" w:space="0"/>
            </w:tcBorders>
            <w:shd w:val="clear" w:color="auto" w:fill="auto"/>
            <w:vAlign w:val="center"/>
          </w:tcPr>
          <w:p w14:paraId="4FBA2208">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偏离度（%）</w:t>
            </w:r>
          </w:p>
        </w:tc>
        <w:tc>
          <w:tcPr>
            <w:tcW w:w="1590" w:type="dxa"/>
            <w:gridSpan w:val="2"/>
            <w:tcBorders>
              <w:top w:val="nil"/>
              <w:left w:val="nil"/>
              <w:bottom w:val="single" w:color="auto" w:sz="4" w:space="0"/>
              <w:right w:val="single" w:color="auto" w:sz="4" w:space="0"/>
            </w:tcBorders>
            <w:shd w:val="clear" w:color="auto" w:fill="auto"/>
            <w:vAlign w:val="center"/>
          </w:tcPr>
          <w:p w14:paraId="1A77ACD8">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得分系数（%）</w:t>
            </w:r>
          </w:p>
        </w:tc>
        <w:tc>
          <w:tcPr>
            <w:tcW w:w="1140" w:type="dxa"/>
            <w:gridSpan w:val="2"/>
            <w:tcBorders>
              <w:top w:val="nil"/>
              <w:left w:val="nil"/>
              <w:bottom w:val="single" w:color="auto" w:sz="4" w:space="0"/>
              <w:right w:val="single" w:color="auto" w:sz="4" w:space="0"/>
            </w:tcBorders>
            <w:shd w:val="clear" w:color="auto" w:fill="auto"/>
            <w:vAlign w:val="center"/>
          </w:tcPr>
          <w:p w14:paraId="3A98B0B0">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指标权重</w:t>
            </w:r>
          </w:p>
        </w:tc>
        <w:tc>
          <w:tcPr>
            <w:tcW w:w="1070" w:type="dxa"/>
            <w:gridSpan w:val="2"/>
            <w:tcBorders>
              <w:top w:val="nil"/>
              <w:left w:val="nil"/>
              <w:bottom w:val="single" w:color="auto" w:sz="4" w:space="0"/>
              <w:right w:val="single" w:color="auto" w:sz="4" w:space="0"/>
            </w:tcBorders>
            <w:shd w:val="clear" w:color="auto" w:fill="auto"/>
            <w:vAlign w:val="center"/>
          </w:tcPr>
          <w:p w14:paraId="5ECAE35F">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指标得分</w:t>
            </w:r>
          </w:p>
        </w:tc>
        <w:tc>
          <w:tcPr>
            <w:tcW w:w="1390" w:type="dxa"/>
            <w:gridSpan w:val="2"/>
            <w:tcBorders>
              <w:top w:val="nil"/>
              <w:left w:val="nil"/>
              <w:bottom w:val="single" w:color="auto" w:sz="4" w:space="0"/>
              <w:right w:val="single" w:color="auto" w:sz="4" w:space="0"/>
            </w:tcBorders>
            <w:shd w:val="clear" w:color="auto" w:fill="auto"/>
            <w:vAlign w:val="center"/>
          </w:tcPr>
          <w:p w14:paraId="300D5DCB">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是否核心指标</w:t>
            </w:r>
          </w:p>
        </w:tc>
        <w:tc>
          <w:tcPr>
            <w:tcW w:w="2542" w:type="dxa"/>
            <w:gridSpan w:val="2"/>
            <w:tcBorders>
              <w:top w:val="nil"/>
              <w:left w:val="nil"/>
              <w:bottom w:val="single" w:color="auto" w:sz="4" w:space="0"/>
              <w:right w:val="single" w:color="auto" w:sz="4" w:space="0"/>
            </w:tcBorders>
            <w:shd w:val="clear" w:color="auto" w:fill="auto"/>
            <w:noWrap/>
            <w:vAlign w:val="center"/>
          </w:tcPr>
          <w:p w14:paraId="494BBF19">
            <w:pPr>
              <w:keepNext w:val="0"/>
              <w:keepLines w:val="0"/>
              <w:pageBreakBefore w:val="0"/>
              <w:kinsoku/>
              <w:overflowPunct/>
              <w:topLinePunct w:val="0"/>
              <w:autoSpaceDN/>
              <w:bidi w:val="0"/>
              <w:adjustRightInd w:val="0"/>
              <w:snapToGrid w:val="0"/>
              <w:spacing w:afterAutospacing="0" w:line="240" w:lineRule="atLeast"/>
              <w:jc w:val="center"/>
              <w:rPr>
                <w:rFonts w:hint="default" w:ascii="Times New Roman" w:hAnsi="Times New Roman" w:eastAsia="方正仿宋_GBK" w:cs="Times New Roman"/>
                <w:b/>
                <w:bCs/>
                <w:color w:val="000000"/>
                <w:sz w:val="18"/>
                <w:szCs w:val="18"/>
              </w:rPr>
            </w:pPr>
            <w:r>
              <w:rPr>
                <w:rFonts w:hint="default" w:ascii="Times New Roman" w:hAnsi="Times New Roman" w:eastAsia="方正仿宋_GBK" w:cs="Times New Roman"/>
                <w:b/>
                <w:bCs/>
                <w:color w:val="000000"/>
                <w:sz w:val="18"/>
                <w:szCs w:val="18"/>
              </w:rPr>
              <w:t>说明</w:t>
            </w:r>
          </w:p>
        </w:tc>
      </w:tr>
      <w:tr w14:paraId="2E265D46">
        <w:tblPrEx>
          <w:tblCellMar>
            <w:top w:w="0" w:type="dxa"/>
            <w:left w:w="108" w:type="dxa"/>
            <w:bottom w:w="0" w:type="dxa"/>
            <w:right w:w="108" w:type="dxa"/>
          </w:tblCellMar>
        </w:tblPrEx>
        <w:trPr>
          <w:trHeight w:val="313" w:hRule="atLeast"/>
        </w:trPr>
        <w:tc>
          <w:tcPr>
            <w:tcW w:w="2285" w:type="dxa"/>
            <w:gridSpan w:val="2"/>
            <w:tcBorders>
              <w:top w:val="nil"/>
              <w:left w:val="single" w:color="auto" w:sz="4" w:space="0"/>
              <w:bottom w:val="single" w:color="auto" w:sz="4" w:space="0"/>
              <w:right w:val="single" w:color="auto" w:sz="4" w:space="0"/>
            </w:tcBorders>
            <w:shd w:val="clear" w:color="auto" w:fill="auto"/>
            <w:vAlign w:val="center"/>
          </w:tcPr>
          <w:p w14:paraId="3730BF45">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保障院士专家数量</w:t>
            </w:r>
          </w:p>
        </w:tc>
        <w:tc>
          <w:tcPr>
            <w:tcW w:w="1000" w:type="dxa"/>
            <w:tcBorders>
              <w:top w:val="nil"/>
              <w:left w:val="nil"/>
              <w:bottom w:val="single" w:color="auto" w:sz="4" w:space="0"/>
              <w:right w:val="single" w:color="auto" w:sz="4" w:space="0"/>
            </w:tcBorders>
            <w:shd w:val="clear" w:color="auto" w:fill="auto"/>
            <w:noWrap/>
            <w:vAlign w:val="center"/>
          </w:tcPr>
          <w:p w14:paraId="2353E84E">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人</w:t>
            </w:r>
          </w:p>
        </w:tc>
        <w:tc>
          <w:tcPr>
            <w:tcW w:w="1020" w:type="dxa"/>
            <w:tcBorders>
              <w:top w:val="nil"/>
              <w:left w:val="nil"/>
              <w:bottom w:val="single" w:color="auto" w:sz="4" w:space="0"/>
              <w:right w:val="single" w:color="auto" w:sz="4" w:space="0"/>
            </w:tcBorders>
            <w:shd w:val="clear" w:color="auto" w:fill="auto"/>
            <w:noWrap/>
            <w:vAlign w:val="center"/>
          </w:tcPr>
          <w:p w14:paraId="02761545">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970" w:type="dxa"/>
            <w:gridSpan w:val="2"/>
            <w:tcBorders>
              <w:top w:val="nil"/>
              <w:left w:val="nil"/>
              <w:bottom w:val="single" w:color="auto" w:sz="4" w:space="0"/>
              <w:right w:val="single" w:color="auto" w:sz="4" w:space="0"/>
            </w:tcBorders>
            <w:shd w:val="clear" w:color="auto" w:fill="auto"/>
            <w:noWrap/>
            <w:vAlign w:val="center"/>
          </w:tcPr>
          <w:p w14:paraId="4A275716">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36</w:t>
            </w:r>
          </w:p>
        </w:tc>
        <w:tc>
          <w:tcPr>
            <w:tcW w:w="1250" w:type="dxa"/>
            <w:gridSpan w:val="2"/>
            <w:tcBorders>
              <w:top w:val="nil"/>
              <w:left w:val="nil"/>
              <w:bottom w:val="single" w:color="auto" w:sz="4" w:space="0"/>
              <w:right w:val="single" w:color="auto" w:sz="4" w:space="0"/>
            </w:tcBorders>
            <w:shd w:val="clear" w:color="auto" w:fill="auto"/>
            <w:noWrap/>
            <w:vAlign w:val="center"/>
          </w:tcPr>
          <w:p w14:paraId="6DE85786">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43</w:t>
            </w:r>
          </w:p>
        </w:tc>
        <w:tc>
          <w:tcPr>
            <w:tcW w:w="1620" w:type="dxa"/>
            <w:tcBorders>
              <w:top w:val="nil"/>
              <w:left w:val="nil"/>
              <w:bottom w:val="single" w:color="auto" w:sz="4" w:space="0"/>
              <w:right w:val="single" w:color="auto" w:sz="4" w:space="0"/>
            </w:tcBorders>
            <w:shd w:val="clear" w:color="auto" w:fill="auto"/>
            <w:noWrap/>
            <w:vAlign w:val="center"/>
          </w:tcPr>
          <w:p w14:paraId="25D1F436">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19.44</w:t>
            </w:r>
          </w:p>
        </w:tc>
        <w:tc>
          <w:tcPr>
            <w:tcW w:w="1590" w:type="dxa"/>
            <w:gridSpan w:val="2"/>
            <w:tcBorders>
              <w:top w:val="nil"/>
              <w:left w:val="nil"/>
              <w:bottom w:val="single" w:color="auto" w:sz="4" w:space="0"/>
              <w:right w:val="single" w:color="auto" w:sz="4" w:space="0"/>
            </w:tcBorders>
            <w:shd w:val="clear" w:color="auto" w:fill="auto"/>
            <w:noWrap/>
            <w:vAlign w:val="center"/>
          </w:tcPr>
          <w:p w14:paraId="386FA0B6">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140" w:type="dxa"/>
            <w:gridSpan w:val="2"/>
            <w:tcBorders>
              <w:top w:val="nil"/>
              <w:left w:val="nil"/>
              <w:bottom w:val="single" w:color="auto" w:sz="4" w:space="0"/>
              <w:right w:val="single" w:color="auto" w:sz="4" w:space="0"/>
            </w:tcBorders>
            <w:shd w:val="clear" w:color="auto" w:fill="auto"/>
            <w:noWrap/>
            <w:vAlign w:val="center"/>
          </w:tcPr>
          <w:p w14:paraId="0C9AC017">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070" w:type="dxa"/>
            <w:gridSpan w:val="2"/>
            <w:tcBorders>
              <w:top w:val="nil"/>
              <w:left w:val="nil"/>
              <w:bottom w:val="single" w:color="auto" w:sz="4" w:space="0"/>
              <w:right w:val="single" w:color="auto" w:sz="4" w:space="0"/>
            </w:tcBorders>
            <w:shd w:val="clear" w:color="auto" w:fill="auto"/>
            <w:noWrap/>
            <w:vAlign w:val="center"/>
          </w:tcPr>
          <w:p w14:paraId="6A8AF274">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390" w:type="dxa"/>
            <w:gridSpan w:val="2"/>
            <w:tcBorders>
              <w:top w:val="nil"/>
              <w:left w:val="nil"/>
              <w:bottom w:val="single" w:color="auto" w:sz="4" w:space="0"/>
              <w:right w:val="single" w:color="auto" w:sz="4" w:space="0"/>
            </w:tcBorders>
            <w:shd w:val="clear" w:color="auto" w:fill="auto"/>
            <w:noWrap/>
            <w:vAlign w:val="center"/>
          </w:tcPr>
          <w:p w14:paraId="23007B35">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2542" w:type="dxa"/>
            <w:gridSpan w:val="2"/>
            <w:tcBorders>
              <w:top w:val="nil"/>
              <w:left w:val="nil"/>
              <w:bottom w:val="single" w:color="auto" w:sz="4" w:space="0"/>
              <w:right w:val="single" w:color="auto" w:sz="4" w:space="0"/>
            </w:tcBorders>
            <w:shd w:val="clear" w:color="auto" w:fill="auto"/>
            <w:vAlign w:val="center"/>
          </w:tcPr>
          <w:p w14:paraId="072E4C06">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更多的专家为永川经济发展助力</w:t>
            </w:r>
          </w:p>
        </w:tc>
      </w:tr>
      <w:tr w14:paraId="72417DA9">
        <w:tblPrEx>
          <w:tblCellMar>
            <w:top w:w="0" w:type="dxa"/>
            <w:left w:w="108" w:type="dxa"/>
            <w:bottom w:w="0" w:type="dxa"/>
            <w:right w:w="108" w:type="dxa"/>
          </w:tblCellMar>
        </w:tblPrEx>
        <w:trPr>
          <w:trHeight w:val="302" w:hRule="atLeast"/>
        </w:trPr>
        <w:tc>
          <w:tcPr>
            <w:tcW w:w="2285" w:type="dxa"/>
            <w:gridSpan w:val="2"/>
            <w:tcBorders>
              <w:top w:val="nil"/>
              <w:left w:val="single" w:color="auto" w:sz="4" w:space="0"/>
              <w:bottom w:val="single" w:color="auto" w:sz="4" w:space="0"/>
              <w:right w:val="single" w:color="auto" w:sz="4" w:space="0"/>
            </w:tcBorders>
            <w:shd w:val="clear" w:color="auto" w:fill="auto"/>
            <w:vAlign w:val="center"/>
          </w:tcPr>
          <w:p w14:paraId="100C44AA">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院士专家团队常驻永川工作月数</w:t>
            </w:r>
          </w:p>
        </w:tc>
        <w:tc>
          <w:tcPr>
            <w:tcW w:w="1000" w:type="dxa"/>
            <w:tcBorders>
              <w:top w:val="nil"/>
              <w:left w:val="nil"/>
              <w:bottom w:val="single" w:color="auto" w:sz="4" w:space="0"/>
              <w:right w:val="single" w:color="auto" w:sz="4" w:space="0"/>
            </w:tcBorders>
            <w:shd w:val="clear" w:color="auto" w:fill="auto"/>
            <w:noWrap/>
            <w:vAlign w:val="center"/>
          </w:tcPr>
          <w:p w14:paraId="71822C21">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月</w:t>
            </w:r>
          </w:p>
        </w:tc>
        <w:tc>
          <w:tcPr>
            <w:tcW w:w="1020" w:type="dxa"/>
            <w:tcBorders>
              <w:top w:val="nil"/>
              <w:left w:val="nil"/>
              <w:bottom w:val="single" w:color="auto" w:sz="4" w:space="0"/>
              <w:right w:val="single" w:color="auto" w:sz="4" w:space="0"/>
            </w:tcBorders>
            <w:shd w:val="clear" w:color="auto" w:fill="auto"/>
            <w:noWrap/>
            <w:vAlign w:val="center"/>
          </w:tcPr>
          <w:p w14:paraId="5D73C46A">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970" w:type="dxa"/>
            <w:gridSpan w:val="2"/>
            <w:tcBorders>
              <w:top w:val="nil"/>
              <w:left w:val="nil"/>
              <w:bottom w:val="single" w:color="auto" w:sz="4" w:space="0"/>
              <w:right w:val="single" w:color="auto" w:sz="4" w:space="0"/>
            </w:tcBorders>
            <w:shd w:val="clear" w:color="auto" w:fill="auto"/>
            <w:noWrap/>
            <w:vAlign w:val="center"/>
          </w:tcPr>
          <w:p w14:paraId="132B1328">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6</w:t>
            </w:r>
          </w:p>
        </w:tc>
        <w:tc>
          <w:tcPr>
            <w:tcW w:w="1250" w:type="dxa"/>
            <w:gridSpan w:val="2"/>
            <w:tcBorders>
              <w:top w:val="nil"/>
              <w:left w:val="nil"/>
              <w:bottom w:val="single" w:color="auto" w:sz="4" w:space="0"/>
              <w:right w:val="single" w:color="auto" w:sz="4" w:space="0"/>
            </w:tcBorders>
            <w:shd w:val="clear" w:color="auto" w:fill="auto"/>
            <w:noWrap/>
            <w:vAlign w:val="center"/>
          </w:tcPr>
          <w:p w14:paraId="6C0F98E1">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w:t>
            </w:r>
          </w:p>
        </w:tc>
        <w:tc>
          <w:tcPr>
            <w:tcW w:w="1620" w:type="dxa"/>
            <w:tcBorders>
              <w:top w:val="nil"/>
              <w:left w:val="nil"/>
              <w:bottom w:val="single" w:color="auto" w:sz="4" w:space="0"/>
              <w:right w:val="single" w:color="auto" w:sz="4" w:space="0"/>
            </w:tcBorders>
            <w:shd w:val="clear" w:color="auto" w:fill="auto"/>
            <w:noWrap/>
            <w:vAlign w:val="center"/>
          </w:tcPr>
          <w:p w14:paraId="76DE666D">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50</w:t>
            </w:r>
          </w:p>
        </w:tc>
        <w:tc>
          <w:tcPr>
            <w:tcW w:w="1590" w:type="dxa"/>
            <w:gridSpan w:val="2"/>
            <w:tcBorders>
              <w:top w:val="nil"/>
              <w:left w:val="nil"/>
              <w:bottom w:val="single" w:color="auto" w:sz="4" w:space="0"/>
              <w:right w:val="single" w:color="auto" w:sz="4" w:space="0"/>
            </w:tcBorders>
            <w:shd w:val="clear" w:color="auto" w:fill="auto"/>
            <w:noWrap/>
            <w:vAlign w:val="center"/>
          </w:tcPr>
          <w:p w14:paraId="7DFBE220">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140" w:type="dxa"/>
            <w:gridSpan w:val="2"/>
            <w:tcBorders>
              <w:top w:val="nil"/>
              <w:left w:val="nil"/>
              <w:bottom w:val="single" w:color="auto" w:sz="4" w:space="0"/>
              <w:right w:val="single" w:color="auto" w:sz="4" w:space="0"/>
            </w:tcBorders>
            <w:shd w:val="clear" w:color="auto" w:fill="auto"/>
            <w:noWrap/>
            <w:vAlign w:val="center"/>
          </w:tcPr>
          <w:p w14:paraId="3FAD33F6">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070" w:type="dxa"/>
            <w:gridSpan w:val="2"/>
            <w:tcBorders>
              <w:top w:val="nil"/>
              <w:left w:val="nil"/>
              <w:bottom w:val="single" w:color="auto" w:sz="4" w:space="0"/>
              <w:right w:val="single" w:color="auto" w:sz="4" w:space="0"/>
            </w:tcBorders>
            <w:shd w:val="clear" w:color="auto" w:fill="auto"/>
            <w:noWrap/>
            <w:vAlign w:val="center"/>
          </w:tcPr>
          <w:p w14:paraId="35E0FB64">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390" w:type="dxa"/>
            <w:gridSpan w:val="2"/>
            <w:tcBorders>
              <w:top w:val="nil"/>
              <w:left w:val="nil"/>
              <w:bottom w:val="single" w:color="auto" w:sz="4" w:space="0"/>
              <w:right w:val="single" w:color="auto" w:sz="4" w:space="0"/>
            </w:tcBorders>
            <w:shd w:val="clear" w:color="auto" w:fill="auto"/>
            <w:noWrap/>
            <w:vAlign w:val="center"/>
          </w:tcPr>
          <w:p w14:paraId="58B09AD2">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2542" w:type="dxa"/>
            <w:gridSpan w:val="2"/>
            <w:tcBorders>
              <w:top w:val="nil"/>
              <w:left w:val="nil"/>
              <w:bottom w:val="single" w:color="auto" w:sz="4" w:space="0"/>
              <w:right w:val="single" w:color="auto" w:sz="4" w:space="0"/>
            </w:tcBorders>
            <w:shd w:val="clear" w:color="auto" w:fill="auto"/>
            <w:noWrap/>
            <w:vAlign w:val="center"/>
          </w:tcPr>
          <w:p w14:paraId="430885DD">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专家持续为永川发展服务</w:t>
            </w:r>
          </w:p>
        </w:tc>
      </w:tr>
      <w:tr w14:paraId="040FC52A">
        <w:tblPrEx>
          <w:tblCellMar>
            <w:top w:w="0" w:type="dxa"/>
            <w:left w:w="108" w:type="dxa"/>
            <w:bottom w:w="0" w:type="dxa"/>
            <w:right w:w="108" w:type="dxa"/>
          </w:tblCellMar>
        </w:tblPrEx>
        <w:trPr>
          <w:trHeight w:val="419" w:hRule="atLeast"/>
        </w:trPr>
        <w:tc>
          <w:tcPr>
            <w:tcW w:w="2285" w:type="dxa"/>
            <w:gridSpan w:val="2"/>
            <w:tcBorders>
              <w:top w:val="nil"/>
              <w:left w:val="single" w:color="auto" w:sz="4" w:space="0"/>
              <w:bottom w:val="single" w:color="auto" w:sz="4" w:space="0"/>
              <w:right w:val="single" w:color="auto" w:sz="4" w:space="0"/>
            </w:tcBorders>
            <w:shd w:val="clear" w:color="auto" w:fill="auto"/>
            <w:vAlign w:val="center"/>
          </w:tcPr>
          <w:p w14:paraId="59763CD9">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院士工作站日常维护及时率</w:t>
            </w:r>
          </w:p>
        </w:tc>
        <w:tc>
          <w:tcPr>
            <w:tcW w:w="1000" w:type="dxa"/>
            <w:tcBorders>
              <w:top w:val="nil"/>
              <w:left w:val="nil"/>
              <w:bottom w:val="single" w:color="auto" w:sz="4" w:space="0"/>
              <w:right w:val="single" w:color="auto" w:sz="4" w:space="0"/>
            </w:tcBorders>
            <w:shd w:val="clear" w:color="auto" w:fill="auto"/>
            <w:noWrap/>
            <w:vAlign w:val="center"/>
          </w:tcPr>
          <w:p w14:paraId="349FF74A">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1020" w:type="dxa"/>
            <w:tcBorders>
              <w:top w:val="nil"/>
              <w:left w:val="nil"/>
              <w:bottom w:val="single" w:color="auto" w:sz="4" w:space="0"/>
              <w:right w:val="single" w:color="auto" w:sz="4" w:space="0"/>
            </w:tcBorders>
            <w:shd w:val="clear" w:color="auto" w:fill="auto"/>
            <w:noWrap/>
            <w:vAlign w:val="center"/>
          </w:tcPr>
          <w:p w14:paraId="5F79FB25">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970" w:type="dxa"/>
            <w:gridSpan w:val="2"/>
            <w:tcBorders>
              <w:top w:val="nil"/>
              <w:left w:val="nil"/>
              <w:bottom w:val="single" w:color="auto" w:sz="4" w:space="0"/>
              <w:right w:val="single" w:color="auto" w:sz="4" w:space="0"/>
            </w:tcBorders>
            <w:shd w:val="clear" w:color="auto" w:fill="auto"/>
            <w:noWrap/>
            <w:vAlign w:val="center"/>
          </w:tcPr>
          <w:p w14:paraId="413724BD">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250" w:type="dxa"/>
            <w:gridSpan w:val="2"/>
            <w:tcBorders>
              <w:top w:val="nil"/>
              <w:left w:val="nil"/>
              <w:bottom w:val="single" w:color="auto" w:sz="4" w:space="0"/>
              <w:right w:val="single" w:color="auto" w:sz="4" w:space="0"/>
            </w:tcBorders>
            <w:shd w:val="clear" w:color="auto" w:fill="auto"/>
            <w:noWrap/>
            <w:vAlign w:val="center"/>
          </w:tcPr>
          <w:p w14:paraId="25E28827">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620" w:type="dxa"/>
            <w:tcBorders>
              <w:top w:val="nil"/>
              <w:left w:val="nil"/>
              <w:bottom w:val="single" w:color="auto" w:sz="4" w:space="0"/>
              <w:right w:val="single" w:color="auto" w:sz="4" w:space="0"/>
            </w:tcBorders>
            <w:shd w:val="clear" w:color="auto" w:fill="auto"/>
            <w:noWrap/>
            <w:vAlign w:val="center"/>
          </w:tcPr>
          <w:p w14:paraId="3F37D290">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1590" w:type="dxa"/>
            <w:gridSpan w:val="2"/>
            <w:tcBorders>
              <w:top w:val="nil"/>
              <w:left w:val="nil"/>
              <w:bottom w:val="single" w:color="auto" w:sz="4" w:space="0"/>
              <w:right w:val="single" w:color="auto" w:sz="4" w:space="0"/>
            </w:tcBorders>
            <w:shd w:val="clear" w:color="auto" w:fill="auto"/>
            <w:noWrap/>
            <w:vAlign w:val="center"/>
          </w:tcPr>
          <w:p w14:paraId="37D4868F">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140" w:type="dxa"/>
            <w:gridSpan w:val="2"/>
            <w:tcBorders>
              <w:top w:val="nil"/>
              <w:left w:val="nil"/>
              <w:bottom w:val="single" w:color="auto" w:sz="4" w:space="0"/>
              <w:right w:val="single" w:color="auto" w:sz="4" w:space="0"/>
            </w:tcBorders>
            <w:shd w:val="clear" w:color="auto" w:fill="auto"/>
            <w:noWrap/>
            <w:vAlign w:val="center"/>
          </w:tcPr>
          <w:p w14:paraId="46ADA2A9">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070" w:type="dxa"/>
            <w:gridSpan w:val="2"/>
            <w:tcBorders>
              <w:top w:val="nil"/>
              <w:left w:val="nil"/>
              <w:bottom w:val="single" w:color="auto" w:sz="4" w:space="0"/>
              <w:right w:val="single" w:color="auto" w:sz="4" w:space="0"/>
            </w:tcBorders>
            <w:shd w:val="clear" w:color="auto" w:fill="auto"/>
            <w:noWrap/>
            <w:vAlign w:val="center"/>
          </w:tcPr>
          <w:p w14:paraId="2F3A31DC">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20</w:t>
            </w:r>
          </w:p>
        </w:tc>
        <w:tc>
          <w:tcPr>
            <w:tcW w:w="1390" w:type="dxa"/>
            <w:gridSpan w:val="2"/>
            <w:tcBorders>
              <w:top w:val="nil"/>
              <w:left w:val="nil"/>
              <w:bottom w:val="single" w:color="auto" w:sz="4" w:space="0"/>
              <w:right w:val="single" w:color="auto" w:sz="4" w:space="0"/>
            </w:tcBorders>
            <w:shd w:val="clear" w:color="auto" w:fill="auto"/>
            <w:noWrap/>
            <w:vAlign w:val="center"/>
          </w:tcPr>
          <w:p w14:paraId="393D4ED5">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2542" w:type="dxa"/>
            <w:gridSpan w:val="2"/>
            <w:tcBorders>
              <w:top w:val="nil"/>
              <w:left w:val="nil"/>
              <w:bottom w:val="single" w:color="auto" w:sz="4" w:space="0"/>
              <w:right w:val="single" w:color="auto" w:sz="4" w:space="0"/>
            </w:tcBorders>
            <w:shd w:val="clear" w:color="auto" w:fill="auto"/>
            <w:noWrap/>
            <w:vAlign w:val="center"/>
          </w:tcPr>
          <w:p w14:paraId="3AEFB6C6">
            <w:pPr>
              <w:jc w:val="left"/>
              <w:rPr>
                <w:rFonts w:hint="default" w:ascii="Times New Roman" w:hAnsi="Times New Roman" w:eastAsia="方正仿宋_GBK" w:cs="Times New Roman"/>
                <w:color w:val="000000"/>
                <w:sz w:val="18"/>
                <w:szCs w:val="18"/>
              </w:rPr>
            </w:pPr>
          </w:p>
        </w:tc>
      </w:tr>
      <w:tr w14:paraId="231EE13F">
        <w:tblPrEx>
          <w:tblCellMar>
            <w:top w:w="0" w:type="dxa"/>
            <w:left w:w="108" w:type="dxa"/>
            <w:bottom w:w="0" w:type="dxa"/>
            <w:right w:w="108" w:type="dxa"/>
          </w:tblCellMar>
        </w:tblPrEx>
        <w:trPr>
          <w:trHeight w:val="499" w:hRule="atLeast"/>
        </w:trPr>
        <w:tc>
          <w:tcPr>
            <w:tcW w:w="2285" w:type="dxa"/>
            <w:gridSpan w:val="2"/>
            <w:tcBorders>
              <w:top w:val="nil"/>
              <w:left w:val="single" w:color="auto" w:sz="4" w:space="0"/>
              <w:bottom w:val="single" w:color="auto" w:sz="4" w:space="0"/>
              <w:right w:val="single" w:color="auto" w:sz="4" w:space="0"/>
            </w:tcBorders>
            <w:shd w:val="clear" w:color="auto" w:fill="auto"/>
            <w:vAlign w:val="center"/>
          </w:tcPr>
          <w:p w14:paraId="68F094F6">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开展绿色能源人才学术论坛</w:t>
            </w:r>
          </w:p>
        </w:tc>
        <w:tc>
          <w:tcPr>
            <w:tcW w:w="1000" w:type="dxa"/>
            <w:tcBorders>
              <w:top w:val="nil"/>
              <w:left w:val="nil"/>
              <w:bottom w:val="single" w:color="auto" w:sz="4" w:space="0"/>
              <w:right w:val="single" w:color="auto" w:sz="4" w:space="0"/>
            </w:tcBorders>
            <w:shd w:val="clear" w:color="auto" w:fill="auto"/>
            <w:noWrap/>
            <w:vAlign w:val="center"/>
          </w:tcPr>
          <w:p w14:paraId="5F2BC58F">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次</w:t>
            </w:r>
          </w:p>
        </w:tc>
        <w:tc>
          <w:tcPr>
            <w:tcW w:w="1020" w:type="dxa"/>
            <w:tcBorders>
              <w:top w:val="nil"/>
              <w:left w:val="nil"/>
              <w:bottom w:val="single" w:color="auto" w:sz="4" w:space="0"/>
              <w:right w:val="single" w:color="auto" w:sz="4" w:space="0"/>
            </w:tcBorders>
            <w:shd w:val="clear" w:color="auto" w:fill="auto"/>
            <w:noWrap/>
            <w:vAlign w:val="center"/>
          </w:tcPr>
          <w:p w14:paraId="6282D27B">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970" w:type="dxa"/>
            <w:gridSpan w:val="2"/>
            <w:tcBorders>
              <w:top w:val="nil"/>
              <w:left w:val="nil"/>
              <w:bottom w:val="single" w:color="auto" w:sz="4" w:space="0"/>
              <w:right w:val="single" w:color="auto" w:sz="4" w:space="0"/>
            </w:tcBorders>
            <w:shd w:val="clear" w:color="auto" w:fill="auto"/>
            <w:noWrap/>
            <w:vAlign w:val="center"/>
          </w:tcPr>
          <w:p w14:paraId="6985AF33">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w:t>
            </w:r>
          </w:p>
        </w:tc>
        <w:tc>
          <w:tcPr>
            <w:tcW w:w="1250" w:type="dxa"/>
            <w:gridSpan w:val="2"/>
            <w:tcBorders>
              <w:top w:val="nil"/>
              <w:left w:val="nil"/>
              <w:bottom w:val="single" w:color="auto" w:sz="4" w:space="0"/>
              <w:right w:val="single" w:color="auto" w:sz="4" w:space="0"/>
            </w:tcBorders>
            <w:shd w:val="clear" w:color="auto" w:fill="auto"/>
            <w:noWrap/>
            <w:vAlign w:val="center"/>
          </w:tcPr>
          <w:p w14:paraId="0E21EB4A">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w:t>
            </w:r>
          </w:p>
        </w:tc>
        <w:tc>
          <w:tcPr>
            <w:tcW w:w="1620" w:type="dxa"/>
            <w:tcBorders>
              <w:top w:val="nil"/>
              <w:left w:val="nil"/>
              <w:bottom w:val="single" w:color="auto" w:sz="4" w:space="0"/>
              <w:right w:val="single" w:color="auto" w:sz="4" w:space="0"/>
            </w:tcBorders>
            <w:shd w:val="clear" w:color="auto" w:fill="auto"/>
            <w:noWrap/>
            <w:vAlign w:val="center"/>
          </w:tcPr>
          <w:p w14:paraId="753A3D5F">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1590" w:type="dxa"/>
            <w:gridSpan w:val="2"/>
            <w:tcBorders>
              <w:top w:val="nil"/>
              <w:left w:val="nil"/>
              <w:bottom w:val="single" w:color="auto" w:sz="4" w:space="0"/>
              <w:right w:val="single" w:color="auto" w:sz="4" w:space="0"/>
            </w:tcBorders>
            <w:shd w:val="clear" w:color="auto" w:fill="auto"/>
            <w:noWrap/>
            <w:vAlign w:val="center"/>
          </w:tcPr>
          <w:p w14:paraId="1430557F">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140" w:type="dxa"/>
            <w:gridSpan w:val="2"/>
            <w:tcBorders>
              <w:top w:val="nil"/>
              <w:left w:val="nil"/>
              <w:bottom w:val="single" w:color="auto" w:sz="4" w:space="0"/>
              <w:right w:val="single" w:color="auto" w:sz="4" w:space="0"/>
            </w:tcBorders>
            <w:shd w:val="clear" w:color="auto" w:fill="auto"/>
            <w:noWrap/>
            <w:vAlign w:val="center"/>
          </w:tcPr>
          <w:p w14:paraId="2EFA2A08">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070" w:type="dxa"/>
            <w:gridSpan w:val="2"/>
            <w:tcBorders>
              <w:top w:val="nil"/>
              <w:left w:val="nil"/>
              <w:bottom w:val="single" w:color="auto" w:sz="4" w:space="0"/>
              <w:right w:val="single" w:color="auto" w:sz="4" w:space="0"/>
            </w:tcBorders>
            <w:shd w:val="clear" w:color="auto" w:fill="auto"/>
            <w:noWrap/>
            <w:vAlign w:val="center"/>
          </w:tcPr>
          <w:p w14:paraId="72881C06">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390" w:type="dxa"/>
            <w:gridSpan w:val="2"/>
            <w:tcBorders>
              <w:top w:val="nil"/>
              <w:left w:val="nil"/>
              <w:bottom w:val="single" w:color="auto" w:sz="4" w:space="0"/>
              <w:right w:val="single" w:color="auto" w:sz="4" w:space="0"/>
            </w:tcBorders>
            <w:shd w:val="clear" w:color="auto" w:fill="auto"/>
            <w:noWrap/>
            <w:vAlign w:val="center"/>
          </w:tcPr>
          <w:p w14:paraId="1EEF0282">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2542" w:type="dxa"/>
            <w:gridSpan w:val="2"/>
            <w:tcBorders>
              <w:top w:val="nil"/>
              <w:left w:val="nil"/>
              <w:bottom w:val="single" w:color="auto" w:sz="4" w:space="0"/>
              <w:right w:val="single" w:color="auto" w:sz="4" w:space="0"/>
            </w:tcBorders>
            <w:shd w:val="clear" w:color="auto" w:fill="auto"/>
            <w:noWrap/>
            <w:vAlign w:val="center"/>
          </w:tcPr>
          <w:p w14:paraId="14C2ADE3">
            <w:pPr>
              <w:jc w:val="left"/>
              <w:rPr>
                <w:rFonts w:hint="default" w:ascii="Times New Roman" w:hAnsi="Times New Roman" w:eastAsia="方正仿宋_GBK" w:cs="Times New Roman"/>
                <w:color w:val="000000"/>
                <w:sz w:val="18"/>
                <w:szCs w:val="18"/>
              </w:rPr>
            </w:pPr>
          </w:p>
        </w:tc>
      </w:tr>
      <w:tr w14:paraId="60C21368">
        <w:tblPrEx>
          <w:tblCellMar>
            <w:top w:w="0" w:type="dxa"/>
            <w:left w:w="108" w:type="dxa"/>
            <w:bottom w:w="0" w:type="dxa"/>
            <w:right w:w="108" w:type="dxa"/>
          </w:tblCellMar>
        </w:tblPrEx>
        <w:trPr>
          <w:trHeight w:val="499" w:hRule="atLeast"/>
        </w:trPr>
        <w:tc>
          <w:tcPr>
            <w:tcW w:w="22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CE19E8">
            <w:pPr>
              <w:keepNext w:val="0"/>
              <w:keepLines w:val="0"/>
              <w:widowControl/>
              <w:suppressLineNumbers w:val="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助力园区数字化车间建设数量</w:t>
            </w:r>
          </w:p>
        </w:tc>
        <w:tc>
          <w:tcPr>
            <w:tcW w:w="1000" w:type="dxa"/>
            <w:tcBorders>
              <w:top w:val="single" w:color="auto" w:sz="4" w:space="0"/>
              <w:left w:val="nil"/>
              <w:bottom w:val="single" w:color="auto" w:sz="4" w:space="0"/>
              <w:right w:val="single" w:color="auto" w:sz="4" w:space="0"/>
            </w:tcBorders>
            <w:shd w:val="clear" w:color="auto" w:fill="auto"/>
            <w:noWrap/>
            <w:vAlign w:val="center"/>
          </w:tcPr>
          <w:p w14:paraId="25FD34B6">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个</w:t>
            </w:r>
          </w:p>
        </w:tc>
        <w:tc>
          <w:tcPr>
            <w:tcW w:w="1020" w:type="dxa"/>
            <w:tcBorders>
              <w:top w:val="single" w:color="auto" w:sz="4" w:space="0"/>
              <w:left w:val="nil"/>
              <w:bottom w:val="single" w:color="auto" w:sz="4" w:space="0"/>
              <w:right w:val="single" w:color="auto" w:sz="4" w:space="0"/>
            </w:tcBorders>
            <w:shd w:val="clear" w:color="auto" w:fill="auto"/>
            <w:noWrap/>
            <w:vAlign w:val="center"/>
          </w:tcPr>
          <w:p w14:paraId="71415214">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w:t>
            </w:r>
          </w:p>
        </w:tc>
        <w:tc>
          <w:tcPr>
            <w:tcW w:w="970" w:type="dxa"/>
            <w:gridSpan w:val="2"/>
            <w:tcBorders>
              <w:top w:val="single" w:color="auto" w:sz="4" w:space="0"/>
              <w:left w:val="nil"/>
              <w:bottom w:val="single" w:color="auto" w:sz="4" w:space="0"/>
              <w:right w:val="single" w:color="auto" w:sz="4" w:space="0"/>
            </w:tcBorders>
            <w:shd w:val="clear" w:color="auto" w:fill="auto"/>
            <w:noWrap/>
            <w:vAlign w:val="center"/>
          </w:tcPr>
          <w:p w14:paraId="5D16E67D">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4</w:t>
            </w:r>
          </w:p>
        </w:tc>
        <w:tc>
          <w:tcPr>
            <w:tcW w:w="1250" w:type="dxa"/>
            <w:gridSpan w:val="2"/>
            <w:tcBorders>
              <w:top w:val="single" w:color="auto" w:sz="4" w:space="0"/>
              <w:left w:val="nil"/>
              <w:bottom w:val="single" w:color="auto" w:sz="4" w:space="0"/>
              <w:right w:val="single" w:color="auto" w:sz="4" w:space="0"/>
            </w:tcBorders>
            <w:shd w:val="clear" w:color="auto" w:fill="auto"/>
            <w:noWrap/>
            <w:vAlign w:val="center"/>
          </w:tcPr>
          <w:p w14:paraId="064C3F3C">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4</w:t>
            </w:r>
          </w:p>
        </w:tc>
        <w:tc>
          <w:tcPr>
            <w:tcW w:w="1620" w:type="dxa"/>
            <w:tcBorders>
              <w:top w:val="single" w:color="auto" w:sz="4" w:space="0"/>
              <w:left w:val="nil"/>
              <w:bottom w:val="single" w:color="auto" w:sz="4" w:space="0"/>
              <w:right w:val="single" w:color="auto" w:sz="4" w:space="0"/>
            </w:tcBorders>
            <w:shd w:val="clear" w:color="auto" w:fill="auto"/>
            <w:noWrap/>
            <w:vAlign w:val="center"/>
          </w:tcPr>
          <w:p w14:paraId="6E3D2455">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0</w:t>
            </w:r>
          </w:p>
        </w:tc>
        <w:tc>
          <w:tcPr>
            <w:tcW w:w="1590" w:type="dxa"/>
            <w:gridSpan w:val="2"/>
            <w:tcBorders>
              <w:top w:val="single" w:color="auto" w:sz="4" w:space="0"/>
              <w:left w:val="nil"/>
              <w:bottom w:val="single" w:color="auto" w:sz="4" w:space="0"/>
              <w:right w:val="single" w:color="auto" w:sz="4" w:space="0"/>
            </w:tcBorders>
            <w:shd w:val="clear" w:color="auto" w:fill="auto"/>
            <w:noWrap/>
            <w:vAlign w:val="center"/>
          </w:tcPr>
          <w:p w14:paraId="31C5C37D">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100</w:t>
            </w:r>
          </w:p>
        </w:tc>
        <w:tc>
          <w:tcPr>
            <w:tcW w:w="1140" w:type="dxa"/>
            <w:gridSpan w:val="2"/>
            <w:tcBorders>
              <w:top w:val="single" w:color="auto" w:sz="4" w:space="0"/>
              <w:left w:val="nil"/>
              <w:bottom w:val="single" w:color="auto" w:sz="4" w:space="0"/>
              <w:right w:val="single" w:color="auto" w:sz="4" w:space="0"/>
            </w:tcBorders>
            <w:shd w:val="clear" w:color="auto" w:fill="auto"/>
            <w:noWrap/>
            <w:vAlign w:val="center"/>
          </w:tcPr>
          <w:p w14:paraId="0E8C9724">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070" w:type="dxa"/>
            <w:gridSpan w:val="2"/>
            <w:tcBorders>
              <w:top w:val="single" w:color="auto" w:sz="4" w:space="0"/>
              <w:left w:val="nil"/>
              <w:bottom w:val="single" w:color="auto" w:sz="4" w:space="0"/>
              <w:right w:val="single" w:color="auto" w:sz="4" w:space="0"/>
            </w:tcBorders>
            <w:shd w:val="clear" w:color="auto" w:fill="auto"/>
            <w:noWrap/>
            <w:vAlign w:val="center"/>
          </w:tcPr>
          <w:p w14:paraId="7340B694">
            <w:pPr>
              <w:keepNext w:val="0"/>
              <w:keepLines w:val="0"/>
              <w:widowControl/>
              <w:suppressLineNumbers w:val="0"/>
              <w:ind w:firstLine="180" w:firstLineChars="100"/>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15</w:t>
            </w:r>
          </w:p>
        </w:tc>
        <w:tc>
          <w:tcPr>
            <w:tcW w:w="1390" w:type="dxa"/>
            <w:gridSpan w:val="2"/>
            <w:tcBorders>
              <w:top w:val="single" w:color="auto" w:sz="4" w:space="0"/>
              <w:left w:val="nil"/>
              <w:bottom w:val="single" w:color="auto" w:sz="4" w:space="0"/>
              <w:right w:val="single" w:color="auto" w:sz="4" w:space="0"/>
            </w:tcBorders>
            <w:shd w:val="clear" w:color="auto" w:fill="auto"/>
            <w:noWrap/>
            <w:vAlign w:val="center"/>
          </w:tcPr>
          <w:p w14:paraId="3532B6EF">
            <w:pPr>
              <w:keepNext w:val="0"/>
              <w:keepLines w:val="0"/>
              <w:widowControl/>
              <w:suppressLineNumbers w:val="0"/>
              <w:ind w:firstLine="180" w:firstLineChars="100"/>
              <w:jc w:val="lef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是</w:t>
            </w:r>
          </w:p>
        </w:tc>
        <w:tc>
          <w:tcPr>
            <w:tcW w:w="2542" w:type="dxa"/>
            <w:gridSpan w:val="2"/>
            <w:tcBorders>
              <w:top w:val="nil"/>
              <w:left w:val="nil"/>
              <w:bottom w:val="single" w:color="auto" w:sz="4" w:space="0"/>
              <w:right w:val="single" w:color="auto" w:sz="4" w:space="0"/>
            </w:tcBorders>
            <w:shd w:val="clear" w:color="auto" w:fill="auto"/>
            <w:noWrap/>
            <w:vAlign w:val="center"/>
          </w:tcPr>
          <w:p w14:paraId="176EFB23">
            <w:pPr>
              <w:jc w:val="left"/>
              <w:rPr>
                <w:rFonts w:hint="default" w:ascii="Times New Roman" w:hAnsi="Times New Roman" w:eastAsia="方正仿宋_GBK" w:cs="Times New Roman"/>
                <w:color w:val="000000"/>
                <w:sz w:val="18"/>
                <w:szCs w:val="18"/>
              </w:rPr>
            </w:pPr>
          </w:p>
        </w:tc>
      </w:tr>
      <w:tr w14:paraId="2D5C66DA">
        <w:tblPrEx>
          <w:tblCellMar>
            <w:top w:w="0" w:type="dxa"/>
            <w:left w:w="108" w:type="dxa"/>
            <w:bottom w:w="0" w:type="dxa"/>
            <w:right w:w="108" w:type="dxa"/>
          </w:tblCellMar>
        </w:tblPrEx>
        <w:trPr>
          <w:trHeight w:val="393" w:hRule="atLeast"/>
        </w:trPr>
        <w:tc>
          <w:tcPr>
            <w:tcW w:w="15877" w:type="dxa"/>
            <w:gridSpan w:val="19"/>
            <w:tcBorders>
              <w:top w:val="single" w:color="auto" w:sz="4" w:space="0"/>
              <w:left w:val="single" w:color="auto" w:sz="4" w:space="0"/>
              <w:bottom w:val="single" w:color="auto" w:sz="4" w:space="0"/>
              <w:right w:val="single" w:color="000000" w:sz="4" w:space="0"/>
            </w:tcBorders>
            <w:shd w:val="clear" w:color="auto" w:fill="auto"/>
            <w:noWrap/>
            <w:vAlign w:val="center"/>
          </w:tcPr>
          <w:p w14:paraId="3BC79668">
            <w:pPr>
              <w:keepNext w:val="0"/>
              <w:keepLines w:val="0"/>
              <w:pageBreakBefore w:val="0"/>
              <w:kinsoku/>
              <w:overflowPunct/>
              <w:topLinePunct w:val="0"/>
              <w:autoSpaceDN/>
              <w:bidi w:val="0"/>
              <w:adjustRightInd w:val="0"/>
              <w:snapToGrid w:val="0"/>
              <w:spacing w:afterAutospacing="0" w:line="240" w:lineRule="atLeast"/>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总体说明：</w:t>
            </w:r>
            <w:r>
              <w:rPr>
                <w:rFonts w:hint="default" w:ascii="Times New Roman" w:hAnsi="Times New Roman" w:eastAsia="方正仿宋_GBK" w:cs="Times New Roman"/>
                <w:color w:val="000000"/>
                <w:sz w:val="18"/>
                <w:szCs w:val="18"/>
                <w:lang w:val="en-US" w:eastAsia="zh-CN"/>
              </w:rPr>
              <w:t>严格执行预算，全面完成绩效目标任务</w:t>
            </w:r>
          </w:p>
        </w:tc>
      </w:tr>
    </w:tbl>
    <w:p w14:paraId="095B273B">
      <w:pPr>
        <w:keepNext w:val="0"/>
        <w:keepLines w:val="0"/>
        <w:pageBreakBefore w:val="0"/>
        <w:kinsoku/>
        <w:overflowPunct/>
        <w:topLinePunct w:val="0"/>
        <w:autoSpaceDN/>
        <w:bidi w:val="0"/>
        <w:adjustRightInd w:val="0"/>
        <w:snapToGrid w:val="0"/>
        <w:spacing w:afterAutospacing="0" w:line="240" w:lineRule="exact"/>
        <w:rPr>
          <w:rFonts w:hint="default" w:ascii="Times New Roman" w:hAnsi="Times New Roman" w:eastAsia="方正仿宋_GBK" w:cs="Times New Roman"/>
          <w:sz w:val="21"/>
          <w:szCs w:val="21"/>
        </w:rPr>
        <w:sectPr>
          <w:pgSz w:w="16839" w:h="11907" w:orient="landscape"/>
          <w:pgMar w:top="567" w:right="454" w:bottom="567" w:left="1037" w:header="0" w:footer="283" w:gutter="0"/>
          <w:pgNumType w:fmt="numberInDash"/>
          <w:cols w:space="720" w:num="1"/>
          <w:docGrid w:type="lines" w:linePitch="326" w:charSpace="0"/>
        </w:sectPr>
      </w:pPr>
    </w:p>
    <w:tbl>
      <w:tblPr>
        <w:tblStyle w:val="9"/>
        <w:tblW w:w="9870" w:type="dxa"/>
        <w:jc w:val="center"/>
        <w:tblLayout w:type="fixed"/>
        <w:tblCellMar>
          <w:top w:w="0" w:type="dxa"/>
          <w:left w:w="108" w:type="dxa"/>
          <w:bottom w:w="0" w:type="dxa"/>
          <w:right w:w="108" w:type="dxa"/>
        </w:tblCellMar>
      </w:tblPr>
      <w:tblGrid>
        <w:gridCol w:w="880"/>
        <w:gridCol w:w="5720"/>
        <w:gridCol w:w="1600"/>
        <w:gridCol w:w="1142"/>
        <w:gridCol w:w="528"/>
      </w:tblGrid>
      <w:tr w14:paraId="3DED5ADA">
        <w:tblPrEx>
          <w:tblCellMar>
            <w:top w:w="0" w:type="dxa"/>
            <w:left w:w="108" w:type="dxa"/>
            <w:bottom w:w="0" w:type="dxa"/>
            <w:right w:w="108" w:type="dxa"/>
          </w:tblCellMar>
        </w:tblPrEx>
        <w:trPr>
          <w:gridAfter w:val="1"/>
          <w:wAfter w:w="528" w:type="dxa"/>
          <w:trHeight w:val="1075" w:hRule="atLeast"/>
          <w:jc w:val="center"/>
        </w:trPr>
        <w:tc>
          <w:tcPr>
            <w:tcW w:w="9342" w:type="dxa"/>
            <w:gridSpan w:val="4"/>
            <w:tcBorders>
              <w:top w:val="nil"/>
              <w:left w:val="nil"/>
              <w:bottom w:val="nil"/>
              <w:right w:val="nil"/>
            </w:tcBorders>
            <w:shd w:val="clear" w:color="auto" w:fill="auto"/>
            <w:vAlign w:val="center"/>
          </w:tcPr>
          <w:p w14:paraId="42930666">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outlineLvl w:val="0"/>
              <w:rPr>
                <w:rFonts w:hint="default" w:ascii="Times New Roman" w:hAnsi="Times New Roman" w:eastAsia="方正仿宋_GBK" w:cs="Times New Roman"/>
                <w:b/>
                <w:color w:val="000000"/>
                <w:sz w:val="32"/>
                <w:szCs w:val="32"/>
                <w:lang w:val="en-US" w:eastAsia="zh-CN"/>
              </w:rPr>
            </w:pPr>
            <w:bookmarkStart w:id="2" w:name="_Toc19438"/>
            <w:r>
              <w:rPr>
                <w:rFonts w:hint="default" w:ascii="Times New Roman" w:hAnsi="Times New Roman" w:eastAsia="方正仿宋_GBK" w:cs="Times New Roman"/>
                <w:b/>
                <w:color w:val="000000"/>
                <w:sz w:val="32"/>
                <w:szCs w:val="32"/>
              </w:rPr>
              <w:t>永川高新技术产业开发区管理委员会</w:t>
            </w:r>
            <w:r>
              <w:rPr>
                <w:rFonts w:hint="default" w:ascii="Times New Roman" w:hAnsi="Times New Roman" w:eastAsia="方正仿宋_GBK" w:cs="Times New Roman"/>
                <w:b/>
                <w:color w:val="000000"/>
                <w:sz w:val="32"/>
                <w:szCs w:val="32"/>
                <w:lang w:eastAsia="zh-CN"/>
              </w:rPr>
              <w:t>（</w:t>
            </w:r>
            <w:r>
              <w:rPr>
                <w:rFonts w:hint="default" w:ascii="Times New Roman" w:hAnsi="Times New Roman" w:eastAsia="方正仿宋_GBK" w:cs="Times New Roman"/>
                <w:b/>
                <w:color w:val="000000"/>
                <w:sz w:val="32"/>
                <w:szCs w:val="32"/>
                <w:lang w:val="en-US" w:eastAsia="zh-CN"/>
              </w:rPr>
              <w:t>本级）</w:t>
            </w:r>
          </w:p>
          <w:p w14:paraId="3E1B12D5">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outlineLvl w:val="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项目绩效自评结果汇总表</w:t>
            </w:r>
            <w:bookmarkEnd w:id="2"/>
          </w:p>
        </w:tc>
      </w:tr>
      <w:tr w14:paraId="027DD846">
        <w:tblPrEx>
          <w:tblCellMar>
            <w:top w:w="0" w:type="dxa"/>
            <w:left w:w="108" w:type="dxa"/>
            <w:bottom w:w="0" w:type="dxa"/>
            <w:right w:w="108" w:type="dxa"/>
          </w:tblCellMar>
        </w:tblPrEx>
        <w:trPr>
          <w:gridAfter w:val="1"/>
          <w:wAfter w:w="528" w:type="dxa"/>
          <w:trHeight w:val="585" w:hRule="atLeast"/>
          <w:jc w:val="center"/>
        </w:trPr>
        <w:tc>
          <w:tcPr>
            <w:tcW w:w="9342" w:type="dxa"/>
            <w:gridSpan w:val="4"/>
            <w:tcBorders>
              <w:top w:val="nil"/>
              <w:left w:val="nil"/>
              <w:bottom w:val="nil"/>
              <w:right w:val="nil"/>
            </w:tcBorders>
            <w:shd w:val="clear" w:color="auto" w:fill="auto"/>
            <w:noWrap/>
            <w:vAlign w:val="center"/>
          </w:tcPr>
          <w:p w14:paraId="1FCE9FBF">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（202</w:t>
            </w:r>
            <w:r>
              <w:rPr>
                <w:rFonts w:hint="default" w:ascii="Times New Roman" w:hAnsi="Times New Roman" w:eastAsia="方正仿宋_GBK" w:cs="Times New Roman"/>
                <w:color w:val="000000"/>
                <w:sz w:val="20"/>
                <w:szCs w:val="20"/>
                <w:lang w:val="en-US" w:eastAsia="zh-CN"/>
              </w:rPr>
              <w:t>4</w:t>
            </w:r>
            <w:r>
              <w:rPr>
                <w:rFonts w:hint="default" w:ascii="Times New Roman" w:hAnsi="Times New Roman" w:eastAsia="方正仿宋_GBK" w:cs="Times New Roman"/>
                <w:color w:val="000000"/>
                <w:sz w:val="20"/>
                <w:szCs w:val="20"/>
              </w:rPr>
              <w:t>年度）</w:t>
            </w:r>
          </w:p>
          <w:p w14:paraId="487A9A9C">
            <w:pPr>
              <w:keepNext w:val="0"/>
              <w:keepLines w:val="0"/>
              <w:pageBreakBefore w:val="0"/>
              <w:widowControl/>
              <w:kinsoku/>
              <w:wordWrap/>
              <w:overflowPunct/>
              <w:topLinePunct w:val="0"/>
              <w:autoSpaceDE/>
              <w:autoSpaceDN/>
              <w:bidi w:val="0"/>
              <w:adjustRightInd w:val="0"/>
              <w:snapToGrid w:val="0"/>
              <w:spacing w:beforeAutospacing="0" w:afterAutospacing="0" w:line="240" w:lineRule="atLeast"/>
              <w:jc w:val="center"/>
              <w:textAlignment w:val="auto"/>
              <w:rPr>
                <w:rFonts w:hint="default" w:ascii="Times New Roman" w:hAnsi="Times New Roman" w:eastAsia="方正仿宋_GBK" w:cs="Times New Roman"/>
                <w:color w:val="000000"/>
                <w:sz w:val="20"/>
                <w:szCs w:val="20"/>
                <w:lang w:val="en-US" w:eastAsia="zh-CN"/>
              </w:rPr>
            </w:pPr>
            <w:r>
              <w:rPr>
                <w:rFonts w:hint="default" w:ascii="Times New Roman" w:hAnsi="Times New Roman" w:eastAsia="方正仿宋_GBK" w:cs="Times New Roman"/>
                <w:color w:val="000000"/>
                <w:sz w:val="20"/>
                <w:szCs w:val="20"/>
                <w:lang w:val="en-US" w:eastAsia="zh-CN"/>
              </w:rPr>
              <w:t xml:space="preserve">                                                                              单位：万元</w:t>
            </w:r>
          </w:p>
        </w:tc>
      </w:tr>
      <w:tr w14:paraId="0A7B7022">
        <w:tblPrEx>
          <w:tblCellMar>
            <w:top w:w="0" w:type="dxa"/>
            <w:left w:w="108" w:type="dxa"/>
            <w:bottom w:w="0" w:type="dxa"/>
            <w:right w:w="108" w:type="dxa"/>
          </w:tblCellMar>
        </w:tblPrEx>
        <w:trPr>
          <w:trHeight w:val="227"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1B3E05">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序号</w:t>
            </w:r>
          </w:p>
        </w:tc>
        <w:tc>
          <w:tcPr>
            <w:tcW w:w="5720" w:type="dxa"/>
            <w:tcBorders>
              <w:top w:val="single" w:color="auto" w:sz="4" w:space="0"/>
              <w:left w:val="nil"/>
              <w:bottom w:val="single" w:color="auto" w:sz="4" w:space="0"/>
              <w:right w:val="single" w:color="auto" w:sz="4" w:space="0"/>
            </w:tcBorders>
            <w:shd w:val="clear" w:color="auto" w:fill="auto"/>
            <w:noWrap/>
            <w:vAlign w:val="center"/>
          </w:tcPr>
          <w:p w14:paraId="2275191C">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项目名称</w:t>
            </w:r>
          </w:p>
        </w:tc>
        <w:tc>
          <w:tcPr>
            <w:tcW w:w="1600" w:type="dxa"/>
            <w:tcBorders>
              <w:top w:val="single" w:color="auto" w:sz="4" w:space="0"/>
              <w:left w:val="nil"/>
              <w:bottom w:val="single" w:color="auto" w:sz="4" w:space="0"/>
              <w:right w:val="single" w:color="auto" w:sz="4" w:space="0"/>
            </w:tcBorders>
            <w:shd w:val="clear" w:color="auto" w:fill="auto"/>
            <w:noWrap/>
            <w:vAlign w:val="center"/>
          </w:tcPr>
          <w:p w14:paraId="1CA1F0D7">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金额</w:t>
            </w:r>
          </w:p>
        </w:tc>
        <w:tc>
          <w:tcPr>
            <w:tcW w:w="1670" w:type="dxa"/>
            <w:gridSpan w:val="2"/>
            <w:tcBorders>
              <w:top w:val="single" w:color="auto" w:sz="4" w:space="0"/>
              <w:left w:val="nil"/>
              <w:bottom w:val="single" w:color="auto" w:sz="4" w:space="0"/>
              <w:right w:val="single" w:color="auto" w:sz="4" w:space="0"/>
            </w:tcBorders>
            <w:shd w:val="clear" w:color="auto" w:fill="auto"/>
            <w:noWrap/>
            <w:vAlign w:val="center"/>
          </w:tcPr>
          <w:p w14:paraId="5546947E">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自评得分</w:t>
            </w:r>
          </w:p>
        </w:tc>
      </w:tr>
      <w:tr w14:paraId="17D6A0A3">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18D3AD2">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w:t>
            </w:r>
          </w:p>
        </w:tc>
        <w:tc>
          <w:tcPr>
            <w:tcW w:w="5720" w:type="dxa"/>
            <w:tcBorders>
              <w:top w:val="nil"/>
              <w:left w:val="nil"/>
              <w:bottom w:val="single" w:color="auto" w:sz="4" w:space="0"/>
              <w:right w:val="single" w:color="auto" w:sz="4" w:space="0"/>
            </w:tcBorders>
            <w:shd w:val="clear" w:color="auto" w:fill="auto"/>
            <w:noWrap/>
            <w:vAlign w:val="center"/>
          </w:tcPr>
          <w:p w14:paraId="76B8CD26">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市域产教联合体实体化运行项目</w:t>
            </w:r>
          </w:p>
        </w:tc>
        <w:tc>
          <w:tcPr>
            <w:tcW w:w="1600" w:type="dxa"/>
            <w:tcBorders>
              <w:top w:val="nil"/>
              <w:left w:val="nil"/>
              <w:bottom w:val="single" w:color="auto" w:sz="4" w:space="0"/>
              <w:right w:val="single" w:color="auto" w:sz="4" w:space="0"/>
            </w:tcBorders>
            <w:shd w:val="clear" w:color="auto" w:fill="auto"/>
            <w:noWrap/>
            <w:vAlign w:val="center"/>
          </w:tcPr>
          <w:p w14:paraId="47E6D99F">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1.99</w:t>
            </w:r>
          </w:p>
        </w:tc>
        <w:tc>
          <w:tcPr>
            <w:tcW w:w="1670" w:type="dxa"/>
            <w:gridSpan w:val="2"/>
            <w:tcBorders>
              <w:top w:val="nil"/>
              <w:left w:val="nil"/>
              <w:bottom w:val="single" w:color="auto" w:sz="4" w:space="0"/>
              <w:right w:val="single" w:color="auto" w:sz="4" w:space="0"/>
            </w:tcBorders>
            <w:shd w:val="clear" w:color="auto" w:fill="auto"/>
            <w:noWrap/>
            <w:vAlign w:val="center"/>
          </w:tcPr>
          <w:p w14:paraId="5B1AD4C6">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90.21</w:t>
            </w:r>
          </w:p>
        </w:tc>
      </w:tr>
      <w:tr w14:paraId="0810D9F7">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35B6DBB">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w:t>
            </w:r>
          </w:p>
        </w:tc>
        <w:tc>
          <w:tcPr>
            <w:tcW w:w="5720" w:type="dxa"/>
            <w:tcBorders>
              <w:top w:val="nil"/>
              <w:left w:val="nil"/>
              <w:bottom w:val="single" w:color="auto" w:sz="4" w:space="0"/>
              <w:right w:val="single" w:color="auto" w:sz="4" w:space="0"/>
            </w:tcBorders>
            <w:shd w:val="clear" w:color="auto" w:fill="auto"/>
            <w:noWrap/>
            <w:vAlign w:val="center"/>
          </w:tcPr>
          <w:p w14:paraId="22769CFF">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广告租赁项目</w:t>
            </w:r>
          </w:p>
        </w:tc>
        <w:tc>
          <w:tcPr>
            <w:tcW w:w="1600" w:type="dxa"/>
            <w:tcBorders>
              <w:top w:val="nil"/>
              <w:left w:val="nil"/>
              <w:bottom w:val="single" w:color="auto" w:sz="4" w:space="0"/>
              <w:right w:val="single" w:color="auto" w:sz="4" w:space="0"/>
            </w:tcBorders>
            <w:shd w:val="clear" w:color="auto" w:fill="auto"/>
            <w:noWrap/>
            <w:vAlign w:val="center"/>
          </w:tcPr>
          <w:p w14:paraId="5FA2AF55">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5.40</w:t>
            </w:r>
          </w:p>
        </w:tc>
        <w:tc>
          <w:tcPr>
            <w:tcW w:w="1670" w:type="dxa"/>
            <w:gridSpan w:val="2"/>
            <w:tcBorders>
              <w:top w:val="nil"/>
              <w:left w:val="nil"/>
              <w:bottom w:val="single" w:color="auto" w:sz="4" w:space="0"/>
              <w:right w:val="single" w:color="auto" w:sz="4" w:space="0"/>
            </w:tcBorders>
            <w:shd w:val="clear" w:color="auto" w:fill="auto"/>
            <w:noWrap/>
            <w:vAlign w:val="center"/>
          </w:tcPr>
          <w:p w14:paraId="5498DEB2">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75.24</w:t>
            </w:r>
          </w:p>
        </w:tc>
      </w:tr>
      <w:tr w14:paraId="775673CB">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CF02AE4">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w:t>
            </w:r>
          </w:p>
        </w:tc>
        <w:tc>
          <w:tcPr>
            <w:tcW w:w="5720" w:type="dxa"/>
            <w:tcBorders>
              <w:top w:val="nil"/>
              <w:left w:val="nil"/>
              <w:bottom w:val="single" w:color="auto" w:sz="4" w:space="0"/>
              <w:right w:val="single" w:color="auto" w:sz="4" w:space="0"/>
            </w:tcBorders>
            <w:shd w:val="clear" w:color="auto" w:fill="auto"/>
            <w:noWrap/>
            <w:vAlign w:val="center"/>
          </w:tcPr>
          <w:p w14:paraId="4886BCEC">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永川区公共实训基地建设项目</w:t>
            </w:r>
          </w:p>
        </w:tc>
        <w:tc>
          <w:tcPr>
            <w:tcW w:w="1600" w:type="dxa"/>
            <w:tcBorders>
              <w:top w:val="nil"/>
              <w:left w:val="nil"/>
              <w:bottom w:val="single" w:color="auto" w:sz="4" w:space="0"/>
              <w:right w:val="single" w:color="auto" w:sz="4" w:space="0"/>
            </w:tcBorders>
            <w:shd w:val="clear" w:color="auto" w:fill="auto"/>
            <w:noWrap/>
            <w:vAlign w:val="center"/>
          </w:tcPr>
          <w:p w14:paraId="7D85AD8A">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106.51</w:t>
            </w:r>
          </w:p>
        </w:tc>
        <w:tc>
          <w:tcPr>
            <w:tcW w:w="1670" w:type="dxa"/>
            <w:gridSpan w:val="2"/>
            <w:tcBorders>
              <w:top w:val="nil"/>
              <w:left w:val="nil"/>
              <w:bottom w:val="single" w:color="auto" w:sz="4" w:space="0"/>
              <w:right w:val="single" w:color="auto" w:sz="4" w:space="0"/>
            </w:tcBorders>
            <w:shd w:val="clear" w:color="auto" w:fill="auto"/>
            <w:noWrap/>
            <w:vAlign w:val="center"/>
          </w:tcPr>
          <w:p w14:paraId="619135FB">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50.51</w:t>
            </w:r>
          </w:p>
        </w:tc>
      </w:tr>
      <w:tr w14:paraId="5DBF3508">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1136EBB">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w:t>
            </w:r>
          </w:p>
        </w:tc>
        <w:tc>
          <w:tcPr>
            <w:tcW w:w="5720" w:type="dxa"/>
            <w:tcBorders>
              <w:top w:val="nil"/>
              <w:left w:val="nil"/>
              <w:bottom w:val="single" w:color="auto" w:sz="4" w:space="0"/>
              <w:right w:val="single" w:color="auto" w:sz="4" w:space="0"/>
            </w:tcBorders>
            <w:shd w:val="clear" w:color="auto" w:fill="auto"/>
            <w:noWrap/>
            <w:vAlign w:val="center"/>
          </w:tcPr>
          <w:p w14:paraId="5C583EAA">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土壤污染调查及治理项目</w:t>
            </w:r>
          </w:p>
        </w:tc>
        <w:tc>
          <w:tcPr>
            <w:tcW w:w="1600" w:type="dxa"/>
            <w:tcBorders>
              <w:top w:val="nil"/>
              <w:left w:val="nil"/>
              <w:bottom w:val="single" w:color="auto" w:sz="4" w:space="0"/>
              <w:right w:val="single" w:color="auto" w:sz="4" w:space="0"/>
            </w:tcBorders>
            <w:shd w:val="clear" w:color="auto" w:fill="auto"/>
            <w:noWrap/>
            <w:vAlign w:val="center"/>
          </w:tcPr>
          <w:p w14:paraId="658D6993">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19.10</w:t>
            </w:r>
          </w:p>
        </w:tc>
        <w:tc>
          <w:tcPr>
            <w:tcW w:w="1670" w:type="dxa"/>
            <w:gridSpan w:val="2"/>
            <w:tcBorders>
              <w:top w:val="nil"/>
              <w:left w:val="nil"/>
              <w:bottom w:val="single" w:color="auto" w:sz="4" w:space="0"/>
              <w:right w:val="single" w:color="auto" w:sz="4" w:space="0"/>
            </w:tcBorders>
            <w:shd w:val="clear" w:color="auto" w:fill="auto"/>
            <w:noWrap/>
            <w:vAlign w:val="center"/>
          </w:tcPr>
          <w:p w14:paraId="7D8A11DC">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lang w:val="en-US"/>
              </w:rPr>
            </w:pPr>
            <w:r>
              <w:rPr>
                <w:rFonts w:hint="default" w:ascii="Times New Roman" w:hAnsi="Times New Roman" w:eastAsia="方正仿宋_GBK" w:cs="Times New Roman"/>
                <w:i w:val="0"/>
                <w:iCs w:val="0"/>
                <w:color w:val="000000"/>
                <w:kern w:val="0"/>
                <w:sz w:val="18"/>
                <w:szCs w:val="18"/>
                <w:u w:val="none"/>
                <w:lang w:val="en-US" w:eastAsia="zh-CN" w:bidi="ar"/>
              </w:rPr>
              <w:t>91.40</w:t>
            </w:r>
          </w:p>
        </w:tc>
      </w:tr>
      <w:tr w14:paraId="3110B245">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AB40DD9">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w:t>
            </w:r>
          </w:p>
        </w:tc>
        <w:tc>
          <w:tcPr>
            <w:tcW w:w="5720" w:type="dxa"/>
            <w:tcBorders>
              <w:top w:val="nil"/>
              <w:left w:val="nil"/>
              <w:bottom w:val="single" w:color="auto" w:sz="4" w:space="0"/>
              <w:right w:val="single" w:color="auto" w:sz="4" w:space="0"/>
            </w:tcBorders>
            <w:shd w:val="clear" w:color="auto" w:fill="auto"/>
            <w:noWrap/>
            <w:vAlign w:val="center"/>
          </w:tcPr>
          <w:p w14:paraId="21D0A3C2">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园区规上企业统计项目</w:t>
            </w:r>
          </w:p>
        </w:tc>
        <w:tc>
          <w:tcPr>
            <w:tcW w:w="1600" w:type="dxa"/>
            <w:tcBorders>
              <w:top w:val="nil"/>
              <w:left w:val="nil"/>
              <w:bottom w:val="single" w:color="auto" w:sz="4" w:space="0"/>
              <w:right w:val="single" w:color="auto" w:sz="4" w:space="0"/>
            </w:tcBorders>
            <w:shd w:val="clear" w:color="auto" w:fill="auto"/>
            <w:noWrap/>
            <w:vAlign w:val="center"/>
          </w:tcPr>
          <w:p w14:paraId="0AD1FFDD">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15.12</w:t>
            </w:r>
          </w:p>
        </w:tc>
        <w:tc>
          <w:tcPr>
            <w:tcW w:w="1670" w:type="dxa"/>
            <w:gridSpan w:val="2"/>
            <w:tcBorders>
              <w:top w:val="nil"/>
              <w:left w:val="nil"/>
              <w:bottom w:val="single" w:color="auto" w:sz="4" w:space="0"/>
              <w:right w:val="single" w:color="auto" w:sz="4" w:space="0"/>
            </w:tcBorders>
            <w:shd w:val="clear" w:color="auto" w:fill="auto"/>
            <w:noWrap/>
            <w:vAlign w:val="center"/>
          </w:tcPr>
          <w:p w14:paraId="303C9F7D">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71.96</w:t>
            </w:r>
          </w:p>
        </w:tc>
      </w:tr>
      <w:tr w14:paraId="68DE957E">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FBBE49E">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w:t>
            </w:r>
          </w:p>
        </w:tc>
        <w:tc>
          <w:tcPr>
            <w:tcW w:w="5720" w:type="dxa"/>
            <w:tcBorders>
              <w:top w:val="nil"/>
              <w:left w:val="nil"/>
              <w:bottom w:val="single" w:color="auto" w:sz="4" w:space="0"/>
              <w:right w:val="single" w:color="auto" w:sz="4" w:space="0"/>
            </w:tcBorders>
            <w:shd w:val="clear" w:color="auto" w:fill="auto"/>
            <w:noWrap/>
            <w:vAlign w:val="center"/>
          </w:tcPr>
          <w:p w14:paraId="73724948">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市政建设及环保应急工程项目</w:t>
            </w:r>
          </w:p>
        </w:tc>
        <w:tc>
          <w:tcPr>
            <w:tcW w:w="1600" w:type="dxa"/>
            <w:tcBorders>
              <w:top w:val="nil"/>
              <w:left w:val="nil"/>
              <w:bottom w:val="single" w:color="auto" w:sz="4" w:space="0"/>
              <w:right w:val="single" w:color="auto" w:sz="4" w:space="0"/>
            </w:tcBorders>
            <w:shd w:val="clear" w:color="auto" w:fill="auto"/>
            <w:noWrap/>
            <w:vAlign w:val="center"/>
          </w:tcPr>
          <w:p w14:paraId="2EB5E0D0">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15.99</w:t>
            </w:r>
          </w:p>
        </w:tc>
        <w:tc>
          <w:tcPr>
            <w:tcW w:w="1670" w:type="dxa"/>
            <w:gridSpan w:val="2"/>
            <w:tcBorders>
              <w:top w:val="nil"/>
              <w:left w:val="nil"/>
              <w:bottom w:val="single" w:color="auto" w:sz="4" w:space="0"/>
              <w:right w:val="single" w:color="auto" w:sz="4" w:space="0"/>
            </w:tcBorders>
            <w:shd w:val="clear" w:color="auto" w:fill="auto"/>
            <w:noWrap/>
            <w:vAlign w:val="center"/>
          </w:tcPr>
          <w:p w14:paraId="51268C25">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92.13</w:t>
            </w:r>
          </w:p>
        </w:tc>
      </w:tr>
      <w:tr w14:paraId="183DD11F">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2D51363">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7</w:t>
            </w:r>
          </w:p>
        </w:tc>
        <w:tc>
          <w:tcPr>
            <w:tcW w:w="5720" w:type="dxa"/>
            <w:tcBorders>
              <w:top w:val="nil"/>
              <w:left w:val="nil"/>
              <w:bottom w:val="single" w:color="auto" w:sz="4" w:space="0"/>
              <w:right w:val="single" w:color="auto" w:sz="4" w:space="0"/>
            </w:tcBorders>
            <w:shd w:val="clear" w:color="auto" w:fill="auto"/>
            <w:noWrap/>
            <w:vAlign w:val="center"/>
          </w:tcPr>
          <w:p w14:paraId="1627FE60">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规划编制及设计制作项目</w:t>
            </w:r>
          </w:p>
        </w:tc>
        <w:tc>
          <w:tcPr>
            <w:tcW w:w="1600" w:type="dxa"/>
            <w:tcBorders>
              <w:top w:val="nil"/>
              <w:left w:val="nil"/>
              <w:bottom w:val="single" w:color="auto" w:sz="4" w:space="0"/>
              <w:right w:val="single" w:color="auto" w:sz="4" w:space="0"/>
            </w:tcBorders>
            <w:shd w:val="clear" w:color="auto" w:fill="auto"/>
            <w:noWrap/>
            <w:vAlign w:val="center"/>
          </w:tcPr>
          <w:p w14:paraId="00A22CEB">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199.13</w:t>
            </w:r>
          </w:p>
        </w:tc>
        <w:tc>
          <w:tcPr>
            <w:tcW w:w="1670" w:type="dxa"/>
            <w:gridSpan w:val="2"/>
            <w:tcBorders>
              <w:top w:val="nil"/>
              <w:left w:val="nil"/>
              <w:bottom w:val="single" w:color="auto" w:sz="4" w:space="0"/>
              <w:right w:val="single" w:color="auto" w:sz="4" w:space="0"/>
            </w:tcBorders>
            <w:shd w:val="clear" w:color="auto" w:fill="auto"/>
            <w:noWrap/>
            <w:vAlign w:val="center"/>
          </w:tcPr>
          <w:p w14:paraId="7E22E94B">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92.21</w:t>
            </w:r>
          </w:p>
        </w:tc>
      </w:tr>
      <w:tr w14:paraId="19148FDB">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85954AB">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8</w:t>
            </w:r>
          </w:p>
        </w:tc>
        <w:tc>
          <w:tcPr>
            <w:tcW w:w="5720" w:type="dxa"/>
            <w:tcBorders>
              <w:top w:val="nil"/>
              <w:left w:val="nil"/>
              <w:bottom w:val="single" w:color="auto" w:sz="4" w:space="0"/>
              <w:right w:val="single" w:color="auto" w:sz="4" w:space="0"/>
            </w:tcBorders>
            <w:shd w:val="clear" w:color="auto" w:fill="auto"/>
            <w:noWrap/>
            <w:vAlign w:val="center"/>
          </w:tcPr>
          <w:p w14:paraId="14AE30AF">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统计考核费用</w:t>
            </w:r>
          </w:p>
        </w:tc>
        <w:tc>
          <w:tcPr>
            <w:tcW w:w="1600" w:type="dxa"/>
            <w:tcBorders>
              <w:top w:val="nil"/>
              <w:left w:val="nil"/>
              <w:bottom w:val="single" w:color="auto" w:sz="4" w:space="0"/>
              <w:right w:val="single" w:color="auto" w:sz="4" w:space="0"/>
            </w:tcBorders>
            <w:shd w:val="clear" w:color="auto" w:fill="auto"/>
            <w:noWrap/>
            <w:vAlign w:val="center"/>
          </w:tcPr>
          <w:p w14:paraId="64831305">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14.17</w:t>
            </w:r>
          </w:p>
        </w:tc>
        <w:tc>
          <w:tcPr>
            <w:tcW w:w="1670" w:type="dxa"/>
            <w:gridSpan w:val="2"/>
            <w:tcBorders>
              <w:top w:val="nil"/>
              <w:left w:val="nil"/>
              <w:bottom w:val="single" w:color="auto" w:sz="4" w:space="0"/>
              <w:right w:val="single" w:color="auto" w:sz="4" w:space="0"/>
            </w:tcBorders>
            <w:shd w:val="clear" w:color="auto" w:fill="auto"/>
            <w:noWrap/>
            <w:vAlign w:val="center"/>
          </w:tcPr>
          <w:p w14:paraId="161281E7">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92.28</w:t>
            </w:r>
          </w:p>
        </w:tc>
      </w:tr>
      <w:tr w14:paraId="5CE31458">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BFF6E06">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9</w:t>
            </w:r>
          </w:p>
        </w:tc>
        <w:tc>
          <w:tcPr>
            <w:tcW w:w="5720" w:type="dxa"/>
            <w:tcBorders>
              <w:top w:val="nil"/>
              <w:left w:val="nil"/>
              <w:bottom w:val="single" w:color="auto" w:sz="4" w:space="0"/>
              <w:right w:val="single" w:color="auto" w:sz="4" w:space="0"/>
            </w:tcBorders>
            <w:shd w:val="clear" w:color="auto" w:fill="auto"/>
            <w:noWrap/>
            <w:vAlign w:val="center"/>
          </w:tcPr>
          <w:p w14:paraId="54C1C515">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办公场所使用项目</w:t>
            </w:r>
          </w:p>
        </w:tc>
        <w:tc>
          <w:tcPr>
            <w:tcW w:w="1600" w:type="dxa"/>
            <w:tcBorders>
              <w:top w:val="nil"/>
              <w:left w:val="nil"/>
              <w:bottom w:val="single" w:color="auto" w:sz="4" w:space="0"/>
              <w:right w:val="single" w:color="auto" w:sz="4" w:space="0"/>
            </w:tcBorders>
            <w:shd w:val="clear" w:color="auto" w:fill="auto"/>
            <w:noWrap/>
            <w:vAlign w:val="center"/>
          </w:tcPr>
          <w:p w14:paraId="1D85E78F">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34.76</w:t>
            </w:r>
          </w:p>
        </w:tc>
        <w:tc>
          <w:tcPr>
            <w:tcW w:w="1670" w:type="dxa"/>
            <w:gridSpan w:val="2"/>
            <w:tcBorders>
              <w:top w:val="nil"/>
              <w:left w:val="nil"/>
              <w:bottom w:val="single" w:color="auto" w:sz="4" w:space="0"/>
              <w:right w:val="single" w:color="auto" w:sz="4" w:space="0"/>
            </w:tcBorders>
            <w:shd w:val="clear" w:color="auto" w:fill="auto"/>
            <w:noWrap/>
            <w:vAlign w:val="center"/>
          </w:tcPr>
          <w:p w14:paraId="4ADC5EA7">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92.97</w:t>
            </w:r>
          </w:p>
        </w:tc>
      </w:tr>
      <w:tr w14:paraId="6574A3DE">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A698C8A">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10</w:t>
            </w:r>
          </w:p>
        </w:tc>
        <w:tc>
          <w:tcPr>
            <w:tcW w:w="5720" w:type="dxa"/>
            <w:tcBorders>
              <w:top w:val="nil"/>
              <w:left w:val="nil"/>
              <w:bottom w:val="single" w:color="auto" w:sz="4" w:space="0"/>
              <w:right w:val="single" w:color="auto" w:sz="4" w:space="0"/>
            </w:tcBorders>
            <w:shd w:val="clear" w:color="auto" w:fill="auto"/>
            <w:noWrap/>
            <w:vAlign w:val="center"/>
          </w:tcPr>
          <w:p w14:paraId="567DC5F9">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高企培育认定评审工作</w:t>
            </w:r>
          </w:p>
        </w:tc>
        <w:tc>
          <w:tcPr>
            <w:tcW w:w="1600" w:type="dxa"/>
            <w:tcBorders>
              <w:top w:val="nil"/>
              <w:left w:val="nil"/>
              <w:bottom w:val="single" w:color="auto" w:sz="4" w:space="0"/>
              <w:right w:val="single" w:color="auto" w:sz="4" w:space="0"/>
            </w:tcBorders>
            <w:shd w:val="clear" w:color="auto" w:fill="auto"/>
            <w:noWrap/>
            <w:vAlign w:val="center"/>
          </w:tcPr>
          <w:p w14:paraId="5B9735B9">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4.18</w:t>
            </w:r>
          </w:p>
        </w:tc>
        <w:tc>
          <w:tcPr>
            <w:tcW w:w="1670" w:type="dxa"/>
            <w:gridSpan w:val="2"/>
            <w:tcBorders>
              <w:top w:val="nil"/>
              <w:left w:val="nil"/>
              <w:bottom w:val="single" w:color="auto" w:sz="4" w:space="0"/>
              <w:right w:val="single" w:color="auto" w:sz="4" w:space="0"/>
            </w:tcBorders>
            <w:shd w:val="clear" w:color="auto" w:fill="auto"/>
            <w:noWrap/>
            <w:vAlign w:val="center"/>
          </w:tcPr>
          <w:p w14:paraId="2EAD6BE8">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82.42</w:t>
            </w:r>
          </w:p>
        </w:tc>
      </w:tr>
      <w:tr w14:paraId="1FB0B9AE">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97EBC0A">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11</w:t>
            </w:r>
          </w:p>
        </w:tc>
        <w:tc>
          <w:tcPr>
            <w:tcW w:w="5720" w:type="dxa"/>
            <w:tcBorders>
              <w:top w:val="nil"/>
              <w:left w:val="nil"/>
              <w:bottom w:val="single" w:color="auto" w:sz="4" w:space="0"/>
              <w:right w:val="single" w:color="auto" w:sz="4" w:space="0"/>
            </w:tcBorders>
            <w:shd w:val="clear" w:color="auto" w:fill="auto"/>
            <w:noWrap/>
            <w:vAlign w:val="center"/>
          </w:tcPr>
          <w:p w14:paraId="05AF129B">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测绘测量费及地块评价项目</w:t>
            </w:r>
          </w:p>
        </w:tc>
        <w:tc>
          <w:tcPr>
            <w:tcW w:w="1600" w:type="dxa"/>
            <w:tcBorders>
              <w:top w:val="nil"/>
              <w:left w:val="nil"/>
              <w:bottom w:val="single" w:color="auto" w:sz="4" w:space="0"/>
              <w:right w:val="single" w:color="auto" w:sz="4" w:space="0"/>
            </w:tcBorders>
            <w:shd w:val="clear" w:color="auto" w:fill="auto"/>
            <w:noWrap/>
            <w:vAlign w:val="center"/>
          </w:tcPr>
          <w:p w14:paraId="5B18251F">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104.12</w:t>
            </w:r>
          </w:p>
        </w:tc>
        <w:tc>
          <w:tcPr>
            <w:tcW w:w="1670" w:type="dxa"/>
            <w:gridSpan w:val="2"/>
            <w:tcBorders>
              <w:top w:val="nil"/>
              <w:left w:val="nil"/>
              <w:bottom w:val="single" w:color="auto" w:sz="4" w:space="0"/>
              <w:right w:val="single" w:color="auto" w:sz="4" w:space="0"/>
            </w:tcBorders>
            <w:shd w:val="clear" w:color="auto" w:fill="auto"/>
            <w:noWrap/>
            <w:vAlign w:val="center"/>
          </w:tcPr>
          <w:p w14:paraId="2106297A">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86.86</w:t>
            </w:r>
          </w:p>
        </w:tc>
      </w:tr>
      <w:tr w14:paraId="3DFF3E6E">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F5812DD">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w:t>
            </w:r>
          </w:p>
        </w:tc>
        <w:tc>
          <w:tcPr>
            <w:tcW w:w="5720" w:type="dxa"/>
            <w:tcBorders>
              <w:top w:val="nil"/>
              <w:left w:val="nil"/>
              <w:bottom w:val="single" w:color="auto" w:sz="4" w:space="0"/>
              <w:right w:val="single" w:color="auto" w:sz="4" w:space="0"/>
            </w:tcBorders>
            <w:shd w:val="clear" w:color="auto" w:fill="auto"/>
            <w:noWrap/>
            <w:vAlign w:val="center"/>
          </w:tcPr>
          <w:p w14:paraId="4E923730">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高新区运转经费</w:t>
            </w:r>
          </w:p>
        </w:tc>
        <w:tc>
          <w:tcPr>
            <w:tcW w:w="1600" w:type="dxa"/>
            <w:tcBorders>
              <w:top w:val="nil"/>
              <w:left w:val="nil"/>
              <w:bottom w:val="single" w:color="auto" w:sz="4" w:space="0"/>
              <w:right w:val="single" w:color="auto" w:sz="4" w:space="0"/>
            </w:tcBorders>
            <w:shd w:val="clear" w:color="auto" w:fill="auto"/>
            <w:noWrap/>
            <w:vAlign w:val="center"/>
          </w:tcPr>
          <w:p w14:paraId="061D4C85">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339.38</w:t>
            </w:r>
          </w:p>
        </w:tc>
        <w:tc>
          <w:tcPr>
            <w:tcW w:w="1670" w:type="dxa"/>
            <w:gridSpan w:val="2"/>
            <w:tcBorders>
              <w:top w:val="nil"/>
              <w:left w:val="nil"/>
              <w:bottom w:val="single" w:color="auto" w:sz="4" w:space="0"/>
              <w:right w:val="single" w:color="auto" w:sz="4" w:space="0"/>
            </w:tcBorders>
            <w:shd w:val="clear" w:color="auto" w:fill="auto"/>
            <w:noWrap/>
            <w:vAlign w:val="center"/>
          </w:tcPr>
          <w:p w14:paraId="4675E5DF">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80.11</w:t>
            </w:r>
          </w:p>
        </w:tc>
      </w:tr>
      <w:tr w14:paraId="55429CA6">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43B13DF">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13</w:t>
            </w:r>
          </w:p>
        </w:tc>
        <w:tc>
          <w:tcPr>
            <w:tcW w:w="5720" w:type="dxa"/>
            <w:tcBorders>
              <w:top w:val="nil"/>
              <w:left w:val="nil"/>
              <w:bottom w:val="single" w:color="auto" w:sz="4" w:space="0"/>
              <w:right w:val="single" w:color="auto" w:sz="4" w:space="0"/>
            </w:tcBorders>
            <w:shd w:val="clear" w:color="auto" w:fill="auto"/>
            <w:noWrap/>
            <w:vAlign w:val="center"/>
          </w:tcPr>
          <w:p w14:paraId="66626919">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产业发展及规划编制项目</w:t>
            </w:r>
          </w:p>
        </w:tc>
        <w:tc>
          <w:tcPr>
            <w:tcW w:w="1600" w:type="dxa"/>
            <w:tcBorders>
              <w:top w:val="nil"/>
              <w:left w:val="nil"/>
              <w:bottom w:val="single" w:color="auto" w:sz="4" w:space="0"/>
              <w:right w:val="single" w:color="auto" w:sz="4" w:space="0"/>
            </w:tcBorders>
            <w:shd w:val="clear" w:color="auto" w:fill="auto"/>
            <w:noWrap/>
            <w:vAlign w:val="center"/>
          </w:tcPr>
          <w:p w14:paraId="63F9B03E">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24.64</w:t>
            </w:r>
          </w:p>
        </w:tc>
        <w:tc>
          <w:tcPr>
            <w:tcW w:w="1670" w:type="dxa"/>
            <w:gridSpan w:val="2"/>
            <w:tcBorders>
              <w:top w:val="nil"/>
              <w:left w:val="nil"/>
              <w:bottom w:val="single" w:color="auto" w:sz="4" w:space="0"/>
              <w:right w:val="single" w:color="auto" w:sz="4" w:space="0"/>
            </w:tcBorders>
            <w:shd w:val="clear" w:color="auto" w:fill="auto"/>
            <w:noWrap/>
            <w:vAlign w:val="center"/>
          </w:tcPr>
          <w:p w14:paraId="063D7925">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95.13</w:t>
            </w:r>
          </w:p>
        </w:tc>
      </w:tr>
      <w:tr w14:paraId="5C3D1284">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0DFF37F5">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14</w:t>
            </w:r>
          </w:p>
        </w:tc>
        <w:tc>
          <w:tcPr>
            <w:tcW w:w="5720" w:type="dxa"/>
            <w:tcBorders>
              <w:top w:val="nil"/>
              <w:left w:val="nil"/>
              <w:bottom w:val="single" w:color="auto" w:sz="4" w:space="0"/>
              <w:right w:val="single" w:color="auto" w:sz="4" w:space="0"/>
            </w:tcBorders>
            <w:shd w:val="clear" w:color="auto" w:fill="auto"/>
            <w:noWrap/>
            <w:vAlign w:val="center"/>
          </w:tcPr>
          <w:p w14:paraId="7E2E6B3D">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高新区综合管理服务支出项目</w:t>
            </w:r>
          </w:p>
        </w:tc>
        <w:tc>
          <w:tcPr>
            <w:tcW w:w="1600" w:type="dxa"/>
            <w:tcBorders>
              <w:top w:val="nil"/>
              <w:left w:val="nil"/>
              <w:bottom w:val="single" w:color="auto" w:sz="4" w:space="0"/>
              <w:right w:val="single" w:color="auto" w:sz="4" w:space="0"/>
            </w:tcBorders>
            <w:shd w:val="clear" w:color="auto" w:fill="auto"/>
            <w:noWrap/>
            <w:vAlign w:val="center"/>
          </w:tcPr>
          <w:p w14:paraId="0961DA21">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861.37</w:t>
            </w:r>
          </w:p>
        </w:tc>
        <w:tc>
          <w:tcPr>
            <w:tcW w:w="1670" w:type="dxa"/>
            <w:gridSpan w:val="2"/>
            <w:tcBorders>
              <w:top w:val="nil"/>
              <w:left w:val="nil"/>
              <w:bottom w:val="single" w:color="auto" w:sz="4" w:space="0"/>
              <w:right w:val="single" w:color="auto" w:sz="4" w:space="0"/>
            </w:tcBorders>
            <w:shd w:val="clear" w:color="auto" w:fill="auto"/>
            <w:noWrap/>
            <w:vAlign w:val="center"/>
          </w:tcPr>
          <w:p w14:paraId="66C24ED9">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95.59</w:t>
            </w:r>
          </w:p>
        </w:tc>
      </w:tr>
      <w:tr w14:paraId="1AE60022">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3F33736">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15</w:t>
            </w:r>
          </w:p>
        </w:tc>
        <w:tc>
          <w:tcPr>
            <w:tcW w:w="5720" w:type="dxa"/>
            <w:tcBorders>
              <w:top w:val="nil"/>
              <w:left w:val="nil"/>
              <w:bottom w:val="single" w:color="auto" w:sz="4" w:space="0"/>
              <w:right w:val="single" w:color="auto" w:sz="4" w:space="0"/>
            </w:tcBorders>
            <w:shd w:val="clear" w:color="auto" w:fill="auto"/>
            <w:noWrap/>
            <w:vAlign w:val="center"/>
          </w:tcPr>
          <w:p w14:paraId="3DB3CBCB">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规划环评费用项目</w:t>
            </w:r>
          </w:p>
        </w:tc>
        <w:tc>
          <w:tcPr>
            <w:tcW w:w="1600" w:type="dxa"/>
            <w:tcBorders>
              <w:top w:val="nil"/>
              <w:left w:val="nil"/>
              <w:bottom w:val="single" w:color="auto" w:sz="4" w:space="0"/>
              <w:right w:val="single" w:color="auto" w:sz="4" w:space="0"/>
            </w:tcBorders>
            <w:shd w:val="clear" w:color="auto" w:fill="auto"/>
            <w:noWrap/>
            <w:vAlign w:val="center"/>
          </w:tcPr>
          <w:p w14:paraId="66831911">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112.08</w:t>
            </w:r>
          </w:p>
        </w:tc>
        <w:tc>
          <w:tcPr>
            <w:tcW w:w="1670" w:type="dxa"/>
            <w:gridSpan w:val="2"/>
            <w:tcBorders>
              <w:top w:val="nil"/>
              <w:left w:val="nil"/>
              <w:bottom w:val="single" w:color="auto" w:sz="4" w:space="0"/>
              <w:right w:val="single" w:color="auto" w:sz="4" w:space="0"/>
            </w:tcBorders>
            <w:shd w:val="clear" w:color="auto" w:fill="auto"/>
            <w:noWrap/>
            <w:vAlign w:val="center"/>
          </w:tcPr>
          <w:p w14:paraId="148FA8B8">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96.44</w:t>
            </w:r>
          </w:p>
        </w:tc>
      </w:tr>
      <w:tr w14:paraId="0C361697">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6309962">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16</w:t>
            </w:r>
          </w:p>
        </w:tc>
        <w:tc>
          <w:tcPr>
            <w:tcW w:w="5720" w:type="dxa"/>
            <w:tcBorders>
              <w:top w:val="nil"/>
              <w:left w:val="nil"/>
              <w:bottom w:val="single" w:color="auto" w:sz="4" w:space="0"/>
              <w:right w:val="single" w:color="auto" w:sz="4" w:space="0"/>
            </w:tcBorders>
            <w:shd w:val="clear" w:color="auto" w:fill="auto"/>
            <w:noWrap/>
            <w:vAlign w:val="center"/>
          </w:tcPr>
          <w:p w14:paraId="51F021C1">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化解隐性债务</w:t>
            </w:r>
          </w:p>
        </w:tc>
        <w:tc>
          <w:tcPr>
            <w:tcW w:w="1600" w:type="dxa"/>
            <w:tcBorders>
              <w:top w:val="nil"/>
              <w:left w:val="nil"/>
              <w:bottom w:val="single" w:color="auto" w:sz="4" w:space="0"/>
              <w:right w:val="single" w:color="auto" w:sz="4" w:space="0"/>
            </w:tcBorders>
            <w:shd w:val="clear" w:color="auto" w:fill="auto"/>
            <w:noWrap/>
            <w:vAlign w:val="center"/>
          </w:tcPr>
          <w:p w14:paraId="115DEAC2">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278,725.61</w:t>
            </w:r>
          </w:p>
        </w:tc>
        <w:tc>
          <w:tcPr>
            <w:tcW w:w="1670" w:type="dxa"/>
            <w:gridSpan w:val="2"/>
            <w:tcBorders>
              <w:top w:val="nil"/>
              <w:left w:val="nil"/>
              <w:bottom w:val="single" w:color="auto" w:sz="4" w:space="0"/>
              <w:right w:val="single" w:color="auto" w:sz="4" w:space="0"/>
            </w:tcBorders>
            <w:shd w:val="clear" w:color="auto" w:fill="auto"/>
            <w:noWrap/>
            <w:vAlign w:val="center"/>
          </w:tcPr>
          <w:p w14:paraId="5F496B13">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97.84</w:t>
            </w:r>
          </w:p>
        </w:tc>
      </w:tr>
      <w:tr w14:paraId="34E19E7B">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F521026">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17</w:t>
            </w:r>
          </w:p>
        </w:tc>
        <w:tc>
          <w:tcPr>
            <w:tcW w:w="5720" w:type="dxa"/>
            <w:tcBorders>
              <w:top w:val="nil"/>
              <w:left w:val="nil"/>
              <w:bottom w:val="single" w:color="auto" w:sz="4" w:space="0"/>
              <w:right w:val="single" w:color="auto" w:sz="4" w:space="0"/>
            </w:tcBorders>
            <w:shd w:val="clear" w:color="auto" w:fill="auto"/>
            <w:noWrap/>
            <w:vAlign w:val="center"/>
          </w:tcPr>
          <w:p w14:paraId="7392B0D2">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院士工作站经费项目</w:t>
            </w:r>
          </w:p>
        </w:tc>
        <w:tc>
          <w:tcPr>
            <w:tcW w:w="1600" w:type="dxa"/>
            <w:tcBorders>
              <w:top w:val="nil"/>
              <w:left w:val="nil"/>
              <w:bottom w:val="single" w:color="auto" w:sz="4" w:space="0"/>
              <w:right w:val="single" w:color="auto" w:sz="4" w:space="0"/>
            </w:tcBorders>
            <w:shd w:val="clear" w:color="auto" w:fill="auto"/>
            <w:noWrap/>
            <w:vAlign w:val="center"/>
          </w:tcPr>
          <w:p w14:paraId="40B61193">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376.04</w:t>
            </w:r>
          </w:p>
        </w:tc>
        <w:tc>
          <w:tcPr>
            <w:tcW w:w="1670" w:type="dxa"/>
            <w:gridSpan w:val="2"/>
            <w:tcBorders>
              <w:top w:val="nil"/>
              <w:left w:val="nil"/>
              <w:bottom w:val="single" w:color="auto" w:sz="4" w:space="0"/>
              <w:right w:val="single" w:color="auto" w:sz="4" w:space="0"/>
            </w:tcBorders>
            <w:shd w:val="clear" w:color="auto" w:fill="auto"/>
            <w:noWrap/>
            <w:vAlign w:val="center"/>
          </w:tcPr>
          <w:p w14:paraId="2B581BE8">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96.79</w:t>
            </w:r>
          </w:p>
        </w:tc>
      </w:tr>
      <w:tr w14:paraId="6AD3E209">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3DA7EC3">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18</w:t>
            </w:r>
          </w:p>
        </w:tc>
        <w:tc>
          <w:tcPr>
            <w:tcW w:w="5720" w:type="dxa"/>
            <w:tcBorders>
              <w:top w:val="nil"/>
              <w:left w:val="nil"/>
              <w:bottom w:val="single" w:color="auto" w:sz="4" w:space="0"/>
              <w:right w:val="single" w:color="auto" w:sz="4" w:space="0"/>
            </w:tcBorders>
            <w:shd w:val="clear" w:color="auto" w:fill="auto"/>
            <w:noWrap/>
            <w:vAlign w:val="center"/>
          </w:tcPr>
          <w:p w14:paraId="2286AF3A">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台州无锡等机场广告宣传费用项目</w:t>
            </w:r>
          </w:p>
        </w:tc>
        <w:tc>
          <w:tcPr>
            <w:tcW w:w="1600" w:type="dxa"/>
            <w:tcBorders>
              <w:top w:val="nil"/>
              <w:left w:val="nil"/>
              <w:bottom w:val="single" w:color="auto" w:sz="4" w:space="0"/>
              <w:right w:val="single" w:color="auto" w:sz="4" w:space="0"/>
            </w:tcBorders>
            <w:shd w:val="clear" w:color="auto" w:fill="auto"/>
            <w:noWrap/>
            <w:vAlign w:val="center"/>
          </w:tcPr>
          <w:p w14:paraId="3EB94AD0">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105.00</w:t>
            </w:r>
          </w:p>
        </w:tc>
        <w:tc>
          <w:tcPr>
            <w:tcW w:w="1670" w:type="dxa"/>
            <w:gridSpan w:val="2"/>
            <w:tcBorders>
              <w:top w:val="nil"/>
              <w:left w:val="nil"/>
              <w:bottom w:val="single" w:color="auto" w:sz="4" w:space="0"/>
              <w:right w:val="single" w:color="auto" w:sz="4" w:space="0"/>
            </w:tcBorders>
            <w:shd w:val="clear" w:color="auto" w:fill="auto"/>
            <w:noWrap/>
            <w:vAlign w:val="center"/>
          </w:tcPr>
          <w:p w14:paraId="097E2F87">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lang w:val="en-US"/>
              </w:rPr>
            </w:pPr>
            <w:r>
              <w:rPr>
                <w:rFonts w:hint="default" w:ascii="Times New Roman" w:hAnsi="Times New Roman" w:eastAsia="方正仿宋_GBK" w:cs="Times New Roman"/>
                <w:i w:val="0"/>
                <w:iCs w:val="0"/>
                <w:color w:val="000000"/>
                <w:kern w:val="0"/>
                <w:sz w:val="18"/>
                <w:szCs w:val="18"/>
                <w:u w:val="none"/>
                <w:lang w:val="en-US" w:eastAsia="zh-CN" w:bidi="ar"/>
              </w:rPr>
              <w:t>82.00</w:t>
            </w:r>
          </w:p>
        </w:tc>
      </w:tr>
      <w:tr w14:paraId="30F37A84">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0B7ABA0">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19</w:t>
            </w:r>
          </w:p>
        </w:tc>
        <w:tc>
          <w:tcPr>
            <w:tcW w:w="5720" w:type="dxa"/>
            <w:tcBorders>
              <w:top w:val="nil"/>
              <w:left w:val="nil"/>
              <w:bottom w:val="single" w:color="auto" w:sz="4" w:space="0"/>
              <w:right w:val="single" w:color="auto" w:sz="4" w:space="0"/>
            </w:tcBorders>
            <w:shd w:val="clear" w:color="auto" w:fill="auto"/>
            <w:noWrap/>
            <w:vAlign w:val="center"/>
          </w:tcPr>
          <w:p w14:paraId="5D95E1B9">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招商引资工作经费</w:t>
            </w:r>
          </w:p>
        </w:tc>
        <w:tc>
          <w:tcPr>
            <w:tcW w:w="1600" w:type="dxa"/>
            <w:tcBorders>
              <w:top w:val="nil"/>
              <w:left w:val="nil"/>
              <w:bottom w:val="single" w:color="auto" w:sz="4" w:space="0"/>
              <w:right w:val="single" w:color="auto" w:sz="4" w:space="0"/>
            </w:tcBorders>
            <w:shd w:val="clear" w:color="auto" w:fill="auto"/>
            <w:noWrap/>
            <w:vAlign w:val="center"/>
          </w:tcPr>
          <w:p w14:paraId="44B870C6">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666.53</w:t>
            </w:r>
          </w:p>
        </w:tc>
        <w:tc>
          <w:tcPr>
            <w:tcW w:w="1670" w:type="dxa"/>
            <w:gridSpan w:val="2"/>
            <w:tcBorders>
              <w:top w:val="nil"/>
              <w:left w:val="nil"/>
              <w:bottom w:val="single" w:color="auto" w:sz="4" w:space="0"/>
              <w:right w:val="single" w:color="auto" w:sz="4" w:space="0"/>
            </w:tcBorders>
            <w:shd w:val="clear" w:color="auto" w:fill="auto"/>
            <w:noWrap/>
            <w:vAlign w:val="center"/>
          </w:tcPr>
          <w:p w14:paraId="6691B1ED">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77.02</w:t>
            </w:r>
          </w:p>
        </w:tc>
      </w:tr>
      <w:tr w14:paraId="68AC1E90">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B7627DA">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20</w:t>
            </w:r>
          </w:p>
        </w:tc>
        <w:tc>
          <w:tcPr>
            <w:tcW w:w="5720" w:type="dxa"/>
            <w:tcBorders>
              <w:top w:val="nil"/>
              <w:left w:val="nil"/>
              <w:bottom w:val="single" w:color="auto" w:sz="4" w:space="0"/>
              <w:right w:val="single" w:color="auto" w:sz="4" w:space="0"/>
            </w:tcBorders>
            <w:shd w:val="clear" w:color="auto" w:fill="auto"/>
            <w:noWrap/>
            <w:vAlign w:val="center"/>
          </w:tcPr>
          <w:p w14:paraId="0AF6886E">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生态环境保护项目</w:t>
            </w:r>
          </w:p>
        </w:tc>
        <w:tc>
          <w:tcPr>
            <w:tcW w:w="1600" w:type="dxa"/>
            <w:tcBorders>
              <w:top w:val="nil"/>
              <w:left w:val="nil"/>
              <w:bottom w:val="single" w:color="auto" w:sz="4" w:space="0"/>
              <w:right w:val="single" w:color="auto" w:sz="4" w:space="0"/>
            </w:tcBorders>
            <w:shd w:val="clear" w:color="auto" w:fill="auto"/>
            <w:noWrap/>
            <w:vAlign w:val="center"/>
          </w:tcPr>
          <w:p w14:paraId="5543990B">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116.90</w:t>
            </w:r>
          </w:p>
        </w:tc>
        <w:tc>
          <w:tcPr>
            <w:tcW w:w="1670" w:type="dxa"/>
            <w:gridSpan w:val="2"/>
            <w:tcBorders>
              <w:top w:val="nil"/>
              <w:left w:val="nil"/>
              <w:bottom w:val="single" w:color="auto" w:sz="4" w:space="0"/>
              <w:right w:val="single" w:color="auto" w:sz="4" w:space="0"/>
            </w:tcBorders>
            <w:shd w:val="clear" w:color="auto" w:fill="auto"/>
            <w:noWrap/>
            <w:vAlign w:val="center"/>
          </w:tcPr>
          <w:p w14:paraId="446471F3">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97.69</w:t>
            </w:r>
          </w:p>
        </w:tc>
      </w:tr>
      <w:tr w14:paraId="2AA6550C">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BF20F1F">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21</w:t>
            </w:r>
          </w:p>
        </w:tc>
        <w:tc>
          <w:tcPr>
            <w:tcW w:w="5720" w:type="dxa"/>
            <w:tcBorders>
              <w:top w:val="nil"/>
              <w:left w:val="nil"/>
              <w:bottom w:val="single" w:color="auto" w:sz="4" w:space="0"/>
              <w:right w:val="single" w:color="auto" w:sz="4" w:space="0"/>
            </w:tcBorders>
            <w:shd w:val="clear" w:color="auto" w:fill="auto"/>
            <w:noWrap/>
            <w:vAlign w:val="center"/>
          </w:tcPr>
          <w:p w14:paraId="675F2DFF">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财政报告及审计咨询项目</w:t>
            </w:r>
          </w:p>
        </w:tc>
        <w:tc>
          <w:tcPr>
            <w:tcW w:w="1600" w:type="dxa"/>
            <w:tcBorders>
              <w:top w:val="nil"/>
              <w:left w:val="nil"/>
              <w:bottom w:val="single" w:color="auto" w:sz="4" w:space="0"/>
              <w:right w:val="single" w:color="auto" w:sz="4" w:space="0"/>
            </w:tcBorders>
            <w:shd w:val="clear" w:color="auto" w:fill="auto"/>
            <w:noWrap/>
            <w:vAlign w:val="center"/>
          </w:tcPr>
          <w:p w14:paraId="2EE98E49">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35.52</w:t>
            </w:r>
          </w:p>
        </w:tc>
        <w:tc>
          <w:tcPr>
            <w:tcW w:w="1670" w:type="dxa"/>
            <w:gridSpan w:val="2"/>
            <w:tcBorders>
              <w:top w:val="nil"/>
              <w:left w:val="nil"/>
              <w:bottom w:val="single" w:color="auto" w:sz="4" w:space="0"/>
              <w:right w:val="single" w:color="auto" w:sz="4" w:space="0"/>
            </w:tcBorders>
            <w:shd w:val="clear" w:color="auto" w:fill="auto"/>
            <w:noWrap/>
            <w:vAlign w:val="center"/>
          </w:tcPr>
          <w:p w14:paraId="5D84EC7D">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97.89</w:t>
            </w:r>
          </w:p>
        </w:tc>
      </w:tr>
      <w:tr w14:paraId="61F2511C">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8F62B84">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2</w:t>
            </w:r>
            <w:r>
              <w:rPr>
                <w:rFonts w:hint="default" w:ascii="Times New Roman" w:hAnsi="Times New Roman" w:eastAsia="方正仿宋_GBK" w:cs="Times New Roman"/>
                <w:color w:val="000000"/>
                <w:sz w:val="18"/>
                <w:szCs w:val="18"/>
                <w:lang w:val="en-US" w:eastAsia="zh-CN"/>
              </w:rPr>
              <w:t>2</w:t>
            </w:r>
          </w:p>
        </w:tc>
        <w:tc>
          <w:tcPr>
            <w:tcW w:w="5720" w:type="dxa"/>
            <w:tcBorders>
              <w:top w:val="nil"/>
              <w:left w:val="nil"/>
              <w:bottom w:val="single" w:color="auto" w:sz="4" w:space="0"/>
              <w:right w:val="single" w:color="auto" w:sz="4" w:space="0"/>
            </w:tcBorders>
            <w:shd w:val="clear" w:color="auto" w:fill="auto"/>
            <w:noWrap/>
            <w:vAlign w:val="center"/>
          </w:tcPr>
          <w:p w14:paraId="29D7958F">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房屋租金项目</w:t>
            </w:r>
          </w:p>
        </w:tc>
        <w:tc>
          <w:tcPr>
            <w:tcW w:w="1600" w:type="dxa"/>
            <w:tcBorders>
              <w:top w:val="nil"/>
              <w:left w:val="nil"/>
              <w:bottom w:val="single" w:color="auto" w:sz="4" w:space="0"/>
              <w:right w:val="single" w:color="auto" w:sz="4" w:space="0"/>
            </w:tcBorders>
            <w:shd w:val="clear" w:color="auto" w:fill="auto"/>
            <w:noWrap/>
            <w:vAlign w:val="center"/>
          </w:tcPr>
          <w:p w14:paraId="2AD32250">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2,406.97</w:t>
            </w:r>
          </w:p>
        </w:tc>
        <w:tc>
          <w:tcPr>
            <w:tcW w:w="1670" w:type="dxa"/>
            <w:gridSpan w:val="2"/>
            <w:tcBorders>
              <w:top w:val="nil"/>
              <w:left w:val="nil"/>
              <w:bottom w:val="single" w:color="auto" w:sz="4" w:space="0"/>
              <w:right w:val="single" w:color="auto" w:sz="4" w:space="0"/>
            </w:tcBorders>
            <w:shd w:val="clear" w:color="auto" w:fill="auto"/>
            <w:noWrap/>
            <w:vAlign w:val="center"/>
          </w:tcPr>
          <w:p w14:paraId="556F2D32">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98.76</w:t>
            </w:r>
          </w:p>
        </w:tc>
      </w:tr>
      <w:tr w14:paraId="01385E6C">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082FC77">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2</w:t>
            </w:r>
            <w:r>
              <w:rPr>
                <w:rFonts w:hint="default" w:ascii="Times New Roman" w:hAnsi="Times New Roman" w:eastAsia="方正仿宋_GBK" w:cs="Times New Roman"/>
                <w:color w:val="000000"/>
                <w:sz w:val="18"/>
                <w:szCs w:val="18"/>
                <w:lang w:val="en-US" w:eastAsia="zh-CN"/>
              </w:rPr>
              <w:t>3</w:t>
            </w:r>
          </w:p>
        </w:tc>
        <w:tc>
          <w:tcPr>
            <w:tcW w:w="5720" w:type="dxa"/>
            <w:tcBorders>
              <w:top w:val="nil"/>
              <w:left w:val="nil"/>
              <w:bottom w:val="single" w:color="auto" w:sz="4" w:space="0"/>
              <w:right w:val="single" w:color="auto" w:sz="4" w:space="0"/>
            </w:tcBorders>
            <w:shd w:val="clear" w:color="auto" w:fill="auto"/>
            <w:noWrap/>
            <w:vAlign w:val="center"/>
          </w:tcPr>
          <w:p w14:paraId="076B8424">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产业发展资金</w:t>
            </w:r>
          </w:p>
        </w:tc>
        <w:tc>
          <w:tcPr>
            <w:tcW w:w="1600" w:type="dxa"/>
            <w:tcBorders>
              <w:top w:val="nil"/>
              <w:left w:val="nil"/>
              <w:bottom w:val="single" w:color="auto" w:sz="4" w:space="0"/>
              <w:right w:val="single" w:color="auto" w:sz="4" w:space="0"/>
            </w:tcBorders>
            <w:shd w:val="clear" w:color="auto" w:fill="auto"/>
            <w:noWrap/>
            <w:vAlign w:val="center"/>
          </w:tcPr>
          <w:p w14:paraId="6B9CEBA7">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38,287.50</w:t>
            </w:r>
          </w:p>
        </w:tc>
        <w:tc>
          <w:tcPr>
            <w:tcW w:w="1670" w:type="dxa"/>
            <w:gridSpan w:val="2"/>
            <w:tcBorders>
              <w:top w:val="nil"/>
              <w:left w:val="nil"/>
              <w:bottom w:val="single" w:color="auto" w:sz="4" w:space="0"/>
              <w:right w:val="single" w:color="auto" w:sz="4" w:space="0"/>
            </w:tcBorders>
            <w:shd w:val="clear" w:color="auto" w:fill="auto"/>
            <w:noWrap/>
            <w:vAlign w:val="center"/>
          </w:tcPr>
          <w:p w14:paraId="436CFD28">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99.99</w:t>
            </w:r>
          </w:p>
        </w:tc>
      </w:tr>
      <w:tr w14:paraId="5668E707">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2C934F3">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2</w:t>
            </w:r>
            <w:r>
              <w:rPr>
                <w:rFonts w:hint="default" w:ascii="Times New Roman" w:hAnsi="Times New Roman" w:eastAsia="方正仿宋_GBK" w:cs="Times New Roman"/>
                <w:color w:val="000000"/>
                <w:sz w:val="18"/>
                <w:szCs w:val="18"/>
                <w:lang w:val="en-US" w:eastAsia="zh-CN"/>
              </w:rPr>
              <w:t>4</w:t>
            </w:r>
          </w:p>
        </w:tc>
        <w:tc>
          <w:tcPr>
            <w:tcW w:w="5720" w:type="dxa"/>
            <w:tcBorders>
              <w:top w:val="nil"/>
              <w:left w:val="nil"/>
              <w:bottom w:val="single" w:color="auto" w:sz="4" w:space="0"/>
              <w:right w:val="single" w:color="auto" w:sz="4" w:space="0"/>
            </w:tcBorders>
            <w:shd w:val="clear" w:color="auto" w:fill="auto"/>
            <w:noWrap/>
            <w:vAlign w:val="center"/>
          </w:tcPr>
          <w:p w14:paraId="731B0316">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重庆市永川区公共实训基地项目（本级配套资金）</w:t>
            </w:r>
          </w:p>
        </w:tc>
        <w:tc>
          <w:tcPr>
            <w:tcW w:w="1600" w:type="dxa"/>
            <w:tcBorders>
              <w:top w:val="nil"/>
              <w:left w:val="nil"/>
              <w:bottom w:val="single" w:color="auto" w:sz="4" w:space="0"/>
              <w:right w:val="single" w:color="auto" w:sz="4" w:space="0"/>
            </w:tcBorders>
            <w:shd w:val="clear" w:color="auto" w:fill="auto"/>
            <w:noWrap/>
            <w:vAlign w:val="center"/>
          </w:tcPr>
          <w:p w14:paraId="6F585D93">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964.19</w:t>
            </w:r>
          </w:p>
        </w:tc>
        <w:tc>
          <w:tcPr>
            <w:tcW w:w="1670" w:type="dxa"/>
            <w:gridSpan w:val="2"/>
            <w:tcBorders>
              <w:top w:val="nil"/>
              <w:left w:val="nil"/>
              <w:bottom w:val="single" w:color="auto" w:sz="4" w:space="0"/>
              <w:right w:val="single" w:color="auto" w:sz="4" w:space="0"/>
            </w:tcBorders>
            <w:shd w:val="clear" w:color="auto" w:fill="auto"/>
            <w:noWrap/>
            <w:vAlign w:val="center"/>
          </w:tcPr>
          <w:p w14:paraId="703A1B08">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lang w:val="en-US"/>
              </w:rPr>
            </w:pPr>
            <w:r>
              <w:rPr>
                <w:rFonts w:hint="default" w:ascii="Times New Roman" w:hAnsi="Times New Roman" w:eastAsia="方正仿宋_GBK" w:cs="Times New Roman"/>
                <w:i w:val="0"/>
                <w:iCs w:val="0"/>
                <w:color w:val="000000"/>
                <w:kern w:val="0"/>
                <w:sz w:val="18"/>
                <w:szCs w:val="18"/>
                <w:u w:val="none"/>
                <w:lang w:val="en-US" w:eastAsia="zh-CN" w:bidi="ar"/>
              </w:rPr>
              <w:t>60.00</w:t>
            </w:r>
          </w:p>
        </w:tc>
      </w:tr>
      <w:tr w14:paraId="5876754C">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D0DADEE">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2</w:t>
            </w:r>
            <w:r>
              <w:rPr>
                <w:rFonts w:hint="default" w:ascii="Times New Roman" w:hAnsi="Times New Roman" w:eastAsia="方正仿宋_GBK" w:cs="Times New Roman"/>
                <w:color w:val="000000"/>
                <w:sz w:val="18"/>
                <w:szCs w:val="18"/>
                <w:lang w:val="en-US" w:eastAsia="zh-CN"/>
              </w:rPr>
              <w:t>5</w:t>
            </w:r>
          </w:p>
        </w:tc>
        <w:tc>
          <w:tcPr>
            <w:tcW w:w="5720" w:type="dxa"/>
            <w:tcBorders>
              <w:top w:val="nil"/>
              <w:left w:val="nil"/>
              <w:bottom w:val="single" w:color="auto" w:sz="4" w:space="0"/>
              <w:right w:val="single" w:color="auto" w:sz="4" w:space="0"/>
            </w:tcBorders>
            <w:shd w:val="clear" w:color="auto" w:fill="auto"/>
            <w:noWrap/>
            <w:vAlign w:val="center"/>
          </w:tcPr>
          <w:p w14:paraId="694E3EB9">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经济普查项目</w:t>
            </w:r>
          </w:p>
        </w:tc>
        <w:tc>
          <w:tcPr>
            <w:tcW w:w="1600" w:type="dxa"/>
            <w:tcBorders>
              <w:top w:val="nil"/>
              <w:left w:val="nil"/>
              <w:bottom w:val="single" w:color="auto" w:sz="4" w:space="0"/>
              <w:right w:val="single" w:color="auto" w:sz="4" w:space="0"/>
            </w:tcBorders>
            <w:shd w:val="clear" w:color="auto" w:fill="auto"/>
            <w:noWrap/>
            <w:vAlign w:val="center"/>
          </w:tcPr>
          <w:p w14:paraId="0E891EB6">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10.00</w:t>
            </w:r>
          </w:p>
        </w:tc>
        <w:tc>
          <w:tcPr>
            <w:tcW w:w="1670" w:type="dxa"/>
            <w:gridSpan w:val="2"/>
            <w:tcBorders>
              <w:top w:val="nil"/>
              <w:left w:val="nil"/>
              <w:bottom w:val="single" w:color="auto" w:sz="4" w:space="0"/>
              <w:right w:val="single" w:color="auto" w:sz="4" w:space="0"/>
            </w:tcBorders>
            <w:shd w:val="clear" w:color="auto" w:fill="auto"/>
            <w:noWrap/>
            <w:vAlign w:val="center"/>
          </w:tcPr>
          <w:p w14:paraId="1876BA0C">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lang w:val="en-US"/>
              </w:rPr>
            </w:pPr>
            <w:r>
              <w:rPr>
                <w:rFonts w:hint="default" w:ascii="Times New Roman" w:hAnsi="Times New Roman" w:eastAsia="方正仿宋_GBK" w:cs="Times New Roman"/>
                <w:i w:val="0"/>
                <w:iCs w:val="0"/>
                <w:color w:val="000000"/>
                <w:kern w:val="0"/>
                <w:sz w:val="18"/>
                <w:szCs w:val="18"/>
                <w:u w:val="none"/>
                <w:lang w:val="en-US" w:eastAsia="zh-CN" w:bidi="ar"/>
              </w:rPr>
              <w:t>100.00</w:t>
            </w:r>
          </w:p>
        </w:tc>
      </w:tr>
      <w:tr w14:paraId="4B82963B">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CDA9E75">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2</w:t>
            </w:r>
            <w:r>
              <w:rPr>
                <w:rFonts w:hint="default" w:ascii="Times New Roman" w:hAnsi="Times New Roman" w:eastAsia="方正仿宋_GBK" w:cs="Times New Roman"/>
                <w:color w:val="000000"/>
                <w:sz w:val="18"/>
                <w:szCs w:val="18"/>
                <w:lang w:val="en-US" w:eastAsia="zh-CN"/>
              </w:rPr>
              <w:t>6</w:t>
            </w:r>
          </w:p>
        </w:tc>
        <w:tc>
          <w:tcPr>
            <w:tcW w:w="5720" w:type="dxa"/>
            <w:tcBorders>
              <w:top w:val="nil"/>
              <w:left w:val="nil"/>
              <w:bottom w:val="single" w:color="auto" w:sz="4" w:space="0"/>
              <w:right w:val="single" w:color="auto" w:sz="4" w:space="0"/>
            </w:tcBorders>
            <w:shd w:val="clear" w:color="auto" w:fill="auto"/>
            <w:noWrap/>
            <w:vAlign w:val="center"/>
          </w:tcPr>
          <w:p w14:paraId="33460983">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整体城镇化项目</w:t>
            </w:r>
          </w:p>
        </w:tc>
        <w:tc>
          <w:tcPr>
            <w:tcW w:w="1600" w:type="dxa"/>
            <w:tcBorders>
              <w:top w:val="nil"/>
              <w:left w:val="nil"/>
              <w:bottom w:val="single" w:color="auto" w:sz="4" w:space="0"/>
              <w:right w:val="single" w:color="auto" w:sz="4" w:space="0"/>
            </w:tcBorders>
            <w:shd w:val="clear" w:color="auto" w:fill="auto"/>
            <w:noWrap/>
            <w:vAlign w:val="center"/>
          </w:tcPr>
          <w:p w14:paraId="00BDF88B">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3,995.00</w:t>
            </w:r>
          </w:p>
        </w:tc>
        <w:tc>
          <w:tcPr>
            <w:tcW w:w="1670" w:type="dxa"/>
            <w:gridSpan w:val="2"/>
            <w:tcBorders>
              <w:top w:val="nil"/>
              <w:left w:val="nil"/>
              <w:bottom w:val="single" w:color="auto" w:sz="4" w:space="0"/>
              <w:right w:val="single" w:color="auto" w:sz="4" w:space="0"/>
            </w:tcBorders>
            <w:shd w:val="clear" w:color="auto" w:fill="auto"/>
            <w:noWrap/>
            <w:vAlign w:val="center"/>
          </w:tcPr>
          <w:p w14:paraId="45547048">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lang w:val="en-US"/>
              </w:rPr>
            </w:pPr>
            <w:r>
              <w:rPr>
                <w:rFonts w:hint="default" w:ascii="Times New Roman" w:hAnsi="Times New Roman" w:eastAsia="方正仿宋_GBK" w:cs="Times New Roman"/>
                <w:i w:val="0"/>
                <w:iCs w:val="0"/>
                <w:color w:val="000000"/>
                <w:kern w:val="0"/>
                <w:sz w:val="18"/>
                <w:szCs w:val="18"/>
                <w:u w:val="none"/>
                <w:lang w:val="en-US" w:eastAsia="zh-CN" w:bidi="ar"/>
              </w:rPr>
              <w:t>100.00</w:t>
            </w:r>
          </w:p>
        </w:tc>
      </w:tr>
      <w:tr w14:paraId="7AD22238">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669181F">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2</w:t>
            </w:r>
            <w:r>
              <w:rPr>
                <w:rFonts w:hint="default" w:ascii="Times New Roman" w:hAnsi="Times New Roman" w:eastAsia="方正仿宋_GBK" w:cs="Times New Roman"/>
                <w:color w:val="000000"/>
                <w:sz w:val="18"/>
                <w:szCs w:val="18"/>
                <w:lang w:val="en-US" w:eastAsia="zh-CN"/>
              </w:rPr>
              <w:t>7</w:t>
            </w:r>
          </w:p>
        </w:tc>
        <w:tc>
          <w:tcPr>
            <w:tcW w:w="5720" w:type="dxa"/>
            <w:tcBorders>
              <w:top w:val="nil"/>
              <w:left w:val="nil"/>
              <w:bottom w:val="single" w:color="auto" w:sz="4" w:space="0"/>
              <w:right w:val="single" w:color="auto" w:sz="4" w:space="0"/>
            </w:tcBorders>
            <w:shd w:val="clear" w:color="auto" w:fill="auto"/>
            <w:noWrap/>
            <w:vAlign w:val="center"/>
          </w:tcPr>
          <w:p w14:paraId="17CDD82A">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永川区三教廉租房住房一期工程</w:t>
            </w:r>
          </w:p>
        </w:tc>
        <w:tc>
          <w:tcPr>
            <w:tcW w:w="1600" w:type="dxa"/>
            <w:tcBorders>
              <w:top w:val="nil"/>
              <w:left w:val="nil"/>
              <w:bottom w:val="single" w:color="auto" w:sz="4" w:space="0"/>
              <w:right w:val="single" w:color="auto" w:sz="4" w:space="0"/>
            </w:tcBorders>
            <w:shd w:val="clear" w:color="auto" w:fill="auto"/>
            <w:noWrap/>
            <w:vAlign w:val="center"/>
          </w:tcPr>
          <w:p w14:paraId="22350FBB">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6,685.00</w:t>
            </w:r>
          </w:p>
        </w:tc>
        <w:tc>
          <w:tcPr>
            <w:tcW w:w="1670" w:type="dxa"/>
            <w:gridSpan w:val="2"/>
            <w:tcBorders>
              <w:top w:val="nil"/>
              <w:left w:val="nil"/>
              <w:bottom w:val="single" w:color="auto" w:sz="4" w:space="0"/>
              <w:right w:val="single" w:color="auto" w:sz="4" w:space="0"/>
            </w:tcBorders>
            <w:shd w:val="clear" w:color="auto" w:fill="auto"/>
            <w:noWrap/>
            <w:vAlign w:val="center"/>
          </w:tcPr>
          <w:p w14:paraId="0BD8CAA2">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96.88</w:t>
            </w:r>
          </w:p>
        </w:tc>
      </w:tr>
      <w:tr w14:paraId="43D0C841">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E0011F1">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2</w:t>
            </w:r>
            <w:r>
              <w:rPr>
                <w:rFonts w:hint="default" w:ascii="Times New Roman" w:hAnsi="Times New Roman" w:eastAsia="方正仿宋_GBK" w:cs="Times New Roman"/>
                <w:color w:val="000000"/>
                <w:sz w:val="18"/>
                <w:szCs w:val="18"/>
                <w:lang w:val="en-US" w:eastAsia="zh-CN"/>
              </w:rPr>
              <w:t>8</w:t>
            </w:r>
          </w:p>
        </w:tc>
        <w:tc>
          <w:tcPr>
            <w:tcW w:w="5720" w:type="dxa"/>
            <w:tcBorders>
              <w:top w:val="nil"/>
              <w:left w:val="nil"/>
              <w:bottom w:val="single" w:color="auto" w:sz="4" w:space="0"/>
              <w:right w:val="single" w:color="auto" w:sz="4" w:space="0"/>
            </w:tcBorders>
            <w:shd w:val="clear" w:color="auto" w:fill="auto"/>
            <w:noWrap/>
            <w:vAlign w:val="center"/>
          </w:tcPr>
          <w:p w14:paraId="1708264D">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重庆市永川区三教工业园标准厂房建设项目</w:t>
            </w:r>
          </w:p>
        </w:tc>
        <w:tc>
          <w:tcPr>
            <w:tcW w:w="1600" w:type="dxa"/>
            <w:tcBorders>
              <w:top w:val="nil"/>
              <w:left w:val="nil"/>
              <w:bottom w:val="single" w:color="auto" w:sz="4" w:space="0"/>
              <w:right w:val="single" w:color="auto" w:sz="4" w:space="0"/>
            </w:tcBorders>
            <w:shd w:val="clear" w:color="auto" w:fill="auto"/>
            <w:noWrap/>
            <w:vAlign w:val="center"/>
          </w:tcPr>
          <w:p w14:paraId="71269EF5">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11,125.00</w:t>
            </w:r>
          </w:p>
        </w:tc>
        <w:tc>
          <w:tcPr>
            <w:tcW w:w="1670" w:type="dxa"/>
            <w:gridSpan w:val="2"/>
            <w:tcBorders>
              <w:top w:val="nil"/>
              <w:left w:val="nil"/>
              <w:bottom w:val="single" w:color="auto" w:sz="4" w:space="0"/>
              <w:right w:val="single" w:color="auto" w:sz="4" w:space="0"/>
            </w:tcBorders>
            <w:shd w:val="clear" w:color="auto" w:fill="auto"/>
            <w:noWrap/>
            <w:vAlign w:val="center"/>
          </w:tcPr>
          <w:p w14:paraId="22ACA363">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99.16</w:t>
            </w:r>
          </w:p>
        </w:tc>
      </w:tr>
      <w:tr w14:paraId="549E56B3">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304E12D">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29</w:t>
            </w:r>
          </w:p>
        </w:tc>
        <w:tc>
          <w:tcPr>
            <w:tcW w:w="5720" w:type="dxa"/>
            <w:tcBorders>
              <w:top w:val="nil"/>
              <w:left w:val="nil"/>
              <w:bottom w:val="single" w:color="auto" w:sz="4" w:space="0"/>
              <w:right w:val="single" w:color="auto" w:sz="4" w:space="0"/>
            </w:tcBorders>
            <w:shd w:val="clear" w:color="auto" w:fill="auto"/>
            <w:noWrap/>
            <w:vAlign w:val="center"/>
          </w:tcPr>
          <w:p w14:paraId="0378F4C2">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高新区基础设施建设资金</w:t>
            </w:r>
          </w:p>
        </w:tc>
        <w:tc>
          <w:tcPr>
            <w:tcW w:w="1600" w:type="dxa"/>
            <w:tcBorders>
              <w:top w:val="nil"/>
              <w:left w:val="nil"/>
              <w:bottom w:val="single" w:color="auto" w:sz="4" w:space="0"/>
              <w:right w:val="single" w:color="auto" w:sz="4" w:space="0"/>
            </w:tcBorders>
            <w:shd w:val="clear" w:color="auto" w:fill="auto"/>
            <w:noWrap/>
            <w:vAlign w:val="center"/>
          </w:tcPr>
          <w:p w14:paraId="764D7589">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1,643.30</w:t>
            </w:r>
          </w:p>
        </w:tc>
        <w:tc>
          <w:tcPr>
            <w:tcW w:w="1670" w:type="dxa"/>
            <w:gridSpan w:val="2"/>
            <w:tcBorders>
              <w:top w:val="nil"/>
              <w:left w:val="nil"/>
              <w:bottom w:val="single" w:color="auto" w:sz="4" w:space="0"/>
              <w:right w:val="single" w:color="auto" w:sz="4" w:space="0"/>
            </w:tcBorders>
            <w:shd w:val="clear" w:color="auto" w:fill="auto"/>
            <w:noWrap/>
            <w:vAlign w:val="center"/>
          </w:tcPr>
          <w:p w14:paraId="482DEA5E">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lang w:val="en-US"/>
              </w:rPr>
            </w:pPr>
            <w:r>
              <w:rPr>
                <w:rFonts w:hint="default" w:ascii="Times New Roman" w:hAnsi="Times New Roman" w:eastAsia="方正仿宋_GBK" w:cs="Times New Roman"/>
                <w:i w:val="0"/>
                <w:iCs w:val="0"/>
                <w:color w:val="000000"/>
                <w:kern w:val="0"/>
                <w:sz w:val="18"/>
                <w:szCs w:val="18"/>
                <w:u w:val="none"/>
                <w:lang w:val="en-US" w:eastAsia="zh-CN" w:bidi="ar"/>
              </w:rPr>
              <w:t>100.00</w:t>
            </w:r>
          </w:p>
        </w:tc>
      </w:tr>
      <w:tr w14:paraId="4C30207D">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619D696">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3</w:t>
            </w:r>
            <w:r>
              <w:rPr>
                <w:rFonts w:hint="default" w:ascii="Times New Roman" w:hAnsi="Times New Roman" w:eastAsia="方正仿宋_GBK" w:cs="Times New Roman"/>
                <w:color w:val="000000"/>
                <w:sz w:val="18"/>
                <w:szCs w:val="18"/>
                <w:lang w:val="en-US" w:eastAsia="zh-CN"/>
              </w:rPr>
              <w:t>0</w:t>
            </w:r>
          </w:p>
        </w:tc>
        <w:tc>
          <w:tcPr>
            <w:tcW w:w="5720" w:type="dxa"/>
            <w:tcBorders>
              <w:top w:val="nil"/>
              <w:left w:val="nil"/>
              <w:bottom w:val="single" w:color="auto" w:sz="4" w:space="0"/>
              <w:right w:val="single" w:color="auto" w:sz="4" w:space="0"/>
            </w:tcBorders>
            <w:shd w:val="clear" w:color="auto" w:fill="auto"/>
            <w:noWrap/>
            <w:vAlign w:val="center"/>
          </w:tcPr>
          <w:p w14:paraId="309EAF70">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永川区农副产品及食品加工基地基础设施和农业发展建设项目</w:t>
            </w:r>
          </w:p>
        </w:tc>
        <w:tc>
          <w:tcPr>
            <w:tcW w:w="1600" w:type="dxa"/>
            <w:tcBorders>
              <w:top w:val="nil"/>
              <w:left w:val="nil"/>
              <w:bottom w:val="single" w:color="auto" w:sz="4" w:space="0"/>
              <w:right w:val="single" w:color="auto" w:sz="4" w:space="0"/>
            </w:tcBorders>
            <w:shd w:val="clear" w:color="auto" w:fill="auto"/>
            <w:noWrap/>
            <w:vAlign w:val="center"/>
          </w:tcPr>
          <w:p w14:paraId="547BF030">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3,000.00</w:t>
            </w:r>
          </w:p>
        </w:tc>
        <w:tc>
          <w:tcPr>
            <w:tcW w:w="1670" w:type="dxa"/>
            <w:gridSpan w:val="2"/>
            <w:tcBorders>
              <w:top w:val="nil"/>
              <w:left w:val="nil"/>
              <w:bottom w:val="single" w:color="auto" w:sz="4" w:space="0"/>
              <w:right w:val="single" w:color="auto" w:sz="4" w:space="0"/>
            </w:tcBorders>
            <w:shd w:val="clear" w:color="auto" w:fill="auto"/>
            <w:noWrap/>
            <w:vAlign w:val="center"/>
          </w:tcPr>
          <w:p w14:paraId="323AF6C1">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99.56</w:t>
            </w:r>
          </w:p>
        </w:tc>
      </w:tr>
      <w:tr w14:paraId="11BBA1A1">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00250946">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3</w:t>
            </w:r>
            <w:r>
              <w:rPr>
                <w:rFonts w:hint="default" w:ascii="Times New Roman" w:hAnsi="Times New Roman" w:eastAsia="方正仿宋_GBK" w:cs="Times New Roman"/>
                <w:color w:val="000000"/>
                <w:sz w:val="18"/>
                <w:szCs w:val="18"/>
                <w:lang w:val="en-US" w:eastAsia="zh-CN"/>
              </w:rPr>
              <w:t>1</w:t>
            </w:r>
          </w:p>
        </w:tc>
        <w:tc>
          <w:tcPr>
            <w:tcW w:w="5720" w:type="dxa"/>
            <w:tcBorders>
              <w:top w:val="nil"/>
              <w:left w:val="nil"/>
              <w:bottom w:val="single" w:color="auto" w:sz="4" w:space="0"/>
              <w:right w:val="single" w:color="auto" w:sz="4" w:space="0"/>
            </w:tcBorders>
            <w:shd w:val="clear" w:color="auto" w:fill="auto"/>
            <w:noWrap/>
            <w:vAlign w:val="center"/>
          </w:tcPr>
          <w:p w14:paraId="5464543F">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新世纪交通基础设施及附属工程</w:t>
            </w:r>
          </w:p>
        </w:tc>
        <w:tc>
          <w:tcPr>
            <w:tcW w:w="1600" w:type="dxa"/>
            <w:tcBorders>
              <w:top w:val="nil"/>
              <w:left w:val="nil"/>
              <w:bottom w:val="single" w:color="auto" w:sz="4" w:space="0"/>
              <w:right w:val="single" w:color="auto" w:sz="4" w:space="0"/>
            </w:tcBorders>
            <w:shd w:val="clear" w:color="auto" w:fill="auto"/>
            <w:noWrap/>
            <w:vAlign w:val="center"/>
          </w:tcPr>
          <w:p w14:paraId="1E4A80B1">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10,500.00</w:t>
            </w:r>
          </w:p>
        </w:tc>
        <w:tc>
          <w:tcPr>
            <w:tcW w:w="1670" w:type="dxa"/>
            <w:gridSpan w:val="2"/>
            <w:tcBorders>
              <w:top w:val="nil"/>
              <w:left w:val="nil"/>
              <w:bottom w:val="single" w:color="auto" w:sz="4" w:space="0"/>
              <w:right w:val="single" w:color="auto" w:sz="4" w:space="0"/>
            </w:tcBorders>
            <w:shd w:val="clear" w:color="auto" w:fill="auto"/>
            <w:noWrap/>
            <w:vAlign w:val="center"/>
          </w:tcPr>
          <w:p w14:paraId="5E0AFC5D">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lang w:val="en-US"/>
              </w:rPr>
            </w:pPr>
            <w:r>
              <w:rPr>
                <w:rFonts w:hint="default" w:ascii="Times New Roman" w:hAnsi="Times New Roman" w:eastAsia="方正仿宋_GBK" w:cs="Times New Roman"/>
                <w:i w:val="0"/>
                <w:iCs w:val="0"/>
                <w:color w:val="000000"/>
                <w:kern w:val="0"/>
                <w:sz w:val="18"/>
                <w:szCs w:val="18"/>
                <w:u w:val="none"/>
                <w:lang w:val="en-US" w:eastAsia="zh-CN" w:bidi="ar"/>
              </w:rPr>
              <w:t>100.00</w:t>
            </w:r>
          </w:p>
        </w:tc>
      </w:tr>
      <w:tr w14:paraId="7FB78EBB">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00700056">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rPr>
              <w:t>3</w:t>
            </w:r>
            <w:r>
              <w:rPr>
                <w:rFonts w:hint="default" w:ascii="Times New Roman" w:hAnsi="Times New Roman" w:eastAsia="方正仿宋_GBK" w:cs="Times New Roman"/>
                <w:color w:val="000000"/>
                <w:sz w:val="18"/>
                <w:szCs w:val="18"/>
                <w:lang w:val="en-US" w:eastAsia="zh-CN"/>
              </w:rPr>
              <w:t>2</w:t>
            </w:r>
          </w:p>
        </w:tc>
        <w:tc>
          <w:tcPr>
            <w:tcW w:w="5720" w:type="dxa"/>
            <w:tcBorders>
              <w:top w:val="nil"/>
              <w:left w:val="nil"/>
              <w:bottom w:val="single" w:color="auto" w:sz="4" w:space="0"/>
              <w:right w:val="single" w:color="auto" w:sz="4" w:space="0"/>
            </w:tcBorders>
            <w:shd w:val="clear" w:color="auto" w:fill="auto"/>
            <w:noWrap/>
            <w:vAlign w:val="center"/>
          </w:tcPr>
          <w:p w14:paraId="4D381192">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港桥大道A段及旧城改造项目</w:t>
            </w:r>
          </w:p>
        </w:tc>
        <w:tc>
          <w:tcPr>
            <w:tcW w:w="1600" w:type="dxa"/>
            <w:tcBorders>
              <w:top w:val="nil"/>
              <w:left w:val="nil"/>
              <w:bottom w:val="single" w:color="auto" w:sz="4" w:space="0"/>
              <w:right w:val="single" w:color="auto" w:sz="4" w:space="0"/>
            </w:tcBorders>
            <w:shd w:val="clear" w:color="auto" w:fill="auto"/>
            <w:noWrap/>
            <w:vAlign w:val="center"/>
          </w:tcPr>
          <w:p w14:paraId="314DA267">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7,877.00</w:t>
            </w:r>
          </w:p>
        </w:tc>
        <w:tc>
          <w:tcPr>
            <w:tcW w:w="1670" w:type="dxa"/>
            <w:gridSpan w:val="2"/>
            <w:tcBorders>
              <w:top w:val="nil"/>
              <w:left w:val="nil"/>
              <w:bottom w:val="single" w:color="auto" w:sz="4" w:space="0"/>
              <w:right w:val="single" w:color="auto" w:sz="4" w:space="0"/>
            </w:tcBorders>
            <w:shd w:val="clear" w:color="auto" w:fill="auto"/>
            <w:noWrap/>
            <w:vAlign w:val="center"/>
          </w:tcPr>
          <w:p w14:paraId="40F80CFD">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lang w:val="en-US"/>
              </w:rPr>
            </w:pPr>
            <w:r>
              <w:rPr>
                <w:rFonts w:hint="default" w:ascii="Times New Roman" w:hAnsi="Times New Roman" w:eastAsia="方正仿宋_GBK" w:cs="Times New Roman"/>
                <w:i w:val="0"/>
                <w:iCs w:val="0"/>
                <w:color w:val="000000"/>
                <w:kern w:val="0"/>
                <w:sz w:val="18"/>
                <w:szCs w:val="18"/>
                <w:u w:val="none"/>
                <w:lang w:val="en-US" w:eastAsia="zh-CN" w:bidi="ar"/>
              </w:rPr>
              <w:t>100.00</w:t>
            </w:r>
          </w:p>
        </w:tc>
      </w:tr>
      <w:tr w14:paraId="1F65670A">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47249CC">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bidi="ar-SA"/>
              </w:rPr>
            </w:pPr>
            <w:r>
              <w:rPr>
                <w:rFonts w:hint="default" w:ascii="Times New Roman" w:hAnsi="Times New Roman" w:eastAsia="方正仿宋_GBK" w:cs="Times New Roman"/>
                <w:color w:val="000000"/>
                <w:sz w:val="18"/>
                <w:szCs w:val="18"/>
              </w:rPr>
              <w:t>3</w:t>
            </w:r>
            <w:r>
              <w:rPr>
                <w:rFonts w:hint="default" w:ascii="Times New Roman" w:hAnsi="Times New Roman" w:eastAsia="方正仿宋_GBK" w:cs="Times New Roman"/>
                <w:color w:val="000000"/>
                <w:sz w:val="18"/>
                <w:szCs w:val="18"/>
                <w:lang w:val="en-US" w:eastAsia="zh-CN"/>
              </w:rPr>
              <w:t>3</w:t>
            </w:r>
          </w:p>
        </w:tc>
        <w:tc>
          <w:tcPr>
            <w:tcW w:w="5720" w:type="dxa"/>
            <w:tcBorders>
              <w:top w:val="nil"/>
              <w:left w:val="nil"/>
              <w:bottom w:val="single" w:color="auto" w:sz="4" w:space="0"/>
              <w:right w:val="single" w:color="auto" w:sz="4" w:space="0"/>
            </w:tcBorders>
            <w:shd w:val="clear" w:color="auto" w:fill="auto"/>
            <w:noWrap/>
            <w:vAlign w:val="center"/>
          </w:tcPr>
          <w:p w14:paraId="1675AF40">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永川区永荣接续替代产业园基础设施建设项目</w:t>
            </w:r>
          </w:p>
        </w:tc>
        <w:tc>
          <w:tcPr>
            <w:tcW w:w="1600" w:type="dxa"/>
            <w:tcBorders>
              <w:top w:val="nil"/>
              <w:left w:val="nil"/>
              <w:bottom w:val="single" w:color="auto" w:sz="4" w:space="0"/>
              <w:right w:val="single" w:color="auto" w:sz="4" w:space="0"/>
            </w:tcBorders>
            <w:shd w:val="clear" w:color="auto" w:fill="auto"/>
            <w:noWrap/>
            <w:vAlign w:val="center"/>
          </w:tcPr>
          <w:p w14:paraId="6FF04E0D">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bidi="ar-SA"/>
              </w:rPr>
            </w:pPr>
            <w:r>
              <w:rPr>
                <w:rFonts w:hint="default" w:ascii="Times New Roman" w:hAnsi="Times New Roman" w:eastAsia="方正仿宋_GBK" w:cs="Times New Roman"/>
                <w:color w:val="000000"/>
                <w:sz w:val="18"/>
                <w:szCs w:val="18"/>
                <w:lang w:val="en-US" w:eastAsia="zh-CN"/>
              </w:rPr>
              <w:t>4,000.00</w:t>
            </w:r>
          </w:p>
        </w:tc>
        <w:tc>
          <w:tcPr>
            <w:tcW w:w="1670" w:type="dxa"/>
            <w:gridSpan w:val="2"/>
            <w:tcBorders>
              <w:top w:val="nil"/>
              <w:left w:val="nil"/>
              <w:bottom w:val="single" w:color="auto" w:sz="4" w:space="0"/>
              <w:right w:val="single" w:color="auto" w:sz="4" w:space="0"/>
            </w:tcBorders>
            <w:shd w:val="clear" w:color="auto" w:fill="auto"/>
            <w:noWrap/>
            <w:vAlign w:val="center"/>
          </w:tcPr>
          <w:p w14:paraId="67665976">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99.50</w:t>
            </w:r>
          </w:p>
        </w:tc>
      </w:tr>
      <w:tr w14:paraId="0EE21332">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24D3EF7">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34</w:t>
            </w:r>
          </w:p>
        </w:tc>
        <w:tc>
          <w:tcPr>
            <w:tcW w:w="5720" w:type="dxa"/>
            <w:tcBorders>
              <w:top w:val="nil"/>
              <w:left w:val="nil"/>
              <w:bottom w:val="single" w:color="auto" w:sz="4" w:space="0"/>
              <w:right w:val="single" w:color="auto" w:sz="4" w:space="0"/>
            </w:tcBorders>
            <w:shd w:val="clear" w:color="auto" w:fill="auto"/>
            <w:noWrap/>
            <w:vAlign w:val="center"/>
          </w:tcPr>
          <w:p w14:paraId="006EB45C">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T3航站楼广告牌租赁费、G85银昆高速永川收费站顶广告发布权租赁费</w:t>
            </w:r>
          </w:p>
        </w:tc>
        <w:tc>
          <w:tcPr>
            <w:tcW w:w="1600" w:type="dxa"/>
            <w:tcBorders>
              <w:top w:val="nil"/>
              <w:left w:val="nil"/>
              <w:bottom w:val="single" w:color="auto" w:sz="4" w:space="0"/>
              <w:right w:val="single" w:color="auto" w:sz="4" w:space="0"/>
            </w:tcBorders>
            <w:shd w:val="clear" w:color="auto" w:fill="auto"/>
            <w:noWrap/>
            <w:vAlign w:val="center"/>
          </w:tcPr>
          <w:p w14:paraId="31A812D3">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39.60</w:t>
            </w:r>
          </w:p>
        </w:tc>
        <w:tc>
          <w:tcPr>
            <w:tcW w:w="1670" w:type="dxa"/>
            <w:gridSpan w:val="2"/>
            <w:tcBorders>
              <w:top w:val="nil"/>
              <w:left w:val="nil"/>
              <w:bottom w:val="single" w:color="auto" w:sz="4" w:space="0"/>
              <w:right w:val="single" w:color="auto" w:sz="4" w:space="0"/>
            </w:tcBorders>
            <w:shd w:val="clear" w:color="auto" w:fill="auto"/>
            <w:noWrap/>
            <w:vAlign w:val="center"/>
          </w:tcPr>
          <w:p w14:paraId="725B03B0">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85.00</w:t>
            </w:r>
          </w:p>
        </w:tc>
      </w:tr>
      <w:tr w14:paraId="352C867D">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2976AEB">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35</w:t>
            </w:r>
          </w:p>
        </w:tc>
        <w:tc>
          <w:tcPr>
            <w:tcW w:w="5720" w:type="dxa"/>
            <w:tcBorders>
              <w:top w:val="nil"/>
              <w:left w:val="nil"/>
              <w:bottom w:val="single" w:color="auto" w:sz="4" w:space="0"/>
              <w:right w:val="single" w:color="auto" w:sz="4" w:space="0"/>
            </w:tcBorders>
            <w:shd w:val="clear" w:color="auto" w:fill="auto"/>
            <w:noWrap/>
            <w:vAlign w:val="center"/>
          </w:tcPr>
          <w:p w14:paraId="05733D1B">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永川智能家居产业园基础设施建设项目</w:t>
            </w:r>
          </w:p>
        </w:tc>
        <w:tc>
          <w:tcPr>
            <w:tcW w:w="1600" w:type="dxa"/>
            <w:tcBorders>
              <w:top w:val="nil"/>
              <w:left w:val="nil"/>
              <w:bottom w:val="single" w:color="auto" w:sz="4" w:space="0"/>
              <w:right w:val="single" w:color="auto" w:sz="4" w:space="0"/>
            </w:tcBorders>
            <w:shd w:val="clear" w:color="auto" w:fill="auto"/>
            <w:noWrap/>
            <w:vAlign w:val="center"/>
          </w:tcPr>
          <w:p w14:paraId="49FDEF1E">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29,900.00</w:t>
            </w:r>
          </w:p>
        </w:tc>
        <w:tc>
          <w:tcPr>
            <w:tcW w:w="1670" w:type="dxa"/>
            <w:gridSpan w:val="2"/>
            <w:tcBorders>
              <w:top w:val="nil"/>
              <w:left w:val="nil"/>
              <w:bottom w:val="single" w:color="auto" w:sz="4" w:space="0"/>
              <w:right w:val="single" w:color="auto" w:sz="4" w:space="0"/>
            </w:tcBorders>
            <w:shd w:val="clear" w:color="auto" w:fill="auto"/>
            <w:noWrap/>
            <w:vAlign w:val="center"/>
          </w:tcPr>
          <w:p w14:paraId="1BBB005F">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98.33</w:t>
            </w:r>
          </w:p>
        </w:tc>
      </w:tr>
      <w:tr w14:paraId="03F1480C">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E487C79">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36</w:t>
            </w:r>
          </w:p>
        </w:tc>
        <w:tc>
          <w:tcPr>
            <w:tcW w:w="5720" w:type="dxa"/>
            <w:tcBorders>
              <w:top w:val="nil"/>
              <w:left w:val="nil"/>
              <w:bottom w:val="single" w:color="auto" w:sz="4" w:space="0"/>
              <w:right w:val="single" w:color="auto" w:sz="4" w:space="0"/>
            </w:tcBorders>
            <w:shd w:val="clear" w:color="auto" w:fill="auto"/>
            <w:noWrap/>
            <w:vAlign w:val="center"/>
          </w:tcPr>
          <w:p w14:paraId="490FD8DE">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永川成渝双城经济圈现代制造业示范基地基础设施建设项目（一期）</w:t>
            </w:r>
          </w:p>
        </w:tc>
        <w:tc>
          <w:tcPr>
            <w:tcW w:w="1600" w:type="dxa"/>
            <w:tcBorders>
              <w:top w:val="nil"/>
              <w:left w:val="nil"/>
              <w:bottom w:val="single" w:color="auto" w:sz="4" w:space="0"/>
              <w:right w:val="single" w:color="auto" w:sz="4" w:space="0"/>
            </w:tcBorders>
            <w:shd w:val="clear" w:color="auto" w:fill="auto"/>
            <w:noWrap/>
            <w:vAlign w:val="center"/>
          </w:tcPr>
          <w:p w14:paraId="03722922">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16,200.00</w:t>
            </w:r>
          </w:p>
        </w:tc>
        <w:tc>
          <w:tcPr>
            <w:tcW w:w="1670" w:type="dxa"/>
            <w:gridSpan w:val="2"/>
            <w:tcBorders>
              <w:top w:val="nil"/>
              <w:left w:val="nil"/>
              <w:bottom w:val="single" w:color="auto" w:sz="4" w:space="0"/>
              <w:right w:val="single" w:color="auto" w:sz="4" w:space="0"/>
            </w:tcBorders>
            <w:shd w:val="clear" w:color="auto" w:fill="auto"/>
            <w:noWrap/>
            <w:vAlign w:val="center"/>
          </w:tcPr>
          <w:p w14:paraId="26F4117A">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100.00</w:t>
            </w:r>
          </w:p>
        </w:tc>
      </w:tr>
      <w:tr w14:paraId="5E1490D4">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9F1CAEB">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bidi="ar-SA"/>
              </w:rPr>
            </w:pPr>
            <w:r>
              <w:rPr>
                <w:rFonts w:hint="default" w:ascii="Times New Roman" w:hAnsi="Times New Roman" w:eastAsia="方正仿宋_GBK" w:cs="Times New Roman"/>
                <w:color w:val="000000"/>
                <w:sz w:val="18"/>
                <w:szCs w:val="18"/>
              </w:rPr>
              <w:t>3</w:t>
            </w:r>
            <w:r>
              <w:rPr>
                <w:rFonts w:hint="default" w:ascii="Times New Roman" w:hAnsi="Times New Roman" w:eastAsia="方正仿宋_GBK" w:cs="Times New Roman"/>
                <w:color w:val="000000"/>
                <w:sz w:val="18"/>
                <w:szCs w:val="18"/>
                <w:lang w:val="en-US" w:eastAsia="zh-CN"/>
              </w:rPr>
              <w:t>7</w:t>
            </w:r>
          </w:p>
        </w:tc>
        <w:tc>
          <w:tcPr>
            <w:tcW w:w="5720" w:type="dxa"/>
            <w:tcBorders>
              <w:top w:val="nil"/>
              <w:left w:val="nil"/>
              <w:bottom w:val="single" w:color="auto" w:sz="4" w:space="0"/>
              <w:right w:val="single" w:color="auto" w:sz="4" w:space="0"/>
            </w:tcBorders>
            <w:shd w:val="clear" w:color="auto" w:fill="auto"/>
            <w:noWrap/>
            <w:vAlign w:val="center"/>
          </w:tcPr>
          <w:p w14:paraId="283DDC89">
            <w:pPr>
              <w:keepNext w:val="0"/>
              <w:keepLines w:val="0"/>
              <w:pageBreakBefore w:val="0"/>
              <w:widowControl/>
              <w:suppressLineNumbers w:val="0"/>
              <w:kinsoku/>
              <w:wordWrap/>
              <w:overflowPunct/>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color w:val="000000"/>
                <w:sz w:val="18"/>
                <w:szCs w:val="18"/>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永川区凤兴大道建设项目</w:t>
            </w:r>
          </w:p>
        </w:tc>
        <w:tc>
          <w:tcPr>
            <w:tcW w:w="1600" w:type="dxa"/>
            <w:tcBorders>
              <w:top w:val="nil"/>
              <w:left w:val="nil"/>
              <w:bottom w:val="single" w:color="auto" w:sz="4" w:space="0"/>
              <w:right w:val="single" w:color="auto" w:sz="4" w:space="0"/>
            </w:tcBorders>
            <w:shd w:val="clear" w:color="auto" w:fill="auto"/>
            <w:noWrap/>
            <w:vAlign w:val="center"/>
          </w:tcPr>
          <w:p w14:paraId="147C1AE3">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bidi="ar-SA"/>
              </w:rPr>
            </w:pPr>
            <w:r>
              <w:rPr>
                <w:rFonts w:hint="default" w:ascii="Times New Roman" w:hAnsi="Times New Roman" w:eastAsia="方正仿宋_GBK" w:cs="Times New Roman"/>
                <w:color w:val="000000"/>
                <w:sz w:val="18"/>
                <w:szCs w:val="18"/>
                <w:lang w:val="en-US" w:eastAsia="zh-CN"/>
              </w:rPr>
              <w:t>2,723.00</w:t>
            </w:r>
          </w:p>
        </w:tc>
        <w:tc>
          <w:tcPr>
            <w:tcW w:w="1670" w:type="dxa"/>
            <w:gridSpan w:val="2"/>
            <w:tcBorders>
              <w:top w:val="nil"/>
              <w:left w:val="nil"/>
              <w:bottom w:val="single" w:color="auto" w:sz="4" w:space="0"/>
              <w:right w:val="single" w:color="auto" w:sz="4" w:space="0"/>
            </w:tcBorders>
            <w:shd w:val="clear" w:color="auto" w:fill="auto"/>
            <w:noWrap/>
            <w:vAlign w:val="center"/>
          </w:tcPr>
          <w:p w14:paraId="784D6576">
            <w:pPr>
              <w:keepNext w:val="0"/>
              <w:keepLines w:val="0"/>
              <w:pageBreakBefore w:val="0"/>
              <w:widowControl/>
              <w:suppressLineNumbers w:val="0"/>
              <w:kinsoku/>
              <w:wordWrap/>
              <w:overflowPunct/>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color w:val="000000"/>
                <w:sz w:val="18"/>
                <w:szCs w:val="18"/>
                <w:lang w:val="en-US" w:eastAsia="zh-CN" w:bidi="ar-SA"/>
              </w:rPr>
            </w:pPr>
            <w:r>
              <w:rPr>
                <w:rFonts w:hint="default" w:ascii="Times New Roman" w:hAnsi="Times New Roman" w:eastAsia="方正仿宋_GBK" w:cs="Times New Roman"/>
                <w:i w:val="0"/>
                <w:iCs w:val="0"/>
                <w:color w:val="000000"/>
                <w:kern w:val="0"/>
                <w:sz w:val="18"/>
                <w:szCs w:val="18"/>
                <w:u w:val="none"/>
                <w:lang w:val="en-US" w:eastAsia="zh-CN" w:bidi="ar"/>
              </w:rPr>
              <w:t>100.00</w:t>
            </w:r>
          </w:p>
        </w:tc>
      </w:tr>
      <w:tr w14:paraId="7DD2E2B5">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35FC50B">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38</w:t>
            </w:r>
          </w:p>
        </w:tc>
        <w:tc>
          <w:tcPr>
            <w:tcW w:w="5720" w:type="dxa"/>
            <w:tcBorders>
              <w:top w:val="nil"/>
              <w:left w:val="nil"/>
              <w:bottom w:val="single" w:color="auto" w:sz="4" w:space="0"/>
              <w:right w:val="single" w:color="auto" w:sz="4" w:space="0"/>
            </w:tcBorders>
            <w:shd w:val="clear" w:color="auto" w:fill="auto"/>
            <w:noWrap/>
            <w:vAlign w:val="center"/>
          </w:tcPr>
          <w:p w14:paraId="5BB89A7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left"/>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重大项目前期费用</w:t>
            </w:r>
          </w:p>
        </w:tc>
        <w:tc>
          <w:tcPr>
            <w:tcW w:w="1600" w:type="dxa"/>
            <w:tcBorders>
              <w:top w:val="nil"/>
              <w:left w:val="nil"/>
              <w:bottom w:val="single" w:color="auto" w:sz="4" w:space="0"/>
              <w:right w:val="single" w:color="auto" w:sz="4" w:space="0"/>
            </w:tcBorders>
            <w:shd w:val="clear" w:color="auto" w:fill="auto"/>
            <w:noWrap/>
            <w:vAlign w:val="center"/>
          </w:tcPr>
          <w:p w14:paraId="5CF8E50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i w:val="0"/>
                <w:iCs w:val="0"/>
                <w:color w:val="000000"/>
                <w:sz w:val="18"/>
                <w:szCs w:val="18"/>
                <w:u w:val="none"/>
                <w:lang w:val="en-US" w:eastAsia="zh-CN"/>
              </w:rPr>
              <w:t>10.00</w:t>
            </w:r>
          </w:p>
        </w:tc>
        <w:tc>
          <w:tcPr>
            <w:tcW w:w="1670" w:type="dxa"/>
            <w:gridSpan w:val="2"/>
            <w:tcBorders>
              <w:top w:val="nil"/>
              <w:left w:val="nil"/>
              <w:bottom w:val="single" w:color="auto" w:sz="4" w:space="0"/>
              <w:right w:val="single" w:color="auto" w:sz="4" w:space="0"/>
            </w:tcBorders>
            <w:shd w:val="clear" w:color="auto" w:fill="auto"/>
            <w:noWrap/>
            <w:vAlign w:val="center"/>
          </w:tcPr>
          <w:p w14:paraId="2D580490">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sz w:val="18"/>
                <w:szCs w:val="18"/>
                <w:u w:val="none"/>
                <w:lang w:val="en-US" w:eastAsia="zh-CN"/>
              </w:rPr>
              <w:t>92.04</w:t>
            </w:r>
          </w:p>
        </w:tc>
      </w:tr>
      <w:tr w14:paraId="0E8FFB91">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0CFA131D">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39</w:t>
            </w:r>
          </w:p>
        </w:tc>
        <w:tc>
          <w:tcPr>
            <w:tcW w:w="5720" w:type="dxa"/>
            <w:tcBorders>
              <w:top w:val="nil"/>
              <w:left w:val="nil"/>
              <w:bottom w:val="single" w:color="auto" w:sz="4" w:space="0"/>
              <w:right w:val="single" w:color="auto" w:sz="4" w:space="0"/>
            </w:tcBorders>
            <w:shd w:val="clear" w:color="auto" w:fill="auto"/>
            <w:noWrap/>
            <w:vAlign w:val="center"/>
          </w:tcPr>
          <w:p w14:paraId="38D68E2C">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left"/>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测绘测量费及地块评价项目</w:t>
            </w:r>
          </w:p>
        </w:tc>
        <w:tc>
          <w:tcPr>
            <w:tcW w:w="1600" w:type="dxa"/>
            <w:tcBorders>
              <w:top w:val="nil"/>
              <w:left w:val="nil"/>
              <w:bottom w:val="single" w:color="auto" w:sz="4" w:space="0"/>
              <w:right w:val="single" w:color="auto" w:sz="4" w:space="0"/>
            </w:tcBorders>
            <w:shd w:val="clear" w:color="auto" w:fill="auto"/>
            <w:noWrap/>
            <w:vAlign w:val="center"/>
          </w:tcPr>
          <w:p w14:paraId="5CAC231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i w:val="0"/>
                <w:iCs w:val="0"/>
                <w:color w:val="000000"/>
                <w:sz w:val="18"/>
                <w:szCs w:val="18"/>
                <w:u w:val="none"/>
                <w:lang w:val="en-US" w:eastAsia="zh-CN"/>
              </w:rPr>
              <w:t>31.38</w:t>
            </w:r>
          </w:p>
        </w:tc>
        <w:tc>
          <w:tcPr>
            <w:tcW w:w="1670" w:type="dxa"/>
            <w:gridSpan w:val="2"/>
            <w:tcBorders>
              <w:top w:val="nil"/>
              <w:left w:val="nil"/>
              <w:bottom w:val="single" w:color="auto" w:sz="4" w:space="0"/>
              <w:right w:val="single" w:color="auto" w:sz="4" w:space="0"/>
            </w:tcBorders>
            <w:shd w:val="clear" w:color="auto" w:fill="auto"/>
            <w:noWrap/>
            <w:vAlign w:val="center"/>
          </w:tcPr>
          <w:p w14:paraId="37DC424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sz w:val="18"/>
                <w:szCs w:val="18"/>
                <w:u w:val="none"/>
                <w:lang w:val="en-US" w:eastAsia="zh-CN"/>
              </w:rPr>
              <w:t>92.85</w:t>
            </w:r>
          </w:p>
        </w:tc>
      </w:tr>
      <w:tr w14:paraId="1DE3A58A">
        <w:tblPrEx>
          <w:tblCellMar>
            <w:top w:w="0" w:type="dxa"/>
            <w:left w:w="108" w:type="dxa"/>
            <w:bottom w:w="0" w:type="dxa"/>
            <w:right w:w="108" w:type="dxa"/>
          </w:tblCellMar>
        </w:tblPrEx>
        <w:trPr>
          <w:trHeight w:val="227"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BC1503">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40</w:t>
            </w:r>
          </w:p>
        </w:tc>
        <w:tc>
          <w:tcPr>
            <w:tcW w:w="57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4AA75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left"/>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园区规上企业统计项目</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646F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i w:val="0"/>
                <w:iCs w:val="0"/>
                <w:color w:val="000000"/>
                <w:sz w:val="18"/>
                <w:szCs w:val="18"/>
                <w:u w:val="none"/>
                <w:lang w:val="en-US" w:eastAsia="zh-CN"/>
              </w:rPr>
              <w:t>3.50</w:t>
            </w:r>
          </w:p>
        </w:tc>
        <w:tc>
          <w:tcPr>
            <w:tcW w:w="167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C2F7D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sz w:val="18"/>
                <w:szCs w:val="18"/>
                <w:u w:val="none"/>
                <w:lang w:val="en-US" w:eastAsia="zh-CN"/>
              </w:rPr>
              <w:t>92.92</w:t>
            </w:r>
          </w:p>
        </w:tc>
      </w:tr>
      <w:tr w14:paraId="79DD2F32">
        <w:tblPrEx>
          <w:tblCellMar>
            <w:top w:w="0" w:type="dxa"/>
            <w:left w:w="108" w:type="dxa"/>
            <w:bottom w:w="0" w:type="dxa"/>
            <w:right w:w="108" w:type="dxa"/>
          </w:tblCellMar>
        </w:tblPrEx>
        <w:trPr>
          <w:trHeight w:val="227" w:hRule="atLeast"/>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D3B9C">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41</w:t>
            </w:r>
          </w:p>
        </w:tc>
        <w:tc>
          <w:tcPr>
            <w:tcW w:w="5720" w:type="dxa"/>
            <w:tcBorders>
              <w:top w:val="single" w:color="auto" w:sz="4" w:space="0"/>
              <w:left w:val="nil"/>
              <w:bottom w:val="single" w:color="auto" w:sz="4" w:space="0"/>
              <w:right w:val="single" w:color="auto" w:sz="4" w:space="0"/>
            </w:tcBorders>
            <w:shd w:val="clear" w:color="auto" w:fill="auto"/>
            <w:noWrap/>
            <w:vAlign w:val="center"/>
          </w:tcPr>
          <w:p w14:paraId="42A0B1D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left"/>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水土保持费用项目</w:t>
            </w:r>
          </w:p>
        </w:tc>
        <w:tc>
          <w:tcPr>
            <w:tcW w:w="1600" w:type="dxa"/>
            <w:tcBorders>
              <w:top w:val="single" w:color="auto" w:sz="4" w:space="0"/>
              <w:left w:val="nil"/>
              <w:bottom w:val="single" w:color="auto" w:sz="4" w:space="0"/>
              <w:right w:val="single" w:color="auto" w:sz="4" w:space="0"/>
            </w:tcBorders>
            <w:shd w:val="clear" w:color="auto" w:fill="auto"/>
            <w:noWrap/>
            <w:vAlign w:val="center"/>
          </w:tcPr>
          <w:p w14:paraId="6DBB841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i w:val="0"/>
                <w:iCs w:val="0"/>
                <w:color w:val="000000"/>
                <w:sz w:val="18"/>
                <w:szCs w:val="18"/>
                <w:u w:val="none"/>
                <w:lang w:val="en-US" w:eastAsia="zh-CN"/>
              </w:rPr>
              <w:t>44.70</w:t>
            </w:r>
          </w:p>
        </w:tc>
        <w:tc>
          <w:tcPr>
            <w:tcW w:w="1670" w:type="dxa"/>
            <w:gridSpan w:val="2"/>
            <w:tcBorders>
              <w:top w:val="single" w:color="auto" w:sz="4" w:space="0"/>
              <w:left w:val="nil"/>
              <w:bottom w:val="single" w:color="auto" w:sz="4" w:space="0"/>
              <w:right w:val="single" w:color="auto" w:sz="4" w:space="0"/>
            </w:tcBorders>
            <w:shd w:val="clear" w:color="auto" w:fill="auto"/>
            <w:noWrap/>
            <w:vAlign w:val="center"/>
          </w:tcPr>
          <w:p w14:paraId="1A57FF4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sz w:val="18"/>
                <w:szCs w:val="18"/>
                <w:u w:val="none"/>
                <w:lang w:val="en-US" w:eastAsia="zh-CN"/>
              </w:rPr>
              <w:t>93.19</w:t>
            </w:r>
          </w:p>
        </w:tc>
      </w:tr>
      <w:tr w14:paraId="139FC5F5">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11010AC">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42</w:t>
            </w:r>
          </w:p>
        </w:tc>
        <w:tc>
          <w:tcPr>
            <w:tcW w:w="5720" w:type="dxa"/>
            <w:tcBorders>
              <w:top w:val="nil"/>
              <w:left w:val="nil"/>
              <w:bottom w:val="single" w:color="auto" w:sz="4" w:space="0"/>
              <w:right w:val="single" w:color="auto" w:sz="4" w:space="0"/>
            </w:tcBorders>
            <w:shd w:val="clear" w:color="auto" w:fill="auto"/>
            <w:noWrap/>
            <w:vAlign w:val="center"/>
          </w:tcPr>
          <w:p w14:paraId="52D4A8C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left"/>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推进重大项目工作经费</w:t>
            </w:r>
          </w:p>
        </w:tc>
        <w:tc>
          <w:tcPr>
            <w:tcW w:w="1600" w:type="dxa"/>
            <w:tcBorders>
              <w:top w:val="nil"/>
              <w:left w:val="nil"/>
              <w:bottom w:val="single" w:color="auto" w:sz="4" w:space="0"/>
              <w:right w:val="single" w:color="auto" w:sz="4" w:space="0"/>
            </w:tcBorders>
            <w:shd w:val="clear" w:color="auto" w:fill="auto"/>
            <w:noWrap/>
            <w:vAlign w:val="center"/>
          </w:tcPr>
          <w:p w14:paraId="106D3D2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i w:val="0"/>
                <w:iCs w:val="0"/>
                <w:color w:val="000000"/>
                <w:sz w:val="18"/>
                <w:szCs w:val="18"/>
                <w:u w:val="none"/>
                <w:lang w:val="en-US" w:eastAsia="zh-CN"/>
              </w:rPr>
              <w:t>67.75</w:t>
            </w:r>
          </w:p>
        </w:tc>
        <w:tc>
          <w:tcPr>
            <w:tcW w:w="1670" w:type="dxa"/>
            <w:gridSpan w:val="2"/>
            <w:tcBorders>
              <w:top w:val="nil"/>
              <w:left w:val="nil"/>
              <w:bottom w:val="single" w:color="auto" w:sz="4" w:space="0"/>
              <w:right w:val="single" w:color="auto" w:sz="4" w:space="0"/>
            </w:tcBorders>
            <w:shd w:val="clear" w:color="auto" w:fill="auto"/>
            <w:noWrap/>
            <w:vAlign w:val="center"/>
          </w:tcPr>
          <w:p w14:paraId="61574C5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sz w:val="18"/>
                <w:szCs w:val="18"/>
                <w:u w:val="none"/>
                <w:lang w:val="en-US" w:eastAsia="zh-CN"/>
              </w:rPr>
              <w:t>74.78</w:t>
            </w:r>
          </w:p>
        </w:tc>
      </w:tr>
      <w:tr w14:paraId="5862665D">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8F4CC19">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43</w:t>
            </w:r>
          </w:p>
        </w:tc>
        <w:tc>
          <w:tcPr>
            <w:tcW w:w="5720" w:type="dxa"/>
            <w:tcBorders>
              <w:top w:val="nil"/>
              <w:left w:val="nil"/>
              <w:bottom w:val="single" w:color="auto" w:sz="4" w:space="0"/>
              <w:right w:val="single" w:color="auto" w:sz="4" w:space="0"/>
            </w:tcBorders>
            <w:shd w:val="clear" w:color="auto" w:fill="auto"/>
            <w:noWrap/>
            <w:vAlign w:val="center"/>
          </w:tcPr>
          <w:p w14:paraId="0812669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left"/>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生态环境保护项目</w:t>
            </w:r>
          </w:p>
        </w:tc>
        <w:tc>
          <w:tcPr>
            <w:tcW w:w="1600" w:type="dxa"/>
            <w:tcBorders>
              <w:top w:val="nil"/>
              <w:left w:val="nil"/>
              <w:bottom w:val="single" w:color="auto" w:sz="4" w:space="0"/>
              <w:right w:val="single" w:color="auto" w:sz="4" w:space="0"/>
            </w:tcBorders>
            <w:shd w:val="clear" w:color="auto" w:fill="auto"/>
            <w:noWrap/>
            <w:vAlign w:val="center"/>
          </w:tcPr>
          <w:p w14:paraId="4523575E">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i w:val="0"/>
                <w:iCs w:val="0"/>
                <w:color w:val="000000"/>
                <w:sz w:val="18"/>
                <w:szCs w:val="18"/>
                <w:u w:val="none"/>
                <w:lang w:val="en-US" w:eastAsia="zh-CN"/>
              </w:rPr>
              <w:t>54.5</w:t>
            </w:r>
          </w:p>
        </w:tc>
        <w:tc>
          <w:tcPr>
            <w:tcW w:w="1670" w:type="dxa"/>
            <w:gridSpan w:val="2"/>
            <w:tcBorders>
              <w:top w:val="nil"/>
              <w:left w:val="nil"/>
              <w:bottom w:val="single" w:color="auto" w:sz="4" w:space="0"/>
              <w:right w:val="single" w:color="auto" w:sz="4" w:space="0"/>
            </w:tcBorders>
            <w:shd w:val="clear" w:color="auto" w:fill="auto"/>
            <w:noWrap/>
            <w:vAlign w:val="center"/>
          </w:tcPr>
          <w:p w14:paraId="7D828AF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sz w:val="18"/>
                <w:szCs w:val="18"/>
                <w:u w:val="none"/>
                <w:lang w:val="en-US" w:eastAsia="zh-CN"/>
              </w:rPr>
              <w:t>96.7</w:t>
            </w:r>
          </w:p>
        </w:tc>
      </w:tr>
      <w:tr w14:paraId="402AA5F8">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FCC35B5">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44</w:t>
            </w:r>
          </w:p>
        </w:tc>
        <w:tc>
          <w:tcPr>
            <w:tcW w:w="5720" w:type="dxa"/>
            <w:tcBorders>
              <w:top w:val="nil"/>
              <w:left w:val="nil"/>
              <w:bottom w:val="single" w:color="auto" w:sz="4" w:space="0"/>
              <w:right w:val="single" w:color="auto" w:sz="4" w:space="0"/>
            </w:tcBorders>
            <w:shd w:val="clear" w:color="auto" w:fill="auto"/>
            <w:noWrap/>
            <w:vAlign w:val="center"/>
          </w:tcPr>
          <w:p w14:paraId="5F36456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left"/>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高新区综合管理服务支出项目</w:t>
            </w:r>
          </w:p>
        </w:tc>
        <w:tc>
          <w:tcPr>
            <w:tcW w:w="1600" w:type="dxa"/>
            <w:tcBorders>
              <w:top w:val="nil"/>
              <w:left w:val="nil"/>
              <w:bottom w:val="single" w:color="auto" w:sz="4" w:space="0"/>
              <w:right w:val="single" w:color="auto" w:sz="4" w:space="0"/>
            </w:tcBorders>
            <w:shd w:val="clear" w:color="auto" w:fill="auto"/>
            <w:noWrap/>
            <w:vAlign w:val="center"/>
          </w:tcPr>
          <w:p w14:paraId="44DC200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i w:val="0"/>
                <w:iCs w:val="0"/>
                <w:color w:val="000000"/>
                <w:sz w:val="18"/>
                <w:szCs w:val="18"/>
                <w:u w:val="none"/>
                <w:lang w:val="en-US" w:eastAsia="zh-CN"/>
              </w:rPr>
              <w:t>192.53</w:t>
            </w:r>
          </w:p>
        </w:tc>
        <w:tc>
          <w:tcPr>
            <w:tcW w:w="1670" w:type="dxa"/>
            <w:gridSpan w:val="2"/>
            <w:tcBorders>
              <w:top w:val="nil"/>
              <w:left w:val="nil"/>
              <w:bottom w:val="single" w:color="auto" w:sz="4" w:space="0"/>
              <w:right w:val="single" w:color="auto" w:sz="4" w:space="0"/>
            </w:tcBorders>
            <w:shd w:val="clear" w:color="auto" w:fill="auto"/>
            <w:noWrap/>
            <w:vAlign w:val="center"/>
          </w:tcPr>
          <w:p w14:paraId="5A6F65C7">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sz w:val="18"/>
                <w:szCs w:val="18"/>
                <w:u w:val="none"/>
                <w:lang w:val="en-US" w:eastAsia="zh-CN"/>
              </w:rPr>
              <w:t>97.43</w:t>
            </w:r>
          </w:p>
        </w:tc>
      </w:tr>
      <w:tr w14:paraId="257493F8">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60A8C7E">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45</w:t>
            </w:r>
          </w:p>
        </w:tc>
        <w:tc>
          <w:tcPr>
            <w:tcW w:w="5720" w:type="dxa"/>
            <w:tcBorders>
              <w:top w:val="nil"/>
              <w:left w:val="nil"/>
              <w:bottom w:val="single" w:color="auto" w:sz="4" w:space="0"/>
              <w:right w:val="single" w:color="auto" w:sz="4" w:space="0"/>
            </w:tcBorders>
            <w:shd w:val="clear" w:color="auto" w:fill="auto"/>
            <w:noWrap/>
            <w:vAlign w:val="center"/>
          </w:tcPr>
          <w:p w14:paraId="5808A18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left"/>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招商引资工作经费</w:t>
            </w:r>
          </w:p>
        </w:tc>
        <w:tc>
          <w:tcPr>
            <w:tcW w:w="1600" w:type="dxa"/>
            <w:tcBorders>
              <w:top w:val="nil"/>
              <w:left w:val="nil"/>
              <w:bottom w:val="single" w:color="auto" w:sz="4" w:space="0"/>
              <w:right w:val="single" w:color="auto" w:sz="4" w:space="0"/>
            </w:tcBorders>
            <w:shd w:val="clear" w:color="auto" w:fill="auto"/>
            <w:noWrap/>
            <w:vAlign w:val="center"/>
          </w:tcPr>
          <w:p w14:paraId="5D0874C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i w:val="0"/>
                <w:iCs w:val="0"/>
                <w:color w:val="000000"/>
                <w:sz w:val="18"/>
                <w:szCs w:val="18"/>
                <w:u w:val="none"/>
                <w:lang w:val="en-US" w:eastAsia="zh-CN"/>
              </w:rPr>
              <w:t>284.97</w:t>
            </w:r>
          </w:p>
        </w:tc>
        <w:tc>
          <w:tcPr>
            <w:tcW w:w="1670" w:type="dxa"/>
            <w:gridSpan w:val="2"/>
            <w:tcBorders>
              <w:top w:val="nil"/>
              <w:left w:val="nil"/>
              <w:bottom w:val="single" w:color="auto" w:sz="4" w:space="0"/>
              <w:right w:val="single" w:color="auto" w:sz="4" w:space="0"/>
            </w:tcBorders>
            <w:shd w:val="clear" w:color="auto" w:fill="auto"/>
            <w:noWrap/>
            <w:vAlign w:val="center"/>
          </w:tcPr>
          <w:p w14:paraId="17B65FE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sz w:val="18"/>
                <w:szCs w:val="18"/>
                <w:u w:val="none"/>
                <w:lang w:val="en-US" w:eastAsia="zh-CN"/>
              </w:rPr>
              <w:t>98.63</w:t>
            </w:r>
          </w:p>
        </w:tc>
      </w:tr>
      <w:tr w14:paraId="5E9B2DD2">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77429EE">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46</w:t>
            </w:r>
          </w:p>
        </w:tc>
        <w:tc>
          <w:tcPr>
            <w:tcW w:w="5720" w:type="dxa"/>
            <w:tcBorders>
              <w:top w:val="nil"/>
              <w:left w:val="nil"/>
              <w:bottom w:val="single" w:color="auto" w:sz="4" w:space="0"/>
              <w:right w:val="single" w:color="auto" w:sz="4" w:space="0"/>
            </w:tcBorders>
            <w:shd w:val="clear" w:color="auto" w:fill="auto"/>
            <w:noWrap/>
            <w:vAlign w:val="center"/>
          </w:tcPr>
          <w:p w14:paraId="3DF3173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left"/>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kern w:val="0"/>
                <w:sz w:val="18"/>
                <w:szCs w:val="18"/>
                <w:u w:val="none"/>
                <w:lang w:val="en-US" w:eastAsia="zh-CN" w:bidi="ar"/>
              </w:rPr>
              <w:t>“城市矿产”示范基地补助资金</w:t>
            </w:r>
          </w:p>
        </w:tc>
        <w:tc>
          <w:tcPr>
            <w:tcW w:w="1600" w:type="dxa"/>
            <w:tcBorders>
              <w:top w:val="nil"/>
              <w:left w:val="nil"/>
              <w:bottom w:val="single" w:color="auto" w:sz="4" w:space="0"/>
              <w:right w:val="single" w:color="auto" w:sz="4" w:space="0"/>
            </w:tcBorders>
            <w:shd w:val="clear" w:color="auto" w:fill="auto"/>
            <w:noWrap/>
            <w:vAlign w:val="center"/>
          </w:tcPr>
          <w:p w14:paraId="6A6784B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i w:val="0"/>
                <w:iCs w:val="0"/>
                <w:color w:val="000000"/>
                <w:sz w:val="18"/>
                <w:szCs w:val="18"/>
                <w:u w:val="none"/>
                <w:lang w:val="en-US" w:eastAsia="zh-CN"/>
              </w:rPr>
              <w:t>579.23</w:t>
            </w:r>
          </w:p>
        </w:tc>
        <w:tc>
          <w:tcPr>
            <w:tcW w:w="1670" w:type="dxa"/>
            <w:gridSpan w:val="2"/>
            <w:tcBorders>
              <w:top w:val="nil"/>
              <w:left w:val="nil"/>
              <w:bottom w:val="single" w:color="auto" w:sz="4" w:space="0"/>
              <w:right w:val="single" w:color="auto" w:sz="4" w:space="0"/>
            </w:tcBorders>
            <w:shd w:val="clear" w:color="auto" w:fill="auto"/>
            <w:noWrap/>
            <w:vAlign w:val="center"/>
          </w:tcPr>
          <w:p w14:paraId="06998FE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i w:val="0"/>
                <w:iCs w:val="0"/>
                <w:color w:val="000000"/>
                <w:kern w:val="0"/>
                <w:sz w:val="18"/>
                <w:szCs w:val="18"/>
                <w:u w:val="none"/>
                <w:lang w:val="en-US" w:eastAsia="zh-CN" w:bidi="ar"/>
              </w:rPr>
            </w:pPr>
            <w:r>
              <w:rPr>
                <w:rFonts w:hint="default" w:ascii="Times New Roman" w:hAnsi="Times New Roman" w:eastAsia="方正仿宋_GBK" w:cs="Times New Roman"/>
                <w:i w:val="0"/>
                <w:iCs w:val="0"/>
                <w:color w:val="000000"/>
                <w:sz w:val="18"/>
                <w:szCs w:val="18"/>
                <w:u w:val="none"/>
                <w:lang w:val="en-US" w:eastAsia="zh-CN"/>
              </w:rPr>
              <w:t>64.46</w:t>
            </w:r>
          </w:p>
        </w:tc>
      </w:tr>
      <w:tr w14:paraId="15899A87">
        <w:tblPrEx>
          <w:tblCellMar>
            <w:top w:w="0" w:type="dxa"/>
            <w:left w:w="108" w:type="dxa"/>
            <w:bottom w:w="0" w:type="dxa"/>
            <w:right w:w="108" w:type="dxa"/>
          </w:tblCellMar>
        </w:tblPrEx>
        <w:trPr>
          <w:trHeight w:val="227" w:hRule="atLeast"/>
          <w:jc w:val="center"/>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2661B0B">
            <w:pPr>
              <w:keepNext w:val="0"/>
              <w:keepLines w:val="0"/>
              <w:pageBreakBefore w:val="0"/>
              <w:widowControl/>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color w:val="000000"/>
                <w:sz w:val="18"/>
                <w:szCs w:val="18"/>
                <w:lang w:val="en-US" w:eastAsia="zh-CN"/>
              </w:rPr>
              <w:t>47</w:t>
            </w:r>
          </w:p>
        </w:tc>
        <w:tc>
          <w:tcPr>
            <w:tcW w:w="5720" w:type="dxa"/>
            <w:tcBorders>
              <w:top w:val="nil"/>
              <w:left w:val="nil"/>
              <w:bottom w:val="single" w:color="auto" w:sz="4" w:space="0"/>
              <w:right w:val="single" w:color="auto" w:sz="4" w:space="0"/>
            </w:tcBorders>
            <w:shd w:val="clear" w:color="auto" w:fill="auto"/>
            <w:noWrap/>
            <w:vAlign w:val="center"/>
          </w:tcPr>
          <w:p w14:paraId="3FF4E9A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left"/>
              <w:textAlignment w:val="auto"/>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i w:val="0"/>
                <w:iCs w:val="0"/>
                <w:color w:val="000000"/>
                <w:kern w:val="0"/>
                <w:sz w:val="18"/>
                <w:szCs w:val="18"/>
                <w:u w:val="none"/>
                <w:lang w:val="en-US" w:eastAsia="zh-CN" w:bidi="ar"/>
              </w:rPr>
              <w:t>产业发展及规划编制项目</w:t>
            </w:r>
          </w:p>
        </w:tc>
        <w:tc>
          <w:tcPr>
            <w:tcW w:w="1600" w:type="dxa"/>
            <w:tcBorders>
              <w:top w:val="nil"/>
              <w:left w:val="nil"/>
              <w:bottom w:val="single" w:color="auto" w:sz="4" w:space="0"/>
              <w:right w:val="single" w:color="auto" w:sz="4" w:space="0"/>
            </w:tcBorders>
            <w:shd w:val="clear" w:color="auto" w:fill="auto"/>
            <w:noWrap/>
            <w:vAlign w:val="center"/>
          </w:tcPr>
          <w:p w14:paraId="02F69A7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eastAsia="zh-CN"/>
              </w:rPr>
            </w:pPr>
            <w:r>
              <w:rPr>
                <w:rFonts w:hint="default" w:ascii="Times New Roman" w:hAnsi="Times New Roman" w:eastAsia="方正仿宋_GBK" w:cs="Times New Roman"/>
                <w:i w:val="0"/>
                <w:iCs w:val="0"/>
                <w:color w:val="000000"/>
                <w:kern w:val="0"/>
                <w:sz w:val="18"/>
                <w:szCs w:val="18"/>
                <w:u w:val="none"/>
                <w:lang w:val="en-US" w:eastAsia="zh-CN" w:bidi="ar"/>
              </w:rPr>
              <w:t>13.3</w:t>
            </w:r>
          </w:p>
        </w:tc>
        <w:tc>
          <w:tcPr>
            <w:tcW w:w="1670" w:type="dxa"/>
            <w:gridSpan w:val="2"/>
            <w:tcBorders>
              <w:top w:val="nil"/>
              <w:left w:val="nil"/>
              <w:bottom w:val="single" w:color="auto" w:sz="4" w:space="0"/>
              <w:right w:val="single" w:color="auto" w:sz="4" w:space="0"/>
            </w:tcBorders>
            <w:shd w:val="clear" w:color="auto" w:fill="auto"/>
            <w:noWrap/>
            <w:vAlign w:val="center"/>
          </w:tcPr>
          <w:p w14:paraId="209E20A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60" w:lineRule="exact"/>
              <w:jc w:val="center"/>
              <w:textAlignment w:val="auto"/>
              <w:rPr>
                <w:rFonts w:hint="default" w:ascii="Times New Roman" w:hAnsi="Times New Roman" w:eastAsia="方正仿宋_GBK" w:cs="Times New Roman"/>
                <w:color w:val="000000"/>
                <w:sz w:val="18"/>
                <w:szCs w:val="18"/>
                <w:lang w:val="en-US"/>
              </w:rPr>
            </w:pPr>
            <w:r>
              <w:rPr>
                <w:rFonts w:hint="default" w:ascii="Times New Roman" w:hAnsi="Times New Roman" w:eastAsia="方正仿宋_GBK" w:cs="Times New Roman"/>
                <w:i w:val="0"/>
                <w:iCs w:val="0"/>
                <w:color w:val="000000"/>
                <w:kern w:val="0"/>
                <w:sz w:val="18"/>
                <w:szCs w:val="18"/>
                <w:u w:val="none"/>
                <w:lang w:val="en-US" w:eastAsia="zh-CN" w:bidi="ar"/>
              </w:rPr>
              <w:t>100</w:t>
            </w:r>
          </w:p>
        </w:tc>
      </w:tr>
    </w:tbl>
    <w:p w14:paraId="0BAC6625">
      <w:pPr>
        <w:rPr>
          <w:rFonts w:hint="default" w:ascii="Times New Roman" w:hAnsi="Times New Roman" w:eastAsia="方正仿宋_GBK" w:cs="Times New Roman"/>
          <w:sz w:val="18"/>
          <w:szCs w:val="18"/>
        </w:rPr>
      </w:pPr>
    </w:p>
    <w:sectPr>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509F4">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B6E7CC">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8B6E7CC">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BBEE1F7">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BBEE1F7">
                    <w:pPr>
                      <w:pStyle w:val="3"/>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08C2">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400685" cy="147955"/>
              <wp:effectExtent l="0" t="0" r="0" b="0"/>
              <wp:wrapNone/>
              <wp:docPr id="2" name="Text Box 4"/>
              <wp:cNvGraphicFramePr/>
              <a:graphic xmlns:a="http://schemas.openxmlformats.org/drawingml/2006/main">
                <a:graphicData uri="http://schemas.microsoft.com/office/word/2010/wordprocessingShape">
                  <wps:wsp>
                    <wps:cNvSpPr txBox="1">
                      <a:spLocks noChangeArrowheads="1"/>
                    </wps:cNvSpPr>
                    <wps:spPr bwMode="auto">
                      <a:xfrm>
                        <a:off x="0" y="0"/>
                        <a:ext cx="400685" cy="147955"/>
                      </a:xfrm>
                      <a:prstGeom prst="rect">
                        <a:avLst/>
                      </a:prstGeom>
                      <a:noFill/>
                      <a:ln>
                        <a:noFill/>
                      </a:ln>
                    </wps:spPr>
                    <wps:txbx>
                      <w:txbxContent>
                        <w:p w14:paraId="6345FFD9">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1.65pt;width:31.55pt;mso-position-horizontal:center;mso-position-horizontal-relative:margin;mso-wrap-style:none;z-index:251660288;mso-width-relative:page;mso-height-relative:page;" filled="f" stroked="f" coordsize="21600,21600" o:allowoverlap="f" o:gfxdata="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lDqPLRAAAAAwEAAA8AAAAAAAAAAQAgAAAAIgAAAGRycy9kb3ducmV2LnhtbFBLAQIU&#10;ABQAAAAIAIdO4kB/MUHY+gEAAAEEAAAOAAAAAAAAAAEAIAAAACABAABkcnMvZTJvRG9jLnhtbFBL&#10;BQYAAAAABgAGAFkBAACMBQAAAAA=&#10;">
              <v:fill on="f" focussize="0,0"/>
              <v:stroke on="f"/>
              <v:imagedata o:title=""/>
              <o:lock v:ext="edit" aspectratio="f"/>
              <v:textbox inset="0mm,0mm,0mm,0mm" style="mso-fit-shape-to-text:t;">
                <w:txbxContent>
                  <w:p w14:paraId="6345FFD9">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572135" cy="220980"/>
              <wp:effectExtent l="0" t="0" r="0" b="0"/>
              <wp:wrapNone/>
              <wp:docPr id="3" name="Text Box 3"/>
              <wp:cNvGraphicFramePr/>
              <a:graphic xmlns:a="http://schemas.openxmlformats.org/drawingml/2006/main">
                <a:graphicData uri="http://schemas.microsoft.com/office/word/2010/wordprocessingShape">
                  <wps:wsp>
                    <wps:cNvSpPr txBox="1">
                      <a:spLocks noChangeArrowheads="1"/>
                    </wps:cNvSpPr>
                    <wps:spPr bwMode="auto">
                      <a:xfrm>
                        <a:off x="0" y="0"/>
                        <a:ext cx="572135" cy="220980"/>
                      </a:xfrm>
                      <a:prstGeom prst="rect">
                        <a:avLst/>
                      </a:prstGeom>
                      <a:noFill/>
                      <a:ln>
                        <a:noFill/>
                      </a:ln>
                    </wps:spPr>
                    <wps:txbx>
                      <w:txbxContent>
                        <w:p w14:paraId="69948449">
                          <w:pPr>
                            <w:pStyle w:val="3"/>
                            <w:jc w:val="both"/>
                            <w:rPr>
                              <w:rFonts w:hint="default" w:cs="宋体"/>
                            </w:rPr>
                          </w:pPr>
                          <w:r>
                            <w:rPr>
                              <w:rFonts w:cs="宋体"/>
                            </w:rPr>
                            <w:t>— 27.1 —</w:t>
                          </w:r>
                        </w:p>
                      </w:txbxContent>
                    </wps:txbx>
                    <wps:bodyPr rot="0" vert="horz" wrap="none" lIns="0" tIns="0" rIns="0" bIns="0" anchor="t" anchorCtr="0" upright="1">
                      <a:noAutofit/>
                    </wps:bodyPr>
                  </wps:wsp>
                </a:graphicData>
              </a:graphic>
            </wp:anchor>
          </w:drawing>
        </mc:Choice>
        <mc:Fallback>
          <w:pict>
            <v:shape id="Text Box 3" o:spid="_x0000_s1026" o:spt="202" type="#_x0000_t202" style="position:absolute;left:0pt;margin-top:1160.4pt;height:17.4pt;width:45.05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l+hQ1gAAAAkBAAAPAAAAAAAAAAEAIAAAACIAAABkcnMvZG93bnJldi54&#10;bWxQSwECFAAUAAAACACHTuJAXpMBrfwBAAABBAAADgAAAAAAAAABACAAAAAlAQAAZHJzL2Uyb0Rv&#10;Yy54bWxQSwUGAAAAAAYABgBZAQAAkwUAAAAA&#10;">
              <v:fill on="f" focussize="0,0"/>
              <v:stroke on="f"/>
              <v:imagedata o:title=""/>
              <o:lock v:ext="edit" aspectratio="f"/>
              <v:textbox inset="0mm,0mm,0mm,0mm">
                <w:txbxContent>
                  <w:p w14:paraId="69948449">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5A41F">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1A122">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3EA24FD"/>
    <w:rsid w:val="044C50BA"/>
    <w:rsid w:val="05BC6D49"/>
    <w:rsid w:val="06194FF1"/>
    <w:rsid w:val="06A2550B"/>
    <w:rsid w:val="06F80EE2"/>
    <w:rsid w:val="07001CCA"/>
    <w:rsid w:val="075678DB"/>
    <w:rsid w:val="07872732"/>
    <w:rsid w:val="079D7CC7"/>
    <w:rsid w:val="08051BCA"/>
    <w:rsid w:val="086C12F4"/>
    <w:rsid w:val="08BA052C"/>
    <w:rsid w:val="08DB07BA"/>
    <w:rsid w:val="0969353F"/>
    <w:rsid w:val="098305D0"/>
    <w:rsid w:val="098A0877"/>
    <w:rsid w:val="0A5C4B69"/>
    <w:rsid w:val="0A86124A"/>
    <w:rsid w:val="0AB54CC0"/>
    <w:rsid w:val="0B57299C"/>
    <w:rsid w:val="0B9335CE"/>
    <w:rsid w:val="0C7927C4"/>
    <w:rsid w:val="0C9B098C"/>
    <w:rsid w:val="0D673E11"/>
    <w:rsid w:val="0DDA54E4"/>
    <w:rsid w:val="0E084ABF"/>
    <w:rsid w:val="0E3A5F83"/>
    <w:rsid w:val="0E74421A"/>
    <w:rsid w:val="0EA46639"/>
    <w:rsid w:val="0EC6180C"/>
    <w:rsid w:val="0F497FB6"/>
    <w:rsid w:val="0F836721"/>
    <w:rsid w:val="0FA25D96"/>
    <w:rsid w:val="10707238"/>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4C34545"/>
    <w:rsid w:val="152E4962"/>
    <w:rsid w:val="15C70008"/>
    <w:rsid w:val="15FE38DE"/>
    <w:rsid w:val="163A6CEE"/>
    <w:rsid w:val="173708E3"/>
    <w:rsid w:val="174C19C7"/>
    <w:rsid w:val="17C374FC"/>
    <w:rsid w:val="189079DC"/>
    <w:rsid w:val="189B0D0B"/>
    <w:rsid w:val="18B43F7C"/>
    <w:rsid w:val="18C37D44"/>
    <w:rsid w:val="193F08F1"/>
    <w:rsid w:val="194A1770"/>
    <w:rsid w:val="19B906A4"/>
    <w:rsid w:val="19FB026E"/>
    <w:rsid w:val="1AE2140C"/>
    <w:rsid w:val="1B6F15B6"/>
    <w:rsid w:val="1BAA2EDC"/>
    <w:rsid w:val="1C52670F"/>
    <w:rsid w:val="1C5C0973"/>
    <w:rsid w:val="1CA55E64"/>
    <w:rsid w:val="1D014A01"/>
    <w:rsid w:val="1D022362"/>
    <w:rsid w:val="1D1B04B0"/>
    <w:rsid w:val="1D5A3F4C"/>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2983E7C"/>
    <w:rsid w:val="233C4374"/>
    <w:rsid w:val="236D42D0"/>
    <w:rsid w:val="23764AF4"/>
    <w:rsid w:val="23DA37D9"/>
    <w:rsid w:val="247973AD"/>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BDB6DFF"/>
    <w:rsid w:val="2C6762A3"/>
    <w:rsid w:val="2EBF7B3E"/>
    <w:rsid w:val="2EDE1934"/>
    <w:rsid w:val="2FCA4B37"/>
    <w:rsid w:val="2FE029D7"/>
    <w:rsid w:val="2FF06E00"/>
    <w:rsid w:val="30562E26"/>
    <w:rsid w:val="30586FEC"/>
    <w:rsid w:val="30A33EF8"/>
    <w:rsid w:val="30EC7046"/>
    <w:rsid w:val="315F0B22"/>
    <w:rsid w:val="319D022C"/>
    <w:rsid w:val="31C90022"/>
    <w:rsid w:val="31D84415"/>
    <w:rsid w:val="32285F6F"/>
    <w:rsid w:val="32770556"/>
    <w:rsid w:val="329C0913"/>
    <w:rsid w:val="32AA0460"/>
    <w:rsid w:val="3337290D"/>
    <w:rsid w:val="33BB74C9"/>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E935ED"/>
    <w:rsid w:val="3D2757A1"/>
    <w:rsid w:val="3D3D4FC4"/>
    <w:rsid w:val="3DDF3AB1"/>
    <w:rsid w:val="3E1D0952"/>
    <w:rsid w:val="3E42660A"/>
    <w:rsid w:val="3E7555B1"/>
    <w:rsid w:val="3E787ED9"/>
    <w:rsid w:val="3EE75412"/>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7BB6C46"/>
    <w:rsid w:val="480A1F47"/>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7C5F7A"/>
    <w:rsid w:val="54861779"/>
    <w:rsid w:val="552256E1"/>
    <w:rsid w:val="552468CD"/>
    <w:rsid w:val="554E5773"/>
    <w:rsid w:val="555A3CBC"/>
    <w:rsid w:val="5582012B"/>
    <w:rsid w:val="558E4E05"/>
    <w:rsid w:val="55BE2E85"/>
    <w:rsid w:val="55D82B6C"/>
    <w:rsid w:val="5619468E"/>
    <w:rsid w:val="561D52C4"/>
    <w:rsid w:val="5651697D"/>
    <w:rsid w:val="56530F5D"/>
    <w:rsid w:val="56692AE5"/>
    <w:rsid w:val="567700D3"/>
    <w:rsid w:val="56FF7E9E"/>
    <w:rsid w:val="577B3D89"/>
    <w:rsid w:val="578867FC"/>
    <w:rsid w:val="5842572D"/>
    <w:rsid w:val="5A15171D"/>
    <w:rsid w:val="5A3B59D6"/>
    <w:rsid w:val="5A600155"/>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5F71C8"/>
    <w:rsid w:val="656152C6"/>
    <w:rsid w:val="6587477F"/>
    <w:rsid w:val="658C3A08"/>
    <w:rsid w:val="65C031CA"/>
    <w:rsid w:val="65CE6852"/>
    <w:rsid w:val="65CF7563"/>
    <w:rsid w:val="66267C04"/>
    <w:rsid w:val="663F505A"/>
    <w:rsid w:val="66967186"/>
    <w:rsid w:val="66EE5541"/>
    <w:rsid w:val="67924660"/>
    <w:rsid w:val="683200C2"/>
    <w:rsid w:val="68407834"/>
    <w:rsid w:val="6883293E"/>
    <w:rsid w:val="688412AD"/>
    <w:rsid w:val="68EB1B71"/>
    <w:rsid w:val="69475C96"/>
    <w:rsid w:val="69E07ACA"/>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672970"/>
    <w:rsid w:val="7CBE2F89"/>
    <w:rsid w:val="7D07327E"/>
    <w:rsid w:val="7D647D98"/>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toc 1"/>
    <w:basedOn w:val="1"/>
    <w:next w:val="1"/>
    <w:qFormat/>
    <w:uiPriority w:val="0"/>
    <w:pPr>
      <w:adjustRightInd w:val="0"/>
      <w:snapToGrid w:val="0"/>
      <w:spacing w:line="320" w:lineRule="exact"/>
    </w:pPr>
    <w:rPr>
      <w:rFonts w:eastAsia="方正黑体_GBK"/>
      <w:sz w:val="21"/>
    </w:rPr>
  </w:style>
  <w:style w:type="paragraph" w:styleId="6">
    <w:name w:val="toc 2"/>
    <w:basedOn w:val="1"/>
    <w:next w:val="1"/>
    <w:qFormat/>
    <w:uiPriority w:val="0"/>
    <w:pPr>
      <w:adjustRightInd w:val="0"/>
      <w:snapToGrid w:val="0"/>
      <w:spacing w:line="320" w:lineRule="exact"/>
      <w:ind w:left="420" w:leftChars="200"/>
    </w:pPr>
    <w:rPr>
      <w:rFonts w:eastAsia="方正仿宋_GBK"/>
      <w:sz w:val="21"/>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1"/>
    <w:link w:val="2"/>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6449</Words>
  <Characters>7729</Characters>
  <Lines>186</Lines>
  <Paragraphs>52</Paragraphs>
  <TotalTime>13</TotalTime>
  <ScaleCrop>false</ScaleCrop>
  <LinksUpToDate>false</LinksUpToDate>
  <CharactersWithSpaces>7888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miss</cp:lastModifiedBy>
  <dcterms:modified xsi:type="dcterms:W3CDTF">2025-08-20T08:24:17Z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9E2862223D014C8DA0DBEEF141F92D38_13</vt:lpwstr>
  </property>
  <property fmtid="{D5CDD505-2E9C-101B-9397-08002B2CF9AE}" pid="4" name="KSOTemplateDocerSaveRecord">
    <vt:lpwstr>eyJoZGlkIjoiOGI0NjY1MzVhNGJlOThjNTZiMmExODNhOTRkNjNmODQiLCJ1c2VySWQiOiIxMTQ3NTYzMzg5In0=</vt:lpwstr>
  </property>
</Properties>
</file>