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永川府</w:t>
      </w:r>
      <w:r>
        <w:rPr>
          <w:rFonts w:hint="default" w:ascii="Times New Roman" w:hAnsi="Times New Roman" w:eastAsia="方正仿宋_GBK" w:cs="Times New Roman"/>
          <w:sz w:val="32"/>
          <w:szCs w:val="32"/>
          <w:lang w:val="en-US" w:eastAsia="zh-CN"/>
        </w:rPr>
        <w:t>〔2024〕49号</w:t>
      </w:r>
    </w:p>
    <w:p>
      <w:pPr>
        <w:keepNext w:val="0"/>
        <w:keepLines w:val="0"/>
        <w:pageBreakBefore w:val="0"/>
        <w:widowControl w:val="0"/>
        <w:kinsoku/>
        <w:wordWrap/>
        <w:overflowPunct/>
        <w:topLinePunct w:val="0"/>
        <w:autoSpaceDE/>
        <w:autoSpaceDN/>
        <w:bidi w:val="0"/>
        <w:adjustRightInd/>
        <w:snapToGrid w:val="0"/>
        <w:spacing w:after="0" w:line="120"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val="0"/>
        <w:spacing w:after="0" w:line="120"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76" w:lineRule="auto"/>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56</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val="en-US" w:eastAsia="zh-CN"/>
        </w:rPr>
        <w:t>金龙镇灯</w:t>
      </w:r>
      <w:r>
        <w:rPr>
          <w:rFonts w:hint="default" w:ascii="Times New Roman" w:hAnsi="Times New Roman" w:eastAsia="方正仿宋_GBK" w:cs="Times New Roman"/>
          <w:color w:val="auto"/>
          <w:sz w:val="32"/>
          <w:szCs w:val="32"/>
          <w:lang w:val="en-US" w:eastAsia="zh-CN"/>
        </w:rPr>
        <w:t>坪村杜家湾村民小组等7个村38个村民小组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0.5494</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0.4721</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102" w:firstLine="561"/>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276" w:lineRule="auto"/>
        <w:textAlignment w:val="auto"/>
        <w:rPr>
          <w:rFonts w:hint="default" w:ascii="Times New Roman" w:hAnsi="Times New Roman" w:eastAsia="方正仿宋_GBK" w:cs="Times New Roman"/>
          <w:bCs/>
          <w:color w:val="auto"/>
          <w:sz w:val="13"/>
          <w:szCs w:val="13"/>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276" w:lineRule="auto"/>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76" w:lineRule="auto"/>
        <w:ind w:firstLine="420" w:firstLineChars="200"/>
        <w:textAlignment w:val="auto"/>
        <w:rPr>
          <w:rFonts w:hint="default" w:ascii="Times New Roman" w:hAnsi="Times New Roman" w:eastAsia="方正仿宋_GBK"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r>
        <w:rPr>
          <w:rFonts w:hint="eastAsia" w:ascii="Times New Roman" w:hAnsi="Times New Roman" w:eastAsia="方正仿宋_GBK" w:cs="Times New Roman"/>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eastAsia" w:ascii="Times New Roman" w:hAnsi="Times New Roman" w:eastAsia="方正仿宋_GBK" w:cs="Times New Roman"/>
          <w:bCs/>
          <w:color w:val="auto"/>
          <w:sz w:val="32"/>
          <w:szCs w:val="32"/>
          <w:lang w:val="en-US" w:eastAsia="zh-CN"/>
        </w:rPr>
        <w:t>2024</w:t>
      </w:r>
      <w:r>
        <w:rPr>
          <w:rFonts w:hint="default" w:ascii="Times New Roman" w:hAnsi="Times New Roman" w:eastAsia="方正仿宋_GBK" w:cs="Times New Roman"/>
          <w:bCs/>
          <w:color w:val="auto"/>
          <w:sz w:val="32"/>
          <w:szCs w:val="32"/>
        </w:rPr>
        <w:t>年</w:t>
      </w:r>
      <w:r>
        <w:rPr>
          <w:rFonts w:hint="eastAsia"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月</w:t>
      </w:r>
      <w:r>
        <w:rPr>
          <w:rFonts w:hint="eastAsia" w:ascii="Times New Roman" w:hAnsi="Times New Roman" w:eastAsia="方正仿宋_GBK" w:cs="Times New Roman"/>
          <w:bCs/>
          <w:color w:val="auto"/>
          <w:sz w:val="32"/>
          <w:szCs w:val="32"/>
          <w:lang w:val="en-US" w:eastAsia="zh-CN"/>
        </w:rPr>
        <w:t>6</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drawing>
          <wp:inline distT="0" distB="0" distL="114935" distR="114935">
            <wp:extent cx="9939020" cy="5320665"/>
            <wp:effectExtent l="0" t="0" r="5080" b="1333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5000" t="10484" r="5776" b="14381"/>
                    <a:stretch>
                      <a:fillRect/>
                    </a:stretch>
                  </pic:blipFill>
                  <pic:spPr>
                    <a:xfrm>
                      <a:off x="0" y="0"/>
                      <a:ext cx="9939020" cy="5320665"/>
                    </a:xfrm>
                    <a:prstGeom prst="rect">
                      <a:avLst/>
                    </a:prstGeom>
                  </pic:spPr>
                </pic:pic>
              </a:graphicData>
            </a:graphic>
          </wp:inline>
        </w:drawing>
      </w:r>
    </w:p>
    <w:p>
      <w:pPr>
        <w:rPr>
          <w:rFonts w:hint="eastAsia" w:ascii="Times New Roman" w:hAnsi="Times New Roman" w:eastAsia="宋体" w:cs="Times New Roman"/>
          <w:color w:val="auto"/>
          <w:lang w:eastAsia="zh-CN"/>
        </w:rPr>
      </w:pPr>
      <w:r>
        <w:rPr>
          <w:rFonts w:hint="default"/>
          <w:color w:val="auto"/>
          <w:lang w:val="en-US" w:eastAsia="zh-CN"/>
        </w:rPr>
        <w:drawing>
          <wp:inline distT="0" distB="0" distL="114300" distR="114300">
            <wp:extent cx="9702165" cy="5450840"/>
            <wp:effectExtent l="0" t="0" r="13335" b="16510"/>
            <wp:docPr id="3" name="图片 2" descr="（附件）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_页面_2"/>
                    <pic:cNvPicPr>
                      <a:picLocks noChangeAspect="true"/>
                    </pic:cNvPicPr>
                  </pic:nvPicPr>
                  <pic:blipFill>
                    <a:blip r:embed="rId8"/>
                    <a:srcRect l="5060" t="9784" r="5734" b="11559"/>
                    <a:stretch>
                      <a:fillRect/>
                    </a:stretch>
                  </pic:blipFill>
                  <pic:spPr>
                    <a:xfrm>
                      <a:off x="0" y="0"/>
                      <a:ext cx="9702165" cy="5450840"/>
                    </a:xfrm>
                    <a:prstGeom prst="rect">
                      <a:avLst/>
                    </a:prstGeom>
                    <a:noFill/>
                    <a:ln>
                      <a:noFill/>
                    </a:ln>
                  </pic:spPr>
                </pic:pic>
              </a:graphicData>
            </a:graphic>
          </wp:inline>
        </w:drawing>
      </w:r>
    </w:p>
    <w:p>
      <w:pPr>
        <w:pStyle w:val="2"/>
        <w:ind w:left="0" w:leftChars="0" w:firstLine="0" w:firstLineChars="0"/>
        <w:rPr>
          <w:rFonts w:hint="eastAsia"/>
          <w:color w:val="auto"/>
          <w:lang w:eastAsia="zh-CN"/>
        </w:rPr>
      </w:pPr>
      <w:r>
        <w:rPr>
          <w:rFonts w:hint="default"/>
          <w:color w:val="auto"/>
          <w:lang w:val="en-US" w:eastAsia="zh-CN"/>
        </w:rPr>
        <w:drawing>
          <wp:inline distT="0" distB="0" distL="114300" distR="114300">
            <wp:extent cx="9699625" cy="5468620"/>
            <wp:effectExtent l="0" t="0" r="15875" b="17780"/>
            <wp:docPr id="4" name="图片 3" descr="（附件）_页面_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附件）_页面_3"/>
                    <pic:cNvPicPr>
                      <a:picLocks noChangeAspect="true"/>
                    </pic:cNvPicPr>
                  </pic:nvPicPr>
                  <pic:blipFill>
                    <a:blip r:embed="rId9"/>
                    <a:srcRect l="5270" t="9485" r="6024" b="11182"/>
                    <a:stretch>
                      <a:fillRect/>
                    </a:stretch>
                  </pic:blipFill>
                  <pic:spPr>
                    <a:xfrm>
                      <a:off x="0" y="0"/>
                      <a:ext cx="9699625" cy="5468620"/>
                    </a:xfrm>
                    <a:prstGeom prst="rect">
                      <a:avLst/>
                    </a:prstGeom>
                    <a:noFill/>
                    <a:ln>
                      <a:noFill/>
                    </a:ln>
                  </pic:spPr>
                </pic:pic>
              </a:graphicData>
            </a:graphic>
          </wp:inline>
        </w:drawing>
      </w:r>
    </w:p>
    <w:p>
      <w:pPr>
        <w:pStyle w:val="2"/>
        <w:ind w:left="0" w:leftChars="0" w:firstLine="0" w:firstLineChars="0"/>
        <w:rPr>
          <w:rFonts w:hint="default" w:ascii="Times New Roman" w:hAnsi="Times New Roman" w:cs="Times New Roman"/>
          <w:color w:val="auto"/>
        </w:rPr>
      </w:pPr>
      <w:r>
        <w:rPr>
          <w:rFonts w:hint="default"/>
          <w:color w:val="auto"/>
          <w:lang w:val="en-US" w:eastAsia="zh-CN"/>
        </w:rPr>
        <w:drawing>
          <wp:inline distT="0" distB="0" distL="114300" distR="114300">
            <wp:extent cx="9695180" cy="3300095"/>
            <wp:effectExtent l="0" t="0" r="1270" b="14605"/>
            <wp:docPr id="5" name="图片 4" descr="（附件）_页面_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descr="（附件）_页面_4"/>
                    <pic:cNvPicPr>
                      <a:picLocks noChangeAspect="true"/>
                    </pic:cNvPicPr>
                  </pic:nvPicPr>
                  <pic:blipFill>
                    <a:blip r:embed="rId10"/>
                    <a:srcRect l="5270" t="10626" r="5412" b="42784"/>
                    <a:stretch>
                      <a:fillRect/>
                    </a:stretch>
                  </pic:blipFill>
                  <pic:spPr>
                    <a:xfrm>
                      <a:off x="0" y="0"/>
                      <a:ext cx="9695180" cy="3300095"/>
                    </a:xfrm>
                    <a:prstGeom prst="rect">
                      <a:avLst/>
                    </a:prstGeom>
                    <a:noFill/>
                    <a:ln>
                      <a:noFill/>
                    </a:ln>
                  </pic:spPr>
                </pic:pic>
              </a:graphicData>
            </a:graphic>
          </wp:inline>
        </w:drawing>
      </w:r>
    </w:p>
    <w:p>
      <w:pPr>
        <w:rPr>
          <w:rFonts w:hint="default" w:ascii="Times New Roman" w:hAnsi="Times New Roman" w:cs="Times New Roman"/>
          <w:color w:val="auto"/>
        </w:rPr>
      </w:pPr>
    </w:p>
    <w:p>
      <w:pPr>
        <w:pStyle w:val="2"/>
        <w:rPr>
          <w:rFonts w:hint="default" w:ascii="Times New Roman" w:hAnsi="Times New Roman" w:cs="Times New Roman"/>
          <w:color w:val="auto"/>
        </w:rPr>
        <w:sectPr>
          <w:pgSz w:w="16838" w:h="11906" w:orient="landscape"/>
          <w:pgMar w:top="1803" w:right="1134" w:bottom="1803" w:left="1134" w:header="851" w:footer="992" w:gutter="0"/>
          <w:pgNumType w:fmt="numberInDash"/>
          <w:cols w:space="0" w:num="1"/>
          <w:rtlGutter w:val="0"/>
          <w:docGrid w:type="lines" w:linePitch="319" w:charSpace="0"/>
        </w:sectPr>
      </w:pPr>
    </w:p>
    <w:p>
      <w:pPr>
        <w:pStyle w:val="2"/>
        <w:ind w:left="0" w:leftChars="0" w:firstLine="0" w:firstLineChars="0"/>
        <w:rPr>
          <w:rFonts w:hint="eastAsia" w:ascii="方正仿宋_GBK" w:hAnsi="方正仿宋_GBK" w:eastAsia="方正仿宋_GBK" w:cs="方正仿宋_GBK"/>
          <w:color w:val="auto"/>
          <w:lang w:eastAsia="zh-CN"/>
        </w:rPr>
      </w:pPr>
      <w:bookmarkStart w:id="0" w:name="_GoBack"/>
      <w:bookmarkEnd w:id="0"/>
    </w:p>
    <w:sectPr>
      <w:pgSz w:w="11906" w:h="16838"/>
      <w:pgMar w:top="2098" w:right="1474" w:bottom="1984" w:left="1587" w:header="851" w:footer="1474"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428267D"/>
    <w:rsid w:val="0BEF1A9C"/>
    <w:rsid w:val="0D732D0D"/>
    <w:rsid w:val="0F6F1859"/>
    <w:rsid w:val="0F895414"/>
    <w:rsid w:val="13EC6AC1"/>
    <w:rsid w:val="20C61317"/>
    <w:rsid w:val="22E835CB"/>
    <w:rsid w:val="242822C6"/>
    <w:rsid w:val="29D10DD0"/>
    <w:rsid w:val="2CD4153D"/>
    <w:rsid w:val="2CF45131"/>
    <w:rsid w:val="2D6A1F89"/>
    <w:rsid w:val="2E310CF9"/>
    <w:rsid w:val="2F0F2DF3"/>
    <w:rsid w:val="2FEA4690"/>
    <w:rsid w:val="308D382C"/>
    <w:rsid w:val="30FA1E7E"/>
    <w:rsid w:val="30FF6E8C"/>
    <w:rsid w:val="31DA08B1"/>
    <w:rsid w:val="35F965A0"/>
    <w:rsid w:val="36E47EDF"/>
    <w:rsid w:val="38322196"/>
    <w:rsid w:val="3D27400B"/>
    <w:rsid w:val="4194037D"/>
    <w:rsid w:val="41A67D1B"/>
    <w:rsid w:val="423544BC"/>
    <w:rsid w:val="446B0669"/>
    <w:rsid w:val="44FA7096"/>
    <w:rsid w:val="46A41C10"/>
    <w:rsid w:val="47C169CB"/>
    <w:rsid w:val="4C385E1C"/>
    <w:rsid w:val="4CE0207F"/>
    <w:rsid w:val="502C133C"/>
    <w:rsid w:val="50FC44EB"/>
    <w:rsid w:val="5257135C"/>
    <w:rsid w:val="528B1DBA"/>
    <w:rsid w:val="572D17AE"/>
    <w:rsid w:val="5CED6557"/>
    <w:rsid w:val="5EEC01A1"/>
    <w:rsid w:val="616A3AA8"/>
    <w:rsid w:val="623963E0"/>
    <w:rsid w:val="68EC7F32"/>
    <w:rsid w:val="6C272478"/>
    <w:rsid w:val="6EC9700B"/>
    <w:rsid w:val="6F32717E"/>
    <w:rsid w:val="73D043CB"/>
    <w:rsid w:val="74C57CDB"/>
    <w:rsid w:val="7C687B5D"/>
    <w:rsid w:val="7D144C9C"/>
    <w:rsid w:val="9FBFD897"/>
    <w:rsid w:val="EFB76BEC"/>
    <w:rsid w:val="FBFF2B0F"/>
    <w:rsid w:val="FEFBD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7</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2012-10-27T07:13:00Z</cp:lastPrinted>
  <dcterms:modified xsi:type="dcterms:W3CDTF">2024-03-18T18:03:55Z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5928EED08AC875675928E96527EEEDBF</vt:lpwstr>
  </property>
</Properties>
</file>