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00"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00"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重庆市永川区人民政府</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US" w:eastAsia="zh-CN"/>
        </w:rPr>
        <w:t>关于临江镇2024年第1批次</w:t>
      </w:r>
      <w:r>
        <w:rPr>
          <w:rFonts w:hint="default" w:ascii="Times New Roman" w:hAnsi="Times New Roman" w:eastAsia="方正小标宋_GBK" w:cs="Times New Roman"/>
          <w:color w:val="auto"/>
          <w:sz w:val="44"/>
          <w:szCs w:val="44"/>
        </w:rPr>
        <w:t>农村村民住宅</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建设用地</w:t>
      </w:r>
      <w:r>
        <w:rPr>
          <w:rFonts w:hint="default" w:ascii="Times New Roman" w:hAnsi="Times New Roman" w:eastAsia="方正小标宋_GBK" w:cs="Times New Roman"/>
          <w:color w:val="auto"/>
          <w:sz w:val="44"/>
          <w:szCs w:val="44"/>
          <w:lang w:val="en-US" w:eastAsia="zh-CN"/>
        </w:rPr>
        <w:t>拆旧建新方案的批复</w:t>
      </w:r>
    </w:p>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永川府〔2024〕12号</w:t>
      </w:r>
    </w:p>
    <w:p>
      <w:pPr>
        <w:keepNext w:val="0"/>
        <w:keepLines w:val="0"/>
        <w:pageBreakBefore w:val="0"/>
        <w:widowControl w:val="0"/>
        <w:kinsoku/>
        <w:wordWrap/>
        <w:overflowPunct/>
        <w:topLinePunct w:val="0"/>
        <w:autoSpaceDE/>
        <w:autoSpaceDN/>
        <w:bidi w:val="0"/>
        <w:adjustRightInd/>
        <w:snapToGrid w:val="0"/>
        <w:spacing w:line="300" w:lineRule="auto"/>
        <w:jc w:val="both"/>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临江镇人民政府：</w:t>
      </w:r>
    </w:p>
    <w:p>
      <w:pPr>
        <w:keepNext w:val="0"/>
        <w:keepLines w:val="0"/>
        <w:pageBreakBefore w:val="0"/>
        <w:widowControl w:val="0"/>
        <w:kinsoku/>
        <w:wordWrap/>
        <w:overflowPunct/>
        <w:topLinePunct w:val="0"/>
        <w:autoSpaceDE/>
        <w:autoSpaceDN/>
        <w:bidi w:val="0"/>
        <w:adjustRightInd w:val="0"/>
        <w:snapToGrid w:val="0"/>
        <w:spacing w:after="0" w:line="300" w:lineRule="auto"/>
        <w:ind w:left="0" w:leftChars="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lang w:eastAsia="zh-CN"/>
        </w:rPr>
        <w:t>你镇</w:t>
      </w:r>
      <w:r>
        <w:rPr>
          <w:rFonts w:hint="default" w:ascii="Times New Roman" w:hAnsi="Times New Roman" w:eastAsia="方正仿宋_GBK" w:cs="Times New Roman"/>
          <w:color w:val="auto"/>
          <w:sz w:val="32"/>
          <w:szCs w:val="32"/>
          <w:lang w:val="en-US" w:eastAsia="zh-CN"/>
        </w:rPr>
        <w:t>《关于2024年第1批次农村村民住宅建设用地拆旧建新方案的请示》（临江府文〔2024〕8号）收悉。</w:t>
      </w:r>
      <w:r>
        <w:rPr>
          <w:rFonts w:hint="default" w:ascii="Times New Roman" w:hAnsi="Times New Roman" w:eastAsia="方正仿宋_GBK" w:cs="Times New Roman"/>
          <w:bCs/>
          <w:color w:val="auto"/>
          <w:sz w:val="32"/>
          <w:szCs w:val="32"/>
        </w:rPr>
        <w:t>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numPr>
          <w:ilvl w:val="0"/>
          <w:numId w:val="2"/>
        </w:numPr>
        <w:kinsoku/>
        <w:wordWrap/>
        <w:overflowPunct/>
        <w:topLinePunct w:val="0"/>
        <w:autoSpaceDE/>
        <w:autoSpaceDN/>
        <w:bidi w:val="0"/>
        <w:adjustRightInd/>
        <w:snapToGrid w:val="0"/>
        <w:spacing w:line="300" w:lineRule="auto"/>
        <w:ind w:left="0" w:leftChars="0"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同意你镇上报的杨绍华共1户拆旧建新方案，建新地块占地面积61平方米（其中占用耕地38平方米、林地23平方米），拆旧地块占地面积158平方米（其中可复垦耕地90平方米）。</w:t>
      </w:r>
    </w:p>
    <w:p>
      <w:pPr>
        <w:keepNext w:val="0"/>
        <w:keepLines w:val="0"/>
        <w:pageBreakBefore w:val="0"/>
        <w:widowControl w:val="0"/>
        <w:numPr>
          <w:ilvl w:val="0"/>
          <w:numId w:val="2"/>
        </w:numPr>
        <w:kinsoku/>
        <w:wordWrap/>
        <w:overflowPunct/>
        <w:topLinePunct w:val="0"/>
        <w:autoSpaceDE/>
        <w:autoSpaceDN/>
        <w:bidi w:val="0"/>
        <w:adjustRightInd/>
        <w:snapToGrid w:val="0"/>
        <w:spacing w:line="300" w:lineRule="auto"/>
        <w:ind w:left="0" w:leftChars="0"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你镇要按规定统一落实耕地占补平衡，加强农户建房拆旧建新过程监管，督促农户按照批准的方案实施建设，及时完成旧房拆除复垦及验收工作。</w:t>
      </w:r>
    </w:p>
    <w:p>
      <w:pPr>
        <w:keepNext w:val="0"/>
        <w:keepLines w:val="0"/>
        <w:pageBreakBefore w:val="0"/>
        <w:widowControl w:val="0"/>
        <w:numPr>
          <w:ilvl w:val="0"/>
          <w:numId w:val="2"/>
        </w:numPr>
        <w:kinsoku/>
        <w:wordWrap/>
        <w:overflowPunct/>
        <w:topLinePunct w:val="0"/>
        <w:autoSpaceDE/>
        <w:autoSpaceDN/>
        <w:bidi w:val="0"/>
        <w:adjustRightInd/>
        <w:snapToGrid w:val="0"/>
        <w:spacing w:line="300" w:lineRule="auto"/>
        <w:ind w:left="0" w:leftChars="0"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你镇要按照国家和我市的有关规定办理农村宅基地审批和规划许可手续。</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此复。</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960" w:leftChars="0" w:hanging="960" w:hangingChars="3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958" w:leftChars="304" w:hanging="320" w:hangingChars="1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附件：临江镇2024年第1批次农村村民住宅建设用地拆旧</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958" w:leftChars="456"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建新土地分类面积表</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重庆市永川区人民政府</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2024年2月5日</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sectPr>
          <w:footerReference r:id="rId3" w:type="default"/>
          <w:pgSz w:w="11906" w:h="16838"/>
          <w:pgMar w:top="2098" w:right="1474" w:bottom="1984" w:left="1587"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color w:val="auto"/>
          <w:sz w:val="36"/>
          <w:szCs w:val="36"/>
          <w:lang w:val="en-US" w:eastAsia="zh-CN"/>
        </w:rPr>
      </w:pPr>
      <w:r>
        <w:rPr>
          <w:rFonts w:hint="default" w:ascii="Times New Roman" w:hAnsi="Times New Roman" w:eastAsia="方正小标宋_GBK" w:cs="Times New Roman"/>
          <w:color w:val="auto"/>
          <w:sz w:val="36"/>
          <w:szCs w:val="36"/>
          <w:lang w:val="en-US" w:eastAsia="zh-CN"/>
        </w:rPr>
        <w:t>临江镇2024年第1批次农村村民住宅建设用地拆旧建新土地分类面积表</w:t>
      </w:r>
    </w:p>
    <w:p>
      <w:pPr>
        <w:pStyle w:val="2"/>
        <w:numPr>
          <w:ilvl w:val="3"/>
          <w:numId w:val="0"/>
        </w:numPr>
        <w:ind w:leftChars="0"/>
        <w:rPr>
          <w:rFonts w:hint="default"/>
          <w:color w:val="auto"/>
          <w:lang w:val="en-US" w:eastAsia="zh-CN"/>
        </w:rPr>
      </w:pPr>
    </w:p>
    <w:p>
      <w:pPr>
        <w:jc w:val="right"/>
        <w:rPr>
          <w:rFonts w:hint="default" w:ascii="Times New Roman" w:hAnsi="Times New Roman" w:eastAsia="方正仿宋_GBK" w:cs="Times New Roman"/>
          <w:color w:val="auto"/>
          <w:sz w:val="32"/>
          <w:szCs w:val="32"/>
          <w:lang w:val="en-US" w:eastAsia="zh-CN"/>
        </w:rPr>
      </w:pPr>
      <w:r>
        <w:rPr>
          <w:rFonts w:hint="default" w:ascii="Times New Roman" w:hAnsi="Times New Roman" w:cs="Times New Roman"/>
          <w:color w:val="auto"/>
          <w:sz w:val="24"/>
          <w:szCs w:val="24"/>
          <w:lang w:val="en-US" w:eastAsia="zh-CN"/>
        </w:rPr>
        <w:t xml:space="preserve">          </w:t>
      </w:r>
      <w:r>
        <w:rPr>
          <w:rFonts w:hint="default" w:ascii="Times New Roman" w:hAnsi="Times New Roman" w:eastAsia="方正仿宋_GBK" w:cs="Times New Roman"/>
          <w:color w:val="auto"/>
          <w:sz w:val="21"/>
          <w:szCs w:val="21"/>
          <w:lang w:val="en-US" w:eastAsia="zh-CN"/>
        </w:rPr>
        <w:t xml:space="preserve"> 单位：人、平方米</w:t>
      </w:r>
    </w:p>
    <w:tbl>
      <w:tblPr>
        <w:tblStyle w:val="7"/>
        <w:tblW w:w="144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5"/>
        <w:gridCol w:w="967"/>
        <w:gridCol w:w="762"/>
        <w:gridCol w:w="1110"/>
        <w:gridCol w:w="873"/>
        <w:gridCol w:w="855"/>
        <w:gridCol w:w="810"/>
        <w:gridCol w:w="750"/>
        <w:gridCol w:w="780"/>
        <w:gridCol w:w="900"/>
        <w:gridCol w:w="975"/>
        <w:gridCol w:w="795"/>
        <w:gridCol w:w="810"/>
        <w:gridCol w:w="810"/>
        <w:gridCol w:w="840"/>
        <w:gridCol w:w="111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555"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序号</w:t>
            </w:r>
          </w:p>
        </w:tc>
        <w:tc>
          <w:tcPr>
            <w:tcW w:w="967"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镇街</w:t>
            </w:r>
          </w:p>
        </w:tc>
        <w:tc>
          <w:tcPr>
            <w:tcW w:w="762"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村</w:t>
            </w:r>
          </w:p>
        </w:tc>
        <w:tc>
          <w:tcPr>
            <w:tcW w:w="1110"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组</w:t>
            </w:r>
          </w:p>
        </w:tc>
        <w:tc>
          <w:tcPr>
            <w:tcW w:w="8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户主姓名</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家庭</w:t>
            </w:r>
            <w:r>
              <w:rPr>
                <w:rFonts w:hint="default" w:ascii="Times New Roman" w:hAnsi="Times New Roman" w:eastAsia="方正黑体_GBK" w:cs="Times New Roman"/>
                <w:i w:val="0"/>
                <w:color w:val="auto"/>
                <w:kern w:val="0"/>
                <w:sz w:val="20"/>
                <w:szCs w:val="20"/>
                <w:u w:val="none"/>
                <w:lang w:val="en-US" w:eastAsia="zh-CN" w:bidi="ar"/>
              </w:rPr>
              <w:br w:type="textWrapping"/>
            </w:r>
            <w:r>
              <w:rPr>
                <w:rFonts w:hint="default" w:ascii="Times New Roman" w:hAnsi="Times New Roman" w:eastAsia="方正黑体_GBK" w:cs="Times New Roman"/>
                <w:i w:val="0"/>
                <w:color w:val="auto"/>
                <w:kern w:val="0"/>
                <w:sz w:val="20"/>
                <w:szCs w:val="20"/>
                <w:u w:val="none"/>
                <w:lang w:val="en-US" w:eastAsia="zh-CN" w:bidi="ar"/>
              </w:rPr>
              <w:t>人口</w:t>
            </w:r>
          </w:p>
        </w:tc>
        <w:tc>
          <w:tcPr>
            <w:tcW w:w="4215" w:type="dxa"/>
            <w:gridSpan w:val="5"/>
            <w:vMerge w:val="restart"/>
            <w:tcBorders>
              <w:top w:val="single" w:color="000000" w:sz="4" w:space="0"/>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建新用地面积</w:t>
            </w:r>
          </w:p>
        </w:tc>
        <w:tc>
          <w:tcPr>
            <w:tcW w:w="3255" w:type="dxa"/>
            <w:gridSpan w:val="4"/>
            <w:vMerge w:val="restart"/>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拆旧用地面积</w:t>
            </w:r>
          </w:p>
        </w:tc>
        <w:tc>
          <w:tcPr>
            <w:tcW w:w="11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kern w:val="0"/>
                <w:sz w:val="20"/>
                <w:szCs w:val="20"/>
                <w:u w:val="none"/>
                <w:lang w:val="en-US" w:eastAsia="zh-CN" w:bidi="ar"/>
              </w:rPr>
            </w:pPr>
            <w:r>
              <w:rPr>
                <w:rFonts w:hint="default" w:ascii="Times New Roman" w:hAnsi="Times New Roman" w:eastAsia="方正黑体_GBK" w:cs="Times New Roman"/>
                <w:i w:val="0"/>
                <w:color w:val="auto"/>
                <w:kern w:val="0"/>
                <w:sz w:val="20"/>
                <w:szCs w:val="20"/>
                <w:u w:val="none"/>
                <w:lang w:val="en-US" w:eastAsia="zh-CN" w:bidi="ar"/>
              </w:rPr>
              <w:t>是否已落实耕地占补</w:t>
            </w:r>
          </w:p>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平衡</w:t>
            </w: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55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967"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6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111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4215" w:type="dxa"/>
            <w:gridSpan w:val="5"/>
            <w:vMerge w:val="continue"/>
            <w:tcBorders>
              <w:top w:val="single" w:color="000000" w:sz="4" w:space="0"/>
              <w:left w:val="nil"/>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3255" w:type="dxa"/>
            <w:gridSpan w:val="4"/>
            <w:vMerge w:val="continue"/>
            <w:tcBorders>
              <w:top w:val="single" w:color="000000" w:sz="4" w:space="0"/>
              <w:left w:val="nil"/>
              <w:bottom w:val="nil"/>
              <w:right w:val="nil"/>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55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967"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6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111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1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农用地</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未利用地</w:t>
            </w:r>
          </w:p>
        </w:tc>
        <w:tc>
          <w:tcPr>
            <w:tcW w:w="79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24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可复垦农用地</w:t>
            </w:r>
          </w:p>
        </w:tc>
        <w:tc>
          <w:tcPr>
            <w:tcW w:w="11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55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967"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6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111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1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耕地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林地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其他</w:t>
            </w:r>
            <w:r>
              <w:rPr>
                <w:rFonts w:hint="default" w:ascii="Times New Roman" w:hAnsi="Times New Roman" w:eastAsia="方正黑体_GBK" w:cs="Times New Roman"/>
                <w:i w:val="0"/>
                <w:color w:val="auto"/>
                <w:kern w:val="0"/>
                <w:sz w:val="20"/>
                <w:szCs w:val="20"/>
                <w:u w:val="none"/>
                <w:lang w:val="en-US" w:eastAsia="zh-CN" w:bidi="ar"/>
              </w:rPr>
              <w:br w:type="textWrapping"/>
            </w:r>
            <w:r>
              <w:rPr>
                <w:rFonts w:hint="default" w:ascii="Times New Roman" w:hAnsi="Times New Roman" w:eastAsia="方正黑体_GBK" w:cs="Times New Roman"/>
                <w:i w:val="0"/>
                <w:color w:val="auto"/>
                <w:kern w:val="0"/>
                <w:sz w:val="20"/>
                <w:szCs w:val="20"/>
                <w:u w:val="none"/>
                <w:lang w:val="en-US" w:eastAsia="zh-CN" w:bidi="ar"/>
              </w:rPr>
              <w:t>农用地</w:t>
            </w: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9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耕地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林地</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auto"/>
                <w:sz w:val="20"/>
                <w:szCs w:val="20"/>
                <w:u w:val="none"/>
              </w:rPr>
            </w:pPr>
            <w:r>
              <w:rPr>
                <w:rFonts w:hint="default" w:ascii="Times New Roman" w:hAnsi="Times New Roman" w:eastAsia="方正黑体_GBK" w:cs="Times New Roman"/>
                <w:i w:val="0"/>
                <w:color w:val="auto"/>
                <w:kern w:val="0"/>
                <w:sz w:val="20"/>
                <w:szCs w:val="20"/>
                <w:u w:val="none"/>
                <w:lang w:val="en-US" w:eastAsia="zh-CN" w:bidi="ar"/>
              </w:rPr>
              <w:t>其他</w:t>
            </w:r>
            <w:r>
              <w:rPr>
                <w:rFonts w:hint="default" w:ascii="Times New Roman" w:hAnsi="Times New Roman" w:eastAsia="方正黑体_GBK" w:cs="Times New Roman"/>
                <w:i w:val="0"/>
                <w:color w:val="auto"/>
                <w:kern w:val="0"/>
                <w:sz w:val="20"/>
                <w:szCs w:val="20"/>
                <w:u w:val="none"/>
                <w:lang w:val="en-US" w:eastAsia="zh-CN" w:bidi="ar"/>
              </w:rPr>
              <w:br w:type="textWrapping"/>
            </w:r>
            <w:r>
              <w:rPr>
                <w:rFonts w:hint="default" w:ascii="Times New Roman" w:hAnsi="Times New Roman" w:eastAsia="方正黑体_GBK" w:cs="Times New Roman"/>
                <w:i w:val="0"/>
                <w:color w:val="auto"/>
                <w:kern w:val="0"/>
                <w:sz w:val="20"/>
                <w:szCs w:val="20"/>
                <w:u w:val="none"/>
                <w:lang w:val="en-US" w:eastAsia="zh-CN" w:bidi="ar"/>
              </w:rPr>
              <w:t>农用地</w:t>
            </w:r>
          </w:p>
        </w:tc>
        <w:tc>
          <w:tcPr>
            <w:tcW w:w="11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jc w:val="center"/>
        </w:trPr>
        <w:tc>
          <w:tcPr>
            <w:tcW w:w="55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1</w:t>
            </w:r>
          </w:p>
        </w:tc>
        <w:tc>
          <w:tcPr>
            <w:tcW w:w="96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临江镇</w:t>
            </w:r>
          </w:p>
        </w:tc>
        <w:tc>
          <w:tcPr>
            <w:tcW w:w="76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桂林村</w:t>
            </w:r>
          </w:p>
        </w:tc>
        <w:tc>
          <w:tcPr>
            <w:tcW w:w="11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二郎庙小组</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杨绍华</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61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38</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158</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68</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待落实</w:t>
            </w:r>
          </w:p>
        </w:tc>
        <w:tc>
          <w:tcPr>
            <w:tcW w:w="79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jc w:val="center"/>
        </w:trPr>
        <w:tc>
          <w:tcPr>
            <w:tcW w:w="4267"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61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38</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158</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r>
              <w:rPr>
                <w:rFonts w:hint="default" w:ascii="Times New Roman" w:hAnsi="Times New Roman" w:eastAsia="方正仿宋_GBK" w:cs="Times New Roman"/>
                <w:i w:val="0"/>
                <w:color w:val="auto"/>
                <w:kern w:val="0"/>
                <w:sz w:val="20"/>
                <w:szCs w:val="20"/>
                <w:u w:val="none"/>
                <w:lang w:val="en-US" w:eastAsia="zh-CN" w:bidi="ar"/>
              </w:rPr>
              <w:t>68</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0"/>
                <w:szCs w:val="20"/>
                <w:u w:val="none"/>
                <w:lang w:val="en-US" w:eastAsia="zh-CN" w:bidi="ar"/>
              </w:rPr>
            </w:pPr>
          </w:p>
        </w:tc>
      </w:tr>
    </w:tbl>
    <w:p>
      <w:pPr>
        <w:jc w:val="right"/>
        <w:rPr>
          <w:rFonts w:hint="default" w:ascii="Times New Roman" w:hAnsi="Times New Roman" w:eastAsia="方正仿宋_GBK" w:cs="Times New Roman"/>
          <w:color w:val="auto"/>
          <w:sz w:val="21"/>
          <w:szCs w:val="21"/>
          <w:lang w:val="en-US" w:eastAsia="zh-CN"/>
        </w:rPr>
      </w:pPr>
    </w:p>
    <w:sectPr>
      <w:footerReference r:id="rId4" w:type="default"/>
      <w:pgSz w:w="16838" w:h="11906" w:orient="landscape"/>
      <w:pgMar w:top="1587" w:right="1440" w:bottom="1587"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5.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5C9+z9UAAAAIAQAADwAAAAAAAAABACAAAAA4AAAAZHJzL2Rvd25yZXYueG1sUEsB&#10;AhQAFAAAAAgAh07iQDwWIvIbAgAAKQQAAA4AAAAAAAAAAQAgAAAAOgEAAGRycy9lMm9Eb2MueG1s&#10;UEsFBgAAAAAGAAYAWQEAAMc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8DF10"/>
    <w:multiLevelType w:val="singleLevel"/>
    <w:tmpl w:val="CA08DF10"/>
    <w:lvl w:ilvl="0" w:tentative="0">
      <w:start w:val="1"/>
      <w:numFmt w:val="chineseCounting"/>
      <w:suff w:val="nothing"/>
      <w:lvlText w:val="%1、"/>
      <w:lvlJc w:val="left"/>
      <w:rPr>
        <w:rFonts w:hint="eastAsia"/>
      </w:rPr>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dit="readOnly"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F6934"/>
    <w:rsid w:val="00E90973"/>
    <w:rsid w:val="010A6B17"/>
    <w:rsid w:val="01914ED2"/>
    <w:rsid w:val="0231280D"/>
    <w:rsid w:val="029404D0"/>
    <w:rsid w:val="02D1505A"/>
    <w:rsid w:val="03345F19"/>
    <w:rsid w:val="0370124E"/>
    <w:rsid w:val="04277ED4"/>
    <w:rsid w:val="04426D06"/>
    <w:rsid w:val="044B239B"/>
    <w:rsid w:val="050F7CDF"/>
    <w:rsid w:val="06AF700F"/>
    <w:rsid w:val="06FD7E6B"/>
    <w:rsid w:val="08422F33"/>
    <w:rsid w:val="086B5C04"/>
    <w:rsid w:val="08E14D5A"/>
    <w:rsid w:val="094667E7"/>
    <w:rsid w:val="0ACD4FE7"/>
    <w:rsid w:val="0B9E3FCB"/>
    <w:rsid w:val="0BB37886"/>
    <w:rsid w:val="0BC11463"/>
    <w:rsid w:val="0C364507"/>
    <w:rsid w:val="0D0C0D67"/>
    <w:rsid w:val="0D1B4163"/>
    <w:rsid w:val="0E3F57F7"/>
    <w:rsid w:val="0E607583"/>
    <w:rsid w:val="0EAC61DB"/>
    <w:rsid w:val="0EC8269C"/>
    <w:rsid w:val="0ECB7D7F"/>
    <w:rsid w:val="0F1629BE"/>
    <w:rsid w:val="0F7C2524"/>
    <w:rsid w:val="109102B9"/>
    <w:rsid w:val="12474C69"/>
    <w:rsid w:val="125C3CB2"/>
    <w:rsid w:val="12E54194"/>
    <w:rsid w:val="14271972"/>
    <w:rsid w:val="14844A5D"/>
    <w:rsid w:val="14D34EA2"/>
    <w:rsid w:val="15D55F34"/>
    <w:rsid w:val="15DC5D98"/>
    <w:rsid w:val="15EE1C83"/>
    <w:rsid w:val="162E53F4"/>
    <w:rsid w:val="169F3196"/>
    <w:rsid w:val="16E032F1"/>
    <w:rsid w:val="17F240D4"/>
    <w:rsid w:val="1910203E"/>
    <w:rsid w:val="1A422A67"/>
    <w:rsid w:val="1B894C4E"/>
    <w:rsid w:val="1C437727"/>
    <w:rsid w:val="1C8546BD"/>
    <w:rsid w:val="1D487318"/>
    <w:rsid w:val="1FD42D34"/>
    <w:rsid w:val="21EE7059"/>
    <w:rsid w:val="23265744"/>
    <w:rsid w:val="242E585C"/>
    <w:rsid w:val="243F7EC8"/>
    <w:rsid w:val="245A1A54"/>
    <w:rsid w:val="24D45AB8"/>
    <w:rsid w:val="25336181"/>
    <w:rsid w:val="270E7B4B"/>
    <w:rsid w:val="279F6934"/>
    <w:rsid w:val="2A1561B4"/>
    <w:rsid w:val="2A8E2FFA"/>
    <w:rsid w:val="2B993AEF"/>
    <w:rsid w:val="2C515609"/>
    <w:rsid w:val="2C7E5AD0"/>
    <w:rsid w:val="2C9E5FB9"/>
    <w:rsid w:val="2CDA6FF4"/>
    <w:rsid w:val="2DAA1C1A"/>
    <w:rsid w:val="2EA14C27"/>
    <w:rsid w:val="2FCD0EE2"/>
    <w:rsid w:val="332F686E"/>
    <w:rsid w:val="33BF4F61"/>
    <w:rsid w:val="34290D41"/>
    <w:rsid w:val="35A27A3E"/>
    <w:rsid w:val="35F727ED"/>
    <w:rsid w:val="36F4432B"/>
    <w:rsid w:val="37B96135"/>
    <w:rsid w:val="39844618"/>
    <w:rsid w:val="3CFD3B0A"/>
    <w:rsid w:val="3D9E0879"/>
    <w:rsid w:val="3E3A5E1D"/>
    <w:rsid w:val="3EB808DF"/>
    <w:rsid w:val="3F6313C4"/>
    <w:rsid w:val="3F69440A"/>
    <w:rsid w:val="3FAA1AF1"/>
    <w:rsid w:val="3FBB74E4"/>
    <w:rsid w:val="3FC1091F"/>
    <w:rsid w:val="3FFA3BA6"/>
    <w:rsid w:val="40EE1344"/>
    <w:rsid w:val="4274098C"/>
    <w:rsid w:val="42800862"/>
    <w:rsid w:val="43467946"/>
    <w:rsid w:val="44B2168C"/>
    <w:rsid w:val="471469ED"/>
    <w:rsid w:val="480433E3"/>
    <w:rsid w:val="4A2E602A"/>
    <w:rsid w:val="4A345AED"/>
    <w:rsid w:val="4A491E6E"/>
    <w:rsid w:val="4A726A64"/>
    <w:rsid w:val="4A7D4BA4"/>
    <w:rsid w:val="4BDD3214"/>
    <w:rsid w:val="4D506D28"/>
    <w:rsid w:val="4E7F3D18"/>
    <w:rsid w:val="4E854E5E"/>
    <w:rsid w:val="4F9022F8"/>
    <w:rsid w:val="4FEB60EE"/>
    <w:rsid w:val="50B47A2A"/>
    <w:rsid w:val="51D469BB"/>
    <w:rsid w:val="52194A0D"/>
    <w:rsid w:val="52F97570"/>
    <w:rsid w:val="530D3A6B"/>
    <w:rsid w:val="53C90E33"/>
    <w:rsid w:val="54CC0160"/>
    <w:rsid w:val="54CE6E1C"/>
    <w:rsid w:val="567A6DD2"/>
    <w:rsid w:val="58BD074F"/>
    <w:rsid w:val="58EE005F"/>
    <w:rsid w:val="5A8B1CF4"/>
    <w:rsid w:val="5C0954C5"/>
    <w:rsid w:val="5CDE661C"/>
    <w:rsid w:val="5FC15495"/>
    <w:rsid w:val="5FDB7AA7"/>
    <w:rsid w:val="60291EAF"/>
    <w:rsid w:val="606B0771"/>
    <w:rsid w:val="618F7F80"/>
    <w:rsid w:val="61CC4552"/>
    <w:rsid w:val="61E041F5"/>
    <w:rsid w:val="630202EF"/>
    <w:rsid w:val="631A7E7C"/>
    <w:rsid w:val="63545EE1"/>
    <w:rsid w:val="64496022"/>
    <w:rsid w:val="64497FC5"/>
    <w:rsid w:val="68BE2B0A"/>
    <w:rsid w:val="68D610AD"/>
    <w:rsid w:val="69E26AD4"/>
    <w:rsid w:val="6A8C7EB6"/>
    <w:rsid w:val="6B477F7A"/>
    <w:rsid w:val="6B903B0E"/>
    <w:rsid w:val="6BAA59CD"/>
    <w:rsid w:val="6BCD7F17"/>
    <w:rsid w:val="6D037520"/>
    <w:rsid w:val="6D5F6E9C"/>
    <w:rsid w:val="6E641E60"/>
    <w:rsid w:val="6F3E5C6C"/>
    <w:rsid w:val="6F9235DA"/>
    <w:rsid w:val="709C68DC"/>
    <w:rsid w:val="70E9150A"/>
    <w:rsid w:val="716E3E03"/>
    <w:rsid w:val="736D011A"/>
    <w:rsid w:val="74B34666"/>
    <w:rsid w:val="75EB31C1"/>
    <w:rsid w:val="763A1D5A"/>
    <w:rsid w:val="7641462A"/>
    <w:rsid w:val="769063D5"/>
    <w:rsid w:val="76A763FA"/>
    <w:rsid w:val="76B43C1B"/>
    <w:rsid w:val="76BFA7FD"/>
    <w:rsid w:val="76F515A1"/>
    <w:rsid w:val="779D43C9"/>
    <w:rsid w:val="7864630B"/>
    <w:rsid w:val="7AA92E86"/>
    <w:rsid w:val="7ADB415C"/>
    <w:rsid w:val="7C6E103E"/>
    <w:rsid w:val="7CBFE253"/>
    <w:rsid w:val="7D271C35"/>
    <w:rsid w:val="7E553071"/>
    <w:rsid w:val="7F071B9A"/>
    <w:rsid w:val="7FFB1D93"/>
    <w:rsid w:val="7FFBF7FB"/>
    <w:rsid w:val="A5D7C3F4"/>
    <w:rsid w:val="DBDD94D2"/>
    <w:rsid w:val="DDEF2F28"/>
    <w:rsid w:val="E97A7BE4"/>
    <w:rsid w:val="EFEF779D"/>
    <w:rsid w:val="FF39AB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numPr>
        <w:ilvl w:val="3"/>
        <w:numId w:val="1"/>
      </w:numPr>
      <w:outlineLvl w:val="3"/>
    </w:pPr>
    <w:rPr>
      <w:rFonts w:ascii="方正仿宋_GBK" w:hAnsi="方正仿宋_GBK"/>
      <w:bCs/>
      <w:szCs w:val="32"/>
      <w:lang w:val="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Times New Roman" w:hAnsi="Times New Roman" w:eastAsia="仿宋_GB2312"/>
      <w:sz w:val="32"/>
      <w:szCs w:val="20"/>
    </w:rPr>
  </w:style>
  <w:style w:type="paragraph" w:styleId="4">
    <w:name w:val="Balloon Text"/>
    <w:basedOn w:val="1"/>
    <w:semiHidden/>
    <w:qFormat/>
    <w:uiPriority w:val="0"/>
    <w:rPr>
      <w:rFonts w:ascii="Times New Roman" w:hAnsi="Times New Roman" w:eastAsia="方正仿宋_GBK" w:cs="Times New Roman"/>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Body Text First Indent1"/>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0</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2024-02-08T07:18:00Z</cp:lastPrinted>
  <dcterms:modified xsi:type="dcterms:W3CDTF">2024-02-20T16:32:28Z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7821FDF983E5CAD80F2FC365CF2A5999</vt:lpwstr>
  </property>
  <property fmtid="{D5CDD505-2E9C-101B-9397-08002B2CF9AE}" pid="4" name="KSOSaveFontToCloudKey">
    <vt:lpwstr>275950088_cloud</vt:lpwstr>
  </property>
</Properties>
</file>