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76" w:lineRule="auto"/>
        <w:textAlignment w:val="auto"/>
        <w:rPr>
          <w:rFonts w:hint="eastAsia" w:ascii="方正仿宋_GBK" w:hAnsi="方正仿宋_GBK" w:eastAsia="方正仿宋_GBK" w:cs="方正仿宋_GBK"/>
        </w:rPr>
      </w:pPr>
    </w:p>
    <w:p>
      <w:pPr>
        <w:pStyle w:val="2"/>
        <w:rPr>
          <w:rFonts w:hint="eastAsia"/>
        </w:rPr>
      </w:pPr>
    </w:p>
    <w:p>
      <w:pPr>
        <w:snapToGrid w:val="0"/>
        <w:jc w:val="center"/>
        <w:rPr>
          <w:rFonts w:hint="default" w:ascii="Times New Roman" w:hAnsi="Times New Roman" w:eastAsia="方正小标宋_GBK" w:cs="Times New Roman"/>
          <w:sz w:val="44"/>
          <w:szCs w:val="44"/>
          <w:highlight w:val="none"/>
          <w:lang w:val="en-US" w:eastAsia="zh-CN"/>
        </w:rPr>
      </w:pPr>
      <w:r>
        <w:rPr>
          <w:rFonts w:hint="eastAsia" w:eastAsia="方正小标宋_GBK" w:cs="Times New Roman"/>
          <w:sz w:val="44"/>
          <w:szCs w:val="44"/>
          <w:highlight w:val="none"/>
          <w:lang w:val="en-US" w:eastAsia="zh-CN"/>
        </w:rPr>
        <w:t>重庆市永川区人民政府办公室</w:t>
      </w:r>
      <w:r>
        <w:rPr>
          <w:rFonts w:hint="default" w:ascii="Times New Roman" w:hAnsi="Times New Roman" w:eastAsia="方正小标宋_GBK" w:cs="Times New Roman"/>
          <w:sz w:val="44"/>
          <w:szCs w:val="44"/>
          <w:highlight w:val="none"/>
          <w:lang w:val="en-US" w:eastAsia="zh-CN"/>
        </w:rPr>
        <w:t>关于</w:t>
      </w:r>
    </w:p>
    <w:p>
      <w:pPr>
        <w:snapToGrid w:val="0"/>
        <w:jc w:val="center"/>
        <w:rPr>
          <w:rFonts w:hint="default" w:ascii="Times New Roman" w:hAnsi="Times New Roman" w:eastAsia="方正小标宋_GBK" w:cs="Times New Roman"/>
          <w:sz w:val="44"/>
          <w:szCs w:val="44"/>
          <w:highlight w:val="none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方正小标宋_GBK" w:cs="Times New Roman"/>
          <w:sz w:val="44"/>
          <w:szCs w:val="44"/>
          <w:highlight w:val="none"/>
          <w:lang w:val="en-US" w:eastAsia="zh-CN"/>
        </w:rPr>
        <w:t>做好2023年区级重点项目有关工作的通知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76" w:lineRule="auto"/>
        <w:jc w:val="center"/>
        <w:textAlignment w:val="auto"/>
        <w:rPr>
          <w:rFonts w:hint="eastAsia" w:ascii="方正仿宋_GBK" w:hAnsi="方正仿宋_GBK" w:eastAsia="方正仿宋_GBK" w:cs="方正仿宋_GBK"/>
        </w:rPr>
      </w:pPr>
      <w:r>
        <w:rPr>
          <w:rFonts w:hint="default" w:ascii="Times New Roman" w:hAnsi="Times New Roman" w:cs="Times New Roman"/>
        </w:rPr>
        <w:t>永川府办发〔2023〕4号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76" w:lineRule="auto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各镇人民政府、街道办事处，区政府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有关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部门，有关单位：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为贯彻落实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市委、市政府“抓项目促投资”专项行动方案要求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，经区委、区政府研究决定，确定了2023年区级重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大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项目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、重点项目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及重大前期项目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清单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。现就做好有关工作通知如下：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ind w:firstLine="640" w:firstLineChars="200"/>
        <w:jc w:val="both"/>
        <w:textAlignment w:val="auto"/>
        <w:rPr>
          <w:rFonts w:hint="default" w:ascii="Times New Roman" w:hAnsi="Times New Roman" w:eastAsia="方正黑体_GBK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highlight w:val="none"/>
          <w:lang w:val="en-US" w:eastAsia="zh-CN"/>
        </w:rPr>
        <w:t>一、</w:t>
      </w:r>
      <w:r>
        <w:rPr>
          <w:rFonts w:hint="eastAsia" w:eastAsia="方正黑体_GBK" w:cs="Times New Roman"/>
          <w:sz w:val="32"/>
          <w:szCs w:val="32"/>
          <w:highlight w:val="none"/>
          <w:lang w:val="en-US" w:eastAsia="zh-CN"/>
        </w:rPr>
        <w:t>高度重视，</w:t>
      </w:r>
      <w:r>
        <w:rPr>
          <w:rFonts w:hint="default" w:ascii="Times New Roman" w:hAnsi="Times New Roman" w:eastAsia="方正黑体_GBK" w:cs="Times New Roman"/>
          <w:sz w:val="32"/>
          <w:szCs w:val="32"/>
          <w:highlight w:val="none"/>
          <w:lang w:val="en-US" w:eastAsia="zh-CN"/>
        </w:rPr>
        <w:t>明确实施责任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各责任部门、相关单位和镇街要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高度重视，牢固树立“抓项目就是抓发展”理念，层层压实责任，形成闭环管理，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严格执行《重庆市永川区重点项目管理办法》（永川府发〔2018〕22号）要求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，项目化、清单化、责任化有序推进项目实施，发挥好投资对稳定经济增长的关键作用。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区发展改革委（区重点办）要强化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全过程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跟踪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做好项目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推进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过程中的统筹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调度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。行业主管部门要强化行业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监管职责，积极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协调项目业主反映的卡点难点问题。责任部门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要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落实重点项目节点管控制度，</w:t>
      </w:r>
      <w:r>
        <w:rPr>
          <w:rFonts w:hint="eastAsia" w:ascii="方正仿宋_GBK" w:hAnsi="方正仿宋_GBK" w:cs="方正仿宋_GBK"/>
          <w:szCs w:val="32"/>
        </w:rPr>
        <w:t>分解年度目标任务，制定月度工作计划，严格打表推进</w:t>
      </w:r>
      <w:r>
        <w:rPr>
          <w:rFonts w:hint="eastAsia" w:ascii="方正仿宋_GBK" w:hAnsi="方正仿宋_GBK" w:cs="方正仿宋_GBK"/>
          <w:szCs w:val="32"/>
          <w:lang w:eastAsia="zh-CN"/>
        </w:rPr>
        <w:t>，</w:t>
      </w:r>
      <w:r>
        <w:rPr>
          <w:rFonts w:hint="eastAsia" w:ascii="方正仿宋_GBK" w:hAnsi="方正仿宋_GBK" w:cs="方正仿宋_GBK"/>
          <w:szCs w:val="32"/>
          <w:lang w:val="en-US" w:eastAsia="zh-CN"/>
        </w:rPr>
        <w:t>抓早抓紧抓实重点项目工作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。项目业主要切实履行主体责任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，积极作为，确保按时序进度完成任务。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ind w:firstLine="640" w:firstLineChars="200"/>
        <w:jc w:val="both"/>
        <w:textAlignment w:val="auto"/>
        <w:rPr>
          <w:rFonts w:hint="default" w:ascii="Times New Roman" w:hAnsi="Times New Roman" w:eastAsia="方正黑体_GBK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highlight w:val="none"/>
          <w:lang w:val="en-US" w:eastAsia="zh-CN"/>
        </w:rPr>
        <w:t>二、多方联动，</w:t>
      </w:r>
      <w:r>
        <w:rPr>
          <w:rFonts w:hint="eastAsia" w:eastAsia="方正黑体_GBK" w:cs="Times New Roman"/>
          <w:sz w:val="32"/>
          <w:szCs w:val="32"/>
          <w:highlight w:val="none"/>
          <w:lang w:val="en-US" w:eastAsia="zh-CN"/>
        </w:rPr>
        <w:t>加强</w:t>
      </w:r>
      <w:r>
        <w:rPr>
          <w:rFonts w:hint="default" w:ascii="Times New Roman" w:hAnsi="Times New Roman" w:eastAsia="方正黑体_GBK" w:cs="Times New Roman"/>
          <w:sz w:val="32"/>
          <w:szCs w:val="32"/>
          <w:highlight w:val="none"/>
          <w:lang w:val="en-US" w:eastAsia="zh-CN"/>
        </w:rPr>
        <w:t>服务</w:t>
      </w:r>
      <w:r>
        <w:rPr>
          <w:rFonts w:hint="eastAsia" w:eastAsia="方正黑体_GBK" w:cs="Times New Roman"/>
          <w:sz w:val="32"/>
          <w:szCs w:val="32"/>
          <w:highlight w:val="none"/>
          <w:lang w:val="en-US" w:eastAsia="zh-CN"/>
        </w:rPr>
        <w:t>保障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ind w:firstLine="640" w:firstLineChars="200"/>
        <w:jc w:val="both"/>
        <w:textAlignment w:val="auto"/>
        <w:rPr>
          <w:rFonts w:hint="eastAsia" w:ascii="Times New Roman" w:hAnsi="Times New Roman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各责任部门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和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相关单位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要拓宽资金渠道，加大争取中央、市级资金工作力度，积极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搭建银企合作平台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，强化政策性金融资源投入，激发民间投资活力，吸引民间投资参与重大工程建设。各审批部门要健全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重点项目审批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绿色通道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，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提高审批服务效率，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属于市级审批权限的，加强汇报衔接，争取市级部门支持。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各要素保障部门</w:t>
      </w:r>
      <w:r>
        <w:rPr>
          <w:rFonts w:hint="eastAsia" w:ascii="Times New Roman" w:hAnsi="Times New Roman" w:cs="Times New Roman"/>
          <w:color w:val="auto"/>
          <w:kern w:val="2"/>
          <w:sz w:val="32"/>
          <w:szCs w:val="32"/>
          <w:lang w:val="en-US" w:eastAsia="zh-CN" w:bidi="ar-SA"/>
        </w:rPr>
        <w:t>和镇街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要组织专班，主动靠前服务，既要保障</w:t>
      </w:r>
      <w:r>
        <w:rPr>
          <w:rFonts w:hint="eastAsia" w:ascii="Times New Roman" w:hAnsi="Times New Roman" w:cs="Times New Roman"/>
          <w:color w:val="auto"/>
          <w:kern w:val="2"/>
          <w:sz w:val="32"/>
          <w:szCs w:val="32"/>
          <w:lang w:val="en-US" w:eastAsia="zh-CN" w:bidi="ar-SA"/>
        </w:rPr>
        <w:t>“水电气讯地”等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要素供应，又要做到节约集约</w:t>
      </w:r>
      <w:r>
        <w:rPr>
          <w:rFonts w:hint="eastAsia" w:ascii="Times New Roman" w:hAnsi="Times New Roman" w:cs="Times New Roman"/>
          <w:color w:val="auto"/>
          <w:kern w:val="2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</w:pPr>
      <w:r>
        <w:rPr>
          <w:rFonts w:hint="eastAsia" w:eastAsia="方正黑体_GBK" w:cs="Times New Roman"/>
          <w:sz w:val="32"/>
          <w:szCs w:val="32"/>
          <w:highlight w:val="none"/>
          <w:lang w:val="en-US" w:eastAsia="zh-CN"/>
        </w:rPr>
        <w:t>三</w:t>
      </w:r>
      <w:r>
        <w:rPr>
          <w:rFonts w:hint="default" w:ascii="Times New Roman" w:hAnsi="Times New Roman" w:eastAsia="方正黑体_GBK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eastAsia" w:eastAsia="方正黑体_GBK" w:cs="Times New Roman"/>
          <w:sz w:val="32"/>
          <w:szCs w:val="32"/>
          <w:highlight w:val="none"/>
          <w:lang w:val="en-US" w:eastAsia="zh-CN"/>
        </w:rPr>
        <w:t>强化调度</w:t>
      </w:r>
      <w:r>
        <w:rPr>
          <w:rFonts w:hint="default" w:ascii="Times New Roman" w:hAnsi="Times New Roman" w:eastAsia="方正黑体_GBK" w:cs="Times New Roman"/>
          <w:sz w:val="32"/>
          <w:szCs w:val="32"/>
          <w:highlight w:val="none"/>
          <w:lang w:val="en-US" w:eastAsia="zh-CN"/>
        </w:rPr>
        <w:t>，</w:t>
      </w:r>
      <w:r>
        <w:rPr>
          <w:rFonts w:hint="eastAsia" w:eastAsia="方正黑体_GBK" w:cs="Times New Roman"/>
          <w:sz w:val="32"/>
          <w:szCs w:val="32"/>
          <w:highlight w:val="none"/>
          <w:lang w:val="en-US" w:eastAsia="zh-CN"/>
        </w:rPr>
        <w:t>严格督查考核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</w:pPr>
      <w:r>
        <w:rPr>
          <w:rFonts w:hint="eastAsia" w:cs="Times New Roman"/>
          <w:sz w:val="32"/>
          <w:szCs w:val="32"/>
          <w:highlight w:val="none"/>
          <w:lang w:val="en-US" w:eastAsia="zh-CN"/>
        </w:rPr>
        <w:t>建立分级调度机制，区政府常务副区长每月通过“会议+现场”方式召开重大项目专题会，确保重大项目“按期开工、提速建设、及时完工”；区政府每季度召开全区重点项目专题会，研究解决项目推进中的重大问题或特殊事项；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区发展改革委（区重点办）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每月收集项目进展情况，组织相关职能部门定期召开调度会，协调解决项目推进中存在的问题，每季度形成重点项目进展情况工作报告报区委、区政府。区政府督查办、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区发展改革委（区重点办）要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按照“三张清单”管理要求，加强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督查督办，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对不落实、慢作为、虚报瞒报等问题，严肃追责问责，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定期通报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，并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将综合督查情况纳入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年底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全区经济社会发展实绩考核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。</w:t>
      </w:r>
    </w:p>
    <w:p>
      <w:pPr>
        <w:pStyle w:val="6"/>
        <w:spacing w:line="300" w:lineRule="auto"/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附件：1.永川区2023年重大项目实施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ind w:firstLine="1600" w:firstLineChars="5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2.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永川区2023年重点项目实施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ind w:firstLine="1600" w:firstLineChars="500"/>
        <w:jc w:val="both"/>
        <w:textAlignment w:val="auto"/>
      </w:pP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.永川区2023年重大前期项目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jc w:val="right"/>
        <w:textAlignment w:val="auto"/>
        <w:rPr>
          <w:rFonts w:hint="eastAsia" w:cs="Times New Roman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jc w:val="right"/>
        <w:textAlignment w:val="auto"/>
        <w:rPr>
          <w:rFonts w:hint="eastAsia" w:cs="Times New Roman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300" w:lineRule="auto"/>
        <w:jc w:val="right"/>
        <w:textAlignment w:val="auto"/>
        <w:rPr>
          <w:rFonts w:hint="default" w:cs="Times New Roman"/>
          <w:sz w:val="32"/>
          <w:szCs w:val="32"/>
          <w:highlight w:val="none"/>
          <w:lang w:val="en-US" w:eastAsia="zh-CN"/>
        </w:rPr>
      </w:pPr>
      <w:r>
        <w:rPr>
          <w:rFonts w:hint="eastAsia" w:cs="Times New Roman"/>
          <w:sz w:val="32"/>
          <w:szCs w:val="32"/>
          <w:highlight w:val="none"/>
          <w:lang w:val="en-US" w:eastAsia="zh-CN"/>
        </w:rPr>
        <w:t xml:space="preserve">重庆市永川区人民政府办公室    </w:t>
      </w:r>
    </w:p>
    <w:p>
      <w:pPr>
        <w:pStyle w:val="2"/>
        <w:wordWrap w:val="0"/>
        <w:snapToGrid w:val="0"/>
        <w:spacing w:after="0" w:line="300" w:lineRule="auto"/>
        <w:jc w:val="right"/>
        <w:rPr>
          <w:rFonts w:hint="eastAsia" w:eastAsia="方正仿宋_GBK" w:cs="Times New Roman"/>
          <w:sz w:val="32"/>
          <w:szCs w:val="32"/>
          <w:highlight w:val="none"/>
          <w:lang w:val="en-US" w:eastAsia="zh-CN"/>
        </w:rPr>
      </w:pPr>
      <w:r>
        <w:rPr>
          <w:rFonts w:hint="eastAsia" w:eastAsia="方正仿宋_GBK" w:cs="Times New Roman"/>
          <w:sz w:val="32"/>
          <w:szCs w:val="32"/>
          <w:highlight w:val="none"/>
          <w:lang w:val="en-US" w:eastAsia="zh-CN"/>
        </w:rPr>
        <w:t xml:space="preserve">2023年1月18日        </w:t>
      </w:r>
    </w:p>
    <w:p>
      <w:pPr>
        <w:pStyle w:val="3"/>
        <w:wordWrap/>
        <w:ind w:left="0" w:leftChars="0" w:firstLine="0" w:firstLineChars="0"/>
        <w:rPr>
          <w:rFonts w:hint="default"/>
          <w:lang w:val="en-US" w:eastAsia="zh-CN"/>
        </w:rPr>
      </w:pPr>
      <w:r>
        <w:rPr>
          <w:rFonts w:hint="eastAsia" w:cs="Times New Roman"/>
          <w:sz w:val="32"/>
          <w:szCs w:val="32"/>
          <w:highlight w:val="none"/>
          <w:lang w:val="en-US" w:eastAsia="zh-CN"/>
        </w:rPr>
        <w:t xml:space="preserve">    （此件公开发布）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br w:type="page"/>
      </w:r>
    </w:p>
    <w:p>
      <w:pPr>
        <w:snapToGrid w:val="0"/>
        <w:jc w:val="both"/>
        <w:rPr>
          <w:rFonts w:hint="default" w:ascii="Times New Roman" w:hAnsi="Times New Roman" w:eastAsia="方正黑体_GBK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highlight w:val="none"/>
          <w:lang w:val="en-US" w:eastAsia="zh-CN"/>
        </w:rPr>
        <w:t>附件1</w:t>
      </w:r>
    </w:p>
    <w:p>
      <w:pPr>
        <w:snapToGrid w:val="0"/>
        <w:jc w:val="center"/>
        <w:rPr>
          <w:rFonts w:hint="default" w:ascii="Times New Roman" w:hAnsi="Times New Roman" w:eastAsia="方正小标宋_GBK" w:cs="Times New Roman"/>
          <w:sz w:val="36"/>
          <w:szCs w:val="36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36"/>
          <w:szCs w:val="36"/>
          <w:lang w:eastAsia="zh-CN"/>
        </w:rPr>
        <w:t>永川区</w:t>
      </w:r>
      <w:r>
        <w:rPr>
          <w:rFonts w:hint="default" w:ascii="Times New Roman" w:hAnsi="Times New Roman" w:eastAsia="方正小标宋_GBK" w:cs="Times New Roman"/>
          <w:sz w:val="36"/>
          <w:szCs w:val="36"/>
          <w:lang w:val="en-US" w:eastAsia="zh-CN"/>
        </w:rPr>
        <w:t>2023年重大项目实施</w:t>
      </w:r>
      <w:r>
        <w:rPr>
          <w:rFonts w:hint="eastAsia" w:eastAsia="方正小标宋_GBK" w:cs="Times New Roman"/>
          <w:sz w:val="36"/>
          <w:szCs w:val="36"/>
          <w:lang w:val="en-US" w:eastAsia="zh-CN"/>
        </w:rPr>
        <w:t>清单</w:t>
      </w:r>
    </w:p>
    <w:tbl>
      <w:tblPr>
        <w:tblStyle w:val="10"/>
        <w:tblW w:w="100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5"/>
        <w:gridCol w:w="3495"/>
        <w:gridCol w:w="1144"/>
        <w:gridCol w:w="1458"/>
        <w:gridCol w:w="2171"/>
        <w:gridCol w:w="11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序号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项目名称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建设性质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建设起止年限</w:t>
            </w: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pacing w:val="-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2023年工作目标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pacing w:val="-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责任部门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2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合计：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16个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  <w:jc w:val="center"/>
        </w:trPr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永川区先进制造业聚集区产城融合发展PPP项目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kern w:val="2"/>
                <w:sz w:val="21"/>
                <w:szCs w:val="21"/>
                <w:highlight w:val="none"/>
                <w:lang w:val="en-US" w:eastAsia="zh-CN" w:bidi="ar-SA"/>
              </w:rPr>
              <w:t>新开工</w:t>
            </w:r>
          </w:p>
        </w:tc>
        <w:tc>
          <w:tcPr>
            <w:tcW w:w="145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2023~2026</w:t>
            </w:r>
          </w:p>
        </w:tc>
        <w:tc>
          <w:tcPr>
            <w:tcW w:w="217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分批启动，完成总体工程量的25%。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lang w:val="en-US" w:eastAsia="zh-CN"/>
              </w:rPr>
              <w:t>港桥产业促进中心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" w:hRule="atLeast"/>
          <w:jc w:val="center"/>
        </w:trPr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永川区凤凰湖工业园区基础设施及配套（一期）PPP项目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新开工</w:t>
            </w:r>
          </w:p>
        </w:tc>
        <w:tc>
          <w:tcPr>
            <w:tcW w:w="145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2023~2024</w:t>
            </w:r>
          </w:p>
        </w:tc>
        <w:tc>
          <w:tcPr>
            <w:tcW w:w="217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分批启动，完成总体工程量的20%。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lang w:val="en-US" w:eastAsia="zh-CN"/>
              </w:rPr>
              <w:t>永川高新区管委会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3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新材料产业园基础设施项目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新开工</w:t>
            </w:r>
          </w:p>
        </w:tc>
        <w:tc>
          <w:tcPr>
            <w:tcW w:w="145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2023~2027</w:t>
            </w:r>
          </w:p>
        </w:tc>
        <w:tc>
          <w:tcPr>
            <w:tcW w:w="217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完成工程量的20%。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lang w:val="en-US" w:eastAsia="zh-CN"/>
              </w:rPr>
              <w:t>永川高新区管委会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80" w:leftChars="-25" w:right="-80" w:rightChars="-25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eastAsia="zh-CN" w:bidi="ar-SA"/>
              </w:rPr>
              <w:t>4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科技生态新城片区基础设施项目（一期）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</w:rPr>
              <w:t>续建</w:t>
            </w:r>
          </w:p>
        </w:tc>
        <w:tc>
          <w:tcPr>
            <w:tcW w:w="145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</w:rPr>
              <w:t>2022~202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217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kern w:val="2"/>
                <w:sz w:val="21"/>
                <w:szCs w:val="21"/>
                <w:highlight w:val="none"/>
                <w:lang w:val="en-US" w:eastAsia="zh-CN" w:bidi="ar-SA"/>
              </w:rPr>
              <w:t>完成总体工程量的11%。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lang w:val="en-US" w:eastAsia="zh-CN"/>
              </w:rPr>
              <w:t>区新城建管委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80" w:leftChars="-25" w:right="-80" w:rightChars="-25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eastAsia="zh-CN" w:bidi="ar-SA"/>
              </w:rPr>
              <w:t>5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智能网联新能源汽车产业园及配套设施（一期）工程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新开工</w:t>
            </w:r>
          </w:p>
        </w:tc>
        <w:tc>
          <w:tcPr>
            <w:tcW w:w="145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2023~2024</w:t>
            </w:r>
          </w:p>
        </w:tc>
        <w:tc>
          <w:tcPr>
            <w:tcW w:w="217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完成工程量的80%。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lang w:val="en-US" w:eastAsia="zh-CN"/>
              </w:rPr>
              <w:t>永川高新区管委会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80" w:leftChars="-25" w:right="-80" w:rightChars="-25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eastAsia="zh-CN" w:bidi="ar-SA"/>
              </w:rPr>
              <w:t>6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永川综合保税区建设工程项目二期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80" w:leftChars="-25" w:right="-80" w:rightChars="-25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新开工</w:t>
            </w:r>
          </w:p>
        </w:tc>
        <w:tc>
          <w:tcPr>
            <w:tcW w:w="145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</w:rPr>
              <w:t>2023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~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6</w:t>
            </w:r>
          </w:p>
        </w:tc>
        <w:tc>
          <w:tcPr>
            <w:tcW w:w="217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启动建设。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lang w:val="en-US" w:eastAsia="zh-CN"/>
              </w:rPr>
              <w:t>永川综合保税区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  <w:jc w:val="center"/>
        </w:trPr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80" w:leftChars="-25" w:right="-80" w:rightChars="-25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eastAsia="zh-CN" w:bidi="ar"/>
              </w:rPr>
              <w:t>7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城轨快线永川线（C4线）项目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新开工</w:t>
            </w:r>
          </w:p>
        </w:tc>
        <w:tc>
          <w:tcPr>
            <w:tcW w:w="145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2023~2028</w:t>
            </w:r>
          </w:p>
        </w:tc>
        <w:tc>
          <w:tcPr>
            <w:tcW w:w="217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开工建设。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lang w:val="en-US" w:eastAsia="zh-CN"/>
              </w:rPr>
              <w:t>区住房城乡建委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80" w:leftChars="-25" w:right="-80" w:rightChars="-25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eastAsia="zh-CN" w:bidi="ar"/>
              </w:rPr>
              <w:t>8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永川区内高速路网建设项目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80" w:leftChars="-25" w:right="-80" w:rightChars="-25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17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 w:bidi="ar"/>
              </w:rPr>
              <w:t>续建</w:t>
            </w:r>
          </w:p>
        </w:tc>
        <w:tc>
          <w:tcPr>
            <w:tcW w:w="145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2020~2027</w:t>
            </w:r>
          </w:p>
        </w:tc>
        <w:tc>
          <w:tcPr>
            <w:tcW w:w="217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80" w:leftChars="-25" w:right="-80" w:rightChars="-25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分批次启动，完成工程量的14%</w:t>
            </w:r>
            <w:r>
              <w:rPr>
                <w:rStyle w:val="18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 w:bidi="ar"/>
              </w:rPr>
              <w:t>。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lang w:val="en-US" w:eastAsia="zh-CN"/>
              </w:rPr>
              <w:t>区交通局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80" w:leftChars="-25" w:right="-80" w:rightChars="-25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eastAsia="zh-CN" w:bidi="ar"/>
              </w:rPr>
              <w:t>9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渝昆高铁永川南站综合交通枢纽及配套设施项目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续建</w:t>
            </w:r>
          </w:p>
        </w:tc>
        <w:tc>
          <w:tcPr>
            <w:tcW w:w="145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2022~2024</w:t>
            </w:r>
          </w:p>
        </w:tc>
        <w:tc>
          <w:tcPr>
            <w:tcW w:w="217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</w:rPr>
              <w:t>完成工程量的46%。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lang w:val="en-US" w:eastAsia="zh-CN"/>
              </w:rPr>
              <w:t>区交通局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80" w:leftChars="-25" w:right="-80" w:rightChars="-25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eastAsia="zh-CN" w:bidi="ar"/>
              </w:rPr>
              <w:t>10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永川港桥园区“上大压小”热电联产项目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shd w:val="clear" w:color="auto" w:fill="auto"/>
                <w:lang w:eastAsia="zh-CN"/>
              </w:rPr>
              <w:t>续建</w:t>
            </w:r>
          </w:p>
        </w:tc>
        <w:tc>
          <w:tcPr>
            <w:tcW w:w="145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shd w:val="clear" w:color="auto" w:fill="auto"/>
              </w:rPr>
              <w:t>2022~2023</w:t>
            </w:r>
          </w:p>
        </w:tc>
        <w:tc>
          <w:tcPr>
            <w:tcW w:w="217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项目完工。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lang w:val="en-US" w:eastAsia="zh-CN"/>
              </w:rPr>
              <w:t>区发展改革委、港桥产业促进中心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80" w:leftChars="-25" w:right="-80" w:rightChars="-25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eastAsia="zh-CN" w:bidi="ar"/>
              </w:rPr>
              <w:t>11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东鹏智能家居创意产业园项目（三期）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80" w:leftChars="-25" w:right="-80" w:rightChars="-25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  <w:t>新开工</w:t>
            </w:r>
          </w:p>
        </w:tc>
        <w:tc>
          <w:tcPr>
            <w:tcW w:w="145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2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2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2023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shd w:val="clear" w:color="auto" w:fill="auto"/>
              </w:rPr>
              <w:t>~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2024</w:t>
            </w:r>
          </w:p>
        </w:tc>
        <w:tc>
          <w:tcPr>
            <w:tcW w:w="217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完成厂房基础。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lang w:val="en-US" w:eastAsia="zh-CN"/>
              </w:rPr>
              <w:t>三教产业促进中心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80" w:leftChars="-25" w:right="-80" w:rightChars="-25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eastAsia="zh-CN" w:bidi="ar"/>
              </w:rPr>
              <w:t>12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新明珠西南绿色智能生产基地项目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80" w:leftChars="-25" w:right="-80" w:rightChars="-25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  <w:t>新开工</w:t>
            </w:r>
          </w:p>
        </w:tc>
        <w:tc>
          <w:tcPr>
            <w:tcW w:w="145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2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2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2023~2025</w:t>
            </w:r>
          </w:p>
        </w:tc>
        <w:tc>
          <w:tcPr>
            <w:tcW w:w="217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完成厂房基础的50%。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lang w:val="en-US" w:eastAsia="zh-CN"/>
              </w:rPr>
              <w:t>三教产业促进中心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80" w:leftChars="-25" w:right="-80" w:rightChars="-25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eastAsia="zh-CN" w:bidi="ar"/>
              </w:rPr>
              <w:t>13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豪斯特热成型、电池壳体等汽车零部件生产项目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80" w:leftChars="-25" w:right="-80" w:rightChars="-25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  <w:t>新开工</w:t>
            </w:r>
          </w:p>
        </w:tc>
        <w:tc>
          <w:tcPr>
            <w:tcW w:w="145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2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2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2023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shd w:val="clear" w:color="auto" w:fill="auto"/>
              </w:rPr>
              <w:t>~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2024</w:t>
            </w:r>
          </w:p>
        </w:tc>
        <w:tc>
          <w:tcPr>
            <w:tcW w:w="217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完成厂房主体建设的50%。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lang w:val="en-US" w:eastAsia="zh-CN"/>
              </w:rPr>
              <w:t>永川高新区管委会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80" w:leftChars="-25" w:right="-80" w:rightChars="-25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eastAsia="zh-CN" w:bidi="ar"/>
              </w:rPr>
              <w:t>14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长城汽车生产效率提升技改项目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80" w:leftChars="-25" w:right="-80" w:rightChars="-25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续建</w:t>
            </w:r>
          </w:p>
        </w:tc>
        <w:tc>
          <w:tcPr>
            <w:tcW w:w="145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spacing w:val="-16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shd w:val="clear" w:color="auto" w:fill="auto"/>
              </w:rPr>
              <w:t>2022~2023</w:t>
            </w:r>
          </w:p>
        </w:tc>
        <w:tc>
          <w:tcPr>
            <w:tcW w:w="217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建成投产。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lang w:val="en-US" w:eastAsia="zh-CN"/>
              </w:rPr>
              <w:t>永川高新区管委会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80" w:leftChars="-25" w:right="-80" w:rightChars="-25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eastAsia="zh-CN" w:bidi="ar"/>
              </w:rPr>
              <w:t>15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年产30万吨牛皮箱板纸造纸迁建及原料替代技术改造项目一期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续建</w:t>
            </w:r>
          </w:p>
        </w:tc>
        <w:tc>
          <w:tcPr>
            <w:tcW w:w="145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2022~2023</w:t>
            </w:r>
          </w:p>
        </w:tc>
        <w:tc>
          <w:tcPr>
            <w:tcW w:w="217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建成投产。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lang w:val="en-US" w:eastAsia="zh-CN"/>
              </w:rPr>
              <w:t>港桥产业促进中心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80" w:leftChars="-25" w:right="-80" w:rightChars="-25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永川页岩气勘探开发项目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续建</w:t>
            </w:r>
          </w:p>
        </w:tc>
        <w:tc>
          <w:tcPr>
            <w:tcW w:w="145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2022~2024</w:t>
            </w:r>
          </w:p>
        </w:tc>
        <w:tc>
          <w:tcPr>
            <w:tcW w:w="217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新增产气井40口左右。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lang w:val="en-US" w:eastAsia="zh-CN"/>
              </w:rPr>
              <w:t>区发展改革委</w:t>
            </w:r>
          </w:p>
        </w:tc>
      </w:tr>
    </w:tbl>
    <w:p>
      <w:pPr>
        <w:pStyle w:val="2"/>
        <w:rPr>
          <w:rFonts w:hint="eastAsia" w:eastAsia="方正仿宋_GBK"/>
          <w:lang w:eastAsia="zh-CN"/>
        </w:rPr>
      </w:pPr>
    </w:p>
    <w:p>
      <w:pPr>
        <w:snapToGrid w:val="0"/>
        <w:jc w:val="both"/>
        <w:rPr>
          <w:rFonts w:hint="default" w:ascii="Times New Roman" w:hAnsi="Times New Roman" w:eastAsia="方正黑体_GBK" w:cs="Times New Roman"/>
          <w:sz w:val="36"/>
          <w:szCs w:val="36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6"/>
          <w:szCs w:val="36"/>
          <w:lang w:val="en-US" w:eastAsia="zh-CN"/>
        </w:rPr>
        <w:t>附件2</w:t>
      </w:r>
    </w:p>
    <w:p>
      <w:pPr>
        <w:snapToGrid w:val="0"/>
        <w:jc w:val="center"/>
        <w:rPr>
          <w:rFonts w:hint="eastAsia" w:eastAsia="方正小标宋_GBK" w:cs="Times New Roman"/>
          <w:sz w:val="36"/>
          <w:szCs w:val="36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36"/>
          <w:szCs w:val="36"/>
        </w:rPr>
        <w:t>永川区202</w:t>
      </w:r>
      <w:r>
        <w:rPr>
          <w:rFonts w:hint="default" w:ascii="Times New Roman" w:hAnsi="Times New Roman" w:eastAsia="方正小标宋_GBK" w:cs="Times New Roman"/>
          <w:sz w:val="36"/>
          <w:szCs w:val="36"/>
          <w:lang w:val="en-US" w:eastAsia="zh-CN"/>
        </w:rPr>
        <w:t>3</w:t>
      </w:r>
      <w:r>
        <w:rPr>
          <w:rFonts w:hint="default" w:ascii="Times New Roman" w:hAnsi="Times New Roman" w:eastAsia="方正小标宋_GBK" w:cs="Times New Roman"/>
          <w:sz w:val="36"/>
          <w:szCs w:val="36"/>
        </w:rPr>
        <w:t>年重点项目</w:t>
      </w:r>
      <w:r>
        <w:rPr>
          <w:rFonts w:hint="default" w:ascii="Times New Roman" w:hAnsi="Times New Roman" w:eastAsia="方正小标宋_GBK" w:cs="Times New Roman"/>
          <w:sz w:val="36"/>
          <w:szCs w:val="36"/>
          <w:lang w:eastAsia="zh-CN"/>
        </w:rPr>
        <w:t>实施</w:t>
      </w:r>
      <w:r>
        <w:rPr>
          <w:rFonts w:hint="eastAsia" w:eastAsia="方正小标宋_GBK" w:cs="Times New Roman"/>
          <w:sz w:val="36"/>
          <w:szCs w:val="36"/>
          <w:lang w:val="en-US" w:eastAsia="zh-CN"/>
        </w:rPr>
        <w:t>清单</w:t>
      </w:r>
    </w:p>
    <w:tbl>
      <w:tblPr>
        <w:tblStyle w:val="10"/>
        <w:tblW w:w="98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1"/>
        <w:gridCol w:w="3136"/>
        <w:gridCol w:w="1012"/>
        <w:gridCol w:w="1383"/>
        <w:gridCol w:w="2008"/>
        <w:gridCol w:w="15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tblHeader/>
          <w:jc w:val="center"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序号</w:t>
            </w:r>
          </w:p>
        </w:tc>
        <w:tc>
          <w:tcPr>
            <w:tcW w:w="3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项目名称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建设性质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建设起止年限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pacing w:val="-10"/>
                <w:sz w:val="21"/>
                <w:szCs w:val="21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2023年工作目标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pacing w:val="-10"/>
                <w:sz w:val="21"/>
                <w:szCs w:val="21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责任部门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48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21"/>
                <w:szCs w:val="21"/>
                <w:highlight w:val="none"/>
              </w:rPr>
              <w:t>合计：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134个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0"/>
                <w:sz w:val="21"/>
                <w:szCs w:val="21"/>
                <w:highlight w:val="none"/>
              </w:rPr>
            </w:pP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48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政府投资类项目：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28个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00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0"/>
                <w:sz w:val="21"/>
                <w:szCs w:val="21"/>
                <w:highlight w:val="none"/>
              </w:rPr>
            </w:pP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48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一、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21"/>
                <w:szCs w:val="21"/>
                <w:highlight w:val="none"/>
              </w:rPr>
              <w:t>交通基础设施项目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1个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00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0"/>
                <w:sz w:val="21"/>
                <w:szCs w:val="21"/>
                <w:highlight w:val="none"/>
              </w:rPr>
            </w:pP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3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“四好农村路”建设工程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2"/>
                <w:sz w:val="21"/>
                <w:szCs w:val="21"/>
                <w:highlight w:val="none"/>
              </w:rPr>
              <w:t>新开工</w:t>
            </w:r>
          </w:p>
        </w:tc>
        <w:tc>
          <w:tcPr>
            <w:tcW w:w="138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2"/>
                <w:sz w:val="21"/>
                <w:szCs w:val="21"/>
                <w:highlight w:val="none"/>
              </w:rPr>
              <w:t>2023</w:t>
            </w:r>
          </w:p>
        </w:tc>
        <w:tc>
          <w:tcPr>
            <w:tcW w:w="200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项目完工。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区交通局及各镇街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8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二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21"/>
                <w:szCs w:val="21"/>
                <w:highlight w:val="none"/>
              </w:rPr>
              <w:t>、市政基础设施项目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2个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00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3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永川区老旧小区配套基础设施改造项目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</w:rPr>
              <w:t>续建</w:t>
            </w:r>
          </w:p>
        </w:tc>
        <w:tc>
          <w:tcPr>
            <w:tcW w:w="138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</w:rPr>
              <w:t>2022~202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200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项目完工。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区住房城乡建委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区经济信息委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3</w:t>
            </w:r>
          </w:p>
        </w:tc>
        <w:tc>
          <w:tcPr>
            <w:tcW w:w="3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老城片区道路工程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</w:rPr>
              <w:t>续建</w:t>
            </w:r>
          </w:p>
        </w:tc>
        <w:tc>
          <w:tcPr>
            <w:tcW w:w="138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</w:rPr>
              <w:t>2018~202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200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完成总工程量的10%。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区新城建管委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8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三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21"/>
                <w:szCs w:val="21"/>
                <w:highlight w:val="none"/>
              </w:rPr>
              <w:t>、园区基础设施项目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4个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00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4</w:t>
            </w:r>
          </w:p>
        </w:tc>
        <w:tc>
          <w:tcPr>
            <w:tcW w:w="3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凤凰湖片区基础设施项目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新开工</w:t>
            </w:r>
          </w:p>
        </w:tc>
        <w:tc>
          <w:tcPr>
            <w:tcW w:w="138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</w:rPr>
              <w:t>2023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~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</w:rPr>
              <w:t>2025</w:t>
            </w:r>
          </w:p>
        </w:tc>
        <w:tc>
          <w:tcPr>
            <w:tcW w:w="200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完成总工程量的30%。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永川高新区管委会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" w:hRule="atLeast"/>
          <w:jc w:val="center"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3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港桥片区基础设施项目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续建</w:t>
            </w:r>
          </w:p>
        </w:tc>
        <w:tc>
          <w:tcPr>
            <w:tcW w:w="138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2022~2024</w:t>
            </w:r>
          </w:p>
        </w:tc>
        <w:tc>
          <w:tcPr>
            <w:tcW w:w="200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完成总工程量的70%。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港桥产业促进中心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3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三教片区基础设施项目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80" w:leftChars="-25" w:right="-80" w:rightChars="-25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续建</w:t>
            </w:r>
          </w:p>
        </w:tc>
        <w:tc>
          <w:tcPr>
            <w:tcW w:w="138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</w:rPr>
              <w:t>~2024</w:t>
            </w:r>
          </w:p>
        </w:tc>
        <w:tc>
          <w:tcPr>
            <w:tcW w:w="200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</w:rPr>
              <w:t>完成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总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</w:rPr>
              <w:t>工程量的70％。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三教产业促进中心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7</w:t>
            </w:r>
          </w:p>
        </w:tc>
        <w:tc>
          <w:tcPr>
            <w:tcW w:w="3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元宇宙中心项目（重庆云谷大数据产业园F区）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eastAsia="zh-CN"/>
              </w:rPr>
              <w:t>新开工</w:t>
            </w:r>
          </w:p>
        </w:tc>
        <w:tc>
          <w:tcPr>
            <w:tcW w:w="138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</w:rPr>
              <w:t>~202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200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开工建设。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区新城建管委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8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四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21"/>
                <w:szCs w:val="21"/>
                <w:highlight w:val="none"/>
              </w:rPr>
              <w:t>、社会事业项目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4个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00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80" w:leftChars="-25" w:right="-80" w:rightChars="-25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3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kern w:val="2"/>
                <w:sz w:val="21"/>
                <w:szCs w:val="21"/>
                <w:highlight w:val="none"/>
                <w:lang w:val="en-US" w:eastAsia="zh-CN" w:bidi="ar-SA"/>
              </w:rPr>
              <w:t>重庆市永川区综合应急物资储备库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2"/>
                <w:sz w:val="21"/>
                <w:szCs w:val="21"/>
                <w:highlight w:val="none"/>
                <w:lang w:val="en-US" w:eastAsia="zh-CN"/>
              </w:rPr>
              <w:t>新开工</w:t>
            </w:r>
          </w:p>
        </w:tc>
        <w:tc>
          <w:tcPr>
            <w:tcW w:w="138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2"/>
                <w:sz w:val="21"/>
                <w:szCs w:val="21"/>
                <w:highlight w:val="none"/>
              </w:rPr>
              <w:t>2023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2"/>
                <w:sz w:val="21"/>
                <w:szCs w:val="21"/>
                <w:highlight w:val="none"/>
                <w:lang w:val="en-US" w:eastAsia="zh-CN"/>
              </w:rPr>
              <w:t>~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2"/>
                <w:sz w:val="21"/>
                <w:szCs w:val="21"/>
                <w:highlight w:val="none"/>
              </w:rPr>
              <w:t>2024</w:t>
            </w:r>
          </w:p>
        </w:tc>
        <w:tc>
          <w:tcPr>
            <w:tcW w:w="200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开工建设。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区应急管理局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3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kern w:val="2"/>
                <w:sz w:val="21"/>
                <w:szCs w:val="21"/>
                <w:highlight w:val="none"/>
                <w:lang w:val="en-US" w:eastAsia="zh-CN" w:bidi="ar-SA"/>
              </w:rPr>
              <w:t>新城校园周边有机更新及云谷幼儿园项目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80" w:leftChars="-25" w:right="-80" w:rightChars="-25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</w:rPr>
              <w:t>续建</w:t>
            </w:r>
          </w:p>
        </w:tc>
        <w:tc>
          <w:tcPr>
            <w:tcW w:w="138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</w:rPr>
              <w:t>~202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200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完成总工程量的50%。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区新城建管委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3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江苏省中医院重庆医院建设项目（永川）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80" w:leftChars="-25" w:right="-80" w:rightChars="-25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</w:rPr>
              <w:t>续建</w:t>
            </w:r>
          </w:p>
        </w:tc>
        <w:tc>
          <w:tcPr>
            <w:tcW w:w="138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2021~2024</w:t>
            </w:r>
          </w:p>
        </w:tc>
        <w:tc>
          <w:tcPr>
            <w:tcW w:w="200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完成主体结构施工。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区卫生健康委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11</w:t>
            </w:r>
          </w:p>
        </w:tc>
        <w:tc>
          <w:tcPr>
            <w:tcW w:w="3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渝西精神卫生传染病救治中心项目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80" w:leftChars="-25" w:right="-80" w:rightChars="-25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</w:rPr>
              <w:t>续建</w:t>
            </w:r>
          </w:p>
        </w:tc>
        <w:tc>
          <w:tcPr>
            <w:tcW w:w="138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2021~2024</w:t>
            </w:r>
          </w:p>
        </w:tc>
        <w:tc>
          <w:tcPr>
            <w:tcW w:w="200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完成主体工程及装饰装修工程。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区卫生健康委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8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五、职业教育项目4个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00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80" w:leftChars="-25" w:right="-80" w:rightChars="-25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3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kern w:val="2"/>
                <w:sz w:val="21"/>
                <w:szCs w:val="21"/>
                <w:highlight w:val="none"/>
                <w:lang w:val="en-US" w:eastAsia="zh-CN" w:bidi="ar-SA"/>
              </w:rPr>
              <w:t>重庆市永川职业教育中心二期工程建设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新开工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2023~2024</w:t>
            </w:r>
          </w:p>
        </w:tc>
        <w:tc>
          <w:tcPr>
            <w:tcW w:w="200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永川高新区管委会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3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重庆水利电力职业技术学院学生活动中心项目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新开工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2023</w:t>
            </w:r>
          </w:p>
        </w:tc>
        <w:tc>
          <w:tcPr>
            <w:tcW w:w="200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项目完工。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永川高新区管委会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3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重庆水利电力职业技术学院学生宿舍G栋工程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新开工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2023~2024</w:t>
            </w:r>
          </w:p>
        </w:tc>
        <w:tc>
          <w:tcPr>
            <w:tcW w:w="200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完成总工程量的70%。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永川高新区管委会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3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重庆市农业机械化学校教学楼B栋建设项目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续建</w:t>
            </w:r>
          </w:p>
        </w:tc>
        <w:tc>
          <w:tcPr>
            <w:tcW w:w="138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2022~2024</w:t>
            </w:r>
          </w:p>
        </w:tc>
        <w:tc>
          <w:tcPr>
            <w:tcW w:w="200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完成总工程量的50%。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永川高新区管委会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8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六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21"/>
                <w:szCs w:val="21"/>
                <w:highlight w:val="none"/>
              </w:rPr>
              <w:t>、水利基础设施项目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4个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00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80" w:leftChars="-25" w:right="-80" w:rightChars="-25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3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永川区水系连通及水美乡村建设试点项目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80" w:leftChars="-25" w:right="-80" w:rightChars="-25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新开工</w:t>
            </w:r>
          </w:p>
        </w:tc>
        <w:tc>
          <w:tcPr>
            <w:tcW w:w="138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</w:rPr>
              <w:t>2023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~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</w:rPr>
              <w:t>2024</w:t>
            </w:r>
          </w:p>
        </w:tc>
        <w:tc>
          <w:tcPr>
            <w:tcW w:w="200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完成总工程量的60%。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区水利局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17</w:t>
            </w:r>
          </w:p>
        </w:tc>
        <w:tc>
          <w:tcPr>
            <w:tcW w:w="3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渝西水资源配置工程（永川段）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续建</w:t>
            </w:r>
          </w:p>
        </w:tc>
        <w:tc>
          <w:tcPr>
            <w:tcW w:w="138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2021~2025</w:t>
            </w:r>
          </w:p>
        </w:tc>
        <w:tc>
          <w:tcPr>
            <w:tcW w:w="200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完成总工程量的50%。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区水利局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18</w:t>
            </w:r>
          </w:p>
        </w:tc>
        <w:tc>
          <w:tcPr>
            <w:tcW w:w="3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永川区临江河综合治理工程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续建</w:t>
            </w:r>
          </w:p>
        </w:tc>
        <w:tc>
          <w:tcPr>
            <w:tcW w:w="138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2022~2023</w:t>
            </w:r>
          </w:p>
        </w:tc>
        <w:tc>
          <w:tcPr>
            <w:tcW w:w="200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项目完工。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区水利局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19</w:t>
            </w:r>
          </w:p>
        </w:tc>
        <w:tc>
          <w:tcPr>
            <w:tcW w:w="3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永川区卫星湖片区水厂改扩建及配套设施项目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2"/>
                <w:sz w:val="21"/>
                <w:szCs w:val="21"/>
                <w:highlight w:val="none"/>
              </w:rPr>
              <w:t>续建</w:t>
            </w:r>
          </w:p>
        </w:tc>
        <w:tc>
          <w:tcPr>
            <w:tcW w:w="138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2"/>
                <w:sz w:val="21"/>
                <w:szCs w:val="21"/>
                <w:highlight w:val="none"/>
              </w:rPr>
              <w:t>2022~2023</w:t>
            </w:r>
          </w:p>
        </w:tc>
        <w:tc>
          <w:tcPr>
            <w:tcW w:w="200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项目完工。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区水利局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8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七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21"/>
                <w:szCs w:val="21"/>
                <w:highlight w:val="none"/>
              </w:rPr>
              <w:t>、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旅游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21"/>
                <w:szCs w:val="21"/>
                <w:highlight w:val="none"/>
              </w:rPr>
              <w:t>基础设施项目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2个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00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80" w:leftChars="-25" w:right="-80" w:rightChars="-25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3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茶山竹海旅游基础设施配套建设项目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续建</w:t>
            </w:r>
          </w:p>
        </w:tc>
        <w:tc>
          <w:tcPr>
            <w:tcW w:w="138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2022~2025</w:t>
            </w:r>
          </w:p>
        </w:tc>
        <w:tc>
          <w:tcPr>
            <w:tcW w:w="200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项目完工。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区文化旅游委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21</w:t>
            </w:r>
          </w:p>
        </w:tc>
        <w:tc>
          <w:tcPr>
            <w:tcW w:w="3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松溉古镇旅游基础设施建设项目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续建</w:t>
            </w:r>
          </w:p>
        </w:tc>
        <w:tc>
          <w:tcPr>
            <w:tcW w:w="138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2020~2025</w:t>
            </w:r>
          </w:p>
        </w:tc>
        <w:tc>
          <w:tcPr>
            <w:tcW w:w="200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完成总工程量的20%。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区文化旅游委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8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八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21"/>
                <w:szCs w:val="21"/>
                <w:highlight w:val="none"/>
              </w:rPr>
              <w:t>、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大数据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21"/>
                <w:szCs w:val="21"/>
                <w:highlight w:val="none"/>
              </w:rPr>
              <w:t>类项目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6个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00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80" w:leftChars="-25" w:right="-80" w:rightChars="-25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22</w:t>
            </w:r>
          </w:p>
        </w:tc>
        <w:tc>
          <w:tcPr>
            <w:tcW w:w="3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自动驾驶智慧公园项目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2"/>
                <w:sz w:val="21"/>
                <w:szCs w:val="21"/>
                <w:highlight w:val="none"/>
                <w:lang w:eastAsia="zh-CN"/>
              </w:rPr>
              <w:t>新开工</w:t>
            </w:r>
          </w:p>
        </w:tc>
        <w:tc>
          <w:tcPr>
            <w:tcW w:w="138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2"/>
                <w:sz w:val="21"/>
                <w:szCs w:val="21"/>
                <w:highlight w:val="none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2"/>
                <w:sz w:val="21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2"/>
                <w:sz w:val="21"/>
                <w:szCs w:val="21"/>
                <w:highlight w:val="none"/>
              </w:rPr>
              <w:t>~202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2"/>
                <w:sz w:val="21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200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开工建设。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区新城建管委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23</w:t>
            </w:r>
          </w:p>
        </w:tc>
        <w:tc>
          <w:tcPr>
            <w:tcW w:w="3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西部科技影视基地影棚拍摄系统项目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2"/>
                <w:sz w:val="21"/>
                <w:szCs w:val="21"/>
                <w:highlight w:val="none"/>
                <w:lang w:eastAsia="zh-CN"/>
              </w:rPr>
              <w:t>新开工</w:t>
            </w:r>
          </w:p>
        </w:tc>
        <w:tc>
          <w:tcPr>
            <w:tcW w:w="138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2"/>
                <w:sz w:val="21"/>
                <w:szCs w:val="21"/>
                <w:highlight w:val="none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2"/>
                <w:sz w:val="21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200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项目完工。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区新城建管委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24</w:t>
            </w:r>
          </w:p>
        </w:tc>
        <w:tc>
          <w:tcPr>
            <w:tcW w:w="3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元宇宙示范应用场景及数字版权交易平台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2"/>
                <w:sz w:val="21"/>
                <w:szCs w:val="21"/>
                <w:highlight w:val="none"/>
                <w:lang w:eastAsia="zh-CN"/>
              </w:rPr>
              <w:t>新开工</w:t>
            </w:r>
          </w:p>
        </w:tc>
        <w:tc>
          <w:tcPr>
            <w:tcW w:w="138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2"/>
                <w:sz w:val="21"/>
                <w:szCs w:val="21"/>
                <w:highlight w:val="none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2"/>
                <w:sz w:val="21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2"/>
                <w:sz w:val="21"/>
                <w:szCs w:val="21"/>
                <w:highlight w:val="none"/>
              </w:rPr>
              <w:t>~202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2"/>
                <w:sz w:val="21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200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开工建设。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区新城建管委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25</w:t>
            </w:r>
          </w:p>
        </w:tc>
        <w:tc>
          <w:tcPr>
            <w:tcW w:w="3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西部自动驾驶基地云控平台二期项目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2"/>
                <w:sz w:val="21"/>
                <w:szCs w:val="21"/>
                <w:highlight w:val="none"/>
                <w:lang w:eastAsia="zh-CN"/>
              </w:rPr>
              <w:t>新开工</w:t>
            </w:r>
          </w:p>
        </w:tc>
        <w:tc>
          <w:tcPr>
            <w:tcW w:w="138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2"/>
                <w:sz w:val="21"/>
                <w:szCs w:val="21"/>
                <w:highlight w:val="none"/>
                <w:lang w:val="en-US" w:eastAsia="zh-CN"/>
              </w:rPr>
              <w:t>2023~2024</w:t>
            </w:r>
          </w:p>
        </w:tc>
        <w:tc>
          <w:tcPr>
            <w:tcW w:w="200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开工建设。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区新城建管委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26</w:t>
            </w:r>
          </w:p>
        </w:tc>
        <w:tc>
          <w:tcPr>
            <w:tcW w:w="3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永川区生态环境智慧综合监管平台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2"/>
                <w:sz w:val="21"/>
                <w:szCs w:val="21"/>
                <w:highlight w:val="none"/>
              </w:rPr>
              <w:t>续建</w:t>
            </w:r>
          </w:p>
        </w:tc>
        <w:tc>
          <w:tcPr>
            <w:tcW w:w="138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2"/>
                <w:sz w:val="21"/>
                <w:szCs w:val="21"/>
                <w:highlight w:val="none"/>
                <w:lang w:val="en-US" w:eastAsia="zh-CN"/>
              </w:rPr>
              <w:t>2022~2026</w:t>
            </w:r>
          </w:p>
        </w:tc>
        <w:tc>
          <w:tcPr>
            <w:tcW w:w="200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完成平台迭代升级、持续提供服务。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区新城建管委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27</w:t>
            </w:r>
          </w:p>
        </w:tc>
        <w:tc>
          <w:tcPr>
            <w:tcW w:w="3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人工智能+示范应用项目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2"/>
                <w:sz w:val="21"/>
                <w:szCs w:val="21"/>
                <w:highlight w:val="none"/>
              </w:rPr>
              <w:t>续建</w:t>
            </w:r>
          </w:p>
        </w:tc>
        <w:tc>
          <w:tcPr>
            <w:tcW w:w="138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2"/>
                <w:sz w:val="21"/>
                <w:szCs w:val="21"/>
                <w:highlight w:val="none"/>
                <w:lang w:val="en-US" w:eastAsia="zh-CN"/>
              </w:rPr>
              <w:t>2022~2026</w:t>
            </w:r>
          </w:p>
        </w:tc>
        <w:tc>
          <w:tcPr>
            <w:tcW w:w="200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智慧教育项目启动建设。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区新城建管委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48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2"/>
                <w:sz w:val="21"/>
                <w:szCs w:val="21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九、农业基础设施项目1个</w:t>
            </w:r>
          </w:p>
        </w:tc>
        <w:tc>
          <w:tcPr>
            <w:tcW w:w="138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2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00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28</w:t>
            </w:r>
          </w:p>
        </w:tc>
        <w:tc>
          <w:tcPr>
            <w:tcW w:w="3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永川区2022年丘陵山区高标准农田改造提升项目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新开工</w:t>
            </w:r>
          </w:p>
        </w:tc>
        <w:tc>
          <w:tcPr>
            <w:tcW w:w="138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2"/>
                <w:sz w:val="21"/>
                <w:szCs w:val="21"/>
                <w:highlight w:val="none"/>
                <w:lang w:val="en-US" w:eastAsia="zh-CN"/>
              </w:rPr>
              <w:t>2023</w:t>
            </w:r>
          </w:p>
        </w:tc>
        <w:tc>
          <w:tcPr>
            <w:tcW w:w="200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项目完工。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区农业农村委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8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市场投资类项目：106个</w:t>
            </w:r>
          </w:p>
        </w:tc>
        <w:tc>
          <w:tcPr>
            <w:tcW w:w="138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2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00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48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十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21"/>
                <w:szCs w:val="21"/>
                <w:highlight w:val="none"/>
              </w:rPr>
              <w:t>、交通基础设施项目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4个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106" w:leftChars="-33" w:right="-106" w:rightChars="-33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00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106" w:leftChars="-33" w:right="-106" w:rightChars="-33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0"/>
                <w:sz w:val="21"/>
                <w:szCs w:val="21"/>
                <w:highlight w:val="none"/>
              </w:rPr>
            </w:pP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106" w:leftChars="-33" w:right="-106" w:rightChars="-33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29</w:t>
            </w:r>
          </w:p>
        </w:tc>
        <w:tc>
          <w:tcPr>
            <w:tcW w:w="3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永川区城西综合换乘枢纽项目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新开工</w:t>
            </w:r>
          </w:p>
        </w:tc>
        <w:tc>
          <w:tcPr>
            <w:tcW w:w="138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2023~2025</w:t>
            </w:r>
          </w:p>
        </w:tc>
        <w:tc>
          <w:tcPr>
            <w:tcW w:w="200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eastAsia="zh-CN"/>
              </w:rPr>
              <w:t>开工建设。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kern w:val="2"/>
                <w:sz w:val="21"/>
                <w:szCs w:val="21"/>
                <w:highlight w:val="none"/>
                <w:lang w:val="en-US" w:eastAsia="zh-CN" w:bidi="ar-SA"/>
              </w:rPr>
              <w:t>永川高新区管委会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30</w:t>
            </w:r>
          </w:p>
        </w:tc>
        <w:tc>
          <w:tcPr>
            <w:tcW w:w="3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永川南站站前区域路网道路建设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新开工</w:t>
            </w:r>
          </w:p>
        </w:tc>
        <w:tc>
          <w:tcPr>
            <w:tcW w:w="138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2023~2024</w:t>
            </w:r>
          </w:p>
        </w:tc>
        <w:tc>
          <w:tcPr>
            <w:tcW w:w="200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eastAsia="zh-CN"/>
              </w:rPr>
              <w:t>开工建设。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kern w:val="2"/>
                <w:sz w:val="21"/>
                <w:szCs w:val="21"/>
                <w:highlight w:val="none"/>
                <w:lang w:val="en-US" w:eastAsia="zh-CN" w:bidi="ar-SA"/>
              </w:rPr>
              <w:t>永川高新区管委会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31</w:t>
            </w:r>
          </w:p>
        </w:tc>
        <w:tc>
          <w:tcPr>
            <w:tcW w:w="3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永川智慧交通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新开工</w:t>
            </w:r>
          </w:p>
        </w:tc>
        <w:tc>
          <w:tcPr>
            <w:tcW w:w="138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2023~2024</w:t>
            </w:r>
          </w:p>
        </w:tc>
        <w:tc>
          <w:tcPr>
            <w:tcW w:w="200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eastAsia="zh-CN"/>
              </w:rPr>
              <w:t>开工建设。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kern w:val="2"/>
                <w:sz w:val="21"/>
                <w:szCs w:val="21"/>
                <w:highlight w:val="none"/>
                <w:lang w:val="en-US" w:eastAsia="zh-CN" w:bidi="ar-SA"/>
              </w:rPr>
              <w:t>永川高新区管委会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32</w:t>
            </w:r>
          </w:p>
        </w:tc>
        <w:tc>
          <w:tcPr>
            <w:tcW w:w="3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渝昆高铁（永川段）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续建</w:t>
            </w:r>
          </w:p>
        </w:tc>
        <w:tc>
          <w:tcPr>
            <w:tcW w:w="138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2020~2025</w:t>
            </w:r>
          </w:p>
        </w:tc>
        <w:tc>
          <w:tcPr>
            <w:tcW w:w="200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6"/>
                <w:sz w:val="21"/>
                <w:szCs w:val="21"/>
                <w:highlight w:val="none"/>
              </w:rPr>
              <w:t>完成工程量的17%。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区交通局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8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106" w:leftChars="-33" w:right="-106" w:rightChars="-33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十一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21"/>
                <w:szCs w:val="21"/>
                <w:highlight w:val="none"/>
              </w:rPr>
              <w:t>、要素保障项目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12个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106" w:leftChars="-33" w:right="-106" w:rightChars="-33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00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33</w:t>
            </w:r>
          </w:p>
        </w:tc>
        <w:tc>
          <w:tcPr>
            <w:tcW w:w="3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重庆铜梁1000千伏特高压变电站500千伏送出工程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新开工</w:t>
            </w:r>
          </w:p>
        </w:tc>
        <w:tc>
          <w:tcPr>
            <w:tcW w:w="138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2023~2024</w:t>
            </w:r>
          </w:p>
        </w:tc>
        <w:tc>
          <w:tcPr>
            <w:tcW w:w="200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完成总工程量的30%。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区经济信息委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34</w:t>
            </w:r>
          </w:p>
        </w:tc>
        <w:tc>
          <w:tcPr>
            <w:tcW w:w="3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重庆永川500千伏变电站220千伏送出工程（二期）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新开工</w:t>
            </w:r>
          </w:p>
        </w:tc>
        <w:tc>
          <w:tcPr>
            <w:tcW w:w="138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2023~2024</w:t>
            </w:r>
          </w:p>
        </w:tc>
        <w:tc>
          <w:tcPr>
            <w:tcW w:w="200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完成总工程量的40%。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区经济信息委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35</w:t>
            </w:r>
          </w:p>
        </w:tc>
        <w:tc>
          <w:tcPr>
            <w:tcW w:w="3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重庆渝昆高铁友助村牵引变220千伏外部供电工程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新开工</w:t>
            </w:r>
          </w:p>
        </w:tc>
        <w:tc>
          <w:tcPr>
            <w:tcW w:w="138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2023~2024</w:t>
            </w:r>
          </w:p>
        </w:tc>
        <w:tc>
          <w:tcPr>
            <w:tcW w:w="200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完成总工程量的60%。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区经济信息委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  <w:jc w:val="center"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36</w:t>
            </w:r>
          </w:p>
        </w:tc>
        <w:tc>
          <w:tcPr>
            <w:tcW w:w="3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来三线至港桥工业园区燃气管道工程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新开工</w:t>
            </w:r>
          </w:p>
        </w:tc>
        <w:tc>
          <w:tcPr>
            <w:tcW w:w="138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2023~2025</w:t>
            </w:r>
          </w:p>
        </w:tc>
        <w:tc>
          <w:tcPr>
            <w:tcW w:w="200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完成燃气管道建设10km。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区经济信息委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37</w:t>
            </w:r>
          </w:p>
        </w:tc>
        <w:tc>
          <w:tcPr>
            <w:tcW w:w="3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长城汽车屋顶分布式光伏项目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新开工</w:t>
            </w:r>
          </w:p>
        </w:tc>
        <w:tc>
          <w:tcPr>
            <w:tcW w:w="138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2023</w:t>
            </w:r>
          </w:p>
        </w:tc>
        <w:tc>
          <w:tcPr>
            <w:tcW w:w="200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项目完工。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区发展改革委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  <w:jc w:val="center"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38</w:t>
            </w:r>
          </w:p>
        </w:tc>
        <w:tc>
          <w:tcPr>
            <w:tcW w:w="3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东鹏智能家居天然气分布式能源项目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新开工</w:t>
            </w:r>
          </w:p>
        </w:tc>
        <w:tc>
          <w:tcPr>
            <w:tcW w:w="138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2023</w:t>
            </w:r>
          </w:p>
        </w:tc>
        <w:tc>
          <w:tcPr>
            <w:tcW w:w="200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项目完工。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区发展改革委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39</w:t>
            </w:r>
          </w:p>
        </w:tc>
        <w:tc>
          <w:tcPr>
            <w:tcW w:w="3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spacing w:val="-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永川区集中式新型储能示范电站项目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spacing w:val="-16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新开工</w:t>
            </w:r>
          </w:p>
        </w:tc>
        <w:tc>
          <w:tcPr>
            <w:tcW w:w="138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spacing w:val="-16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2023</w:t>
            </w:r>
          </w:p>
        </w:tc>
        <w:tc>
          <w:tcPr>
            <w:tcW w:w="200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项目完工。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区发展改革委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5" w:hRule="atLeast"/>
          <w:jc w:val="center"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40</w:t>
            </w:r>
          </w:p>
        </w:tc>
        <w:tc>
          <w:tcPr>
            <w:tcW w:w="3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老旧小区供水设施改造项目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续建</w:t>
            </w:r>
          </w:p>
        </w:tc>
        <w:tc>
          <w:tcPr>
            <w:tcW w:w="138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2020~2025</w:t>
            </w:r>
          </w:p>
        </w:tc>
        <w:tc>
          <w:tcPr>
            <w:tcW w:w="200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完成老旧小区供水管道改造10个，维护改造二次加压设备5套，更换5000只超期水表。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区城市管理局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41</w:t>
            </w:r>
          </w:p>
        </w:tc>
        <w:tc>
          <w:tcPr>
            <w:tcW w:w="3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管道直饮水入户工程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续建</w:t>
            </w:r>
          </w:p>
        </w:tc>
        <w:tc>
          <w:tcPr>
            <w:tcW w:w="138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2021~2025</w:t>
            </w:r>
          </w:p>
        </w:tc>
        <w:tc>
          <w:tcPr>
            <w:tcW w:w="200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完成管道直饮水覆盖小区用户5000户。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区城市管理局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42</w:t>
            </w:r>
          </w:p>
        </w:tc>
        <w:tc>
          <w:tcPr>
            <w:tcW w:w="3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重庆永川500千伏输变电工程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续建</w:t>
            </w:r>
          </w:p>
        </w:tc>
        <w:tc>
          <w:tcPr>
            <w:tcW w:w="138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2022~2023</w:t>
            </w:r>
          </w:p>
        </w:tc>
        <w:tc>
          <w:tcPr>
            <w:tcW w:w="200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项目完工。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区经济信息委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43</w:t>
            </w:r>
          </w:p>
        </w:tc>
        <w:tc>
          <w:tcPr>
            <w:tcW w:w="3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重庆永川500千伏变电站220千伏送出工程（一期）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续建</w:t>
            </w:r>
          </w:p>
        </w:tc>
        <w:tc>
          <w:tcPr>
            <w:tcW w:w="138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2022~2023</w:t>
            </w:r>
          </w:p>
        </w:tc>
        <w:tc>
          <w:tcPr>
            <w:tcW w:w="200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项目完工。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区经济信息委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44</w:t>
            </w:r>
          </w:p>
        </w:tc>
        <w:tc>
          <w:tcPr>
            <w:tcW w:w="3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永川临江至港桥输气管道项目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shd w:val="clear" w:color="auto" w:fill="auto"/>
                <w:lang w:eastAsia="zh-CN"/>
              </w:rPr>
              <w:t>续建</w:t>
            </w:r>
          </w:p>
        </w:tc>
        <w:tc>
          <w:tcPr>
            <w:tcW w:w="138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shd w:val="clear" w:color="auto" w:fill="auto"/>
              </w:rPr>
              <w:t>2022~202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4</w:t>
            </w:r>
          </w:p>
        </w:tc>
        <w:tc>
          <w:tcPr>
            <w:tcW w:w="200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完成项目B段建设。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区发展改革委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48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106" w:leftChars="-33" w:right="-106" w:rightChars="-33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十二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21"/>
                <w:szCs w:val="21"/>
                <w:highlight w:val="none"/>
              </w:rPr>
              <w:t>、工业项目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73个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106" w:leftChars="-33" w:right="-106" w:rightChars="-33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00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45</w:t>
            </w:r>
          </w:p>
        </w:tc>
        <w:tc>
          <w:tcPr>
            <w:tcW w:w="3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都宝导热材料生产及销售项目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80" w:leftChars="-25" w:right="-80" w:rightChars="-25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新开工</w:t>
            </w:r>
          </w:p>
        </w:tc>
        <w:tc>
          <w:tcPr>
            <w:tcW w:w="138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shd w:val="clear" w:color="auto" w:fill="auto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shd w:val="clear" w:color="auto" w:fill="auto"/>
              </w:rPr>
              <w:t>~202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4</w:t>
            </w:r>
          </w:p>
        </w:tc>
        <w:tc>
          <w:tcPr>
            <w:tcW w:w="200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完成厂房主体建设。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永川高新区管委会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46</w:t>
            </w:r>
          </w:p>
        </w:tc>
        <w:tc>
          <w:tcPr>
            <w:tcW w:w="3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长青轨道交通装备新材料、装配式建筑墙体新材料生产项目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80" w:leftChars="-25" w:right="-80" w:rightChars="-25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新开工</w:t>
            </w:r>
          </w:p>
        </w:tc>
        <w:tc>
          <w:tcPr>
            <w:tcW w:w="138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shd w:val="clear" w:color="auto" w:fill="auto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shd w:val="clear" w:color="auto" w:fill="auto"/>
              </w:rPr>
              <w:t>~202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4</w:t>
            </w:r>
          </w:p>
        </w:tc>
        <w:tc>
          <w:tcPr>
            <w:tcW w:w="200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完成厂房基础建设。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永川高新区管委会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47</w:t>
            </w:r>
          </w:p>
        </w:tc>
        <w:tc>
          <w:tcPr>
            <w:tcW w:w="3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公鸡数控机床整机及零部件研发、生产及销售项目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80" w:leftChars="-25" w:right="-80" w:rightChars="-25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新开工</w:t>
            </w:r>
          </w:p>
        </w:tc>
        <w:tc>
          <w:tcPr>
            <w:tcW w:w="138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shd w:val="clear" w:color="auto" w:fill="auto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shd w:val="clear" w:color="auto" w:fill="auto"/>
              </w:rPr>
              <w:t>~202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4</w:t>
            </w:r>
          </w:p>
        </w:tc>
        <w:tc>
          <w:tcPr>
            <w:tcW w:w="200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完成厂房基础的20%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kern w:val="2"/>
                <w:sz w:val="21"/>
                <w:szCs w:val="21"/>
                <w:highlight w:val="none"/>
                <w:lang w:val="en-US" w:eastAsia="zh-CN" w:bidi="ar-SA"/>
              </w:rPr>
              <w:t>。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永川高新区管委会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48</w:t>
            </w:r>
          </w:p>
        </w:tc>
        <w:tc>
          <w:tcPr>
            <w:tcW w:w="3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南达摩托车、电动车、沙滩车等整车塑料模具开发与生产制造项目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80" w:leftChars="-25" w:right="-80" w:rightChars="-25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新开工</w:t>
            </w:r>
          </w:p>
        </w:tc>
        <w:tc>
          <w:tcPr>
            <w:tcW w:w="138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shd w:val="clear" w:color="auto" w:fill="auto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shd w:val="clear" w:color="auto" w:fill="auto"/>
              </w:rPr>
              <w:t>~202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4</w:t>
            </w:r>
          </w:p>
        </w:tc>
        <w:tc>
          <w:tcPr>
            <w:tcW w:w="200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开工建设。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永川高新区管委会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49</w:t>
            </w:r>
          </w:p>
        </w:tc>
        <w:tc>
          <w:tcPr>
            <w:tcW w:w="3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元泰汽车、电动车、摩托车模具、塑料制品加工、生产项目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80" w:leftChars="-25" w:right="-80" w:rightChars="-25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新开工</w:t>
            </w:r>
          </w:p>
        </w:tc>
        <w:tc>
          <w:tcPr>
            <w:tcW w:w="138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shd w:val="clear" w:color="auto" w:fill="auto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shd w:val="clear" w:color="auto" w:fill="auto"/>
              </w:rPr>
              <w:t>~202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4</w:t>
            </w:r>
          </w:p>
        </w:tc>
        <w:tc>
          <w:tcPr>
            <w:tcW w:w="200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启动建设。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永川高新区管委会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50</w:t>
            </w:r>
          </w:p>
        </w:tc>
        <w:tc>
          <w:tcPr>
            <w:tcW w:w="3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聚丰电动车配件、摩托车配件、汽车配件制造项目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80" w:leftChars="-25" w:right="-80" w:rightChars="-25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新开工</w:t>
            </w:r>
          </w:p>
        </w:tc>
        <w:tc>
          <w:tcPr>
            <w:tcW w:w="138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shd w:val="clear" w:color="auto" w:fill="auto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shd w:val="clear" w:color="auto" w:fill="auto"/>
              </w:rPr>
              <w:t>~202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4</w:t>
            </w:r>
          </w:p>
        </w:tc>
        <w:tc>
          <w:tcPr>
            <w:tcW w:w="200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实施主体建设。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永川高新区管委会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51</w:t>
            </w:r>
          </w:p>
        </w:tc>
        <w:tc>
          <w:tcPr>
            <w:tcW w:w="3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弘汩数控机床部件、汽车及摩托车零部件、模具、工装夹具的研发、加工及销售项目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80" w:leftChars="-25" w:right="-80" w:rightChars="-25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新开工</w:t>
            </w:r>
          </w:p>
        </w:tc>
        <w:tc>
          <w:tcPr>
            <w:tcW w:w="138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shd w:val="clear" w:color="auto" w:fill="auto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shd w:val="clear" w:color="auto" w:fill="auto"/>
              </w:rPr>
              <w:t>~202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4</w:t>
            </w:r>
          </w:p>
        </w:tc>
        <w:tc>
          <w:tcPr>
            <w:tcW w:w="200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完成</w:t>
            </w:r>
            <w:r>
              <w:rPr>
                <w:rFonts w:hint="eastAsia" w:asciiTheme="minorEastAsia" w:hAnsiTheme="minorEastAsia" w:eastAsiaTheme="minorEastAsia" w:cstheme="minorEastAsia"/>
                <w:spacing w:val="-6"/>
                <w:sz w:val="21"/>
                <w:szCs w:val="21"/>
                <w:highlight w:val="none"/>
                <w:lang w:eastAsia="zh-CN"/>
              </w:rPr>
              <w:t>厂房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基础建设。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永川高新区管委会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52</w:t>
            </w:r>
          </w:p>
        </w:tc>
        <w:tc>
          <w:tcPr>
            <w:tcW w:w="3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优冠晖钣金冲压件、注塑等生产项目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80" w:leftChars="-25" w:right="-80" w:rightChars="-25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新开工</w:t>
            </w:r>
          </w:p>
        </w:tc>
        <w:tc>
          <w:tcPr>
            <w:tcW w:w="138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shd w:val="clear" w:color="auto" w:fill="auto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shd w:val="clear" w:color="auto" w:fill="auto"/>
              </w:rPr>
              <w:t>~202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4</w:t>
            </w:r>
          </w:p>
        </w:tc>
        <w:tc>
          <w:tcPr>
            <w:tcW w:w="200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完成厂房主体建设。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永川高新区管委会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53</w:t>
            </w:r>
          </w:p>
        </w:tc>
        <w:tc>
          <w:tcPr>
            <w:tcW w:w="3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德朔背光模组等电子产品生产项目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80" w:leftChars="-25" w:right="-80" w:rightChars="-25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新开工</w:t>
            </w:r>
          </w:p>
        </w:tc>
        <w:tc>
          <w:tcPr>
            <w:tcW w:w="138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shd w:val="clear" w:color="auto" w:fill="auto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shd w:val="clear" w:color="auto" w:fill="auto"/>
              </w:rPr>
              <w:t>~202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4</w:t>
            </w:r>
          </w:p>
        </w:tc>
        <w:tc>
          <w:tcPr>
            <w:tcW w:w="200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sz w:val="21"/>
                <w:szCs w:val="21"/>
                <w:highlight w:val="none"/>
              </w:rPr>
              <w:t>完成</w:t>
            </w:r>
            <w:r>
              <w:rPr>
                <w:rFonts w:hint="eastAsia" w:asciiTheme="minorEastAsia" w:hAnsiTheme="minorEastAsia" w:eastAsiaTheme="minorEastAsia" w:cstheme="minorEastAsia"/>
                <w:spacing w:val="-6"/>
                <w:sz w:val="21"/>
                <w:szCs w:val="21"/>
                <w:highlight w:val="none"/>
                <w:lang w:eastAsia="zh-CN"/>
              </w:rPr>
              <w:t>厂房基础</w:t>
            </w:r>
            <w:r>
              <w:rPr>
                <w:rFonts w:hint="eastAsia" w:asciiTheme="minorEastAsia" w:hAnsiTheme="minorEastAsia" w:eastAsiaTheme="minorEastAsia" w:cstheme="minorEastAsia"/>
                <w:spacing w:val="-6"/>
                <w:sz w:val="21"/>
                <w:szCs w:val="21"/>
                <w:highlight w:val="none"/>
              </w:rPr>
              <w:t>建设。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永川高新区管委会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54</w:t>
            </w:r>
          </w:p>
        </w:tc>
        <w:tc>
          <w:tcPr>
            <w:tcW w:w="3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大基农业机械制造、机械零部件加工项目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80" w:leftChars="-25" w:right="-80" w:rightChars="-25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新开工</w:t>
            </w:r>
          </w:p>
        </w:tc>
        <w:tc>
          <w:tcPr>
            <w:tcW w:w="138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shd w:val="clear" w:color="auto" w:fill="auto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shd w:val="clear" w:color="auto" w:fill="auto"/>
              </w:rPr>
              <w:t>~202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4</w:t>
            </w:r>
          </w:p>
        </w:tc>
        <w:tc>
          <w:tcPr>
            <w:tcW w:w="200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完成厂房主体建设的80%。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永川高新区管委会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55</w:t>
            </w:r>
          </w:p>
        </w:tc>
        <w:tc>
          <w:tcPr>
            <w:tcW w:w="3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盖威汽车零部件生产项目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80" w:leftChars="-25" w:right="-80" w:rightChars="-25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新开工</w:t>
            </w:r>
          </w:p>
        </w:tc>
        <w:tc>
          <w:tcPr>
            <w:tcW w:w="138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shd w:val="clear" w:color="auto" w:fill="auto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shd w:val="clear" w:color="auto" w:fill="auto"/>
              </w:rPr>
              <w:t>~202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4</w:t>
            </w:r>
          </w:p>
        </w:tc>
        <w:tc>
          <w:tcPr>
            <w:tcW w:w="200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完成厂房主体建设。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永川高新区管委会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56</w:t>
            </w:r>
          </w:p>
        </w:tc>
        <w:tc>
          <w:tcPr>
            <w:tcW w:w="3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珈域注塑模具研发与制造、精密注塑、印刷喷涂、汽车零部件加工等项目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80" w:leftChars="-25" w:right="-80" w:rightChars="-25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新开工</w:t>
            </w:r>
          </w:p>
        </w:tc>
        <w:tc>
          <w:tcPr>
            <w:tcW w:w="138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shd w:val="clear" w:color="auto" w:fill="auto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shd w:val="clear" w:color="auto" w:fill="auto"/>
              </w:rPr>
              <w:t>~202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4</w:t>
            </w:r>
          </w:p>
        </w:tc>
        <w:tc>
          <w:tcPr>
            <w:tcW w:w="200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sz w:val="21"/>
                <w:szCs w:val="21"/>
                <w:highlight w:val="none"/>
              </w:rPr>
              <w:t>完成厂房主体建设</w:t>
            </w:r>
            <w:r>
              <w:rPr>
                <w:rFonts w:hint="eastAsia" w:asciiTheme="minorEastAsia" w:hAnsiTheme="minorEastAsia" w:eastAsiaTheme="minorEastAsia" w:cstheme="minorEastAsia"/>
                <w:spacing w:val="-6"/>
                <w:sz w:val="21"/>
                <w:szCs w:val="21"/>
                <w:highlight w:val="none"/>
                <w:lang w:eastAsia="zh-CN"/>
              </w:rPr>
              <w:t>的</w:t>
            </w:r>
            <w:r>
              <w:rPr>
                <w:rFonts w:hint="eastAsia" w:asciiTheme="minorEastAsia" w:hAnsiTheme="minorEastAsia" w:eastAsiaTheme="minorEastAsia" w:cstheme="minorEastAsia"/>
                <w:spacing w:val="-6"/>
                <w:sz w:val="21"/>
                <w:szCs w:val="21"/>
                <w:highlight w:val="none"/>
              </w:rPr>
              <w:t>80%。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永川高新区管委会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57</w:t>
            </w:r>
          </w:p>
        </w:tc>
        <w:tc>
          <w:tcPr>
            <w:tcW w:w="3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太平洋精工汽车用高端齿轮及轻量化等关键零部件生产基地项目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80" w:leftChars="-25" w:right="-80" w:rightChars="-25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新开工</w:t>
            </w:r>
          </w:p>
        </w:tc>
        <w:tc>
          <w:tcPr>
            <w:tcW w:w="138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shd w:val="clear" w:color="auto" w:fill="auto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shd w:val="clear" w:color="auto" w:fill="auto"/>
              </w:rPr>
              <w:t>~202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4</w:t>
            </w:r>
          </w:p>
        </w:tc>
        <w:tc>
          <w:tcPr>
            <w:tcW w:w="200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完成厂房主体建设。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永川高新区管委会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58</w:t>
            </w:r>
          </w:p>
        </w:tc>
        <w:tc>
          <w:tcPr>
            <w:tcW w:w="3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晶钰冰柜（箱）、电视、空调、微波炉等玻璃面板生产项目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80" w:leftChars="-25" w:right="-80" w:rightChars="-25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新开工</w:t>
            </w:r>
          </w:p>
        </w:tc>
        <w:tc>
          <w:tcPr>
            <w:tcW w:w="138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shd w:val="clear" w:color="auto" w:fill="auto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shd w:val="clear" w:color="auto" w:fill="auto"/>
              </w:rPr>
              <w:t>~202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4</w:t>
            </w:r>
          </w:p>
        </w:tc>
        <w:tc>
          <w:tcPr>
            <w:tcW w:w="200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完成厂房主体建设。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永川高新区管委会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59</w:t>
            </w:r>
          </w:p>
        </w:tc>
        <w:tc>
          <w:tcPr>
            <w:tcW w:w="3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海洋世纪家电及汽车零部件生产基地项目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80" w:leftChars="-25" w:right="-80" w:rightChars="-25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新开工</w:t>
            </w:r>
          </w:p>
        </w:tc>
        <w:tc>
          <w:tcPr>
            <w:tcW w:w="138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shd w:val="clear" w:color="auto" w:fill="auto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shd w:val="clear" w:color="auto" w:fill="auto"/>
              </w:rPr>
              <w:t>~202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4</w:t>
            </w:r>
          </w:p>
        </w:tc>
        <w:tc>
          <w:tcPr>
            <w:tcW w:w="200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完成厂房主体的80%。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永川高新区管委会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60</w:t>
            </w:r>
          </w:p>
        </w:tc>
        <w:tc>
          <w:tcPr>
            <w:tcW w:w="3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神工钢模板及零配件、金属材料、建筑材料、机电产品研发及生产项目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80" w:leftChars="-25" w:right="-80" w:rightChars="-25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新开工</w:t>
            </w:r>
          </w:p>
        </w:tc>
        <w:tc>
          <w:tcPr>
            <w:tcW w:w="138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shd w:val="clear" w:color="auto" w:fill="auto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shd w:val="clear" w:color="auto" w:fill="auto"/>
              </w:rPr>
              <w:t>~202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4</w:t>
            </w:r>
          </w:p>
        </w:tc>
        <w:tc>
          <w:tcPr>
            <w:tcW w:w="200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完成厂房主体建设的50%。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永川高新区管委会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61</w:t>
            </w:r>
          </w:p>
        </w:tc>
        <w:tc>
          <w:tcPr>
            <w:tcW w:w="3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汉达电子信息智能终端零配件（包括塑料件、金属件）、智能汽车零配件（一期）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80" w:leftChars="-25" w:right="-80" w:rightChars="-25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新开工</w:t>
            </w:r>
          </w:p>
        </w:tc>
        <w:tc>
          <w:tcPr>
            <w:tcW w:w="138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shd w:val="clear" w:color="auto" w:fill="auto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shd w:val="clear" w:color="auto" w:fill="auto"/>
              </w:rPr>
              <w:t>~202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4</w:t>
            </w:r>
          </w:p>
        </w:tc>
        <w:tc>
          <w:tcPr>
            <w:tcW w:w="200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一期投产。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永川高新区管委会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62</w:t>
            </w:r>
          </w:p>
        </w:tc>
        <w:tc>
          <w:tcPr>
            <w:tcW w:w="3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信达汽车车桥及配件生产项目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80" w:leftChars="-25" w:right="-80" w:rightChars="-25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新开工</w:t>
            </w:r>
          </w:p>
        </w:tc>
        <w:tc>
          <w:tcPr>
            <w:tcW w:w="138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shd w:val="clear" w:color="auto" w:fill="auto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shd w:val="clear" w:color="auto" w:fill="auto"/>
              </w:rPr>
              <w:t>~202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4</w:t>
            </w:r>
          </w:p>
        </w:tc>
        <w:tc>
          <w:tcPr>
            <w:tcW w:w="200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完成主体建设。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永川高新区管委会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63</w:t>
            </w:r>
          </w:p>
        </w:tc>
        <w:tc>
          <w:tcPr>
            <w:tcW w:w="3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铭诺智能装备制造及精密钣金加工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80" w:leftChars="-25" w:right="-80" w:rightChars="-25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新开工</w:t>
            </w:r>
          </w:p>
        </w:tc>
        <w:tc>
          <w:tcPr>
            <w:tcW w:w="138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shd w:val="clear" w:color="auto" w:fill="auto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shd w:val="clear" w:color="auto" w:fill="auto"/>
              </w:rPr>
              <w:t>~202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4</w:t>
            </w:r>
          </w:p>
        </w:tc>
        <w:tc>
          <w:tcPr>
            <w:tcW w:w="200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完成厂房主体建设的50%。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永川高新区管委会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64</w:t>
            </w:r>
          </w:p>
        </w:tc>
        <w:tc>
          <w:tcPr>
            <w:tcW w:w="3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橙希研磨产品、模具制品、塑料制品生产项目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80" w:leftChars="-25" w:right="-80" w:rightChars="-25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新开工</w:t>
            </w:r>
          </w:p>
        </w:tc>
        <w:tc>
          <w:tcPr>
            <w:tcW w:w="138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shd w:val="clear" w:color="auto" w:fill="auto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shd w:val="clear" w:color="auto" w:fill="auto"/>
              </w:rPr>
              <w:t>~202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4</w:t>
            </w:r>
          </w:p>
        </w:tc>
        <w:tc>
          <w:tcPr>
            <w:tcW w:w="200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完成厂房建设的50%。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永川高新区管委会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65</w:t>
            </w:r>
          </w:p>
        </w:tc>
        <w:tc>
          <w:tcPr>
            <w:tcW w:w="3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越东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汽车精密配件生产项目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80" w:leftChars="-25" w:right="-80" w:rightChars="-25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新开工</w:t>
            </w:r>
          </w:p>
        </w:tc>
        <w:tc>
          <w:tcPr>
            <w:tcW w:w="138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shd w:val="clear" w:color="auto" w:fill="auto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shd w:val="clear" w:color="auto" w:fill="auto"/>
              </w:rPr>
              <w:t>~202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4</w:t>
            </w:r>
          </w:p>
        </w:tc>
        <w:tc>
          <w:tcPr>
            <w:tcW w:w="200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完成厂房主体建设。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永川高新区管委会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66</w:t>
            </w:r>
          </w:p>
        </w:tc>
        <w:tc>
          <w:tcPr>
            <w:tcW w:w="3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港硕硅酸钙板生产项目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新开工</w:t>
            </w:r>
          </w:p>
        </w:tc>
        <w:tc>
          <w:tcPr>
            <w:tcW w:w="138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2023</w:t>
            </w:r>
          </w:p>
        </w:tc>
        <w:tc>
          <w:tcPr>
            <w:tcW w:w="200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建成投产。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港桥产业促进中心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67</w:t>
            </w:r>
          </w:p>
        </w:tc>
        <w:tc>
          <w:tcPr>
            <w:tcW w:w="3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铭昇钢构新型装配式建筑金属构件研发及制造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新开工</w:t>
            </w:r>
          </w:p>
        </w:tc>
        <w:tc>
          <w:tcPr>
            <w:tcW w:w="138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2023</w:t>
            </w:r>
          </w:p>
        </w:tc>
        <w:tc>
          <w:tcPr>
            <w:tcW w:w="200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建成投产。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港桥产业促进中心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68</w:t>
            </w:r>
          </w:p>
        </w:tc>
        <w:tc>
          <w:tcPr>
            <w:tcW w:w="3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鑫宏润润滑油生产及加工项目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新开工</w:t>
            </w:r>
          </w:p>
        </w:tc>
        <w:tc>
          <w:tcPr>
            <w:tcW w:w="138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shd w:val="clear" w:color="auto" w:fill="auto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shd w:val="clear" w:color="auto" w:fill="auto"/>
              </w:rPr>
              <w:t>~202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4</w:t>
            </w:r>
          </w:p>
        </w:tc>
        <w:tc>
          <w:tcPr>
            <w:tcW w:w="200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完成厂房主体建设。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港桥产业促进中心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69</w:t>
            </w:r>
          </w:p>
        </w:tc>
        <w:tc>
          <w:tcPr>
            <w:tcW w:w="3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宇宙动力机械电机轴类生产项目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新开工</w:t>
            </w:r>
          </w:p>
        </w:tc>
        <w:tc>
          <w:tcPr>
            <w:tcW w:w="138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shd w:val="clear" w:color="auto" w:fill="auto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shd w:val="clear" w:color="auto" w:fill="auto"/>
              </w:rPr>
              <w:t>~202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4</w:t>
            </w:r>
          </w:p>
        </w:tc>
        <w:tc>
          <w:tcPr>
            <w:tcW w:w="200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完成厂房主体建设。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港桥产业促进中心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70</w:t>
            </w:r>
          </w:p>
        </w:tc>
        <w:tc>
          <w:tcPr>
            <w:tcW w:w="3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卓生年产100万吨绿色清洁能源页岩气液化项目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新开工</w:t>
            </w:r>
          </w:p>
        </w:tc>
        <w:tc>
          <w:tcPr>
            <w:tcW w:w="138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2023~2024</w:t>
            </w:r>
          </w:p>
        </w:tc>
        <w:tc>
          <w:tcPr>
            <w:tcW w:w="200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主体完工。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港桥产业促进中心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71</w:t>
            </w:r>
          </w:p>
        </w:tc>
        <w:tc>
          <w:tcPr>
            <w:tcW w:w="3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中明硕清铝灰铝渣无害化处置及利用项目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新开工</w:t>
            </w:r>
          </w:p>
        </w:tc>
        <w:tc>
          <w:tcPr>
            <w:tcW w:w="138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2023</w:t>
            </w:r>
          </w:p>
        </w:tc>
        <w:tc>
          <w:tcPr>
            <w:tcW w:w="200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建成投产。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港桥产业促进中心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72</w:t>
            </w:r>
          </w:p>
        </w:tc>
        <w:tc>
          <w:tcPr>
            <w:tcW w:w="3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特业法兰年产10万吨再生铝及铝压铸件项目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新开工</w:t>
            </w:r>
          </w:p>
        </w:tc>
        <w:tc>
          <w:tcPr>
            <w:tcW w:w="138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2023</w:t>
            </w:r>
          </w:p>
        </w:tc>
        <w:tc>
          <w:tcPr>
            <w:tcW w:w="200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建成投产。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港桥产业促进中心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73</w:t>
            </w:r>
          </w:p>
        </w:tc>
        <w:tc>
          <w:tcPr>
            <w:tcW w:w="3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青柠檬高端生活用纸项目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新开工</w:t>
            </w:r>
          </w:p>
        </w:tc>
        <w:tc>
          <w:tcPr>
            <w:tcW w:w="138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2023</w:t>
            </w:r>
          </w:p>
        </w:tc>
        <w:tc>
          <w:tcPr>
            <w:tcW w:w="200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建成投产。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港桥产业促进中心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74</w:t>
            </w:r>
          </w:p>
        </w:tc>
        <w:tc>
          <w:tcPr>
            <w:tcW w:w="3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勇峰悬索桥钢结构生产项目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新开工</w:t>
            </w:r>
          </w:p>
        </w:tc>
        <w:tc>
          <w:tcPr>
            <w:tcW w:w="138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2023</w:t>
            </w:r>
          </w:p>
        </w:tc>
        <w:tc>
          <w:tcPr>
            <w:tcW w:w="200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建成投产。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港桥产业促进中心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75</w:t>
            </w:r>
          </w:p>
        </w:tc>
        <w:tc>
          <w:tcPr>
            <w:tcW w:w="3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年产80万套机动车动力系统压铸件生产项目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</w:rPr>
              <w:t>新开工</w:t>
            </w:r>
          </w:p>
        </w:tc>
        <w:tc>
          <w:tcPr>
            <w:tcW w:w="138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</w:rPr>
              <w:t>2023~2024</w:t>
            </w:r>
          </w:p>
        </w:tc>
        <w:tc>
          <w:tcPr>
            <w:tcW w:w="200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完成厂房主体的40%。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三教产业促进中心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76</w:t>
            </w:r>
          </w:p>
        </w:tc>
        <w:tc>
          <w:tcPr>
            <w:tcW w:w="3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减速器齿轮生产项目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80" w:leftChars="-25" w:right="-80" w:rightChars="-25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  <w:t>新开工</w:t>
            </w:r>
          </w:p>
        </w:tc>
        <w:tc>
          <w:tcPr>
            <w:tcW w:w="138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2023~2024</w:t>
            </w:r>
          </w:p>
        </w:tc>
        <w:tc>
          <w:tcPr>
            <w:tcW w:w="200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完成厂房主体的80%。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三教产业促进中心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77</w:t>
            </w:r>
          </w:p>
        </w:tc>
        <w:tc>
          <w:tcPr>
            <w:tcW w:w="3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建筑结构用高强度抗震型钢生产项目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80" w:leftChars="-25" w:right="-80" w:rightChars="-25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  <w:t>新开工</w:t>
            </w:r>
          </w:p>
        </w:tc>
        <w:tc>
          <w:tcPr>
            <w:tcW w:w="138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2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</w:rPr>
              <w:t>2023~2024</w:t>
            </w:r>
          </w:p>
        </w:tc>
        <w:tc>
          <w:tcPr>
            <w:tcW w:w="200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完成厂房主体的20%。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2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2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三教产业促进中心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78</w:t>
            </w:r>
          </w:p>
        </w:tc>
        <w:tc>
          <w:tcPr>
            <w:tcW w:w="3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电脑精密结构件及精密金属件生产项目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80" w:leftChars="-25" w:right="-80" w:rightChars="-25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  <w:t>新开工</w:t>
            </w:r>
          </w:p>
        </w:tc>
        <w:tc>
          <w:tcPr>
            <w:tcW w:w="138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2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</w:rPr>
              <w:t>2023~2024</w:t>
            </w:r>
          </w:p>
        </w:tc>
        <w:tc>
          <w:tcPr>
            <w:tcW w:w="200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完成厂房主体的30%。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2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2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三教产业促进中心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79</w:t>
            </w:r>
          </w:p>
        </w:tc>
        <w:tc>
          <w:tcPr>
            <w:tcW w:w="3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新型节能保温材料生产项目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80" w:leftChars="-25" w:right="-80" w:rightChars="-25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  <w:t>新开工</w:t>
            </w:r>
          </w:p>
        </w:tc>
        <w:tc>
          <w:tcPr>
            <w:tcW w:w="138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2023~2024</w:t>
            </w:r>
          </w:p>
        </w:tc>
        <w:tc>
          <w:tcPr>
            <w:tcW w:w="200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完成厂房主体的70%。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三教产业促进中心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  <w:jc w:val="center"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80</w:t>
            </w:r>
          </w:p>
        </w:tc>
        <w:tc>
          <w:tcPr>
            <w:tcW w:w="3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年产一万吨复合材料制品项目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80" w:leftChars="-25" w:right="-80" w:rightChars="-25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  <w:t>新开工</w:t>
            </w:r>
          </w:p>
        </w:tc>
        <w:tc>
          <w:tcPr>
            <w:tcW w:w="138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2023~2024</w:t>
            </w:r>
          </w:p>
        </w:tc>
        <w:tc>
          <w:tcPr>
            <w:tcW w:w="200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完成厂房主体的50%。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三教产业促进中心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81</w:t>
            </w:r>
          </w:p>
        </w:tc>
        <w:tc>
          <w:tcPr>
            <w:tcW w:w="3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乔柏智能加工中心生产项目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80" w:leftChars="-25" w:right="-80" w:rightChars="-25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续建</w:t>
            </w:r>
          </w:p>
        </w:tc>
        <w:tc>
          <w:tcPr>
            <w:tcW w:w="138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2022~2023</w:t>
            </w:r>
          </w:p>
        </w:tc>
        <w:tc>
          <w:tcPr>
            <w:tcW w:w="200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建成投产。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永川高新区管委会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82</w:t>
            </w:r>
          </w:p>
        </w:tc>
        <w:tc>
          <w:tcPr>
            <w:tcW w:w="3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安德汽车配件、摩托车配件、金属制品、塑料制品生产项目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80" w:leftChars="-25" w:right="-80" w:rightChars="-25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续建</w:t>
            </w:r>
          </w:p>
        </w:tc>
        <w:tc>
          <w:tcPr>
            <w:tcW w:w="138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2022~2023</w:t>
            </w:r>
          </w:p>
        </w:tc>
        <w:tc>
          <w:tcPr>
            <w:tcW w:w="200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建成投产。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永川高新区管委会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83</w:t>
            </w:r>
          </w:p>
        </w:tc>
        <w:tc>
          <w:tcPr>
            <w:tcW w:w="3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胤合顶驱旋塞阀﹑钻杆旋塞阀﹑钻井设备项目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80" w:leftChars="-25" w:right="-80" w:rightChars="-25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续建</w:t>
            </w:r>
          </w:p>
        </w:tc>
        <w:tc>
          <w:tcPr>
            <w:tcW w:w="138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shd w:val="clear" w:color="auto" w:fill="auto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shd w:val="clear" w:color="auto" w:fill="auto"/>
              </w:rPr>
              <w:t>~202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3</w:t>
            </w:r>
          </w:p>
        </w:tc>
        <w:tc>
          <w:tcPr>
            <w:tcW w:w="200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建成投产。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永川高新区管委会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84</w:t>
            </w:r>
          </w:p>
        </w:tc>
        <w:tc>
          <w:tcPr>
            <w:tcW w:w="3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瑞悦智能自动化工装、产品工装、模具制造生产项目（二期）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80" w:leftChars="-25" w:right="-80" w:rightChars="-25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续建</w:t>
            </w:r>
          </w:p>
        </w:tc>
        <w:tc>
          <w:tcPr>
            <w:tcW w:w="138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shd w:val="clear" w:color="auto" w:fill="auto"/>
              </w:rPr>
              <w:t>2022~2023</w:t>
            </w:r>
          </w:p>
        </w:tc>
        <w:tc>
          <w:tcPr>
            <w:tcW w:w="200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建成投产。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永川高新区管委会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85</w:t>
            </w:r>
          </w:p>
        </w:tc>
        <w:tc>
          <w:tcPr>
            <w:tcW w:w="3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铭励精密机械配件生产项目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80" w:leftChars="-25" w:right="-80" w:rightChars="-25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续建</w:t>
            </w:r>
          </w:p>
        </w:tc>
        <w:tc>
          <w:tcPr>
            <w:tcW w:w="138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2022~2023</w:t>
            </w:r>
          </w:p>
        </w:tc>
        <w:tc>
          <w:tcPr>
            <w:tcW w:w="200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建成投产。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永川高新区管委会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86</w:t>
            </w:r>
          </w:p>
        </w:tc>
        <w:tc>
          <w:tcPr>
            <w:tcW w:w="3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久恒汽车零部件生产项目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80" w:leftChars="-25" w:right="-80" w:rightChars="-25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续建</w:t>
            </w:r>
          </w:p>
        </w:tc>
        <w:tc>
          <w:tcPr>
            <w:tcW w:w="138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shd w:val="clear" w:color="auto" w:fill="auto"/>
              </w:rPr>
              <w:t>2022~2023</w:t>
            </w:r>
          </w:p>
        </w:tc>
        <w:tc>
          <w:tcPr>
            <w:tcW w:w="200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建成投产。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永川高新区管委会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87</w:t>
            </w:r>
          </w:p>
        </w:tc>
        <w:tc>
          <w:tcPr>
            <w:tcW w:w="3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屹马汽车排气系统生产项目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80" w:leftChars="-25" w:right="-80" w:rightChars="-25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续建</w:t>
            </w:r>
          </w:p>
        </w:tc>
        <w:tc>
          <w:tcPr>
            <w:tcW w:w="138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shd w:val="clear" w:color="auto" w:fill="auto"/>
              </w:rPr>
              <w:t>2022~2023</w:t>
            </w:r>
          </w:p>
        </w:tc>
        <w:tc>
          <w:tcPr>
            <w:tcW w:w="200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建成投产。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永川高新区管委会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88</w:t>
            </w:r>
          </w:p>
        </w:tc>
        <w:tc>
          <w:tcPr>
            <w:tcW w:w="3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欧腾汽车配件、摩托车配件加工、生产项目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80" w:leftChars="-25" w:right="-80" w:rightChars="-25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续建</w:t>
            </w:r>
          </w:p>
        </w:tc>
        <w:tc>
          <w:tcPr>
            <w:tcW w:w="138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shd w:val="clear" w:color="auto" w:fill="auto"/>
              </w:rPr>
              <w:t>2022~2023</w:t>
            </w:r>
          </w:p>
        </w:tc>
        <w:tc>
          <w:tcPr>
            <w:tcW w:w="200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建成投产。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永川高新区管委会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89</w:t>
            </w:r>
          </w:p>
        </w:tc>
        <w:tc>
          <w:tcPr>
            <w:tcW w:w="3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源展金属压铸件、金属制品、五金机械设备及配件生产、销售等生产项目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80" w:leftChars="-25" w:right="-80" w:rightChars="-25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续建</w:t>
            </w:r>
          </w:p>
        </w:tc>
        <w:tc>
          <w:tcPr>
            <w:tcW w:w="138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shd w:val="clear" w:color="auto" w:fill="auto"/>
              </w:rPr>
              <w:t>2022~2023</w:t>
            </w:r>
          </w:p>
        </w:tc>
        <w:tc>
          <w:tcPr>
            <w:tcW w:w="200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建成投产。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永川高新区管委会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90</w:t>
            </w:r>
          </w:p>
        </w:tc>
        <w:tc>
          <w:tcPr>
            <w:tcW w:w="3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浩鈜燿电子元器件、汽车零配件、安防器材配件的生产、加工、销售等生产项目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80" w:leftChars="-25" w:right="-80" w:rightChars="-25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续建</w:t>
            </w:r>
          </w:p>
        </w:tc>
        <w:tc>
          <w:tcPr>
            <w:tcW w:w="138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shd w:val="clear" w:color="auto" w:fill="auto"/>
              </w:rPr>
              <w:t>2022~2023</w:t>
            </w:r>
          </w:p>
        </w:tc>
        <w:tc>
          <w:tcPr>
            <w:tcW w:w="200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建成投产。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永川高新区管委会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91</w:t>
            </w:r>
          </w:p>
        </w:tc>
        <w:tc>
          <w:tcPr>
            <w:tcW w:w="3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宏创建筑铝合金模板生产项目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80" w:leftChars="-25" w:right="-80" w:rightChars="-25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续建</w:t>
            </w:r>
          </w:p>
        </w:tc>
        <w:tc>
          <w:tcPr>
            <w:tcW w:w="138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shd w:val="clear" w:color="auto" w:fill="auto"/>
              </w:rPr>
              <w:t>2022~2023</w:t>
            </w:r>
          </w:p>
        </w:tc>
        <w:tc>
          <w:tcPr>
            <w:tcW w:w="200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建成投产。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永川高新区管委会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92</w:t>
            </w:r>
          </w:p>
        </w:tc>
        <w:tc>
          <w:tcPr>
            <w:tcW w:w="3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普康医疗器械产业园项目（一期）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80" w:leftChars="-25" w:right="-80" w:rightChars="-25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续建</w:t>
            </w:r>
          </w:p>
        </w:tc>
        <w:tc>
          <w:tcPr>
            <w:tcW w:w="138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shd w:val="clear" w:color="auto" w:fill="auto"/>
              </w:rPr>
              <w:t>2022~2023</w:t>
            </w:r>
          </w:p>
        </w:tc>
        <w:tc>
          <w:tcPr>
            <w:tcW w:w="200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建成投产。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永川高新区管委会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93</w:t>
            </w:r>
          </w:p>
        </w:tc>
        <w:tc>
          <w:tcPr>
            <w:tcW w:w="3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侨立管道项目（一期）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80" w:leftChars="-25" w:right="-80" w:rightChars="-25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续建</w:t>
            </w:r>
          </w:p>
        </w:tc>
        <w:tc>
          <w:tcPr>
            <w:tcW w:w="138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shd w:val="clear" w:color="auto" w:fill="auto"/>
              </w:rPr>
              <w:t>2022~2023</w:t>
            </w:r>
          </w:p>
        </w:tc>
        <w:tc>
          <w:tcPr>
            <w:tcW w:w="200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建成投产。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永川高新区管委会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94</w:t>
            </w:r>
          </w:p>
        </w:tc>
        <w:tc>
          <w:tcPr>
            <w:tcW w:w="3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重庆金诺年产600万米建筑用新型材料项目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续建</w:t>
            </w:r>
          </w:p>
        </w:tc>
        <w:tc>
          <w:tcPr>
            <w:tcW w:w="138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2022~2023</w:t>
            </w:r>
          </w:p>
        </w:tc>
        <w:tc>
          <w:tcPr>
            <w:tcW w:w="200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建成投产。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港桥产业促进中心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95</w:t>
            </w:r>
          </w:p>
        </w:tc>
        <w:tc>
          <w:tcPr>
            <w:tcW w:w="3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河源酒店家具生产线及辅助设施项目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续建</w:t>
            </w:r>
          </w:p>
        </w:tc>
        <w:tc>
          <w:tcPr>
            <w:tcW w:w="138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2022~2023</w:t>
            </w:r>
          </w:p>
        </w:tc>
        <w:tc>
          <w:tcPr>
            <w:tcW w:w="200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建成投产。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港桥产业促进中心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" w:hRule="atLeast"/>
          <w:jc w:val="center"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96</w:t>
            </w:r>
          </w:p>
        </w:tc>
        <w:tc>
          <w:tcPr>
            <w:tcW w:w="3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鸿桦家具项目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续建</w:t>
            </w:r>
          </w:p>
        </w:tc>
        <w:tc>
          <w:tcPr>
            <w:tcW w:w="138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2022~2023</w:t>
            </w:r>
          </w:p>
        </w:tc>
        <w:tc>
          <w:tcPr>
            <w:tcW w:w="200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建成投产。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港桥产业促进中心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97</w:t>
            </w:r>
          </w:p>
        </w:tc>
        <w:tc>
          <w:tcPr>
            <w:tcW w:w="3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多元不定形高端耐火材料制造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续建</w:t>
            </w:r>
          </w:p>
        </w:tc>
        <w:tc>
          <w:tcPr>
            <w:tcW w:w="138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2022~2023</w:t>
            </w:r>
          </w:p>
        </w:tc>
        <w:tc>
          <w:tcPr>
            <w:tcW w:w="200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建成投产。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港桥产业促进中心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98</w:t>
            </w:r>
          </w:p>
        </w:tc>
        <w:tc>
          <w:tcPr>
            <w:tcW w:w="3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兴创炼油、化工生产专用设备制造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续建</w:t>
            </w:r>
          </w:p>
        </w:tc>
        <w:tc>
          <w:tcPr>
            <w:tcW w:w="138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2022~2023</w:t>
            </w:r>
          </w:p>
        </w:tc>
        <w:tc>
          <w:tcPr>
            <w:tcW w:w="200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建成投产。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港桥产业促进中心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99</w:t>
            </w:r>
          </w:p>
        </w:tc>
        <w:tc>
          <w:tcPr>
            <w:tcW w:w="3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港森玻璃深加工和高档幕墙项目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续建</w:t>
            </w:r>
          </w:p>
        </w:tc>
        <w:tc>
          <w:tcPr>
            <w:tcW w:w="138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2022~2023</w:t>
            </w:r>
          </w:p>
        </w:tc>
        <w:tc>
          <w:tcPr>
            <w:tcW w:w="200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建成投产。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港桥产业促进中心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100</w:t>
            </w:r>
          </w:p>
        </w:tc>
        <w:tc>
          <w:tcPr>
            <w:tcW w:w="3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保电重庆电力器材项目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续建</w:t>
            </w:r>
          </w:p>
        </w:tc>
        <w:tc>
          <w:tcPr>
            <w:tcW w:w="138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2022~2023</w:t>
            </w:r>
          </w:p>
        </w:tc>
        <w:tc>
          <w:tcPr>
            <w:tcW w:w="200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建成投产。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港桥产业促进中心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101</w:t>
            </w:r>
          </w:p>
        </w:tc>
        <w:tc>
          <w:tcPr>
            <w:tcW w:w="3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天之然钢结构生产制造项目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续建</w:t>
            </w:r>
          </w:p>
        </w:tc>
        <w:tc>
          <w:tcPr>
            <w:tcW w:w="138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2022~2023</w:t>
            </w:r>
          </w:p>
        </w:tc>
        <w:tc>
          <w:tcPr>
            <w:tcW w:w="200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建成投产。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港桥产业促进中心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  <w:jc w:val="center"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102</w:t>
            </w:r>
          </w:p>
        </w:tc>
        <w:tc>
          <w:tcPr>
            <w:tcW w:w="3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同嘉智能安防系统设备设施项目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续建</w:t>
            </w:r>
          </w:p>
        </w:tc>
        <w:tc>
          <w:tcPr>
            <w:tcW w:w="138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2022~2023</w:t>
            </w:r>
          </w:p>
        </w:tc>
        <w:tc>
          <w:tcPr>
            <w:tcW w:w="200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建成投产。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港桥产业促进中心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103</w:t>
            </w:r>
          </w:p>
        </w:tc>
        <w:tc>
          <w:tcPr>
            <w:tcW w:w="3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山盛钢结构及混凝土预制件项目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续建</w:t>
            </w:r>
          </w:p>
        </w:tc>
        <w:tc>
          <w:tcPr>
            <w:tcW w:w="138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2022~2023</w:t>
            </w:r>
          </w:p>
        </w:tc>
        <w:tc>
          <w:tcPr>
            <w:tcW w:w="200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建成投产。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港桥产业促进中心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104</w:t>
            </w:r>
          </w:p>
        </w:tc>
        <w:tc>
          <w:tcPr>
            <w:tcW w:w="3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80" w:leftChars="-25" w:right="-80" w:rightChars="-25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达康锦工程PE管生产项目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续建</w:t>
            </w:r>
          </w:p>
        </w:tc>
        <w:tc>
          <w:tcPr>
            <w:tcW w:w="138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2022~2023</w:t>
            </w:r>
          </w:p>
        </w:tc>
        <w:tc>
          <w:tcPr>
            <w:tcW w:w="200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建成投产。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港桥产业促进中心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105</w:t>
            </w:r>
          </w:p>
        </w:tc>
        <w:tc>
          <w:tcPr>
            <w:tcW w:w="3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80" w:leftChars="-25" w:right="-80" w:rightChars="-25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庆江汽摩配件、铝合金门窗加工项目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续建</w:t>
            </w:r>
          </w:p>
        </w:tc>
        <w:tc>
          <w:tcPr>
            <w:tcW w:w="138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2022~2023</w:t>
            </w:r>
          </w:p>
        </w:tc>
        <w:tc>
          <w:tcPr>
            <w:tcW w:w="200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建成投产。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港桥产业促进中心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106</w:t>
            </w:r>
          </w:p>
        </w:tc>
        <w:tc>
          <w:tcPr>
            <w:tcW w:w="3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高精度电梯轨道及配件生产项目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续建</w:t>
            </w:r>
          </w:p>
        </w:tc>
        <w:tc>
          <w:tcPr>
            <w:tcW w:w="138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2022~2023</w:t>
            </w:r>
          </w:p>
        </w:tc>
        <w:tc>
          <w:tcPr>
            <w:tcW w:w="200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建成投产。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三教产业促进中心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107</w:t>
            </w:r>
          </w:p>
        </w:tc>
        <w:tc>
          <w:tcPr>
            <w:tcW w:w="3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建筑铝模板和预制件模具生产项目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续建</w:t>
            </w:r>
          </w:p>
        </w:tc>
        <w:tc>
          <w:tcPr>
            <w:tcW w:w="138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2022~2023</w:t>
            </w:r>
          </w:p>
        </w:tc>
        <w:tc>
          <w:tcPr>
            <w:tcW w:w="200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建成投产。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三教产业促进中心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108</w:t>
            </w:r>
          </w:p>
        </w:tc>
        <w:tc>
          <w:tcPr>
            <w:tcW w:w="3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汽车零部件锻造及机加工生产项目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续建</w:t>
            </w:r>
          </w:p>
        </w:tc>
        <w:tc>
          <w:tcPr>
            <w:tcW w:w="138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2022~2023</w:t>
            </w:r>
          </w:p>
        </w:tc>
        <w:tc>
          <w:tcPr>
            <w:tcW w:w="200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建成投产。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三教产业促进中心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109</w:t>
            </w:r>
          </w:p>
        </w:tc>
        <w:tc>
          <w:tcPr>
            <w:tcW w:w="3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香辣嫂调味品生产加工项目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续建</w:t>
            </w:r>
          </w:p>
        </w:tc>
        <w:tc>
          <w:tcPr>
            <w:tcW w:w="138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2022~2023</w:t>
            </w:r>
          </w:p>
        </w:tc>
        <w:tc>
          <w:tcPr>
            <w:tcW w:w="200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建成投产。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三教产业促进中心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110</w:t>
            </w:r>
          </w:p>
        </w:tc>
        <w:tc>
          <w:tcPr>
            <w:tcW w:w="3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陈玲标准厂房项目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续建</w:t>
            </w:r>
          </w:p>
        </w:tc>
        <w:tc>
          <w:tcPr>
            <w:tcW w:w="138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2022~2023</w:t>
            </w:r>
          </w:p>
        </w:tc>
        <w:tc>
          <w:tcPr>
            <w:tcW w:w="200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建成投产。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三教产业促进中心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111</w:t>
            </w:r>
          </w:p>
        </w:tc>
        <w:tc>
          <w:tcPr>
            <w:tcW w:w="3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汽车零部件生产项目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续建</w:t>
            </w:r>
          </w:p>
        </w:tc>
        <w:tc>
          <w:tcPr>
            <w:tcW w:w="138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2022~2023</w:t>
            </w:r>
          </w:p>
        </w:tc>
        <w:tc>
          <w:tcPr>
            <w:tcW w:w="200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建成投产。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三教产业促进中心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112</w:t>
            </w:r>
          </w:p>
        </w:tc>
        <w:tc>
          <w:tcPr>
            <w:tcW w:w="3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陶瓷砖粘合剂生产项目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续建</w:t>
            </w:r>
          </w:p>
        </w:tc>
        <w:tc>
          <w:tcPr>
            <w:tcW w:w="138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2022~2023</w:t>
            </w:r>
          </w:p>
        </w:tc>
        <w:tc>
          <w:tcPr>
            <w:tcW w:w="200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建成投产。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三教产业促进中心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113</w:t>
            </w:r>
          </w:p>
        </w:tc>
        <w:tc>
          <w:tcPr>
            <w:tcW w:w="3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年产1000台高低压成套设备生产项目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续建</w:t>
            </w:r>
          </w:p>
        </w:tc>
        <w:tc>
          <w:tcPr>
            <w:tcW w:w="138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2022~2023</w:t>
            </w:r>
          </w:p>
        </w:tc>
        <w:tc>
          <w:tcPr>
            <w:tcW w:w="200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建成投产。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三教产业促进中心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114</w:t>
            </w:r>
          </w:p>
        </w:tc>
        <w:tc>
          <w:tcPr>
            <w:tcW w:w="3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绿色火锅食材生产加工项目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续建</w:t>
            </w:r>
          </w:p>
        </w:tc>
        <w:tc>
          <w:tcPr>
            <w:tcW w:w="138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2022~2023</w:t>
            </w:r>
          </w:p>
        </w:tc>
        <w:tc>
          <w:tcPr>
            <w:tcW w:w="200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建成投产。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三教产业促进中心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115</w:t>
            </w:r>
          </w:p>
        </w:tc>
        <w:tc>
          <w:tcPr>
            <w:tcW w:w="3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轻质隔墙板生产项目（二期）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续建</w:t>
            </w:r>
          </w:p>
        </w:tc>
        <w:tc>
          <w:tcPr>
            <w:tcW w:w="138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2021~2023</w:t>
            </w:r>
          </w:p>
        </w:tc>
        <w:tc>
          <w:tcPr>
            <w:tcW w:w="200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建成投产。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三教产业促进中心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116</w:t>
            </w:r>
          </w:p>
        </w:tc>
        <w:tc>
          <w:tcPr>
            <w:tcW w:w="3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豆瓣、酱油、醋等生产加工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续建</w:t>
            </w:r>
          </w:p>
        </w:tc>
        <w:tc>
          <w:tcPr>
            <w:tcW w:w="138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2021~2023</w:t>
            </w:r>
          </w:p>
        </w:tc>
        <w:tc>
          <w:tcPr>
            <w:tcW w:w="200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建成投产。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三教产业促进中心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117</w:t>
            </w:r>
          </w:p>
        </w:tc>
        <w:tc>
          <w:tcPr>
            <w:tcW w:w="3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华新永川新型建材产业基地－免烧砖制品生产线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续建</w:t>
            </w:r>
          </w:p>
        </w:tc>
        <w:tc>
          <w:tcPr>
            <w:tcW w:w="138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2022~2023</w:t>
            </w:r>
          </w:p>
        </w:tc>
        <w:tc>
          <w:tcPr>
            <w:tcW w:w="200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</w:rPr>
              <w:t>建成投产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eastAsia="zh-CN"/>
              </w:rPr>
              <w:t>。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红炉镇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8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106" w:leftChars="-33" w:right="-106" w:rightChars="-33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十三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21"/>
                <w:szCs w:val="21"/>
                <w:highlight w:val="none"/>
              </w:rPr>
              <w:t>、商贸物流、服务业项目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21"/>
                <w:szCs w:val="21"/>
                <w:highlight w:val="none"/>
                <w:lang w:val="en-US"/>
              </w:rPr>
              <w:t>4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个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106" w:leftChars="-33" w:right="-106" w:rightChars="-33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00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118</w:t>
            </w:r>
          </w:p>
        </w:tc>
        <w:tc>
          <w:tcPr>
            <w:tcW w:w="3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达硕人类疾病动物模型全球中心（绿e康谷）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新开工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2023~2028</w:t>
            </w:r>
          </w:p>
        </w:tc>
        <w:tc>
          <w:tcPr>
            <w:tcW w:w="200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启动项目一期建设，同步规划设计、环评等前期工作，并陆续签署平台建设协议。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区新城建管委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119</w:t>
            </w:r>
          </w:p>
        </w:tc>
        <w:tc>
          <w:tcPr>
            <w:tcW w:w="3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西南智慧供应链中心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新开工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2023~2025</w:t>
            </w:r>
          </w:p>
        </w:tc>
        <w:tc>
          <w:tcPr>
            <w:tcW w:w="200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开工建设。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区新城建管委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120</w:t>
            </w:r>
          </w:p>
        </w:tc>
        <w:tc>
          <w:tcPr>
            <w:tcW w:w="3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国际贸易产业园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续建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2022~2023</w:t>
            </w:r>
          </w:p>
        </w:tc>
        <w:tc>
          <w:tcPr>
            <w:tcW w:w="200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项目完工。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区新城建管委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121</w:t>
            </w:r>
          </w:p>
        </w:tc>
        <w:tc>
          <w:tcPr>
            <w:tcW w:w="3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深山鹏达医院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续建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2022~2023</w:t>
            </w:r>
          </w:p>
        </w:tc>
        <w:tc>
          <w:tcPr>
            <w:tcW w:w="200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项目完工。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区新城建管委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8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106" w:leftChars="-33" w:right="-106" w:rightChars="-33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十四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21"/>
                <w:szCs w:val="21"/>
                <w:highlight w:val="none"/>
              </w:rPr>
              <w:t>、职业教育项目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21"/>
                <w:szCs w:val="21"/>
                <w:highlight w:val="none"/>
                <w:lang w:val="en-US"/>
              </w:rPr>
              <w:t>6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个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106" w:leftChars="-33" w:right="-106" w:rightChars="-33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00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122</w:t>
            </w:r>
          </w:p>
        </w:tc>
        <w:tc>
          <w:tcPr>
            <w:tcW w:w="3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重庆科创职业学院工商实训中心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新开工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2023</w:t>
            </w:r>
          </w:p>
        </w:tc>
        <w:tc>
          <w:tcPr>
            <w:tcW w:w="200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项目完工。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永川高新区管委会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123</w:t>
            </w:r>
          </w:p>
        </w:tc>
        <w:tc>
          <w:tcPr>
            <w:tcW w:w="3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重庆市永川民进学校扩建项目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新开工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2023~2024</w:t>
            </w:r>
          </w:p>
        </w:tc>
        <w:tc>
          <w:tcPr>
            <w:tcW w:w="200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开工建设。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永川高新区管委会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124</w:t>
            </w:r>
          </w:p>
        </w:tc>
        <w:tc>
          <w:tcPr>
            <w:tcW w:w="3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重庆城市职业学院扩建工程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新开工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2023~2025</w:t>
            </w:r>
          </w:p>
        </w:tc>
        <w:tc>
          <w:tcPr>
            <w:tcW w:w="200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完成总工程量的37%。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永川高新区管委会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125</w:t>
            </w:r>
          </w:p>
        </w:tc>
        <w:tc>
          <w:tcPr>
            <w:tcW w:w="3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重庆市渝西卫生学校扩建项目二期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新开工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2023~2024</w:t>
            </w:r>
          </w:p>
        </w:tc>
        <w:tc>
          <w:tcPr>
            <w:tcW w:w="200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开工建设。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区新城建管委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126</w:t>
            </w:r>
          </w:p>
        </w:tc>
        <w:tc>
          <w:tcPr>
            <w:tcW w:w="3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重庆现代制造职业技术学院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续建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2022~2023</w:t>
            </w:r>
          </w:p>
        </w:tc>
        <w:tc>
          <w:tcPr>
            <w:tcW w:w="200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项目完工。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永川高新区管委会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" w:hRule="atLeast"/>
          <w:jc w:val="center"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127</w:t>
            </w:r>
          </w:p>
        </w:tc>
        <w:tc>
          <w:tcPr>
            <w:tcW w:w="3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重庆科创职业学院扩建工程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续建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2022~2024</w:t>
            </w:r>
          </w:p>
        </w:tc>
        <w:tc>
          <w:tcPr>
            <w:tcW w:w="200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主体完工。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永川高新区管委会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8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106" w:leftChars="-33" w:right="-106" w:rightChars="-33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十五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21"/>
                <w:szCs w:val="21"/>
                <w:highlight w:val="none"/>
              </w:rPr>
              <w:t>、软件与信息类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项目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6个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106" w:leftChars="-33" w:right="-106" w:rightChars="-33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00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128</w:t>
            </w:r>
          </w:p>
        </w:tc>
        <w:tc>
          <w:tcPr>
            <w:tcW w:w="3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渝西大数据中心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新开工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2023~2024</w:t>
            </w:r>
          </w:p>
        </w:tc>
        <w:tc>
          <w:tcPr>
            <w:tcW w:w="200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开工建设。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区新城建管委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129</w:t>
            </w:r>
          </w:p>
        </w:tc>
        <w:tc>
          <w:tcPr>
            <w:tcW w:w="3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腾讯数字内容审核基地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新开工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2023</w:t>
            </w:r>
          </w:p>
        </w:tc>
        <w:tc>
          <w:tcPr>
            <w:tcW w:w="200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项目完工。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区新城建管委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130</w:t>
            </w:r>
          </w:p>
        </w:tc>
        <w:tc>
          <w:tcPr>
            <w:tcW w:w="3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瑞云西南云计算总部项目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新开工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2023~2024</w:t>
            </w:r>
          </w:p>
        </w:tc>
        <w:tc>
          <w:tcPr>
            <w:tcW w:w="200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完成数据中心场地和机房建设，部署专业GPU 服务器不低于250 台，支撑不少于 1000 台云桌面算力。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区新城建管委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131</w:t>
            </w:r>
          </w:p>
        </w:tc>
        <w:tc>
          <w:tcPr>
            <w:tcW w:w="3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百度地图数据服务中心项目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新开工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2023~2026</w:t>
            </w:r>
          </w:p>
        </w:tc>
        <w:tc>
          <w:tcPr>
            <w:tcW w:w="200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投入运营。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区新城建管委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1" w:hRule="atLeast"/>
          <w:jc w:val="center"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132</w:t>
            </w:r>
          </w:p>
        </w:tc>
        <w:tc>
          <w:tcPr>
            <w:tcW w:w="3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智能网联汽车政策先行区建设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续建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2022~2025</w:t>
            </w:r>
          </w:p>
        </w:tc>
        <w:tc>
          <w:tcPr>
            <w:tcW w:w="200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扩展道路路网规模至单向500公里，覆盖面积达到60平方公里，常态化测试车辆达到100辆。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区新城建管委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8" w:hRule="atLeast"/>
          <w:jc w:val="center"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133</w:t>
            </w:r>
          </w:p>
        </w:tc>
        <w:tc>
          <w:tcPr>
            <w:tcW w:w="3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达瓦数字内容云制作平台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续建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2022~2026</w:t>
            </w:r>
          </w:p>
        </w:tc>
        <w:tc>
          <w:tcPr>
            <w:tcW w:w="200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完成平台第一次升级迭代，当期完成人才培育和实训1000人，引进企业4家，向园区生态企业发包制作业务500万元。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区新城建管委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8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106" w:leftChars="-33" w:right="-106" w:rightChars="-33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十六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21"/>
                <w:szCs w:val="21"/>
                <w:highlight w:val="none"/>
              </w:rPr>
              <w:t>、旅游项目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1个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106" w:leftChars="-33" w:right="-106" w:rightChars="-33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00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134</w:t>
            </w:r>
          </w:p>
        </w:tc>
        <w:tc>
          <w:tcPr>
            <w:tcW w:w="3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石笋山旅游开发项目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续建</w:t>
            </w:r>
          </w:p>
        </w:tc>
        <w:tc>
          <w:tcPr>
            <w:tcW w:w="138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2018~2025</w:t>
            </w:r>
          </w:p>
        </w:tc>
        <w:tc>
          <w:tcPr>
            <w:tcW w:w="200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内部设施设备的改造，启动中医药康养基地。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80" w:leftChars="-25" w:right="-80" w:rightChars="-25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6"/>
                <w:sz w:val="21"/>
                <w:szCs w:val="21"/>
                <w:highlight w:val="none"/>
                <w:lang w:val="en-US" w:eastAsia="zh-CN"/>
              </w:rPr>
              <w:t>区文化旅游委</w:t>
            </w:r>
          </w:p>
        </w:tc>
      </w:tr>
    </w:tbl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both"/>
        <w:textAlignment w:val="auto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Times New Roman" w:hAnsi="Times New Roman" w:eastAsia="方正小标宋_GBK" w:cs="Times New Roman"/>
          <w:sz w:val="36"/>
          <w:szCs w:val="36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36"/>
          <w:szCs w:val="36"/>
        </w:rPr>
        <w:t>永川区202</w:t>
      </w:r>
      <w:r>
        <w:rPr>
          <w:rFonts w:hint="default" w:ascii="Times New Roman" w:hAnsi="Times New Roman" w:eastAsia="方正小标宋_GBK" w:cs="Times New Roman"/>
          <w:sz w:val="36"/>
          <w:szCs w:val="36"/>
          <w:lang w:val="en-US" w:eastAsia="zh-CN"/>
        </w:rPr>
        <w:t>3</w:t>
      </w:r>
      <w:r>
        <w:rPr>
          <w:rFonts w:hint="default" w:ascii="Times New Roman" w:hAnsi="Times New Roman" w:eastAsia="方正小标宋_GBK" w:cs="Times New Roman"/>
          <w:sz w:val="36"/>
          <w:szCs w:val="36"/>
        </w:rPr>
        <w:t>年重大前期项目</w:t>
      </w:r>
      <w:r>
        <w:rPr>
          <w:rFonts w:hint="eastAsia" w:eastAsia="方正小标宋_GBK" w:cs="Times New Roman"/>
          <w:sz w:val="36"/>
          <w:szCs w:val="36"/>
          <w:lang w:val="en-US" w:eastAsia="zh-CN"/>
        </w:rPr>
        <w:t>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960" w:hanging="840" w:hangingChars="300"/>
        <w:jc w:val="left"/>
        <w:textAlignment w:val="auto"/>
        <w:rPr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注：</w:t>
      </w:r>
      <w:r>
        <w:rPr>
          <w:rFonts w:hint="default" w:ascii="Times New Roman" w:hAnsi="Times New Roman" w:eastAsia="方正仿宋_GBK" w:cs="Times New Roman"/>
          <w:spacing w:val="-10"/>
          <w:sz w:val="28"/>
          <w:szCs w:val="28"/>
        </w:rPr>
        <w:t>★标注为市级重大前期项目</w:t>
      </w:r>
    </w:p>
    <w:tbl>
      <w:tblPr>
        <w:tblStyle w:val="10"/>
        <w:tblW w:w="99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1"/>
        <w:gridCol w:w="1636"/>
        <w:gridCol w:w="3601"/>
        <w:gridCol w:w="1199"/>
        <w:gridCol w:w="1383"/>
        <w:gridCol w:w="14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  <w:jc w:val="center"/>
        </w:trPr>
        <w:tc>
          <w:tcPr>
            <w:tcW w:w="62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80" w:leftChars="-25" w:right="-80" w:rightChars="-25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1"/>
                <w:szCs w:val="21"/>
              </w:rPr>
              <w:t>序号</w:t>
            </w:r>
          </w:p>
        </w:tc>
        <w:tc>
          <w:tcPr>
            <w:tcW w:w="16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80" w:leftChars="-25" w:right="-80" w:rightChars="-25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1"/>
                <w:szCs w:val="21"/>
              </w:rPr>
              <w:t>项目名称</w:t>
            </w:r>
          </w:p>
        </w:tc>
        <w:tc>
          <w:tcPr>
            <w:tcW w:w="360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80" w:leftChars="-25" w:right="-80" w:rightChars="-25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1"/>
                <w:szCs w:val="21"/>
              </w:rPr>
              <w:t>建设内容</w:t>
            </w:r>
          </w:p>
        </w:tc>
        <w:tc>
          <w:tcPr>
            <w:tcW w:w="119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80" w:leftChars="-25" w:right="-80" w:rightChars="-25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1"/>
                <w:szCs w:val="21"/>
              </w:rPr>
              <w:t>202</w:t>
            </w:r>
            <w:r>
              <w:rPr>
                <w:rFonts w:hint="eastAsia" w:ascii="方正黑体_GBK" w:hAnsi="方正黑体_GBK" w:eastAsia="方正黑体_GBK" w:cs="方正黑体_GBK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方正黑体_GBK" w:hAnsi="方正黑体_GBK" w:eastAsia="方正黑体_GBK" w:cs="方正黑体_GBK"/>
                <w:kern w:val="0"/>
                <w:sz w:val="21"/>
                <w:szCs w:val="21"/>
              </w:rPr>
              <w:t>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80" w:leftChars="-25" w:right="-80" w:rightChars="-25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1"/>
                <w:szCs w:val="21"/>
              </w:rPr>
              <w:t>工作计划</w:t>
            </w:r>
          </w:p>
        </w:tc>
        <w:tc>
          <w:tcPr>
            <w:tcW w:w="138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80" w:leftChars="-25" w:right="-80" w:rightChars="-25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1"/>
                <w:szCs w:val="21"/>
              </w:rPr>
              <w:t>牵头部门</w:t>
            </w:r>
          </w:p>
        </w:tc>
        <w:tc>
          <w:tcPr>
            <w:tcW w:w="146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80" w:leftChars="-25" w:right="-80" w:rightChars="-25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1"/>
                <w:szCs w:val="21"/>
              </w:rPr>
              <w:t>配合部门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225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80" w:leftChars="-25" w:right="-80" w:rightChars="-25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合计：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16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个</w:t>
            </w:r>
          </w:p>
        </w:tc>
        <w:tc>
          <w:tcPr>
            <w:tcW w:w="36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1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3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4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80" w:leftChars="-25" w:right="-80" w:rightChars="-25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6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D0D0D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D0D0D"/>
                <w:sz w:val="21"/>
                <w:szCs w:val="21"/>
                <w:lang w:val="en-US" w:eastAsia="zh-CN"/>
              </w:rPr>
              <w:t>永川至自贡高速公路（重庆段）项目</w:t>
            </w:r>
          </w:p>
        </w:tc>
        <w:tc>
          <w:tcPr>
            <w:tcW w:w="36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D0D0D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D0D0D"/>
                <w:sz w:val="21"/>
                <w:szCs w:val="21"/>
              </w:rPr>
              <w:t>全长约</w:t>
            </w:r>
            <w:r>
              <w:rPr>
                <w:rFonts w:hint="eastAsia" w:asciiTheme="minorEastAsia" w:hAnsiTheme="minorEastAsia" w:eastAsiaTheme="minorEastAsia" w:cstheme="minorEastAsia"/>
                <w:color w:val="0D0D0D"/>
                <w:sz w:val="21"/>
                <w:szCs w:val="21"/>
                <w:lang w:val="en-US" w:eastAsia="zh-CN"/>
              </w:rPr>
              <w:t>23</w:t>
            </w:r>
            <w:r>
              <w:rPr>
                <w:rFonts w:hint="eastAsia" w:asciiTheme="minorEastAsia" w:hAnsiTheme="minorEastAsia" w:eastAsiaTheme="minorEastAsia" w:cstheme="minorEastAsia"/>
                <w:color w:val="0D0D0D"/>
                <w:sz w:val="21"/>
                <w:szCs w:val="21"/>
              </w:rPr>
              <w:t>公里，其中永川境内约</w:t>
            </w:r>
            <w:r>
              <w:rPr>
                <w:rFonts w:hint="eastAsia" w:asciiTheme="minorEastAsia" w:hAnsiTheme="minorEastAsia" w:eastAsiaTheme="minorEastAsia" w:cstheme="minorEastAsia"/>
                <w:color w:val="0D0D0D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Theme="minorEastAsia" w:hAnsiTheme="minorEastAsia" w:eastAsiaTheme="minorEastAsia" w:cstheme="minorEastAsia"/>
                <w:color w:val="0D0D0D"/>
                <w:sz w:val="21"/>
                <w:szCs w:val="21"/>
              </w:rPr>
              <w:t>公里，按双向四车道高速公路标准建设，路基宽度26米。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D0D0D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D0D0D"/>
                <w:sz w:val="21"/>
                <w:szCs w:val="21"/>
                <w:lang w:val="en-US" w:eastAsia="zh-CN"/>
              </w:rPr>
              <w:t>完成工可审批和投资人招商，力争开工建设。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widowControl w:val="0"/>
              <w:snapToGrid w:val="0"/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pacing w:val="-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2"/>
                <w:sz w:val="21"/>
                <w:szCs w:val="21"/>
                <w:lang w:val="en-US" w:eastAsia="zh-CN"/>
              </w:rPr>
              <w:t>区交通局</w:t>
            </w:r>
          </w:p>
        </w:tc>
        <w:tc>
          <w:tcPr>
            <w:tcW w:w="14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-80" w:leftChars="-25" w:right="-80" w:rightChars="-25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pacing w:val="-1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0"/>
                <w:kern w:val="2"/>
                <w:sz w:val="21"/>
                <w:szCs w:val="21"/>
                <w:lang w:val="en-US" w:eastAsia="zh-CN" w:bidi="ar-SA"/>
              </w:rPr>
              <w:t>区发展改革委、区规划自然资源局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80" w:leftChars="-25" w:right="-80" w:rightChars="-25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6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D0D0D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D0D0D"/>
                <w:sz w:val="21"/>
                <w:szCs w:val="21"/>
              </w:rPr>
              <w:t>永川区朱沱镇至合江县白沙镇快速通道新建工程</w:t>
            </w:r>
          </w:p>
        </w:tc>
        <w:tc>
          <w:tcPr>
            <w:tcW w:w="36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D0D0D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D0D0D"/>
                <w:sz w:val="21"/>
                <w:szCs w:val="21"/>
              </w:rPr>
              <w:t>拟按照设计速度40公里/小时的二级公路标准进行改建，路基宽8.5米，因道路功能定位为出境通道、产业大道，采用沥青混凝土路面。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D0D0D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D0D0D"/>
                <w:sz w:val="21"/>
                <w:szCs w:val="21"/>
              </w:rPr>
              <w:t>开展项目前期</w:t>
            </w:r>
            <w:r>
              <w:rPr>
                <w:rFonts w:hint="eastAsia" w:asciiTheme="minorEastAsia" w:hAnsiTheme="minorEastAsia" w:eastAsiaTheme="minorEastAsia" w:cstheme="minorEastAsia"/>
                <w:color w:val="0D0D0D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widowControl w:val="0"/>
              <w:snapToGrid w:val="0"/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pacing w:val="-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2"/>
                <w:sz w:val="21"/>
                <w:szCs w:val="21"/>
              </w:rPr>
              <w:t>区交通局</w:t>
            </w:r>
          </w:p>
        </w:tc>
        <w:tc>
          <w:tcPr>
            <w:tcW w:w="14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-80" w:leftChars="-25" w:right="-80" w:rightChars="-25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pacing w:val="-1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0"/>
                <w:kern w:val="2"/>
                <w:sz w:val="21"/>
                <w:szCs w:val="21"/>
                <w:lang w:val="en-US" w:eastAsia="zh-CN" w:bidi="ar-SA"/>
              </w:rPr>
              <w:t>区发展改革委、区规划自然资源局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6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80" w:leftChars="-25" w:right="-80" w:rightChars="-25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6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重庆港永川港区朱沱作业区工程</w:t>
            </w:r>
          </w:p>
        </w:tc>
        <w:tc>
          <w:tcPr>
            <w:tcW w:w="36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建设4个3000吨级（水工结构按5000吨级设计）多用途泊位和1个商品汽车滚装专用泊位及相关配套设施，设计年通过能力550万吨。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开展前期工作。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widowControl w:val="0"/>
              <w:snapToGrid w:val="0"/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pacing w:val="-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12"/>
                <w:sz w:val="21"/>
                <w:szCs w:val="21"/>
                <w:lang w:val="en-US" w:eastAsia="zh-CN"/>
              </w:rPr>
              <w:t>区交通局</w:t>
            </w:r>
          </w:p>
        </w:tc>
        <w:tc>
          <w:tcPr>
            <w:tcW w:w="14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-80" w:leftChars="-25" w:right="-80" w:rightChars="-25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pacing w:val="-1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0"/>
                <w:kern w:val="2"/>
                <w:sz w:val="21"/>
                <w:szCs w:val="21"/>
                <w:lang w:val="en-US" w:eastAsia="zh-CN" w:bidi="ar-SA"/>
              </w:rPr>
              <w:t>区发展改革委、区林业局、区规划自然资源局、区生态环境局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80" w:leftChars="-25" w:right="-80" w:rightChars="-25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6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港桥产业园港桥新城铁路专线</w:t>
            </w:r>
          </w:p>
        </w:tc>
        <w:tc>
          <w:tcPr>
            <w:tcW w:w="36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境内里程约19公里。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开展项目可行性研究报告编制工作。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港桥产业促进中心</w:t>
            </w:r>
          </w:p>
        </w:tc>
        <w:tc>
          <w:tcPr>
            <w:tcW w:w="14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-80" w:leftChars="-25" w:right="-80" w:rightChars="-25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pacing w:val="-1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0"/>
                <w:kern w:val="2"/>
                <w:sz w:val="21"/>
                <w:szCs w:val="21"/>
                <w:lang w:val="en-US" w:eastAsia="zh-CN" w:bidi="ar-SA"/>
              </w:rPr>
              <w:t>区发展改革委、区规划自然资源局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80" w:leftChars="-25" w:right="-80" w:rightChars="-25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6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D0D0D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D0D0D"/>
                <w:sz w:val="21"/>
                <w:szCs w:val="21"/>
              </w:rPr>
              <w:t>重庆市永川区疾病预防控制中心综合业务用房新建工程</w:t>
            </w:r>
          </w:p>
        </w:tc>
        <w:tc>
          <w:tcPr>
            <w:tcW w:w="36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D0D0D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D0D0D"/>
                <w:sz w:val="21"/>
                <w:szCs w:val="21"/>
                <w:lang w:val="en-US" w:eastAsia="zh-CN"/>
              </w:rPr>
              <w:t>项目总</w:t>
            </w:r>
            <w:r>
              <w:rPr>
                <w:rFonts w:hint="eastAsia" w:asciiTheme="minorEastAsia" w:hAnsiTheme="minorEastAsia" w:eastAsiaTheme="minorEastAsia" w:cstheme="minorEastAsia"/>
                <w:color w:val="0D0D0D"/>
                <w:sz w:val="21"/>
                <w:szCs w:val="21"/>
              </w:rPr>
              <w:t>占地50亩，</w:t>
            </w:r>
            <w:r>
              <w:rPr>
                <w:rFonts w:hint="eastAsia" w:asciiTheme="minorEastAsia" w:hAnsiTheme="minorEastAsia" w:eastAsiaTheme="minorEastAsia" w:cstheme="minorEastAsia"/>
                <w:color w:val="0D0D0D"/>
                <w:sz w:val="21"/>
                <w:szCs w:val="21"/>
                <w:lang w:val="en-US" w:eastAsia="zh-CN"/>
              </w:rPr>
              <w:t>新建</w:t>
            </w:r>
            <w:r>
              <w:rPr>
                <w:rFonts w:hint="eastAsia" w:asciiTheme="minorEastAsia" w:hAnsiTheme="minorEastAsia" w:eastAsiaTheme="minorEastAsia" w:cstheme="minorEastAsia"/>
                <w:color w:val="0D0D0D"/>
                <w:sz w:val="21"/>
                <w:szCs w:val="21"/>
              </w:rPr>
              <w:t>区疾控中心综合业务用房9000</w:t>
            </w:r>
            <w:r>
              <w:rPr>
                <w:rFonts w:hint="eastAsia" w:asciiTheme="minorEastAsia" w:hAnsiTheme="minorEastAsia" w:eastAsiaTheme="minorEastAsia" w:cstheme="minorEastAsia"/>
                <w:color w:val="0D0D0D"/>
                <w:sz w:val="21"/>
                <w:szCs w:val="21"/>
                <w:lang w:eastAsia="zh-CN"/>
              </w:rPr>
              <w:t>平方米、</w:t>
            </w:r>
            <w:r>
              <w:rPr>
                <w:rFonts w:hint="eastAsia" w:asciiTheme="minorEastAsia" w:hAnsiTheme="minorEastAsia" w:eastAsiaTheme="minorEastAsia" w:cstheme="minorEastAsia"/>
                <w:color w:val="0D0D0D"/>
                <w:sz w:val="21"/>
                <w:szCs w:val="21"/>
              </w:rPr>
              <w:t>独立实验室用房6000</w:t>
            </w:r>
            <w:r>
              <w:rPr>
                <w:rFonts w:hint="eastAsia" w:asciiTheme="minorEastAsia" w:hAnsiTheme="minorEastAsia" w:eastAsiaTheme="minorEastAsia" w:cstheme="minorEastAsia"/>
                <w:color w:val="0D0D0D"/>
                <w:sz w:val="21"/>
                <w:szCs w:val="21"/>
                <w:lang w:eastAsia="zh-CN"/>
              </w:rPr>
              <w:t>平方米、</w:t>
            </w:r>
            <w:r>
              <w:rPr>
                <w:rFonts w:hint="eastAsia" w:asciiTheme="minorEastAsia" w:hAnsiTheme="minorEastAsia" w:eastAsiaTheme="minorEastAsia" w:cstheme="minorEastAsia"/>
                <w:color w:val="0D0D0D"/>
                <w:sz w:val="21"/>
                <w:szCs w:val="21"/>
              </w:rPr>
              <w:t>防疫应急库房3000</w:t>
            </w:r>
            <w:r>
              <w:rPr>
                <w:rFonts w:hint="eastAsia" w:asciiTheme="minorEastAsia" w:hAnsiTheme="minorEastAsia" w:eastAsiaTheme="minorEastAsia" w:cstheme="minorEastAsia"/>
                <w:color w:val="0D0D0D"/>
                <w:sz w:val="21"/>
                <w:szCs w:val="21"/>
                <w:lang w:eastAsia="zh-CN"/>
              </w:rPr>
              <w:t>平方米</w:t>
            </w:r>
            <w:r>
              <w:rPr>
                <w:rFonts w:hint="eastAsia" w:asciiTheme="minorEastAsia" w:hAnsiTheme="minorEastAsia" w:eastAsiaTheme="minorEastAsia" w:cstheme="minorEastAsia"/>
                <w:color w:val="0D0D0D"/>
                <w:sz w:val="21"/>
                <w:szCs w:val="21"/>
              </w:rPr>
              <w:t>及</w:t>
            </w:r>
            <w:r>
              <w:rPr>
                <w:rFonts w:hint="eastAsia" w:asciiTheme="minorEastAsia" w:hAnsiTheme="minorEastAsia" w:eastAsiaTheme="minorEastAsia" w:cstheme="minorEastAsia"/>
                <w:color w:val="0D0D0D"/>
                <w:sz w:val="21"/>
                <w:szCs w:val="21"/>
                <w:lang w:val="en-US" w:eastAsia="zh-CN"/>
              </w:rPr>
              <w:t>实施相关</w:t>
            </w:r>
            <w:r>
              <w:rPr>
                <w:rFonts w:hint="eastAsia" w:asciiTheme="minorEastAsia" w:hAnsiTheme="minorEastAsia" w:eastAsiaTheme="minorEastAsia" w:cstheme="minorEastAsia"/>
                <w:color w:val="0D0D0D"/>
                <w:sz w:val="21"/>
                <w:szCs w:val="21"/>
              </w:rPr>
              <w:t>配套设施</w:t>
            </w:r>
            <w:r>
              <w:rPr>
                <w:rFonts w:hint="eastAsia" w:asciiTheme="minorEastAsia" w:hAnsiTheme="minorEastAsia" w:eastAsiaTheme="minorEastAsia" w:cstheme="minorEastAsia"/>
                <w:color w:val="0D0D0D"/>
                <w:sz w:val="21"/>
                <w:szCs w:val="21"/>
                <w:lang w:val="en-US" w:eastAsia="zh-CN"/>
              </w:rPr>
              <w:t>建设</w:t>
            </w:r>
            <w:r>
              <w:rPr>
                <w:rFonts w:hint="eastAsia" w:asciiTheme="minorEastAsia" w:hAnsiTheme="minorEastAsia" w:eastAsiaTheme="minorEastAsia" w:cstheme="minorEastAsia"/>
                <w:color w:val="0D0D0D"/>
                <w:sz w:val="21"/>
                <w:szCs w:val="21"/>
              </w:rPr>
              <w:t>。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D0D0D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D0D0D"/>
                <w:sz w:val="21"/>
                <w:szCs w:val="21"/>
              </w:rPr>
              <w:t>完成项目</w:t>
            </w:r>
            <w:r>
              <w:rPr>
                <w:rFonts w:hint="eastAsia" w:asciiTheme="minorEastAsia" w:hAnsiTheme="minorEastAsia" w:eastAsiaTheme="minorEastAsia" w:cstheme="minorEastAsia"/>
                <w:color w:val="0D0D0D"/>
                <w:sz w:val="21"/>
                <w:szCs w:val="21"/>
                <w:lang w:val="en-US" w:eastAsia="zh-CN"/>
              </w:rPr>
              <w:t>选址</w:t>
            </w:r>
            <w:r>
              <w:rPr>
                <w:rFonts w:hint="eastAsia" w:asciiTheme="minorEastAsia" w:hAnsiTheme="minorEastAsia" w:eastAsiaTheme="minorEastAsia" w:cstheme="minorEastAsia"/>
                <w:color w:val="0D0D0D"/>
                <w:sz w:val="21"/>
                <w:szCs w:val="21"/>
              </w:rPr>
              <w:t>、风评、稳评、</w:t>
            </w:r>
            <w:r>
              <w:rPr>
                <w:rFonts w:hint="eastAsia" w:asciiTheme="minorEastAsia" w:hAnsiTheme="minorEastAsia" w:eastAsiaTheme="minorEastAsia" w:cstheme="minorEastAsia"/>
                <w:color w:val="0D0D0D"/>
                <w:sz w:val="21"/>
                <w:szCs w:val="21"/>
                <w:lang w:val="en-US" w:eastAsia="zh-CN"/>
              </w:rPr>
              <w:t>工程</w:t>
            </w:r>
            <w:r>
              <w:rPr>
                <w:rFonts w:hint="eastAsia" w:asciiTheme="minorEastAsia" w:hAnsiTheme="minorEastAsia" w:eastAsiaTheme="minorEastAsia" w:cstheme="minorEastAsia"/>
                <w:color w:val="0D0D0D"/>
                <w:sz w:val="21"/>
                <w:szCs w:val="21"/>
              </w:rPr>
              <w:t>设计等</w:t>
            </w:r>
            <w:r>
              <w:rPr>
                <w:rFonts w:hint="eastAsia" w:asciiTheme="minorEastAsia" w:hAnsiTheme="minorEastAsia" w:eastAsiaTheme="minorEastAsia" w:cstheme="minorEastAsia"/>
                <w:color w:val="0D0D0D"/>
                <w:sz w:val="21"/>
                <w:szCs w:val="21"/>
                <w:lang w:val="en-US" w:eastAsia="zh-CN"/>
              </w:rPr>
              <w:t>项目建设前期</w:t>
            </w:r>
            <w:r>
              <w:rPr>
                <w:rFonts w:hint="eastAsia" w:asciiTheme="minorEastAsia" w:hAnsiTheme="minorEastAsia" w:eastAsiaTheme="minorEastAsia" w:cstheme="minorEastAsia"/>
                <w:color w:val="0D0D0D"/>
                <w:sz w:val="21"/>
                <w:szCs w:val="21"/>
              </w:rPr>
              <w:t>准备工作。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D0D0D"/>
                <w:sz w:val="21"/>
                <w:szCs w:val="21"/>
                <w:lang w:val="en-US" w:eastAsia="zh-CN"/>
              </w:rPr>
              <w:t>区</w:t>
            </w:r>
            <w:r>
              <w:rPr>
                <w:rFonts w:hint="eastAsia" w:asciiTheme="minorEastAsia" w:hAnsiTheme="minorEastAsia" w:eastAsiaTheme="minorEastAsia" w:cstheme="minorEastAsia"/>
                <w:color w:val="0D0D0D"/>
                <w:sz w:val="21"/>
                <w:szCs w:val="21"/>
              </w:rPr>
              <w:t>卫生健康委</w:t>
            </w:r>
          </w:p>
        </w:tc>
        <w:tc>
          <w:tcPr>
            <w:tcW w:w="14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-80" w:leftChars="-25" w:right="-80" w:rightChars="-25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pacing w:val="-1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0"/>
                <w:kern w:val="2"/>
                <w:sz w:val="21"/>
                <w:szCs w:val="21"/>
                <w:lang w:val="en-US" w:eastAsia="zh-CN" w:bidi="ar-SA"/>
              </w:rPr>
              <w:t>区发展改革委、区规划自然资源局、区新城建管委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80" w:leftChars="-25" w:right="-80" w:rightChars="-25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6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D0D0D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D0D0D"/>
                <w:sz w:val="21"/>
                <w:szCs w:val="21"/>
              </w:rPr>
              <w:t>国家中医紧急医学救援基地项目</w:t>
            </w:r>
          </w:p>
        </w:tc>
        <w:tc>
          <w:tcPr>
            <w:tcW w:w="36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D0D0D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D0D0D"/>
                <w:sz w:val="21"/>
                <w:szCs w:val="21"/>
              </w:rPr>
              <w:t>新建紧急医学救援业务用房约36000</w:t>
            </w:r>
            <w:r>
              <w:rPr>
                <w:rFonts w:hint="eastAsia" w:asciiTheme="minorEastAsia" w:hAnsiTheme="minorEastAsia" w:eastAsiaTheme="minorEastAsia" w:cstheme="minorEastAsia"/>
                <w:color w:val="0D0D0D"/>
                <w:sz w:val="21"/>
                <w:szCs w:val="21"/>
                <w:lang w:eastAsia="zh-CN"/>
              </w:rPr>
              <w:t>平方米</w:t>
            </w:r>
            <w:r>
              <w:rPr>
                <w:rFonts w:hint="eastAsia" w:asciiTheme="minorEastAsia" w:hAnsiTheme="minorEastAsia" w:eastAsiaTheme="minorEastAsia" w:cstheme="minorEastAsia"/>
                <w:color w:val="0D0D0D"/>
                <w:sz w:val="21"/>
                <w:szCs w:val="21"/>
              </w:rPr>
              <w:t>，实施相关配套设施建设</w:t>
            </w:r>
            <w:r>
              <w:rPr>
                <w:rFonts w:hint="eastAsia" w:asciiTheme="minorEastAsia" w:hAnsiTheme="minorEastAsia" w:eastAsiaTheme="minorEastAsia" w:cstheme="minorEastAsia"/>
                <w:color w:val="0D0D0D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D0D0D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D0D0D"/>
                <w:sz w:val="21"/>
                <w:szCs w:val="21"/>
              </w:rPr>
              <w:t>完成施工图设计及施工图预算审核</w:t>
            </w:r>
            <w:r>
              <w:rPr>
                <w:rFonts w:hint="eastAsia" w:asciiTheme="minorEastAsia" w:hAnsiTheme="minorEastAsia" w:eastAsiaTheme="minorEastAsia" w:cstheme="minorEastAsia"/>
                <w:color w:val="0D0D0D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D0D0D"/>
                <w:sz w:val="21"/>
                <w:szCs w:val="21"/>
                <w:lang w:val="en-US" w:eastAsia="zh-CN"/>
              </w:rPr>
              <w:t>区</w:t>
            </w:r>
            <w:r>
              <w:rPr>
                <w:rFonts w:hint="eastAsia" w:asciiTheme="minorEastAsia" w:hAnsiTheme="minorEastAsia" w:eastAsiaTheme="minorEastAsia" w:cstheme="minorEastAsia"/>
                <w:color w:val="0D0D0D"/>
                <w:sz w:val="21"/>
                <w:szCs w:val="21"/>
              </w:rPr>
              <w:t>卫生健康委</w:t>
            </w:r>
          </w:p>
        </w:tc>
        <w:tc>
          <w:tcPr>
            <w:tcW w:w="14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-80" w:leftChars="-25" w:right="-80" w:rightChars="-25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pacing w:val="-1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0"/>
                <w:kern w:val="2"/>
                <w:sz w:val="21"/>
                <w:szCs w:val="21"/>
                <w:lang w:val="en-US" w:eastAsia="zh-CN" w:bidi="ar-SA"/>
              </w:rPr>
              <w:t>区发展改革委、规划自然资源局、区住房城乡建委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80" w:leftChars="-25" w:right="-80" w:rightChars="-25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6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D0D0D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D0D0D"/>
                <w:sz w:val="21"/>
                <w:szCs w:val="21"/>
                <w:lang w:eastAsia="zh-CN"/>
              </w:rPr>
              <w:t>三教产业园商业配套一期工程</w:t>
            </w:r>
          </w:p>
        </w:tc>
        <w:tc>
          <w:tcPr>
            <w:tcW w:w="36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D0D0D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D0D0D"/>
                <w:sz w:val="21"/>
                <w:szCs w:val="21"/>
                <w:lang w:eastAsia="zh-CN"/>
              </w:rPr>
              <w:t>该项目用地面积2.7万㎡，建筑面积约3.8万㎡。工程内容包括建筑、结构、水电工程等。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D0D0D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D0D0D"/>
                <w:sz w:val="21"/>
                <w:szCs w:val="21"/>
                <w:lang w:eastAsia="zh-CN"/>
              </w:rPr>
              <w:t>开展项目立项、可研、设计等前期工作。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snapToGrid w:val="0"/>
              <w:spacing w:line="240" w:lineRule="auto"/>
              <w:ind w:left="-80" w:leftChars="-25" w:right="-80" w:rightChars="-25"/>
              <w:jc w:val="left"/>
              <w:rPr>
                <w:rFonts w:hint="eastAsia" w:asciiTheme="minorEastAsia" w:hAnsiTheme="minorEastAsia" w:eastAsiaTheme="minorEastAsia" w:cstheme="minorEastAsia"/>
                <w:spacing w:val="-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2"/>
                <w:sz w:val="21"/>
                <w:szCs w:val="21"/>
              </w:rPr>
              <w:t>三教产业促进中心</w:t>
            </w:r>
          </w:p>
        </w:tc>
        <w:tc>
          <w:tcPr>
            <w:tcW w:w="14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-80" w:leftChars="-25" w:right="-80" w:rightChars="-25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pacing w:val="-1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0"/>
                <w:kern w:val="2"/>
                <w:sz w:val="21"/>
                <w:szCs w:val="21"/>
                <w:lang w:val="en-US" w:eastAsia="zh-CN" w:bidi="ar-SA"/>
              </w:rPr>
              <w:t>区发展改革委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80" w:leftChars="-25" w:right="-80" w:rightChars="-25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6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D0D0D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D0D0D"/>
                <w:sz w:val="21"/>
                <w:szCs w:val="21"/>
                <w:lang w:eastAsia="zh-CN"/>
              </w:rPr>
              <w:t>永川区三教工业园区B、C分区污水处理厂建设项目</w:t>
            </w:r>
          </w:p>
        </w:tc>
        <w:tc>
          <w:tcPr>
            <w:tcW w:w="36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D0D0D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D0D0D"/>
                <w:sz w:val="21"/>
                <w:szCs w:val="21"/>
                <w:lang w:eastAsia="zh-CN"/>
              </w:rPr>
              <w:t>新建永川区三教镇工业园区污水处理厂1座，总规模2万</w:t>
            </w:r>
            <w:r>
              <w:rPr>
                <w:rFonts w:hint="eastAsia" w:ascii="方正仿宋_GBK" w:hAnsi="方正仿宋_GBK" w:eastAsia="方正仿宋_GBK" w:cs="方正仿宋_GBK"/>
                <w:color w:val="0D0D0D"/>
                <w:sz w:val="21"/>
                <w:szCs w:val="21"/>
                <w:lang w:eastAsia="zh-CN"/>
              </w:rPr>
              <w:t>㎥</w:t>
            </w:r>
            <w:r>
              <w:rPr>
                <w:rFonts w:hint="eastAsia" w:asciiTheme="minorEastAsia" w:hAnsiTheme="minorEastAsia" w:eastAsiaTheme="minorEastAsia" w:cstheme="minorEastAsia"/>
                <w:color w:val="0D0D0D"/>
                <w:sz w:val="21"/>
                <w:szCs w:val="21"/>
                <w:lang w:eastAsia="zh-CN"/>
              </w:rPr>
              <w:t>/d，近期按1万</w:t>
            </w:r>
            <w:r>
              <w:rPr>
                <w:rFonts w:hint="eastAsia" w:ascii="方正仿宋_GBK" w:hAnsi="方正仿宋_GBK" w:eastAsia="方正仿宋_GBK" w:cs="方正仿宋_GBK"/>
                <w:color w:val="0D0D0D"/>
                <w:sz w:val="21"/>
                <w:szCs w:val="21"/>
                <w:lang w:eastAsia="zh-CN"/>
              </w:rPr>
              <w:t>㎥</w:t>
            </w:r>
            <w:r>
              <w:rPr>
                <w:rFonts w:hint="eastAsia" w:asciiTheme="minorEastAsia" w:hAnsiTheme="minorEastAsia" w:eastAsiaTheme="minorEastAsia" w:cstheme="minorEastAsia"/>
                <w:color w:val="0D0D0D"/>
                <w:sz w:val="21"/>
                <w:szCs w:val="21"/>
                <w:lang w:eastAsia="zh-CN"/>
              </w:rPr>
              <w:t>/d建设实施，污水厂性质为工业园区污水处理厂。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D0D0D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D0D0D"/>
                <w:sz w:val="21"/>
                <w:szCs w:val="21"/>
                <w:lang w:eastAsia="zh-CN"/>
              </w:rPr>
              <w:t>开展项目立项、可研、设计等前期工作。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snapToGrid w:val="0"/>
              <w:spacing w:line="240" w:lineRule="auto"/>
              <w:ind w:left="-80" w:leftChars="-25" w:right="-80" w:rightChars="-25"/>
              <w:jc w:val="left"/>
              <w:rPr>
                <w:rFonts w:hint="eastAsia" w:asciiTheme="minorEastAsia" w:hAnsiTheme="minorEastAsia" w:eastAsiaTheme="minorEastAsia" w:cstheme="minorEastAsia"/>
                <w:spacing w:val="-12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2"/>
                <w:sz w:val="21"/>
                <w:szCs w:val="21"/>
              </w:rPr>
              <w:t>三教产业促进中心</w:t>
            </w:r>
          </w:p>
        </w:tc>
        <w:tc>
          <w:tcPr>
            <w:tcW w:w="14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-80" w:leftChars="-25" w:right="-80" w:rightChars="-25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pacing w:val="-1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0"/>
                <w:kern w:val="2"/>
                <w:sz w:val="21"/>
                <w:szCs w:val="21"/>
                <w:lang w:val="en-US" w:eastAsia="zh-CN" w:bidi="ar-SA"/>
              </w:rPr>
              <w:t>区发展改革委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5" w:hRule="atLeast"/>
          <w:jc w:val="center"/>
        </w:trPr>
        <w:tc>
          <w:tcPr>
            <w:tcW w:w="6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80" w:leftChars="-25" w:right="-80" w:rightChars="-25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6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D0D0D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D0D0D"/>
                <w:sz w:val="21"/>
                <w:szCs w:val="21"/>
                <w:lang w:eastAsia="zh-CN"/>
              </w:rPr>
              <w:t>三教产业园三教组团标准厂房工程</w:t>
            </w:r>
          </w:p>
        </w:tc>
        <w:tc>
          <w:tcPr>
            <w:tcW w:w="36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D0D0D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D0D0D"/>
                <w:sz w:val="21"/>
                <w:szCs w:val="21"/>
                <w:lang w:eastAsia="zh-CN"/>
              </w:rPr>
              <w:t>项目建设用地面积：33429.85平方米，场地东侧已建一栋单层钢构厂房，剩余用地均匀布置三栋3层框架厂房，厂房楼间距12米，单栋占地面积4158平方米，单栋厂房总建筑面积12965平方米，一层层高9米，二层、三层4.5米，局部4层，4层层高3.6米。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D0D0D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D0D0D"/>
                <w:sz w:val="21"/>
                <w:szCs w:val="21"/>
                <w:lang w:eastAsia="zh-CN"/>
              </w:rPr>
              <w:t>开展项目立项、可研、设计等前期工作。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snapToGrid w:val="0"/>
              <w:spacing w:line="240" w:lineRule="auto"/>
              <w:ind w:left="-80" w:leftChars="-25" w:right="-80" w:rightChars="-25"/>
              <w:jc w:val="left"/>
              <w:rPr>
                <w:rFonts w:hint="eastAsia" w:asciiTheme="minorEastAsia" w:hAnsiTheme="minorEastAsia" w:eastAsiaTheme="minorEastAsia" w:cstheme="minorEastAsia"/>
                <w:spacing w:val="-12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2"/>
                <w:sz w:val="21"/>
                <w:szCs w:val="21"/>
                <w:lang w:eastAsia="zh-CN"/>
              </w:rPr>
              <w:t>三教产业促进中心</w:t>
            </w:r>
          </w:p>
        </w:tc>
        <w:tc>
          <w:tcPr>
            <w:tcW w:w="14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-80" w:leftChars="-25" w:right="-80" w:rightChars="-25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pacing w:val="-1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0"/>
                <w:kern w:val="2"/>
                <w:sz w:val="21"/>
                <w:szCs w:val="21"/>
                <w:lang w:val="en-US" w:eastAsia="zh-CN" w:bidi="ar-SA"/>
              </w:rPr>
              <w:t>区发展改革委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80" w:leftChars="-25" w:right="-80" w:rightChars="-25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6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D0D0D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D0D0D"/>
                <w:sz w:val="21"/>
                <w:szCs w:val="21"/>
                <w:lang w:eastAsia="zh-CN"/>
              </w:rPr>
              <w:t>三教产业园板桥组团标准厂房工程</w:t>
            </w:r>
          </w:p>
        </w:tc>
        <w:tc>
          <w:tcPr>
            <w:tcW w:w="36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D0D0D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D0D0D"/>
                <w:sz w:val="21"/>
                <w:szCs w:val="21"/>
                <w:lang w:eastAsia="zh-CN"/>
              </w:rPr>
              <w:t>项目建设用地面积：71423平方米，均匀对称布置8栋4层标准厂房，各栋厂房间距15米，厂房一层面积4598平方米，单栋厂 房面积15467平方米，一层层高8米，二层、三层4.2米，三层、四层3.6米高。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D0D0D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D0D0D"/>
                <w:sz w:val="21"/>
                <w:szCs w:val="21"/>
                <w:lang w:eastAsia="zh-CN"/>
              </w:rPr>
              <w:t>开展项目立项、可研、设计等前期工作。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snapToGrid w:val="0"/>
              <w:spacing w:line="240" w:lineRule="auto"/>
              <w:ind w:left="-80" w:leftChars="-25" w:right="-80" w:rightChars="-25"/>
              <w:jc w:val="left"/>
              <w:rPr>
                <w:rFonts w:hint="eastAsia" w:asciiTheme="minorEastAsia" w:hAnsiTheme="minorEastAsia" w:eastAsiaTheme="minorEastAsia" w:cstheme="minorEastAsia"/>
                <w:spacing w:val="-12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2"/>
                <w:sz w:val="21"/>
                <w:szCs w:val="21"/>
                <w:lang w:eastAsia="zh-CN"/>
              </w:rPr>
              <w:t>三教产业促进中心</w:t>
            </w:r>
          </w:p>
        </w:tc>
        <w:tc>
          <w:tcPr>
            <w:tcW w:w="14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-80" w:leftChars="-25" w:right="-80" w:rightChars="-25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pacing w:val="-1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0"/>
                <w:kern w:val="2"/>
                <w:sz w:val="21"/>
                <w:szCs w:val="21"/>
                <w:lang w:val="en-US" w:eastAsia="zh-CN" w:bidi="ar-SA"/>
              </w:rPr>
              <w:t>区发展改革委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80" w:leftChars="-25" w:right="-80" w:rightChars="-25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6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D0D0D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D0D0D"/>
                <w:sz w:val="21"/>
                <w:szCs w:val="21"/>
              </w:rPr>
              <w:t>应急救援指挥中心</w:t>
            </w:r>
            <w:r>
              <w:rPr>
                <w:rFonts w:hint="eastAsia" w:asciiTheme="minorEastAsia" w:hAnsiTheme="minorEastAsia" w:eastAsiaTheme="minorEastAsia" w:cstheme="minorEastAsia"/>
                <w:color w:val="0D0D0D"/>
                <w:sz w:val="21"/>
                <w:szCs w:val="21"/>
                <w:lang w:eastAsia="zh-CN"/>
              </w:rPr>
              <w:t>项目</w:t>
            </w:r>
          </w:p>
        </w:tc>
        <w:tc>
          <w:tcPr>
            <w:tcW w:w="36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D0D0D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D0D0D"/>
                <w:sz w:val="21"/>
                <w:szCs w:val="21"/>
              </w:rPr>
              <w:t>建设标准化的应急指挥中心，建设装饰装修等硬件基础设施，实现信息汇集、决策支持、指挥调度、会议会商及值班备勤等指挥中心功能，具备队伍营地、日常训练、教育培训等救援中心功能，完善应急指挥通讯、科技智力支撑等保障功能。开发建设安全应急管理信息化系统，包括非煤矿山、危化、工贸等行业信息化智能化监测监控系统建设。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D0D0D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D0D0D"/>
                <w:sz w:val="21"/>
                <w:szCs w:val="21"/>
              </w:rPr>
              <w:t>做好前期工作</w:t>
            </w:r>
            <w:r>
              <w:rPr>
                <w:rFonts w:hint="eastAsia" w:asciiTheme="minorEastAsia" w:hAnsiTheme="minorEastAsia" w:eastAsiaTheme="minorEastAsia" w:cstheme="minorEastAsia"/>
                <w:color w:val="0D0D0D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snapToGrid w:val="0"/>
              <w:spacing w:line="240" w:lineRule="auto"/>
              <w:ind w:left="-80" w:leftChars="-25" w:right="-80" w:rightChars="-25"/>
              <w:jc w:val="left"/>
              <w:rPr>
                <w:rFonts w:hint="eastAsia" w:asciiTheme="minorEastAsia" w:hAnsiTheme="minorEastAsia" w:eastAsiaTheme="minorEastAsia" w:cstheme="minorEastAsia"/>
                <w:spacing w:val="-12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2"/>
                <w:sz w:val="21"/>
                <w:szCs w:val="21"/>
                <w:lang w:eastAsia="zh-CN"/>
              </w:rPr>
              <w:t>区应急管理局</w:t>
            </w:r>
          </w:p>
        </w:tc>
        <w:tc>
          <w:tcPr>
            <w:tcW w:w="14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-80" w:leftChars="-25" w:right="-80" w:rightChars="-25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pacing w:val="-1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0"/>
                <w:kern w:val="2"/>
                <w:sz w:val="21"/>
                <w:szCs w:val="21"/>
                <w:lang w:val="en-US" w:eastAsia="zh-CN" w:bidi="ar-SA"/>
              </w:rPr>
              <w:t>区应急管理局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80" w:leftChars="-25" w:right="-80" w:rightChars="-25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6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D0D0D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D0D0D"/>
                <w:sz w:val="21"/>
                <w:szCs w:val="21"/>
              </w:rPr>
              <w:t>松溉古镇综合开发项目二期工程</w:t>
            </w:r>
          </w:p>
        </w:tc>
        <w:tc>
          <w:tcPr>
            <w:tcW w:w="36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D0D0D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D0D0D"/>
                <w:sz w:val="21"/>
                <w:szCs w:val="21"/>
              </w:rPr>
              <w:t>主要建设游客接待中心、溉水长歌商业街、民俗大杂院、烟波塔、水上娱乐设施</w:t>
            </w:r>
            <w:r>
              <w:rPr>
                <w:rFonts w:hint="eastAsia" w:asciiTheme="minorEastAsia" w:hAnsiTheme="minorEastAsia" w:eastAsiaTheme="minorEastAsia" w:cstheme="minorEastAsia"/>
                <w:color w:val="0D0D0D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0D0D0D"/>
                <w:sz w:val="21"/>
                <w:szCs w:val="21"/>
              </w:rPr>
              <w:t>恢复重建九宫十八庙，改造破败街巷等，配套建设景观、道路、停车场、旅游厕所、智慧旅游系统等</w:t>
            </w:r>
            <w:r>
              <w:rPr>
                <w:rFonts w:hint="eastAsia" w:asciiTheme="minorEastAsia" w:hAnsiTheme="minorEastAsia" w:eastAsiaTheme="minorEastAsia" w:cstheme="minorEastAsia"/>
                <w:color w:val="0D0D0D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0D0D0D"/>
                <w:sz w:val="21"/>
                <w:szCs w:val="21"/>
              </w:rPr>
              <w:t>征收牌坊、石宝冲、仰天窝、灯杆坪等地块，跟进旅游基础设施项目。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D0D0D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D0D0D"/>
                <w:sz w:val="21"/>
                <w:szCs w:val="21"/>
                <w:lang w:eastAsia="zh-CN"/>
              </w:rPr>
              <w:t>待国土空间规划调整完成，开展用地手续等前期工作办理</w:t>
            </w:r>
            <w:r>
              <w:rPr>
                <w:rFonts w:hint="eastAsia" w:asciiTheme="minorEastAsia" w:hAnsiTheme="minorEastAsia" w:eastAsiaTheme="minorEastAsia" w:cstheme="minorEastAsia"/>
                <w:color w:val="0D0D0D"/>
                <w:sz w:val="21"/>
                <w:szCs w:val="21"/>
              </w:rPr>
              <w:t>。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snapToGrid w:val="0"/>
              <w:spacing w:line="240" w:lineRule="auto"/>
              <w:ind w:left="-80" w:leftChars="-25" w:right="-80" w:rightChars="-25"/>
              <w:jc w:val="left"/>
              <w:rPr>
                <w:rFonts w:hint="eastAsia" w:asciiTheme="minorEastAsia" w:hAnsiTheme="minorEastAsia" w:eastAsiaTheme="minorEastAsia" w:cstheme="minorEastAsia"/>
                <w:spacing w:val="-1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0"/>
                <w:sz w:val="21"/>
                <w:szCs w:val="21"/>
              </w:rPr>
              <w:t>区</w:t>
            </w:r>
            <w:r>
              <w:rPr>
                <w:rFonts w:hint="eastAsia" w:asciiTheme="minorEastAsia" w:hAnsiTheme="minorEastAsia" w:eastAsiaTheme="minorEastAsia" w:cstheme="minorEastAsia"/>
                <w:spacing w:val="-10"/>
                <w:sz w:val="21"/>
                <w:szCs w:val="21"/>
                <w:lang w:eastAsia="zh-CN"/>
              </w:rPr>
              <w:t>文化旅游</w:t>
            </w:r>
            <w:r>
              <w:rPr>
                <w:rFonts w:hint="eastAsia" w:asciiTheme="minorEastAsia" w:hAnsiTheme="minorEastAsia" w:eastAsiaTheme="minorEastAsia" w:cstheme="minorEastAsia"/>
                <w:spacing w:val="-10"/>
                <w:sz w:val="21"/>
                <w:szCs w:val="21"/>
              </w:rPr>
              <w:t>委</w:t>
            </w:r>
          </w:p>
        </w:tc>
        <w:tc>
          <w:tcPr>
            <w:tcW w:w="14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-80" w:leftChars="-25" w:right="-80" w:rightChars="-25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pacing w:val="-1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0"/>
                <w:kern w:val="2"/>
                <w:sz w:val="21"/>
                <w:szCs w:val="21"/>
                <w:lang w:val="en-US" w:eastAsia="zh-CN" w:bidi="ar-SA"/>
              </w:rPr>
              <w:t>区发展改革委、区规划自然资源局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80" w:leftChars="-25" w:right="-80" w:rightChars="-25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13</w:t>
            </w:r>
            <w:r>
              <w:rPr>
                <w:rFonts w:hint="eastAsia" w:asciiTheme="minorEastAsia" w:hAnsiTheme="minorEastAsia" w:eastAsiaTheme="minorEastAsia" w:cstheme="minorEastAsia"/>
                <w:spacing w:val="-12"/>
                <w:sz w:val="21"/>
                <w:szCs w:val="21"/>
              </w:rPr>
              <w:t>★</w:t>
            </w:r>
          </w:p>
        </w:tc>
        <w:tc>
          <w:tcPr>
            <w:tcW w:w="16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D0D0D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D0D0D"/>
                <w:sz w:val="21"/>
                <w:szCs w:val="21"/>
                <w:lang w:val="en-US" w:eastAsia="zh-CN"/>
              </w:rPr>
              <w:t>西部欢乐城</w:t>
            </w:r>
            <w:r>
              <w:rPr>
                <w:rFonts w:hint="eastAsia" w:asciiTheme="minorEastAsia" w:hAnsiTheme="minorEastAsia" w:eastAsiaTheme="minorEastAsia" w:cstheme="minorEastAsia"/>
                <w:color w:val="0D0D0D"/>
                <w:sz w:val="21"/>
                <w:szCs w:val="21"/>
              </w:rPr>
              <w:t>旅游度假区</w:t>
            </w:r>
            <w:r>
              <w:rPr>
                <w:rFonts w:hint="eastAsia" w:asciiTheme="minorEastAsia" w:hAnsiTheme="minorEastAsia" w:eastAsiaTheme="minorEastAsia" w:cstheme="minorEastAsia"/>
                <w:color w:val="0D0D0D"/>
                <w:sz w:val="21"/>
                <w:szCs w:val="21"/>
                <w:lang w:eastAsia="zh-CN"/>
              </w:rPr>
              <w:t>项目</w:t>
            </w:r>
          </w:p>
        </w:tc>
        <w:tc>
          <w:tcPr>
            <w:tcW w:w="36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D0D0D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D0D0D"/>
                <w:sz w:val="21"/>
                <w:szCs w:val="21"/>
              </w:rPr>
              <w:t>拟依托乐和乐都东侧、南侧地块约300亩土地，建设疯狂动物主题街区、室内山水运动综合体、四级水乐园、冰雪运动综合体、动物仿生科技馆等项目，并引入一批国际国内一流主题游乐IP项目，形成嗨乐度假集群，打造中国西部主题游乐度假标杆。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D0D0D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D0D0D"/>
                <w:sz w:val="21"/>
                <w:szCs w:val="21"/>
                <w:lang w:val="en-US" w:eastAsia="zh-CN"/>
              </w:rPr>
              <w:t>对外招商。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snapToGrid w:val="0"/>
              <w:spacing w:line="240" w:lineRule="auto"/>
              <w:ind w:left="-80" w:leftChars="-25" w:right="-80" w:rightChars="-25"/>
              <w:jc w:val="left"/>
              <w:rPr>
                <w:rFonts w:hint="eastAsia" w:asciiTheme="minorEastAsia" w:hAnsiTheme="minorEastAsia" w:eastAsiaTheme="minorEastAsia" w:cstheme="minorEastAsia"/>
                <w:spacing w:val="-1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0"/>
                <w:sz w:val="21"/>
                <w:szCs w:val="21"/>
              </w:rPr>
              <w:t>区</w:t>
            </w:r>
            <w:r>
              <w:rPr>
                <w:rFonts w:hint="eastAsia" w:asciiTheme="minorEastAsia" w:hAnsiTheme="minorEastAsia" w:eastAsiaTheme="minorEastAsia" w:cstheme="minorEastAsia"/>
                <w:spacing w:val="-10"/>
                <w:sz w:val="21"/>
                <w:szCs w:val="21"/>
                <w:lang w:eastAsia="zh-CN"/>
              </w:rPr>
              <w:t>文化旅游</w:t>
            </w:r>
            <w:r>
              <w:rPr>
                <w:rFonts w:hint="eastAsia" w:asciiTheme="minorEastAsia" w:hAnsiTheme="minorEastAsia" w:eastAsiaTheme="minorEastAsia" w:cstheme="minorEastAsia"/>
                <w:spacing w:val="-10"/>
                <w:sz w:val="21"/>
                <w:szCs w:val="21"/>
              </w:rPr>
              <w:t>委</w:t>
            </w:r>
          </w:p>
        </w:tc>
        <w:tc>
          <w:tcPr>
            <w:tcW w:w="14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-80" w:leftChars="-25" w:right="-80" w:rightChars="-25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pacing w:val="-1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0"/>
                <w:kern w:val="2"/>
                <w:sz w:val="21"/>
                <w:szCs w:val="21"/>
                <w:lang w:val="en-US" w:eastAsia="zh-CN" w:bidi="ar-SA"/>
              </w:rPr>
              <w:t>区招商投资局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80" w:leftChars="-25" w:right="-80" w:rightChars="-25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16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D0D0D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D0D0D"/>
                <w:sz w:val="21"/>
                <w:szCs w:val="21"/>
                <w:lang w:val="en-US" w:eastAsia="zh-CN"/>
              </w:rPr>
              <w:t>西部职教基地公共实训基地</w:t>
            </w:r>
          </w:p>
        </w:tc>
        <w:tc>
          <w:tcPr>
            <w:tcW w:w="36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D0D0D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D0D0D"/>
                <w:sz w:val="21"/>
                <w:szCs w:val="21"/>
                <w:lang w:val="en-US" w:eastAsia="zh-CN"/>
              </w:rPr>
              <w:t>建筑面积60000平方米，其中实训中心建筑面积33000</w:t>
            </w:r>
            <w:r>
              <w:rPr>
                <w:rFonts w:hint="eastAsia" w:asciiTheme="minorEastAsia" w:hAnsiTheme="minorEastAsia" w:eastAsiaTheme="minorEastAsia" w:cstheme="minorEastAsia"/>
                <w:color w:val="0D0D0D"/>
                <w:sz w:val="21"/>
                <w:szCs w:val="21"/>
                <w:lang w:eastAsia="zh-CN"/>
              </w:rPr>
              <w:t>平方米</w:t>
            </w:r>
            <w:r>
              <w:rPr>
                <w:rFonts w:hint="eastAsia" w:asciiTheme="minorEastAsia" w:hAnsiTheme="minorEastAsia" w:eastAsiaTheme="minorEastAsia" w:cstheme="minorEastAsia"/>
                <w:color w:val="0D0D0D"/>
                <w:sz w:val="21"/>
                <w:szCs w:val="21"/>
                <w:lang w:val="en-US" w:eastAsia="zh-CN"/>
              </w:rPr>
              <w:t>，产品研发中心建筑面积10000</w:t>
            </w:r>
            <w:r>
              <w:rPr>
                <w:rFonts w:hint="eastAsia" w:asciiTheme="minorEastAsia" w:hAnsiTheme="minorEastAsia" w:eastAsiaTheme="minorEastAsia" w:cstheme="minorEastAsia"/>
                <w:color w:val="0D0D0D"/>
                <w:sz w:val="21"/>
                <w:szCs w:val="21"/>
                <w:lang w:eastAsia="zh-CN"/>
              </w:rPr>
              <w:t>平方米</w:t>
            </w:r>
            <w:r>
              <w:rPr>
                <w:rFonts w:hint="eastAsia" w:asciiTheme="minorEastAsia" w:hAnsiTheme="minorEastAsia" w:eastAsiaTheme="minorEastAsia" w:cstheme="minorEastAsia"/>
                <w:color w:val="0D0D0D"/>
                <w:sz w:val="21"/>
                <w:szCs w:val="21"/>
                <w:lang w:val="en-US" w:eastAsia="zh-CN"/>
              </w:rPr>
              <w:t>，学生创业中心建筑面积8000</w:t>
            </w:r>
            <w:r>
              <w:rPr>
                <w:rFonts w:hint="eastAsia" w:asciiTheme="minorEastAsia" w:hAnsiTheme="minorEastAsia" w:eastAsiaTheme="minorEastAsia" w:cstheme="minorEastAsia"/>
                <w:color w:val="0D0D0D"/>
                <w:sz w:val="21"/>
                <w:szCs w:val="21"/>
                <w:lang w:eastAsia="zh-CN"/>
              </w:rPr>
              <w:t>平方米</w:t>
            </w:r>
            <w:r>
              <w:rPr>
                <w:rFonts w:hint="eastAsia" w:asciiTheme="minorEastAsia" w:hAnsiTheme="minorEastAsia" w:eastAsiaTheme="minorEastAsia" w:cstheme="minorEastAsia"/>
                <w:color w:val="0D0D0D"/>
                <w:sz w:val="21"/>
                <w:szCs w:val="21"/>
                <w:lang w:val="en-US" w:eastAsia="zh-CN"/>
              </w:rPr>
              <w:t>，学生宿舍及食堂等生活设施建筑面积9000</w:t>
            </w:r>
            <w:r>
              <w:rPr>
                <w:rFonts w:hint="eastAsia" w:asciiTheme="minorEastAsia" w:hAnsiTheme="minorEastAsia" w:eastAsiaTheme="minorEastAsia" w:cstheme="minorEastAsia"/>
                <w:color w:val="0D0D0D"/>
                <w:sz w:val="21"/>
                <w:szCs w:val="21"/>
                <w:lang w:eastAsia="zh-CN"/>
              </w:rPr>
              <w:t>平方米</w:t>
            </w:r>
            <w:r>
              <w:rPr>
                <w:rFonts w:hint="eastAsia" w:asciiTheme="minorEastAsia" w:hAnsiTheme="minorEastAsia" w:eastAsiaTheme="minorEastAsia" w:cstheme="minorEastAsia"/>
                <w:color w:val="0D0D0D"/>
                <w:sz w:val="21"/>
                <w:szCs w:val="21"/>
                <w:lang w:val="en-US" w:eastAsia="zh-CN"/>
              </w:rPr>
              <w:t>。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D0D0D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D0D0D"/>
                <w:sz w:val="21"/>
                <w:szCs w:val="21"/>
                <w:lang w:val="en-US" w:eastAsia="zh-CN"/>
              </w:rPr>
              <w:t>开展前期工作。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widowControl w:val="0"/>
              <w:snapToGrid w:val="0"/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pacing w:val="-12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2"/>
                <w:sz w:val="21"/>
                <w:szCs w:val="21"/>
                <w:lang w:val="en-US" w:eastAsia="zh-CN"/>
              </w:rPr>
              <w:t>永川高新区管委会</w:t>
            </w:r>
          </w:p>
        </w:tc>
        <w:tc>
          <w:tcPr>
            <w:tcW w:w="14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-80" w:leftChars="-25" w:right="-80" w:rightChars="-25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pacing w:val="-1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0"/>
                <w:kern w:val="2"/>
                <w:sz w:val="21"/>
                <w:szCs w:val="21"/>
                <w:lang w:val="en-US" w:eastAsia="zh-CN" w:bidi="ar-SA"/>
              </w:rPr>
              <w:t>区发展改革委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80" w:leftChars="-25" w:right="-80" w:rightChars="-25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15</w:t>
            </w:r>
          </w:p>
        </w:tc>
        <w:tc>
          <w:tcPr>
            <w:tcW w:w="16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/>
              </w:rPr>
              <w:t>永川科技创新中心</w:t>
            </w:r>
          </w:p>
        </w:tc>
        <w:tc>
          <w:tcPr>
            <w:tcW w:w="36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D0D0D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D0D0D"/>
                <w:sz w:val="21"/>
                <w:szCs w:val="21"/>
                <w:lang w:val="en-US" w:eastAsia="zh-CN"/>
              </w:rPr>
              <w:t>在永川旺龙湖片区建设永川科技创新中心，建设内容包括科技成果转化中心、人才公寓、创业中心（打造“众创—孵化—加速—产业”载体空间链条）、中试基地、研发中心等，以及周边基础设施配套建设，总建筑面积约30万平方米。分期建设：第一期建设科技成果转化中心（1万平方米）、创业中心（10万平方米）；第二期建设人才公寓（10万平方米）、研发中心（5万平方米）；第三期建设中试基地（4万平方米）及配套。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/>
              </w:rPr>
              <w:t>启动前期工作阶段。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widowControl w:val="0"/>
              <w:snapToGrid w:val="0"/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pacing w:val="-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12"/>
                <w:sz w:val="21"/>
                <w:szCs w:val="21"/>
                <w:highlight w:val="none"/>
                <w:lang w:val="en-US" w:eastAsia="zh-CN"/>
              </w:rPr>
              <w:t>永川高新区管委会</w:t>
            </w:r>
          </w:p>
        </w:tc>
        <w:tc>
          <w:tcPr>
            <w:tcW w:w="14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-80" w:leftChars="-25" w:right="-80" w:rightChars="-25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pacing w:val="-1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0"/>
                <w:kern w:val="2"/>
                <w:sz w:val="21"/>
                <w:szCs w:val="21"/>
                <w:lang w:val="en-US" w:eastAsia="zh-CN" w:bidi="ar-SA"/>
              </w:rPr>
              <w:t>区发展改革委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80" w:leftChars="-25" w:right="-80" w:rightChars="-25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16</w:t>
            </w:r>
            <w:r>
              <w:rPr>
                <w:rFonts w:hint="eastAsia" w:asciiTheme="minorEastAsia" w:hAnsiTheme="minorEastAsia" w:eastAsiaTheme="minorEastAsia" w:cstheme="minorEastAsia"/>
                <w:spacing w:val="-12"/>
                <w:sz w:val="21"/>
                <w:szCs w:val="21"/>
              </w:rPr>
              <w:t>★</w:t>
            </w:r>
          </w:p>
        </w:tc>
        <w:tc>
          <w:tcPr>
            <w:tcW w:w="16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D0D0D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D0D0D"/>
                <w:sz w:val="21"/>
                <w:szCs w:val="21"/>
                <w:lang w:val="en-US" w:eastAsia="zh-CN"/>
              </w:rPr>
              <w:t>西部智能网联新能源汽车城自动驾驶科技创新产业基地</w:t>
            </w:r>
          </w:p>
        </w:tc>
        <w:tc>
          <w:tcPr>
            <w:tcW w:w="36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D0D0D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D0D0D"/>
                <w:sz w:val="21"/>
                <w:szCs w:val="21"/>
                <w:lang w:val="en-US" w:eastAsia="zh-CN"/>
              </w:rPr>
              <w:t>以建设西部智能网联新能源汽车城为目标，在永川科技生态城规划建设自动驾驶科技创新产业基地（园区），总投资约10亿元，规划面积约5200亩，开展智能网联测试示范平台建设，多场景应用测试验证、商业化运营试点等工作，全力打造特色鲜明的智能网联汽车综合测试与创新应用示范基地。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80" w:leftChars="-25" w:right="-80" w:rightChars="-25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D0D0D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D0D0D"/>
                <w:sz w:val="21"/>
                <w:szCs w:val="21"/>
                <w:lang w:val="en-US" w:eastAsia="zh-CN"/>
              </w:rPr>
              <w:t>启动前期工作阶段。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widowControl w:val="0"/>
              <w:snapToGrid w:val="0"/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pacing w:val="-12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2"/>
                <w:sz w:val="21"/>
                <w:szCs w:val="21"/>
                <w:lang w:val="en-US" w:eastAsia="zh-CN"/>
              </w:rPr>
              <w:t>区新城建管委</w:t>
            </w:r>
          </w:p>
        </w:tc>
        <w:tc>
          <w:tcPr>
            <w:tcW w:w="14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-80" w:leftChars="-25" w:right="-80" w:rightChars="-25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pacing w:val="-1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0"/>
                <w:kern w:val="2"/>
                <w:sz w:val="21"/>
                <w:szCs w:val="21"/>
                <w:lang w:val="en-US" w:eastAsia="zh-CN" w:bidi="ar-SA"/>
              </w:rPr>
              <w:t>区发展改革委</w:t>
            </w:r>
          </w:p>
        </w:tc>
      </w:tr>
    </w:tbl>
    <w:p>
      <w:pPr>
        <w:pStyle w:val="9"/>
        <w:ind w:left="0" w:leftChars="0" w:firstLine="0" w:firstLineChars="0"/>
        <w:rPr>
          <w:rFonts w:hint="eastAsia"/>
          <w:lang w:val="en-US" w:eastAsia="zh-CN"/>
        </w:rPr>
      </w:pPr>
    </w:p>
    <w:sectPr>
      <w:headerReference r:id="rId5" w:type="default"/>
      <w:footerReference r:id="rId6" w:type="default"/>
      <w:pgSz w:w="11906" w:h="16838"/>
      <w:pgMar w:top="1962" w:right="1474" w:bottom="1848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7296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WFWiqIQIAADcEAAAOAAAAZHJz&#10;L2Uyb0RvYy54bWytU0uOEzEQ3SNxB8t70kkQoyhKZxRmFIQUMSMNiLXjttMt+SfbSXc4ANyAFRv2&#10;nCvn4NnpThCwQmzsKle5fu/V4rbTihyED401JZ2MxpQIw23VmF1JP7xfv5hREiIzFVPWiJIeRaC3&#10;y+fPFq2bi6mtraqEJwhiwrx1Ja1jdPOiCLwWmoWRdcLAKK3XLEL1u6LyrEV0rYrpeHxTtNZXzlsu&#10;QsDr/dlIlzm+lILHBymDiESVFLXFfPp8btNZLBdsvvPM1Q3vy2D/UIVmjUHSS6h7FhnZ++aPULrh&#10;3gYr44hbXVgpGy5yD+hmMv6tm6eaOZF7wXCCu4wp/L+w/N3h0ZOmKimAMkwDotPXL6dvP07fP5NZ&#10;Gk/rwhxeTw5+sXttu5JGvxeDKeA9Nd5Jr9ONlghcMOvjZb6ii4TjcTKbzmZjmDhsg4IUxfW78yG+&#10;EVaTJJTUA8A8V3bYhHh2HVxSNmPXjVIZRGVIW9Kbl6/G+cPFguDKJF+R6dCHSV2dS09S7LZd3+rW&#10;Vkd06u2ZKsHxdYNSNizER+bBDZQPvscHHFJZpLS9RElt/ae/vSd/QAYrJS24VlKDZaBEvTWAMtFy&#10;EPwgbAfB7PWdBXkn2CPHs4gPPqpBlN7qj1iCVcohmQoIzAxHNgA1iHcRWm/EMnGxWl30vfPNrr5+&#10;BjEdixvz5HgPdZpecKt9xLQzCGlm50EBvKSAnRnGfpMS/X/Vs9d135c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BYAAABkcnMvUEsBAhQA&#10;FAAAAAgAh07iQLNJWO7QAAAABQEAAA8AAAAAAAAAAQAgAAAAOAAAAGRycy9kb3ducmV2LnhtbFBL&#10;AQIUABQAAAAIAIdO4kBWFWiqIQIAADcEAAAOAAAAAAAAAAEAIAAAADU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7"/>
      <w:tabs>
        <w:tab w:val="center" w:pos="1480"/>
        <w:tab w:val="clear" w:pos="4153"/>
      </w:tabs>
      <w:wordWrap w:val="0"/>
      <w:ind w:left="2870" w:leftChars="897" w:firstLine="8134" w:firstLineChars="2905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0" r="0" b="0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noFill/>
                      <a:ln w="22225" cap="flat" cmpd="sng" algn="ctr">
                        <a:solidFill>
                          <a:srgbClr val="005192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59264;mso-width-relative:page;mso-height-relative:page;" filled="f" stroked="t" coordsize="21600,21600" o:gfxdata="UEsFBgAAAAAAAAAAAAAAAAAAAAAAAFBLAwQKAAAAAACHTuJAAAAAAAAAAAAAAAAABAAAAGRycy9Q&#10;SwMEFAAAAAgAh07iQPOnpdHUAAAABgEAAA8AAABkcnMvZG93bnJldi54bWxNj81OwzAQhO9IvIO1&#10;lbhRO+EvSuNUIhIn4EALdzd246jx2rLdpLw9ywmOM7Oa+bbZXtzEZhPT6FFCsRbADPZejzhI+Ny/&#10;3FbAUlao1eTRSPg2Cbbt9VWjau0X/DDzLg+MSjDVSoLNOdScp94ap9LaB4OUHX10KpOMA9dRLVTu&#10;Jl4K8cidGpEWrAqms6Y/7c5OQvcays6+75dYPqe3Yb6bwvH0JeXNqhAbYNlc8t8x/OITOrTEdPBn&#10;1IlNEuiRTG7xBIzSqrp/AHYgoxTA24b/x29/AFBLAwQUAAAACACHTuJAQhCSaNMBAAB1AwAADgAA&#10;AGRycy9lMm9Eb2MueG1srVPNjtMwEL4j8Q6W7zRJpZTdqOketlouCCoBDzB1nMSS/+QxTfsSvAAS&#10;Nzhx5M7bsDwGYzeUBW4IHyYznvE3/sZf1jdHo9lBBlTOtrxalJxJK1yn7NDyN6/vnlxxhhFsB9pZ&#10;2fKTRH6zefxoPflGLt3odCcDIxCLzeRbPsbom6JAMUoDuHBeWkr2LhiIFIah6AJMhG50sSzLVTG5&#10;0PnghESk3e05yTcZv++liC/7HmVkuuV0t5htyHafbLFZQzME8KMS8zXgH25hQFlqeoHaQgT2Nqi/&#10;oIwSwaHr40I4U7i+V0JmDsSmKv9g82oELzMXGg76y5jw/8GKF4ddYKprec2ZBUNPdP/+y7d3H79/&#10;/UD2/vMnVqchTR4bqr21uzBH6HchMT72waQvcWHHPNjTZbDyGJmgzXpVreqn1EFQrrouM2Tx66wP&#10;GJ9JZ1hyWq6VTbShgcNzjNSPSn+WpG3r7pTW+em0ZVPLl7QSOpCCeg2RXOOJE9qBM9ADSVPEkCHR&#10;adWl4wkIw7C/1YEdIMmjrKvrZSJL7X4rS723gOO5LqfOwjEqknq1Mi2/KtOaT2ub0GXW38wgDfA8&#10;suTtXXfKkyxSRG+bm846TOJ5GJP/8G/Z/A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WAAAAZHJzL1BLAQIUABQAAAAIAIdO4kDzp6XR1AAA&#10;AAYBAAAPAAAAAAAAAAEAIAAAADgAAABkcnMvZG93bnJldi54bWxQSwECFAAUAAAACACHTuJAQhCS&#10;aNMBAAB1AwAADgAAAAAAAAABACAAAAA5AQAAZHJzL2Uyb0RvYy54bWxQSwUGAAAAAAYABgBZAQAA&#10;fgUAAAAA&#10;">
              <v:fill on="f" focussize="0,0"/>
              <v:stroke weight="1.75pt" color="#005192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/>
        <w:color w:val="FAFAFA"/>
        <w:sz w:val="28"/>
        <w:szCs w:val="28"/>
        <w:lang w:val="en-US" w:eastAsia="zh-CN"/>
      </w:rPr>
      <w:t xml:space="preserve"> 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eastAsia="zh-CN"/>
      </w:rPr>
      <w:t>重庆市永川区人民政府办公室发布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 xml:space="preserve">     </w:t>
    </w:r>
  </w:p>
  <w:p>
    <w:pPr>
      <w:pStyle w:val="7"/>
      <w:wordWrap/>
      <w:spacing w:line="240" w:lineRule="auto"/>
      <w:ind w:left="5770" w:leftChars="1803" w:firstLine="6498" w:firstLineChars="2312"/>
      <w:jc w:val="left"/>
      <w:rPr>
        <w:rFonts w:hint="eastAsia" w:ascii="宋体" w:hAnsi="宋体" w:eastAsia="宋体" w:cs="宋体"/>
        <w:b/>
        <w:bCs/>
        <w:color w:val="005192"/>
        <w:sz w:val="28"/>
        <w:szCs w:val="28"/>
        <w:lang w:val="en-US" w:eastAsia="zh-CN"/>
      </w:rPr>
    </w:pPr>
  </w:p>
  <w:p>
    <w:pPr>
      <w:pStyle w:val="7"/>
      <w:wordWrap w:val="0"/>
      <w:ind w:left="7296" w:leftChars="2280" w:firstLine="5621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方正仿宋_GBK" w:hAnsi="方正仿宋_GBK" w:eastAsia="方正仿宋_GBK" w:cs="方正仿宋_GBK"/>
        <w:b/>
        <w:bCs/>
        <w:color w:val="000000"/>
        <w:sz w:val="32"/>
        <w:lang w:val="en-US" w:eastAsia="zh-CN"/>
      </w:rPr>
    </w:pPr>
    <w:r>
      <w:rPr>
        <w:rFonts w:hint="eastAsia" w:ascii="方正仿宋_GBK" w:hAnsi="方正仿宋_GBK" w:eastAsia="方正仿宋_GBK" w:cs="方正仿宋_GBK"/>
        <w:b/>
        <w:bCs/>
        <w:color w:val="000000"/>
        <w:sz w:val="3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0" r="0" b="0"/>
              <wp:wrapNone/>
              <wp:docPr id="1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20385" cy="0"/>
                      </a:xfrm>
                      <a:prstGeom prst="line">
                        <a:avLst/>
                      </a:prstGeom>
                      <a:ln w="22225" cap="flat" cmpd="sng">
                        <a:solidFill>
                          <a:srgbClr val="0070C0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直接连接符 4" o:spid="_x0000_s1026" o:spt="20" style="position:absolute;left:0pt;margin-left:0pt;margin-top:54.35pt;height:0pt;width:442.55pt;z-index:251658240;mso-width-relative:page;mso-height-relative:page;" filled="f" stroked="t" coordsize="21600,21600" o:gfxdata="UEsFBgAAAAAAAAAAAAAAAAAAAAAAAFBLAwQKAAAAAACHTuJAAAAAAAAAAAAAAAAABAAAAGRycy9Q&#10;SwMEFAAAAAgAh07iQDx7YVXSAAAACAEAAA8AAABkcnMvZG93bnJldi54bWxNj81OwzAQhO9IfQdr&#10;kbhROwioFeL0ULU3LoSqZyfexlHjdRS7P7w9i4QEx50ZzX5TrW9hFBec0xDJQLFUIJC66AbqDew/&#10;d48aRMqWnB0joYEvTLCuF3eVLV280gdemtwLLqFUWgM+56mUMnUeg03LOCGxd4xzsJnPuZdutlcu&#10;D6N8UupVBjsQf/B2wo3H7tScg4HV4V372ObTYdfun1XYNqH1G2Me7gv1BiLjLf+F4Qef0aFmpjae&#10;ySUxGuAhmVWlVyDY1vqlANH+KrKu5P8B9TdQSwMEFAAAAAgAh07iQHBxM4PWAQAAlQMAAA4AAABk&#10;cnMvZTJvRG9jLnhtbK1TS44TMRDdI3EHy3vSPYEZRq10ZpEwbBBEAg5Q8SdtyT+5TDq5BBdAYgcr&#10;luy5zQzHoOxkMnw2CNGL6nL9XO9VeXa1c5ZtVUITfM/PJi1nyosgjd/0/O2b60eXnGEGL8EGr3q+&#10;V8iv5g8fzMbYqWkYgpUqMSrisRtjz4ecY9c0KAblACchKk9OHZKDTMe0aWSCkao720zb9qIZQ5Ix&#10;BaEQybo8OPm81tdaifxKa1SZ2Z5Tb7nKVOW6yGY+g26TIA5GHNuAf+jCgfF06anUEjKwd8n8UcoZ&#10;kQIGnSciuCZobYSqGAjNWfsbmtcDRFWxEDkYTzTh/ysrXm5XiRlJs+PMg6MR3X74evP+0/dvH0ne&#10;fvnMnhSSxogdxS78Kh1PGFepIN7p5MqfsLBdJXZ/IlbtMhNkPL+Yto8vzzkTd77mPjEmzM9VcKwo&#10;PbfGF8zQwfYFZrqMQu9Citl6NvZ8Sl+pB7Qz2kIm1UVCgX5TkzFYI6+NtSUF02a9sIltoWxB+7Rd&#10;1MFT4V/Cyi1LwOEQV12H/XAmqwIbukGBfOYly/tITHlaaV66cUpyZhW9gKLVyAzG/k0kNWE9gSwE&#10;Hygt2jrIfWW62mn2lYbjnpbl+vlcs+9f0/wH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FgAAAGRycy9QSwECFAAUAAAACACHTuJAPHthVdIA&#10;AAAIAQAADwAAAAAAAAABACAAAAA4AAAAZHJzL2Rvd25yZXYueG1sUEsBAhQAFAAAAAgAh07iQHBx&#10;M4PWAQAAlQMAAA4AAAAAAAAAAQAgAAAANwEAAGRycy9lMm9Eb2MueG1sUEsFBgAAAAAGAAYAWQEA&#10;AH8FAAAAAA==&#10;">
              <v:fill on="f" focussize="0,0"/>
              <v:stroke weight="1.75pt" color="#0070C0" joinstyle="miter"/>
              <v:imagedata o:title=""/>
              <o:lock v:ext="edit" aspectratio="f"/>
            </v:line>
          </w:pict>
        </mc:Fallback>
      </mc:AlternateContent>
    </w:r>
  </w:p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jc w:val="left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0" b="0"/>
          <wp:docPr id="2" name="图片 6" descr="国徽1024"/>
          <wp:cNvGraphicFramePr>
            <a:graphicFrameLocks xmlns:a="http://schemas.openxmlformats.org/drawingml/2006/main" noChangeAspect="true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6" descr="国徽1024"/>
                  <pic:cNvPicPr>
                    <a:picLocks noChangeAspect="true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重庆市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永川区人民政府办公室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5MjAzMGUwMWU2MzNmYTc3ODU4ZDZlYTNiMzZiY2MifQ=="/>
  </w:docVars>
  <w:rsids>
    <w:rsidRoot w:val="00172A27"/>
    <w:rsid w:val="00001584"/>
    <w:rsid w:val="00001A63"/>
    <w:rsid w:val="00025185"/>
    <w:rsid w:val="000268BF"/>
    <w:rsid w:val="00045045"/>
    <w:rsid w:val="00050F95"/>
    <w:rsid w:val="00061045"/>
    <w:rsid w:val="00061BB4"/>
    <w:rsid w:val="000633B1"/>
    <w:rsid w:val="00071842"/>
    <w:rsid w:val="00082E36"/>
    <w:rsid w:val="000A7472"/>
    <w:rsid w:val="000B1B86"/>
    <w:rsid w:val="000B2B24"/>
    <w:rsid w:val="000C0533"/>
    <w:rsid w:val="000D1BB7"/>
    <w:rsid w:val="000E076D"/>
    <w:rsid w:val="000E2703"/>
    <w:rsid w:val="000E2F09"/>
    <w:rsid w:val="000E6DFA"/>
    <w:rsid w:val="000F1216"/>
    <w:rsid w:val="00101A96"/>
    <w:rsid w:val="00111E49"/>
    <w:rsid w:val="001351A7"/>
    <w:rsid w:val="001417CA"/>
    <w:rsid w:val="001512F0"/>
    <w:rsid w:val="0016158D"/>
    <w:rsid w:val="001647E0"/>
    <w:rsid w:val="00174241"/>
    <w:rsid w:val="00176418"/>
    <w:rsid w:val="00191BEF"/>
    <w:rsid w:val="001936E3"/>
    <w:rsid w:val="001A58DE"/>
    <w:rsid w:val="001B7DB7"/>
    <w:rsid w:val="001D1ECF"/>
    <w:rsid w:val="001D52C8"/>
    <w:rsid w:val="001E6406"/>
    <w:rsid w:val="001E7CBF"/>
    <w:rsid w:val="001F1495"/>
    <w:rsid w:val="001F49B3"/>
    <w:rsid w:val="00203189"/>
    <w:rsid w:val="00205A79"/>
    <w:rsid w:val="002177AC"/>
    <w:rsid w:val="00220C1F"/>
    <w:rsid w:val="00222D93"/>
    <w:rsid w:val="0023566E"/>
    <w:rsid w:val="00242291"/>
    <w:rsid w:val="00251663"/>
    <w:rsid w:val="002540EB"/>
    <w:rsid w:val="00261484"/>
    <w:rsid w:val="002836CB"/>
    <w:rsid w:val="0029233A"/>
    <w:rsid w:val="00292A97"/>
    <w:rsid w:val="002953BD"/>
    <w:rsid w:val="00297A48"/>
    <w:rsid w:val="002A22F1"/>
    <w:rsid w:val="002B2B41"/>
    <w:rsid w:val="002C5ADA"/>
    <w:rsid w:val="002D164B"/>
    <w:rsid w:val="002D235F"/>
    <w:rsid w:val="002D4130"/>
    <w:rsid w:val="002E3D99"/>
    <w:rsid w:val="002E410F"/>
    <w:rsid w:val="002E67F1"/>
    <w:rsid w:val="002F48F3"/>
    <w:rsid w:val="002F5690"/>
    <w:rsid w:val="002F6535"/>
    <w:rsid w:val="002F6EBD"/>
    <w:rsid w:val="00300D7C"/>
    <w:rsid w:val="00303165"/>
    <w:rsid w:val="00327A35"/>
    <w:rsid w:val="00330586"/>
    <w:rsid w:val="0034483E"/>
    <w:rsid w:val="00353192"/>
    <w:rsid w:val="00365A47"/>
    <w:rsid w:val="003668AF"/>
    <w:rsid w:val="003679B0"/>
    <w:rsid w:val="003A0B83"/>
    <w:rsid w:val="003C2C2B"/>
    <w:rsid w:val="003D144C"/>
    <w:rsid w:val="003D25E6"/>
    <w:rsid w:val="003D6843"/>
    <w:rsid w:val="003F4443"/>
    <w:rsid w:val="003F6120"/>
    <w:rsid w:val="0040432A"/>
    <w:rsid w:val="004247F5"/>
    <w:rsid w:val="00433573"/>
    <w:rsid w:val="00443069"/>
    <w:rsid w:val="00445788"/>
    <w:rsid w:val="00454E56"/>
    <w:rsid w:val="00463D65"/>
    <w:rsid w:val="004861B6"/>
    <w:rsid w:val="0048787E"/>
    <w:rsid w:val="00492558"/>
    <w:rsid w:val="004B3B1A"/>
    <w:rsid w:val="004B5C1F"/>
    <w:rsid w:val="004C1CAC"/>
    <w:rsid w:val="004C4EFB"/>
    <w:rsid w:val="004C56CC"/>
    <w:rsid w:val="004C5EB1"/>
    <w:rsid w:val="004D52FC"/>
    <w:rsid w:val="004D622F"/>
    <w:rsid w:val="004D7BD2"/>
    <w:rsid w:val="004E0D33"/>
    <w:rsid w:val="004E793D"/>
    <w:rsid w:val="004F4AD5"/>
    <w:rsid w:val="004F4FD9"/>
    <w:rsid w:val="00502137"/>
    <w:rsid w:val="0050398F"/>
    <w:rsid w:val="00505432"/>
    <w:rsid w:val="00513A8F"/>
    <w:rsid w:val="00521C58"/>
    <w:rsid w:val="00525FBC"/>
    <w:rsid w:val="005445B6"/>
    <w:rsid w:val="005457A2"/>
    <w:rsid w:val="00555AA3"/>
    <w:rsid w:val="00572C4E"/>
    <w:rsid w:val="005736FC"/>
    <w:rsid w:val="00580DCC"/>
    <w:rsid w:val="005904A6"/>
    <w:rsid w:val="005B1FDD"/>
    <w:rsid w:val="005B2DFC"/>
    <w:rsid w:val="005B6D5A"/>
    <w:rsid w:val="005C064F"/>
    <w:rsid w:val="005C4478"/>
    <w:rsid w:val="005C64A9"/>
    <w:rsid w:val="005D3C9C"/>
    <w:rsid w:val="005D428A"/>
    <w:rsid w:val="005E4B86"/>
    <w:rsid w:val="005F74EC"/>
    <w:rsid w:val="005F7D76"/>
    <w:rsid w:val="006123E8"/>
    <w:rsid w:val="006139AD"/>
    <w:rsid w:val="00616F0B"/>
    <w:rsid w:val="00623FA2"/>
    <w:rsid w:val="006415EE"/>
    <w:rsid w:val="00644597"/>
    <w:rsid w:val="00657A76"/>
    <w:rsid w:val="006642C9"/>
    <w:rsid w:val="006708AE"/>
    <w:rsid w:val="00684F0F"/>
    <w:rsid w:val="006912D6"/>
    <w:rsid w:val="00696BD4"/>
    <w:rsid w:val="006A082E"/>
    <w:rsid w:val="006A0ED6"/>
    <w:rsid w:val="006B6747"/>
    <w:rsid w:val="006B7794"/>
    <w:rsid w:val="006C4986"/>
    <w:rsid w:val="006E60B4"/>
    <w:rsid w:val="0070212C"/>
    <w:rsid w:val="0070450E"/>
    <w:rsid w:val="00713C0A"/>
    <w:rsid w:val="007205E8"/>
    <w:rsid w:val="00720F28"/>
    <w:rsid w:val="00721B46"/>
    <w:rsid w:val="00725322"/>
    <w:rsid w:val="00730DC6"/>
    <w:rsid w:val="00734747"/>
    <w:rsid w:val="00742CAB"/>
    <w:rsid w:val="00745E59"/>
    <w:rsid w:val="00747581"/>
    <w:rsid w:val="00751AF2"/>
    <w:rsid w:val="0076450E"/>
    <w:rsid w:val="00765710"/>
    <w:rsid w:val="00766F06"/>
    <w:rsid w:val="0076760B"/>
    <w:rsid w:val="00774B66"/>
    <w:rsid w:val="00777FD1"/>
    <w:rsid w:val="00783AA0"/>
    <w:rsid w:val="00783D56"/>
    <w:rsid w:val="007855E3"/>
    <w:rsid w:val="00795B90"/>
    <w:rsid w:val="007B7035"/>
    <w:rsid w:val="007D0AAD"/>
    <w:rsid w:val="007D1DAF"/>
    <w:rsid w:val="007D7FFD"/>
    <w:rsid w:val="007E4D25"/>
    <w:rsid w:val="007F12B4"/>
    <w:rsid w:val="007F72A0"/>
    <w:rsid w:val="00801820"/>
    <w:rsid w:val="008114B1"/>
    <w:rsid w:val="00830077"/>
    <w:rsid w:val="00830EC8"/>
    <w:rsid w:val="00837509"/>
    <w:rsid w:val="00852EB5"/>
    <w:rsid w:val="008557A4"/>
    <w:rsid w:val="00856184"/>
    <w:rsid w:val="00863A8F"/>
    <w:rsid w:val="00865E36"/>
    <w:rsid w:val="008663B9"/>
    <w:rsid w:val="00870736"/>
    <w:rsid w:val="00887707"/>
    <w:rsid w:val="00887D0D"/>
    <w:rsid w:val="00891FF9"/>
    <w:rsid w:val="00892607"/>
    <w:rsid w:val="008A38F2"/>
    <w:rsid w:val="008B1760"/>
    <w:rsid w:val="008B6699"/>
    <w:rsid w:val="008B66F6"/>
    <w:rsid w:val="008C7485"/>
    <w:rsid w:val="008D0C7F"/>
    <w:rsid w:val="008D1763"/>
    <w:rsid w:val="008E1508"/>
    <w:rsid w:val="008F25BA"/>
    <w:rsid w:val="008F7133"/>
    <w:rsid w:val="008F7D62"/>
    <w:rsid w:val="00925A03"/>
    <w:rsid w:val="00934AB9"/>
    <w:rsid w:val="00941D0F"/>
    <w:rsid w:val="00964825"/>
    <w:rsid w:val="009663CE"/>
    <w:rsid w:val="00970BD4"/>
    <w:rsid w:val="009725B5"/>
    <w:rsid w:val="009A4542"/>
    <w:rsid w:val="00A321E8"/>
    <w:rsid w:val="00A557FC"/>
    <w:rsid w:val="00A7297C"/>
    <w:rsid w:val="00A730C7"/>
    <w:rsid w:val="00A903F9"/>
    <w:rsid w:val="00A9173C"/>
    <w:rsid w:val="00A946AC"/>
    <w:rsid w:val="00A9577E"/>
    <w:rsid w:val="00AA27F2"/>
    <w:rsid w:val="00AC0BFF"/>
    <w:rsid w:val="00AC584D"/>
    <w:rsid w:val="00AC6A02"/>
    <w:rsid w:val="00AC6F0B"/>
    <w:rsid w:val="00AD079D"/>
    <w:rsid w:val="00AD48BB"/>
    <w:rsid w:val="00B03FDC"/>
    <w:rsid w:val="00B14EF5"/>
    <w:rsid w:val="00B2065C"/>
    <w:rsid w:val="00B25016"/>
    <w:rsid w:val="00B2778B"/>
    <w:rsid w:val="00B27AC8"/>
    <w:rsid w:val="00B333E3"/>
    <w:rsid w:val="00B36A57"/>
    <w:rsid w:val="00B519B4"/>
    <w:rsid w:val="00B528E8"/>
    <w:rsid w:val="00B63A69"/>
    <w:rsid w:val="00B67BD7"/>
    <w:rsid w:val="00B72F19"/>
    <w:rsid w:val="00B864D9"/>
    <w:rsid w:val="00B87D8B"/>
    <w:rsid w:val="00BA2286"/>
    <w:rsid w:val="00BA3C64"/>
    <w:rsid w:val="00BA4125"/>
    <w:rsid w:val="00BD46B9"/>
    <w:rsid w:val="00BE4ED9"/>
    <w:rsid w:val="00BE5BC2"/>
    <w:rsid w:val="00BE7603"/>
    <w:rsid w:val="00BF46B7"/>
    <w:rsid w:val="00BF6D0D"/>
    <w:rsid w:val="00C06100"/>
    <w:rsid w:val="00C10507"/>
    <w:rsid w:val="00C20D65"/>
    <w:rsid w:val="00C2280B"/>
    <w:rsid w:val="00C27C58"/>
    <w:rsid w:val="00C30409"/>
    <w:rsid w:val="00C36F74"/>
    <w:rsid w:val="00C40648"/>
    <w:rsid w:val="00C45480"/>
    <w:rsid w:val="00C53D43"/>
    <w:rsid w:val="00C56587"/>
    <w:rsid w:val="00C600E9"/>
    <w:rsid w:val="00C60381"/>
    <w:rsid w:val="00C63039"/>
    <w:rsid w:val="00C808C2"/>
    <w:rsid w:val="00C8165C"/>
    <w:rsid w:val="00C83BCD"/>
    <w:rsid w:val="00C91C99"/>
    <w:rsid w:val="00CB21F9"/>
    <w:rsid w:val="00CC11CD"/>
    <w:rsid w:val="00CE27B6"/>
    <w:rsid w:val="00CE5148"/>
    <w:rsid w:val="00CE6B0A"/>
    <w:rsid w:val="00D145DC"/>
    <w:rsid w:val="00D24F02"/>
    <w:rsid w:val="00D27099"/>
    <w:rsid w:val="00D5364B"/>
    <w:rsid w:val="00D77AF9"/>
    <w:rsid w:val="00D817BA"/>
    <w:rsid w:val="00D94988"/>
    <w:rsid w:val="00D96C5A"/>
    <w:rsid w:val="00DB1A84"/>
    <w:rsid w:val="00DC3E29"/>
    <w:rsid w:val="00DE4A1F"/>
    <w:rsid w:val="00DE5898"/>
    <w:rsid w:val="00DF234F"/>
    <w:rsid w:val="00DF4448"/>
    <w:rsid w:val="00E01397"/>
    <w:rsid w:val="00E02DB6"/>
    <w:rsid w:val="00E21216"/>
    <w:rsid w:val="00E22426"/>
    <w:rsid w:val="00E572E6"/>
    <w:rsid w:val="00E64E82"/>
    <w:rsid w:val="00E75298"/>
    <w:rsid w:val="00E85B6C"/>
    <w:rsid w:val="00E9526A"/>
    <w:rsid w:val="00E968B6"/>
    <w:rsid w:val="00EA4085"/>
    <w:rsid w:val="00EA50F7"/>
    <w:rsid w:val="00EB3FEB"/>
    <w:rsid w:val="00EC5ADF"/>
    <w:rsid w:val="00ED7279"/>
    <w:rsid w:val="00EE4585"/>
    <w:rsid w:val="00F177C7"/>
    <w:rsid w:val="00F21069"/>
    <w:rsid w:val="00F3214A"/>
    <w:rsid w:val="00F43A2C"/>
    <w:rsid w:val="00F45354"/>
    <w:rsid w:val="00F47337"/>
    <w:rsid w:val="00F5332C"/>
    <w:rsid w:val="00F614E2"/>
    <w:rsid w:val="00F64615"/>
    <w:rsid w:val="00F80990"/>
    <w:rsid w:val="00F91E43"/>
    <w:rsid w:val="00FA085C"/>
    <w:rsid w:val="00FB327A"/>
    <w:rsid w:val="00FC274E"/>
    <w:rsid w:val="00FC2A25"/>
    <w:rsid w:val="00FC2F38"/>
    <w:rsid w:val="00FD06D5"/>
    <w:rsid w:val="00FD1197"/>
    <w:rsid w:val="00FD1578"/>
    <w:rsid w:val="00FD325E"/>
    <w:rsid w:val="00FE0950"/>
    <w:rsid w:val="00FE1C47"/>
    <w:rsid w:val="00FE28B8"/>
    <w:rsid w:val="00FE7A9A"/>
    <w:rsid w:val="00FF2AAE"/>
    <w:rsid w:val="00FF5166"/>
    <w:rsid w:val="00FF71C3"/>
    <w:rsid w:val="019E71BD"/>
    <w:rsid w:val="01D56529"/>
    <w:rsid w:val="041C42DA"/>
    <w:rsid w:val="04342A95"/>
    <w:rsid w:val="04B679C3"/>
    <w:rsid w:val="05F07036"/>
    <w:rsid w:val="064E7294"/>
    <w:rsid w:val="06E00104"/>
    <w:rsid w:val="072C317B"/>
    <w:rsid w:val="080F63D8"/>
    <w:rsid w:val="09341458"/>
    <w:rsid w:val="098254C2"/>
    <w:rsid w:val="0A766EDE"/>
    <w:rsid w:val="0ACE3106"/>
    <w:rsid w:val="0AD64BE8"/>
    <w:rsid w:val="0B0912D7"/>
    <w:rsid w:val="0C425FB0"/>
    <w:rsid w:val="0CE12330"/>
    <w:rsid w:val="0D840824"/>
    <w:rsid w:val="0E025194"/>
    <w:rsid w:val="0EF85BFC"/>
    <w:rsid w:val="0F303700"/>
    <w:rsid w:val="0FE80209"/>
    <w:rsid w:val="10453FF3"/>
    <w:rsid w:val="110919E7"/>
    <w:rsid w:val="12AB7115"/>
    <w:rsid w:val="131A3C63"/>
    <w:rsid w:val="152D2DCA"/>
    <w:rsid w:val="15D5325E"/>
    <w:rsid w:val="16AB7951"/>
    <w:rsid w:val="187168EA"/>
    <w:rsid w:val="194E0959"/>
    <w:rsid w:val="196673CA"/>
    <w:rsid w:val="19EB4951"/>
    <w:rsid w:val="1AAE7CE7"/>
    <w:rsid w:val="1B2F4AEE"/>
    <w:rsid w:val="1B836E76"/>
    <w:rsid w:val="1C3B5737"/>
    <w:rsid w:val="1CF734C9"/>
    <w:rsid w:val="1D5561CE"/>
    <w:rsid w:val="1DEC284C"/>
    <w:rsid w:val="1E4142AB"/>
    <w:rsid w:val="1E6523AC"/>
    <w:rsid w:val="201151CC"/>
    <w:rsid w:val="20363BA4"/>
    <w:rsid w:val="20A7561E"/>
    <w:rsid w:val="2121649C"/>
    <w:rsid w:val="21C610AE"/>
    <w:rsid w:val="22440422"/>
    <w:rsid w:val="22BB4BBB"/>
    <w:rsid w:val="25641055"/>
    <w:rsid w:val="25AE2425"/>
    <w:rsid w:val="25DE7970"/>
    <w:rsid w:val="278B6680"/>
    <w:rsid w:val="29963748"/>
    <w:rsid w:val="2AEB3417"/>
    <w:rsid w:val="2B14020C"/>
    <w:rsid w:val="2B7166FA"/>
    <w:rsid w:val="2C2321DB"/>
    <w:rsid w:val="2D22579D"/>
    <w:rsid w:val="2D502E74"/>
    <w:rsid w:val="2ECF4A71"/>
    <w:rsid w:val="2FDE121D"/>
    <w:rsid w:val="2FF45EEC"/>
    <w:rsid w:val="31A15F24"/>
    <w:rsid w:val="31C61931"/>
    <w:rsid w:val="324A1681"/>
    <w:rsid w:val="32BA26CA"/>
    <w:rsid w:val="32BB067D"/>
    <w:rsid w:val="33FF532B"/>
    <w:rsid w:val="345B44E6"/>
    <w:rsid w:val="35A10974"/>
    <w:rsid w:val="36FB1DF0"/>
    <w:rsid w:val="37932663"/>
    <w:rsid w:val="380A152F"/>
    <w:rsid w:val="395347B5"/>
    <w:rsid w:val="39A232A0"/>
    <w:rsid w:val="39E745AA"/>
    <w:rsid w:val="3A7B6FB7"/>
    <w:rsid w:val="3B5A6BBB"/>
    <w:rsid w:val="3B743A02"/>
    <w:rsid w:val="3BD77B30"/>
    <w:rsid w:val="3DA6629B"/>
    <w:rsid w:val="3E2E249C"/>
    <w:rsid w:val="3EC21420"/>
    <w:rsid w:val="3EDA13A6"/>
    <w:rsid w:val="40FC5239"/>
    <w:rsid w:val="417B75E9"/>
    <w:rsid w:val="41F74D20"/>
    <w:rsid w:val="426A56CF"/>
    <w:rsid w:val="42F058B7"/>
    <w:rsid w:val="42F334A6"/>
    <w:rsid w:val="434C7328"/>
    <w:rsid w:val="436109F6"/>
    <w:rsid w:val="441A38D4"/>
    <w:rsid w:val="4504239D"/>
    <w:rsid w:val="450B05EB"/>
    <w:rsid w:val="47D35FFC"/>
    <w:rsid w:val="484C61E3"/>
    <w:rsid w:val="488625FA"/>
    <w:rsid w:val="4A7039CC"/>
    <w:rsid w:val="4BC77339"/>
    <w:rsid w:val="4C9236C5"/>
    <w:rsid w:val="4E250A85"/>
    <w:rsid w:val="4E5D0FFF"/>
    <w:rsid w:val="4F7630EC"/>
    <w:rsid w:val="4FFD4925"/>
    <w:rsid w:val="505C172E"/>
    <w:rsid w:val="506405EA"/>
    <w:rsid w:val="50827473"/>
    <w:rsid w:val="50CE484F"/>
    <w:rsid w:val="52443849"/>
    <w:rsid w:val="52511493"/>
    <w:rsid w:val="52F46F0B"/>
    <w:rsid w:val="532B6A10"/>
    <w:rsid w:val="535B2656"/>
    <w:rsid w:val="53D8014D"/>
    <w:rsid w:val="55003B4B"/>
    <w:rsid w:val="5535353D"/>
    <w:rsid w:val="55DD3058"/>
    <w:rsid w:val="55E064E0"/>
    <w:rsid w:val="55EA6CDE"/>
    <w:rsid w:val="572C6D10"/>
    <w:rsid w:val="58093D53"/>
    <w:rsid w:val="58FB64FD"/>
    <w:rsid w:val="59512012"/>
    <w:rsid w:val="595F0EF6"/>
    <w:rsid w:val="5B655CEC"/>
    <w:rsid w:val="5C64173C"/>
    <w:rsid w:val="5C974816"/>
    <w:rsid w:val="5DC34279"/>
    <w:rsid w:val="5F227813"/>
    <w:rsid w:val="5F4B1803"/>
    <w:rsid w:val="5FBF3AF0"/>
    <w:rsid w:val="5FC73B37"/>
    <w:rsid w:val="5FCD688E"/>
    <w:rsid w:val="5FF9BDAA"/>
    <w:rsid w:val="5FFE5333"/>
    <w:rsid w:val="603161C9"/>
    <w:rsid w:val="608816D1"/>
    <w:rsid w:val="60EF4E7F"/>
    <w:rsid w:val="61622CC9"/>
    <w:rsid w:val="61EA1448"/>
    <w:rsid w:val="61EE6BD3"/>
    <w:rsid w:val="637A1586"/>
    <w:rsid w:val="648B0A32"/>
    <w:rsid w:val="665233C1"/>
    <w:rsid w:val="677DC48A"/>
    <w:rsid w:val="677FD9B7"/>
    <w:rsid w:val="684D1029"/>
    <w:rsid w:val="687F7E1F"/>
    <w:rsid w:val="69AC0D42"/>
    <w:rsid w:val="6AC73CF3"/>
    <w:rsid w:val="6AD9688B"/>
    <w:rsid w:val="6BC22825"/>
    <w:rsid w:val="6D0E3F22"/>
    <w:rsid w:val="6E024FFD"/>
    <w:rsid w:val="6F140BD1"/>
    <w:rsid w:val="6F805C0B"/>
    <w:rsid w:val="74123648"/>
    <w:rsid w:val="744E4660"/>
    <w:rsid w:val="751F2C0F"/>
    <w:rsid w:val="753355A2"/>
    <w:rsid w:val="753901FE"/>
    <w:rsid w:val="759F1C61"/>
    <w:rsid w:val="760C0512"/>
    <w:rsid w:val="769F2DE8"/>
    <w:rsid w:val="76FDEB7C"/>
    <w:rsid w:val="77287E3C"/>
    <w:rsid w:val="77F76F0B"/>
    <w:rsid w:val="78AE27FE"/>
    <w:rsid w:val="792F7C7B"/>
    <w:rsid w:val="79C65162"/>
    <w:rsid w:val="79FF0CC3"/>
    <w:rsid w:val="7AE2762A"/>
    <w:rsid w:val="7AED56A1"/>
    <w:rsid w:val="7B2D511F"/>
    <w:rsid w:val="7C41577F"/>
    <w:rsid w:val="7C9011D9"/>
    <w:rsid w:val="7D344903"/>
    <w:rsid w:val="7D630242"/>
    <w:rsid w:val="7DC651C5"/>
    <w:rsid w:val="7DF350ED"/>
    <w:rsid w:val="7F2F763E"/>
    <w:rsid w:val="7F9DA0E8"/>
    <w:rsid w:val="7FAF2452"/>
    <w:rsid w:val="7FCC2834"/>
    <w:rsid w:val="7FF6A4EF"/>
    <w:rsid w:val="92DD1CEF"/>
    <w:rsid w:val="B9EE426E"/>
    <w:rsid w:val="BBDB3FA3"/>
    <w:rsid w:val="BFBCEBC0"/>
    <w:rsid w:val="D9CB3084"/>
    <w:rsid w:val="DFB3EAC0"/>
    <w:rsid w:val="DFDFC069"/>
    <w:rsid w:val="E376D1BE"/>
    <w:rsid w:val="F05B4F69"/>
    <w:rsid w:val="F97D9566"/>
    <w:rsid w:val="FAB50B99"/>
    <w:rsid w:val="FDFF411C"/>
    <w:rsid w:val="FEFF5C6E"/>
    <w:rsid w:val="FF4F4A7B"/>
    <w:rsid w:val="FFB3FEB7"/>
    <w:rsid w:val="FFF27F57"/>
    <w:rsid w:val="FFF3FB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qFormat="1" w:unhideWhenUsed="0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qFormat="1"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Times New Roman" w:hAnsi="Times New Roman" w:eastAsia="方正仿宋_GBK" w:cs="Times New Roman"/>
      <w:sz w:val="32"/>
      <w:szCs w:val="32"/>
      <w:lang w:val="en-US" w:eastAsia="zh-CN" w:bidi="ar-SA"/>
    </w:rPr>
  </w:style>
  <w:style w:type="paragraph" w:styleId="4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1">
    <w:name w:val="Default Paragraph Font"/>
    <w:link w:val="12"/>
    <w:semiHidden/>
    <w:qFormat/>
    <w:uiPriority w:val="0"/>
    <w:rPr>
      <w:rFonts w:ascii="Calibri" w:hAnsi="Calibri"/>
      <w:szCs w:val="24"/>
    </w:rPr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Lines="0" w:afterAutospacing="0"/>
    </w:pPr>
  </w:style>
  <w:style w:type="paragraph" w:styleId="3">
    <w:name w:val="index 7"/>
    <w:basedOn w:val="1"/>
    <w:next w:val="1"/>
    <w:qFormat/>
    <w:uiPriority w:val="0"/>
    <w:pPr>
      <w:ind w:left="2520"/>
    </w:p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next w:val="6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right"/>
      <w:outlineLvl w:val="9"/>
    </w:pPr>
    <w:rPr>
      <w:sz w:val="2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9">
    <w:name w:val="Body Text First Indent"/>
    <w:basedOn w:val="2"/>
    <w:qFormat/>
    <w:uiPriority w:val="0"/>
    <w:pPr>
      <w:spacing w:after="160"/>
      <w:ind w:firstLine="420" w:firstLineChars="100"/>
    </w:pPr>
  </w:style>
  <w:style w:type="paragraph" w:customStyle="1" w:styleId="12">
    <w:name w:val="默认段落字体 Para Char Char Char Char Char Char Char Char Char Char Char Char"/>
    <w:basedOn w:val="1"/>
    <w:link w:val="11"/>
    <w:qFormat/>
    <w:uiPriority w:val="0"/>
    <w:pPr>
      <w:tabs>
        <w:tab w:val="right" w:pos="-2120"/>
      </w:tabs>
      <w:snapToGrid w:val="0"/>
    </w:pPr>
    <w:rPr>
      <w:rFonts w:ascii="Calibri" w:hAnsi="Calibri"/>
      <w:szCs w:val="24"/>
    </w:rPr>
  </w:style>
  <w:style w:type="character" w:styleId="13">
    <w:name w:val="Strong"/>
    <w:basedOn w:val="11"/>
    <w:qFormat/>
    <w:uiPriority w:val="0"/>
    <w:rPr>
      <w:b/>
      <w:bCs/>
    </w:rPr>
  </w:style>
  <w:style w:type="character" w:styleId="14">
    <w:name w:val="page number"/>
    <w:basedOn w:val="11"/>
    <w:qFormat/>
    <w:uiPriority w:val="0"/>
  </w:style>
  <w:style w:type="paragraph" w:customStyle="1" w:styleId="15">
    <w:name w:val="Normal (Web)"/>
    <w:basedOn w:val="1"/>
    <w:qFormat/>
    <w:uiPriority w:val="0"/>
    <w:pPr>
      <w:jc w:val="left"/>
    </w:pPr>
    <w:rPr>
      <w:rFonts w:ascii="Calibri" w:hAnsi="Calibri"/>
      <w:kern w:val="0"/>
      <w:sz w:val="24"/>
      <w:szCs w:val="24"/>
    </w:rPr>
  </w:style>
  <w:style w:type="paragraph" w:customStyle="1" w:styleId="16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  <w:style w:type="character" w:customStyle="1" w:styleId="17">
    <w:name w:val="font51"/>
    <w:basedOn w:val="11"/>
    <w:qFormat/>
    <w:uiPriority w:val="0"/>
    <w:rPr>
      <w:rFonts w:ascii="方正仿宋_GBK" w:hAnsi="方正仿宋_GBK" w:eastAsia="方正仿宋_GBK" w:cs="方正仿宋_GBK"/>
      <w:b/>
      <w:bCs/>
      <w:color w:val="000000"/>
      <w:sz w:val="24"/>
      <w:szCs w:val="24"/>
      <w:u w:val="none"/>
    </w:rPr>
  </w:style>
  <w:style w:type="character" w:customStyle="1" w:styleId="18">
    <w:name w:val="font41"/>
    <w:basedOn w:val="11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29</Pages>
  <Words>21260</Words>
  <Characters>27889</Characters>
  <Lines>1</Lines>
  <Paragraphs>1</Paragraphs>
  <TotalTime>1</TotalTime>
  <ScaleCrop>false</ScaleCrop>
  <LinksUpToDate>false</LinksUpToDate>
  <CharactersWithSpaces>27988</CharactersWithSpaces>
  <Application>WPS Office_11.8.2.10587_F1E327BC-269C-435d-A152-05C5408002CA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2015-06-08T16:09:00Z</dcterms:created>
  <dc:creator>Lenovo User</dc:creator>
  <cp:lastModifiedBy> </cp:lastModifiedBy>
  <cp:lastPrinted>2023-01-29T23:43:00Z</cp:lastPrinted>
  <dcterms:modified xsi:type="dcterms:W3CDTF">2023-01-31T16:20:05Z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2052-11.8.2.10587</vt:lpwstr>
  </property>
  <property fmtid="{D5CDD505-2E9C-101B-9397-08002B2CF9AE}" pid="3" name="ICV">
    <vt:lpwstr>D494EF09FF2E42C0BB5BF039E3E7A302</vt:lpwstr>
  </property>
</Properties>
</file>