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36"/>
        </w:rPr>
      </w:pPr>
      <w:r>
        <w:rPr>
          <w:rFonts w:eastAsia="方正小标宋_GBK"/>
          <w:sz w:val="44"/>
          <w:szCs w:val="36"/>
        </w:rPr>
        <w:t>重庆市永川区人民政府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_GBK"/>
          <w:sz w:val="44"/>
          <w:szCs w:val="36"/>
        </w:rPr>
      </w:pPr>
      <w:r>
        <w:rPr>
          <w:rFonts w:eastAsia="方正小标宋_GBK"/>
          <w:sz w:val="44"/>
          <w:szCs w:val="36"/>
        </w:rPr>
        <w:t>关于同意</w:t>
      </w:r>
      <w:r>
        <w:rPr>
          <w:rFonts w:hint="eastAsia" w:eastAsia="方正小标宋_GBK"/>
          <w:sz w:val="44"/>
          <w:szCs w:val="36"/>
          <w:lang w:val="en-US" w:eastAsia="zh-CN"/>
        </w:rPr>
        <w:t>H标准分区</w:t>
      </w:r>
      <w:r>
        <w:rPr>
          <w:rFonts w:hint="eastAsia" w:eastAsia="方正小标宋_GBK"/>
          <w:sz w:val="44"/>
          <w:szCs w:val="36"/>
        </w:rPr>
        <w:t>H19-2</w:t>
      </w:r>
      <w:r>
        <w:rPr>
          <w:rFonts w:hint="eastAsia" w:eastAsia="方正小标宋_GBK"/>
          <w:sz w:val="44"/>
          <w:szCs w:val="36"/>
          <w:lang w:val="en-US" w:eastAsia="zh-CN"/>
        </w:rPr>
        <w:t>/</w:t>
      </w:r>
      <w:r>
        <w:rPr>
          <w:rFonts w:hint="eastAsia" w:eastAsia="方正小标宋_GBK"/>
          <w:sz w:val="44"/>
          <w:szCs w:val="36"/>
        </w:rPr>
        <w:t>02、H29-2</w:t>
      </w:r>
      <w:r>
        <w:rPr>
          <w:rFonts w:hint="eastAsia" w:eastAsia="方正小标宋_GBK"/>
          <w:sz w:val="44"/>
          <w:szCs w:val="36"/>
          <w:lang w:val="en-US" w:eastAsia="zh-CN"/>
        </w:rPr>
        <w:t>/</w:t>
      </w:r>
      <w:r>
        <w:rPr>
          <w:rFonts w:hint="eastAsia" w:eastAsia="方正小标宋_GBK"/>
          <w:sz w:val="44"/>
          <w:szCs w:val="36"/>
        </w:rPr>
        <w:t>02</w:t>
      </w:r>
    </w:p>
    <w:p>
      <w:pPr>
        <w:adjustRightInd w:val="0"/>
        <w:snapToGrid w:val="0"/>
        <w:spacing w:line="560" w:lineRule="exact"/>
        <w:jc w:val="center"/>
        <w:rPr>
          <w:b/>
          <w:w w:val="90"/>
          <w:sz w:val="44"/>
          <w:szCs w:val="36"/>
        </w:rPr>
      </w:pPr>
      <w:r>
        <w:rPr>
          <w:rFonts w:hint="eastAsia" w:eastAsia="方正小标宋_GBK"/>
          <w:sz w:val="44"/>
          <w:szCs w:val="44"/>
        </w:rPr>
        <w:t>地块控规修改</w:t>
      </w:r>
      <w:r>
        <w:rPr>
          <w:rFonts w:eastAsia="方正小标宋_GBK"/>
          <w:sz w:val="44"/>
          <w:szCs w:val="36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snapToGrid w:val="0"/>
        <w:spacing w:line="324" w:lineRule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区规划自然资源局：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你局报来《</w:t>
      </w:r>
      <w:r>
        <w:rPr>
          <w:rFonts w:hint="eastAsia" w:eastAsia="方正仿宋_GBK"/>
          <w:sz w:val="32"/>
          <w:szCs w:val="32"/>
        </w:rPr>
        <w:t>关于</w:t>
      </w:r>
      <w:r>
        <w:rPr>
          <w:rFonts w:hint="eastAsia" w:eastAsia="方正仿宋_GBK"/>
          <w:sz w:val="32"/>
          <w:szCs w:val="32"/>
          <w:lang w:eastAsia="zh-CN"/>
        </w:rPr>
        <w:t>修改</w:t>
      </w:r>
      <w:r>
        <w:rPr>
          <w:rFonts w:hint="eastAsia" w:eastAsia="方正仿宋_GBK"/>
          <w:sz w:val="32"/>
          <w:szCs w:val="32"/>
          <w:lang w:val="en-US" w:eastAsia="zh-CN"/>
        </w:rPr>
        <w:t>H标准分区</w:t>
      </w:r>
      <w:r>
        <w:rPr>
          <w:rFonts w:hint="eastAsia" w:eastAsia="方正仿宋_GBK"/>
          <w:sz w:val="32"/>
          <w:szCs w:val="32"/>
        </w:rPr>
        <w:t>H19-2</w:t>
      </w:r>
      <w:r>
        <w:rPr>
          <w:rFonts w:hint="eastAsia" w:eastAsia="方正仿宋_GBK"/>
          <w:sz w:val="32"/>
          <w:szCs w:val="32"/>
          <w:lang w:val="en-US" w:eastAsia="zh-CN"/>
        </w:rPr>
        <w:t>/</w:t>
      </w:r>
      <w:r>
        <w:rPr>
          <w:rFonts w:hint="eastAsia" w:eastAsia="方正仿宋_GBK"/>
          <w:sz w:val="32"/>
          <w:szCs w:val="32"/>
        </w:rPr>
        <w:t>02、H29-2</w:t>
      </w:r>
      <w:r>
        <w:rPr>
          <w:rFonts w:hint="eastAsia" w:eastAsia="方正仿宋_GBK"/>
          <w:sz w:val="32"/>
          <w:szCs w:val="32"/>
          <w:lang w:val="en-US" w:eastAsia="zh-CN"/>
        </w:rPr>
        <w:t>/</w:t>
      </w:r>
      <w:r>
        <w:rPr>
          <w:rFonts w:hint="eastAsia" w:eastAsia="方正仿宋_GBK"/>
          <w:sz w:val="32"/>
          <w:szCs w:val="32"/>
        </w:rPr>
        <w:t>02地块控制性详细规划的请示</w:t>
      </w:r>
      <w:r>
        <w:rPr>
          <w:rFonts w:eastAsia="方正仿宋_GBK"/>
          <w:sz w:val="32"/>
          <w:szCs w:val="32"/>
        </w:rPr>
        <w:t>》（永规资文〔2022〕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18</w:t>
      </w:r>
      <w:r>
        <w:rPr>
          <w:rFonts w:eastAsia="方正仿宋_GBK"/>
          <w:sz w:val="32"/>
          <w:szCs w:val="32"/>
        </w:rPr>
        <w:t>号）收悉。经区政府第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次常务会议审议，批复如下：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同意你局关于</w:t>
      </w:r>
      <w:r>
        <w:rPr>
          <w:rFonts w:hint="eastAsia" w:eastAsia="方正仿宋_GBK"/>
          <w:sz w:val="32"/>
          <w:szCs w:val="32"/>
          <w:lang w:val="en-US" w:eastAsia="zh-CN"/>
        </w:rPr>
        <w:t>H标准分区</w:t>
      </w:r>
      <w:r>
        <w:rPr>
          <w:rFonts w:hint="eastAsia" w:eastAsia="方正仿宋_GBK"/>
          <w:sz w:val="32"/>
          <w:szCs w:val="32"/>
        </w:rPr>
        <w:t>H19-2</w:t>
      </w:r>
      <w:r>
        <w:rPr>
          <w:rFonts w:hint="eastAsia" w:eastAsia="方正仿宋_GBK"/>
          <w:sz w:val="32"/>
          <w:szCs w:val="32"/>
          <w:lang w:val="en-US" w:eastAsia="zh-CN"/>
        </w:rPr>
        <w:t>/</w:t>
      </w:r>
      <w:r>
        <w:rPr>
          <w:rFonts w:hint="eastAsia" w:eastAsia="方正仿宋_GBK"/>
          <w:sz w:val="32"/>
          <w:szCs w:val="32"/>
        </w:rPr>
        <w:t>02、H29-2</w:t>
      </w:r>
      <w:r>
        <w:rPr>
          <w:rFonts w:hint="eastAsia" w:eastAsia="方正仿宋_GBK"/>
          <w:sz w:val="32"/>
          <w:szCs w:val="32"/>
          <w:lang w:val="en-US" w:eastAsia="zh-CN"/>
        </w:rPr>
        <w:t>/</w:t>
      </w:r>
      <w:r>
        <w:rPr>
          <w:rFonts w:hint="eastAsia" w:eastAsia="方正仿宋_GBK"/>
          <w:sz w:val="32"/>
          <w:szCs w:val="32"/>
        </w:rPr>
        <w:t>02地块</w:t>
      </w:r>
      <w:r>
        <w:rPr>
          <w:rFonts w:eastAsia="方正仿宋_GBK"/>
          <w:sz w:val="32"/>
          <w:szCs w:val="32"/>
        </w:rPr>
        <w:t>控制性详细规划的修改方案。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根据永川区加油站布点“十四五”发展规划，同意将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H29-2/02地块部分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用地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由公园绿地调整为加油加气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用地，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面积为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0.35公顷。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为补足公园绿地，同意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将H19-2/02地块中昌南中学出入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口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两侧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部分二类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居住用地调整为公园绿地，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剩余居住用地规划指标及要求不变。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请严格按照调整后的规划控制指标实施城市建设和规划管理，任何单位和个人不得擅自更改。确需进行调整或修改，应按法定程序报批。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此复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324" w:lineRule="auto"/>
        <w:ind w:firstLine="64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line="324" w:lineRule="auto"/>
        <w:ind w:firstLine="64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2400" w:firstLineChars="750"/>
        <w:textAlignment w:val="auto"/>
        <w:rPr>
          <w:rFonts w:eastAsia="方正仿宋_GBK"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rFonts w:eastAsia="方正仿宋_GBK"/>
          <w:sz w:val="32"/>
          <w:szCs w:val="32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eastAsia="方正仿宋_GBK"/>
          <w:sz w:val="32"/>
          <w:szCs w:val="32"/>
        </w:rPr>
        <w:t xml:space="preserve">                         202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22</w:t>
      </w:r>
      <w:r>
        <w:rPr>
          <w:rFonts w:eastAsia="方正仿宋_GBK"/>
          <w:sz w:val="32"/>
          <w:szCs w:val="32"/>
        </w:rPr>
        <w:t>日</w:t>
      </w:r>
    </w:p>
    <w:p>
      <w:pPr>
        <w:adjustRightInd w:val="0"/>
        <w:snapToGrid w:val="0"/>
        <w:spacing w:line="324" w:lineRule="auto"/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textAlignment w:val="baseline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9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9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44BB2"/>
    <w:multiLevelType w:val="singleLevel"/>
    <w:tmpl w:val="23044B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172A2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B836E76"/>
    <w:rsid w:val="1C3B5737"/>
    <w:rsid w:val="1CF734C9"/>
    <w:rsid w:val="1D5561CE"/>
    <w:rsid w:val="1DEC284C"/>
    <w:rsid w:val="1E4142AB"/>
    <w:rsid w:val="1E6523AC"/>
    <w:rsid w:val="22440422"/>
    <w:rsid w:val="22BB4BBB"/>
    <w:rsid w:val="25DE7970"/>
    <w:rsid w:val="2AEB3417"/>
    <w:rsid w:val="2D502E74"/>
    <w:rsid w:val="31A15F24"/>
    <w:rsid w:val="324A1681"/>
    <w:rsid w:val="35A10974"/>
    <w:rsid w:val="36FB1DF0"/>
    <w:rsid w:val="395347B5"/>
    <w:rsid w:val="39A232A0"/>
    <w:rsid w:val="39E745AA"/>
    <w:rsid w:val="3A736893"/>
    <w:rsid w:val="3B5A6BBB"/>
    <w:rsid w:val="3E2E249C"/>
    <w:rsid w:val="3EDA13A6"/>
    <w:rsid w:val="417B75E9"/>
    <w:rsid w:val="42F058B7"/>
    <w:rsid w:val="42F334A6"/>
    <w:rsid w:val="434C7328"/>
    <w:rsid w:val="436109F6"/>
    <w:rsid w:val="441A38D4"/>
    <w:rsid w:val="4504239D"/>
    <w:rsid w:val="450B05EB"/>
    <w:rsid w:val="484C61E3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D8014D"/>
    <w:rsid w:val="55003B4B"/>
    <w:rsid w:val="55E064E0"/>
    <w:rsid w:val="572C6D10"/>
    <w:rsid w:val="595F0EF6"/>
    <w:rsid w:val="5DC34279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8AE27FE"/>
    <w:rsid w:val="79C65162"/>
    <w:rsid w:val="79F59542"/>
    <w:rsid w:val="7C41577F"/>
    <w:rsid w:val="7C9011D9"/>
    <w:rsid w:val="7D344903"/>
    <w:rsid w:val="7DC651C5"/>
    <w:rsid w:val="7DF350ED"/>
    <w:rsid w:val="7F9DA0E8"/>
    <w:rsid w:val="7FCC2834"/>
    <w:rsid w:val="7FF6A4EF"/>
    <w:rsid w:val="92DD1CEF"/>
    <w:rsid w:val="BE7FE7AE"/>
    <w:rsid w:val="DFDFC069"/>
    <w:rsid w:val="F05B4F69"/>
    <w:rsid w:val="F97D9566"/>
    <w:rsid w:val="FDFF411C"/>
    <w:rsid w:val="FEFF5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link w:val="14"/>
    <w:semiHidden/>
    <w:qFormat/>
    <w:uiPriority w:val="0"/>
    <w:rPr>
      <w:rFonts w:ascii="Calibri" w:hAnsi="Calibri"/>
      <w:szCs w:val="24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widowControl w:val="0"/>
      <w:adjustRightInd/>
      <w:spacing w:after="120" w:afterLines="-2147483648" w:afterAutospacing="0" w:line="240" w:lineRule="auto"/>
      <w:jc w:val="both"/>
      <w:textAlignment w:val="auto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Lines="0" w:afterAutospacing="0"/>
    </w:pPr>
  </w:style>
  <w:style w:type="paragraph" w:styleId="4">
    <w:name w:val="index 7"/>
    <w:basedOn w:val="1"/>
    <w:next w:val="1"/>
    <w:qFormat/>
    <w:uiPriority w:val="0"/>
    <w:pPr>
      <w:adjustRightInd/>
      <w:spacing w:line="240" w:lineRule="auto"/>
      <w:ind w:left="2520"/>
      <w:textAlignment w:val="auto"/>
    </w:pPr>
    <w:rPr>
      <w:rFonts w:ascii="Calibri" w:hAnsi="Calibri" w:eastAsia="宋体" w:cs="Times New Roman"/>
      <w:kern w:val="2"/>
      <w:sz w:val="21"/>
      <w:szCs w:val="24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alloon Text"/>
    <w:basedOn w:val="1"/>
    <w:semiHidden/>
    <w:qFormat/>
    <w:uiPriority w:val="0"/>
    <w:pPr>
      <w:adjustRightInd/>
      <w:spacing w:line="240" w:lineRule="auto"/>
      <w:textAlignment w:val="auto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3"/>
    <w:uiPriority w:val="0"/>
    <w:pPr>
      <w:spacing w:after="160"/>
      <w:ind w:firstLine="420" w:firstLineChars="100"/>
    </w:pPr>
  </w:style>
  <w:style w:type="paragraph" w:customStyle="1" w:styleId="14">
    <w:name w:val="默认段落字体 Para Char Char Char Char Char Char Char Char Char Char Char Char"/>
    <w:basedOn w:val="1"/>
    <w:link w:val="13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5">
    <w:name w:val="Strong"/>
    <w:basedOn w:val="13"/>
    <w:uiPriority w:val="0"/>
    <w:rPr>
      <w:b/>
      <w:bCs/>
    </w:rPr>
  </w:style>
  <w:style w:type="character" w:styleId="16">
    <w:name w:val="page number"/>
    <w:basedOn w:val="13"/>
    <w:qFormat/>
    <w:uiPriority w:val="0"/>
  </w:style>
  <w:style w:type="paragraph" w:customStyle="1" w:styleId="17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2012-11-04T07:58:00Z</dcterms:created>
  <dc:creator>Lenovo User</dc:creator>
  <cp:lastModifiedBy> </cp:lastModifiedBy>
  <cp:lastPrinted>2022-12-30T08:29:00Z</cp:lastPrinted>
  <dcterms:modified xsi:type="dcterms:W3CDTF">2023-01-06T18:05:07Z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