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jc w:val="center"/>
        <w:rPr>
          <w:sz w:val="36"/>
          <w:szCs w:val="36"/>
        </w:rPr>
      </w:pPr>
      <w:r w:rsidRPr="00617D10">
        <w:rPr>
          <w:rFonts w:ascii="方正小标宋_GBK" w:eastAsia="方正小标宋_GBK" w:hint="eastAsia"/>
          <w:sz w:val="36"/>
          <w:szCs w:val="36"/>
        </w:rPr>
        <w:t>2022年1-4月经济运行简析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一、2022年1-4月,规模以上工业企业344家,实现规上工业总产值428.2亿元,同比增长17.8</w:t>
      </w:r>
      <w:r w:rsidRPr="00617D10">
        <w:rPr>
          <w:rFonts w:hint="eastAsia"/>
        </w:rPr>
        <w:t> </w:t>
      </w:r>
      <w:r w:rsidRPr="00617D10">
        <w:rPr>
          <w:rFonts w:hint="eastAsia"/>
        </w:rPr>
        <w:t>%。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二、2022年1-4月,全区限额以上法人企业和个体户社会消费品零售总额完成39.6</w:t>
      </w:r>
      <w:r w:rsidRPr="00617D10">
        <w:rPr>
          <w:rFonts w:hint="eastAsia"/>
        </w:rPr>
        <w:t> </w:t>
      </w:r>
      <w:r w:rsidRPr="00617D10">
        <w:rPr>
          <w:rFonts w:hint="eastAsia"/>
        </w:rPr>
        <w:t>亿元,同比增长14.6%;限额以上法人企业和个体户批发业销售额360.0亿元,同比下降4.7%;限额以上法人企业和个体户零售业销售额36.7亿元,同比增长16.2%;限额以上法人企业和个体户住宿业营业额0.7亿元,同比增长16.6%;限额以上法人企业和个体户餐饮业营业额6.9亿元,同比下降8.3%。</w:t>
      </w:r>
    </w:p>
    <w:p w:rsidR="00FE491D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/>
        </w:rPr>
      </w:pPr>
      <w:r w:rsidRPr="00617D10">
        <w:rPr>
          <w:rFonts w:hint="eastAsia"/>
        </w:rPr>
        <w:t>三、2022年1-4月,固定资产投资同比增长13.0%。第一产业投资同比下降26.3%。第二产业投资同比增长17.9%。其中:工业投资同比增长18.8%</w:t>
      </w:r>
      <w:r w:rsidR="00FE491D">
        <w:rPr>
          <w:rFonts w:hint="eastAsia"/>
        </w:rPr>
        <w:t>。</w:t>
      </w:r>
      <w:bookmarkStart w:id="0" w:name="_GoBack"/>
      <w:bookmarkEnd w:id="0"/>
      <w:r w:rsidR="00FE491D" w:rsidRPr="00FE491D">
        <w:rPr>
          <w:rFonts w:hint="eastAsia"/>
        </w:rPr>
        <w:t>第三产业投资同比增长7.5%。其中：房地产投资同比增长29.4%。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四、2022年1-4月,永川级一般公共预算收入18.7亿元,与去年同期持平。永川级一般公共预算支出28.4亿元,同比下降1.0%。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说明:1.部分数据因四舍五入的原因,存在总计与分项合计不等的情况。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 </w:t>
      </w:r>
      <w:r w:rsidRPr="00617D10">
        <w:rPr>
          <w:rFonts w:hint="eastAsia"/>
        </w:rPr>
        <w:t> </w:t>
      </w:r>
      <w:r w:rsidRPr="00617D10">
        <w:rPr>
          <w:rFonts w:hint="eastAsia"/>
        </w:rPr>
        <w:t>2.部分数据的合计数或相对数,由于计量单位取舍不同而产生的计算误差未作机械调整。</w:t>
      </w:r>
    </w:p>
    <w:p w:rsidR="00617D10" w:rsidRPr="00617D10" w:rsidRDefault="00617D10" w:rsidP="00617D10">
      <w:pPr>
        <w:pStyle w:val="a3"/>
        <w:shd w:val="clear" w:color="auto" w:fill="FFFFFF"/>
        <w:spacing w:before="0" w:beforeAutospacing="0" w:after="0" w:afterAutospacing="0" w:line="720" w:lineRule="atLeast"/>
        <w:ind w:firstLine="480"/>
      </w:pPr>
      <w:r w:rsidRPr="00617D10">
        <w:rPr>
          <w:rFonts w:hint="eastAsia"/>
        </w:rPr>
        <w:t> </w:t>
      </w:r>
      <w:r w:rsidRPr="00617D10">
        <w:rPr>
          <w:rFonts w:hint="eastAsia"/>
        </w:rPr>
        <w:t> </w:t>
      </w:r>
      <w:r w:rsidRPr="00617D10">
        <w:rPr>
          <w:rFonts w:hint="eastAsia"/>
        </w:rPr>
        <w:t>3.财政收支数据来源于区财政局。</w:t>
      </w:r>
    </w:p>
    <w:p w:rsidR="00AA2D5A" w:rsidRPr="00617D10" w:rsidRDefault="00AA2D5A"/>
    <w:sectPr w:rsidR="00AA2D5A" w:rsidRPr="00617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59" w:rsidRDefault="00E95959" w:rsidP="00FE491D">
      <w:r>
        <w:separator/>
      </w:r>
    </w:p>
  </w:endnote>
  <w:endnote w:type="continuationSeparator" w:id="0">
    <w:p w:rsidR="00E95959" w:rsidRDefault="00E95959" w:rsidP="00FE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59" w:rsidRDefault="00E95959" w:rsidP="00FE491D">
      <w:r>
        <w:separator/>
      </w:r>
    </w:p>
  </w:footnote>
  <w:footnote w:type="continuationSeparator" w:id="0">
    <w:p w:rsidR="00E95959" w:rsidRDefault="00E95959" w:rsidP="00FE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0"/>
    <w:rsid w:val="00617D10"/>
    <w:rsid w:val="00AA2D5A"/>
    <w:rsid w:val="00E95959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49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4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49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4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2</cp:revision>
  <dcterms:created xsi:type="dcterms:W3CDTF">2022-09-08T03:00:00Z</dcterms:created>
  <dcterms:modified xsi:type="dcterms:W3CDTF">2023-01-10T00:58:00Z</dcterms:modified>
</cp:coreProperties>
</file>