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autoSpaceDE w:val="0"/>
        <w:autoSpaceDN/>
        <w:snapToGrid w:val="0"/>
        <w:spacing w:before="0" w:beforeAutospacing="0" w:line="594" w:lineRule="exact"/>
        <w:ind w:left="0" w:firstLine="880" w:firstLineChars="20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shd w:val="clear" w:fill="FFFFFF"/>
        </w:rPr>
        <w:t>重庆市永川区党外知识分子联谊会</w:t>
      </w:r>
    </w:p>
    <w:p>
      <w:pPr>
        <w:pStyle w:val="10"/>
        <w:keepNext w:val="0"/>
        <w:keepLines w:val="0"/>
        <w:widowControl/>
        <w:suppressLineNumbers w:val="0"/>
        <w:autoSpaceDE w:val="0"/>
        <w:autoSpaceDN/>
        <w:snapToGrid w:val="0"/>
        <w:spacing w:before="0" w:beforeAutospacing="0" w:line="594" w:lineRule="exact"/>
        <w:ind w:left="0" w:firstLine="880" w:firstLineChars="200"/>
        <w:jc w:val="center"/>
        <w:rPr>
          <w:rFonts w:hint="eastAsia" w:ascii="方正小标宋简体" w:hAnsi="方正小标宋简体" w:eastAsia="方正小标宋简体" w:cs="方正小标宋简体"/>
          <w:color w:val="000000"/>
          <w:kern w:val="0"/>
          <w:sz w:val="44"/>
          <w:szCs w:val="44"/>
          <w:shd w:val="clear" w:fill="FFFFFF"/>
        </w:rPr>
      </w:pPr>
      <w:r>
        <w:rPr>
          <w:rFonts w:hint="eastAsia" w:ascii="方正小标宋简体" w:hAnsi="方正小标宋简体" w:eastAsia="方正小标宋简体" w:cs="方正小标宋简体"/>
          <w:color w:val="000000"/>
          <w:kern w:val="0"/>
          <w:sz w:val="44"/>
          <w:szCs w:val="44"/>
          <w:shd w:val="clear" w:fill="FFFFFF"/>
        </w:rPr>
        <w:t>2018年度部门决算情况说明</w:t>
      </w:r>
    </w:p>
    <w:p>
      <w:pPr>
        <w:pStyle w:val="10"/>
        <w:keepNext w:val="0"/>
        <w:keepLines w:val="0"/>
        <w:widowControl/>
        <w:suppressLineNumbers w:val="0"/>
        <w:autoSpaceDE w:val="0"/>
        <w:autoSpaceDN/>
        <w:snapToGrid w:val="0"/>
        <w:spacing w:before="0" w:beforeAutospacing="0" w:line="594" w:lineRule="exact"/>
        <w:ind w:left="0" w:firstLine="880" w:firstLineChars="200"/>
        <w:jc w:val="center"/>
        <w:rPr>
          <w:rFonts w:hint="eastAsia" w:ascii="方正小标宋简体" w:hAnsi="方正小标宋简体" w:eastAsia="方正小标宋简体" w:cs="方正小标宋简体"/>
          <w:color w:val="000000"/>
          <w:kern w:val="0"/>
          <w:sz w:val="44"/>
          <w:szCs w:val="44"/>
          <w:shd w:val="clear" w:fill="FFFFFF"/>
        </w:rPr>
      </w:pPr>
      <w:r>
        <w:rPr>
          <w:rFonts w:hint="eastAsia" w:ascii="方正小标宋简体" w:hAnsi="方正小标宋简体" w:eastAsia="方正小标宋简体" w:cs="方正小标宋简体"/>
          <w:color w:val="000000"/>
          <w:kern w:val="0"/>
          <w:sz w:val="44"/>
          <w:szCs w:val="44"/>
          <w:shd w:val="clear" w:fill="FFFFFF"/>
        </w:rPr>
        <w:t xml:space="preserve"> </w:t>
      </w:r>
    </w:p>
    <w:p>
      <w:pPr>
        <w:keepNext w:val="0"/>
        <w:keepLines w:val="0"/>
        <w:widowControl w:val="0"/>
        <w:numPr>
          <w:ilvl w:val="0"/>
          <w:numId w:val="1"/>
        </w:numPr>
        <w:suppressLineNumbers w:val="0"/>
        <w:autoSpaceDE w:val="0"/>
        <w:autoSpaceDN/>
        <w:snapToGrid w:val="0"/>
        <w:spacing w:before="0" w:beforeAutospacing="0" w:after="0" w:afterAutospacing="0" w:line="594" w:lineRule="exact"/>
        <w:ind w:left="0" w:right="0" w:firstLine="640" w:firstLineChars="200"/>
        <w:jc w:val="both"/>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lang w:val="en-US" w:eastAsia="zh-CN" w:bidi="ar"/>
        </w:rPr>
        <w:t>单位基本情况</w:t>
      </w:r>
    </w:p>
    <w:p>
      <w:pPr>
        <w:keepNext w:val="0"/>
        <w:keepLines w:val="0"/>
        <w:widowControl w:val="0"/>
        <w:suppressLineNumbers w:val="0"/>
        <w:autoSpaceDE w:val="0"/>
        <w:autoSpaceDN/>
        <w:snapToGrid w:val="0"/>
        <w:spacing w:before="0" w:beforeAutospacing="0" w:after="0" w:afterAutospacing="0" w:line="594" w:lineRule="exact"/>
        <w:ind w:left="0" w:righ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bidi="ar"/>
        </w:rPr>
        <w:t>（一）职能职责</w:t>
      </w:r>
    </w:p>
    <w:p>
      <w:pPr>
        <w:keepNext w:val="0"/>
        <w:keepLines w:val="0"/>
        <w:widowControl w:val="0"/>
        <w:suppressLineNumbers w:val="0"/>
        <w:autoSpaceDE w:val="0"/>
        <w:autoSpaceDN/>
        <w:snapToGrid w:val="0"/>
        <w:spacing w:before="0" w:beforeAutospacing="0" w:after="0" w:afterAutospacing="0" w:line="594" w:lineRule="exact"/>
        <w:ind w:left="0" w:righ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bidi="ar"/>
        </w:rPr>
        <w:t>重庆市永川区党外知识分子联谊会是在区委统战部领导下，以无党派知识分子为主体自愿组成的具有统战性、知识性、联谊性非营利性的社团组织，成立于2008年10月9日，由经济法制组、农业科技、文化教育、医疗卫生等行业具有较强代表性和影响力的无党派人士组成，至今共有会员116人。重庆市永川区党外知识分子联谊会坚持永川区委领导，以社会主义核心价值体系为引领，秉持“聚友联谊、汇智兴区”的理念， 切实履行“学习教育、聚贤荐才、建言献策、服务社会、联谊交友”宗旨，充分发挥党外知识分子联谊会积极性和创造性，为永川率先全面建成小康社会贡献力量。</w:t>
      </w:r>
    </w:p>
    <w:p>
      <w:pPr>
        <w:keepNext w:val="0"/>
        <w:keepLines w:val="0"/>
        <w:widowControl w:val="0"/>
        <w:suppressLineNumbers w:val="0"/>
        <w:autoSpaceDE w:val="0"/>
        <w:autoSpaceDN/>
        <w:snapToGrid w:val="0"/>
        <w:spacing w:before="0" w:beforeAutospacing="0" w:after="0" w:afterAutospacing="0" w:line="594" w:lineRule="exact"/>
        <w:ind w:left="0" w:righ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bidi="ar"/>
        </w:rPr>
        <w:t>（二）机构设置</w:t>
      </w:r>
    </w:p>
    <w:p>
      <w:pPr>
        <w:keepNext w:val="0"/>
        <w:keepLines w:val="0"/>
        <w:widowControl w:val="0"/>
        <w:suppressLineNumbers w:val="0"/>
        <w:autoSpaceDE w:val="0"/>
        <w:autoSpaceDN/>
        <w:snapToGrid w:val="0"/>
        <w:spacing w:before="0" w:beforeAutospacing="0" w:after="0" w:afterAutospacing="0" w:line="594" w:lineRule="exact"/>
        <w:ind w:left="0" w:righ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bidi="ar"/>
        </w:rPr>
        <w:t>重庆市永川区党外知识分子联谊会为社团组织，无内设机构（一级单位）。区知联会会员共有116人，会长副会长7名，理事15名，无专职人员。</w:t>
      </w:r>
    </w:p>
    <w:p>
      <w:pPr>
        <w:pStyle w:val="10"/>
        <w:keepNext w:val="0"/>
        <w:keepLines w:val="0"/>
        <w:widowControl/>
        <w:suppressLineNumbers w:val="0"/>
        <w:autoSpaceDE w:val="0"/>
        <w:autoSpaceDN/>
        <w:snapToGrid w:val="0"/>
        <w:spacing w:before="0" w:beforeAutospacing="0" w:line="594" w:lineRule="exact"/>
        <w:ind w:left="0" w:right="0" w:rightChars="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(三）机构改革情况。</w:t>
      </w:r>
    </w:p>
    <w:p>
      <w:pPr>
        <w:pStyle w:val="10"/>
        <w:keepNext w:val="0"/>
        <w:keepLines w:val="0"/>
        <w:widowControl/>
        <w:suppressLineNumbers w:val="0"/>
        <w:autoSpaceDE w:val="0"/>
        <w:autoSpaceDN/>
        <w:snapToGrid w:val="0"/>
        <w:spacing w:before="0" w:beforeAutospacing="0" w:line="594" w:lineRule="exact"/>
        <w:ind w:left="0" w:right="0" w:rightChars="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2018年度本部门未机构改革。</w:t>
      </w:r>
    </w:p>
    <w:p>
      <w:pPr>
        <w:keepNext w:val="0"/>
        <w:keepLines w:val="0"/>
        <w:widowControl w:val="0"/>
        <w:suppressLineNumbers w:val="0"/>
        <w:autoSpaceDE w:val="0"/>
        <w:autoSpaceDN/>
        <w:snapToGrid w:val="0"/>
        <w:spacing w:before="0" w:beforeAutospacing="0" w:after="0" w:afterAutospacing="0" w:line="594" w:lineRule="exact"/>
        <w:ind w:left="420" w:leftChars="200" w:right="0" w:rightChars="0"/>
        <w:jc w:val="both"/>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lang w:val="en-US" w:eastAsia="zh-CN" w:bidi="ar"/>
        </w:rPr>
        <w:t>二、部门决算情况说明</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（一）收入支出决算总体情况说明。</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1.总体情况。本部门2018年度收入总计23.28万元，支出总计23.28万元。收支较上年决算数增加3.72万元、增长19.02%，主要原因是党外知识分子联谊会拍摄十周年</w:t>
      </w:r>
      <w:r>
        <w:rPr>
          <w:rFonts w:hint="eastAsia" w:ascii="方正仿宋_GBK" w:hAnsi="方正仿宋_GBK" w:eastAsia="方正仿宋_GBK" w:cs="方正仿宋_GBK"/>
          <w:color w:val="000000"/>
          <w:kern w:val="0"/>
          <w:sz w:val="32"/>
          <w:szCs w:val="32"/>
          <w:lang w:eastAsia="zh-CN"/>
        </w:rPr>
        <w:t>纪</w:t>
      </w:r>
      <w:r>
        <w:rPr>
          <w:rFonts w:hint="eastAsia" w:ascii="方正仿宋_GBK" w:hAnsi="方正仿宋_GBK" w:eastAsia="方正仿宋_GBK" w:cs="方正仿宋_GBK"/>
          <w:color w:val="000000"/>
          <w:kern w:val="0"/>
          <w:sz w:val="32"/>
          <w:szCs w:val="32"/>
        </w:rPr>
        <w:t>录片及印刷《十年会志》产生的费用。</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2.收入情况。本部门2018年度收入合计23.28万元，较上年决算增加3.72万元，增长19.02%，主要原因是党外知识分子联谊会拍摄十周年</w:t>
      </w:r>
      <w:r>
        <w:rPr>
          <w:rFonts w:hint="eastAsia" w:ascii="方正仿宋_GBK" w:hAnsi="方正仿宋_GBK" w:eastAsia="方正仿宋_GBK" w:cs="方正仿宋_GBK"/>
          <w:color w:val="000000"/>
          <w:kern w:val="0"/>
          <w:sz w:val="32"/>
          <w:szCs w:val="32"/>
          <w:lang w:eastAsia="zh-CN"/>
        </w:rPr>
        <w:t>纪</w:t>
      </w:r>
      <w:r>
        <w:rPr>
          <w:rFonts w:hint="eastAsia" w:ascii="方正仿宋_GBK" w:hAnsi="方正仿宋_GBK" w:eastAsia="方正仿宋_GBK" w:cs="方正仿宋_GBK"/>
          <w:color w:val="000000"/>
          <w:kern w:val="0"/>
          <w:sz w:val="32"/>
          <w:szCs w:val="32"/>
        </w:rPr>
        <w:t>录片及印刷《十年会志》产生的费用。其中：财政拨款收入23.28万元，占总收入的100.00%。</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3.支出情况。本部门2018年度支出合计23.28万元，较上年决算数增加3.72万元，增长19.02%，主要原因是党外知识分子联谊会拍摄十周年</w:t>
      </w:r>
      <w:r>
        <w:rPr>
          <w:rFonts w:hint="eastAsia" w:ascii="方正仿宋_GBK" w:hAnsi="方正仿宋_GBK" w:eastAsia="方正仿宋_GBK" w:cs="方正仿宋_GBK"/>
          <w:color w:val="000000"/>
          <w:kern w:val="0"/>
          <w:sz w:val="32"/>
          <w:szCs w:val="32"/>
          <w:lang w:eastAsia="zh-CN"/>
        </w:rPr>
        <w:t>纪</w:t>
      </w:r>
      <w:r>
        <w:rPr>
          <w:rFonts w:hint="eastAsia" w:ascii="方正仿宋_GBK" w:hAnsi="方正仿宋_GBK" w:eastAsia="方正仿宋_GBK" w:cs="方正仿宋_GBK"/>
          <w:color w:val="000000"/>
          <w:kern w:val="0"/>
          <w:sz w:val="32"/>
          <w:szCs w:val="32"/>
        </w:rPr>
        <w:t>录片及印刷《十年会志》产生的费用。项目支出23.28万元，占100.00%；此外，结余分配0.00万元。</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4.结转结余情况。本部门2018年度年末结转和结余0.00万元，较上年决算数增加0.00万元，增长0.00%。</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（二）财政拨款收入支出决算总体情况说明。</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1.收入情况。本部门2018年度财政拨款收入23.28万元，较上年决算数增加3.72万元，增长19.02%。主要原因是党外知识分子联谊会拍摄十周年</w:t>
      </w:r>
      <w:r>
        <w:rPr>
          <w:rFonts w:hint="eastAsia" w:ascii="方正仿宋_GBK" w:hAnsi="方正仿宋_GBK" w:eastAsia="方正仿宋_GBK" w:cs="方正仿宋_GBK"/>
          <w:color w:val="000000"/>
          <w:kern w:val="0"/>
          <w:sz w:val="32"/>
          <w:szCs w:val="32"/>
          <w:lang w:eastAsia="zh-CN"/>
        </w:rPr>
        <w:t>纪</w:t>
      </w:r>
      <w:r>
        <w:rPr>
          <w:rFonts w:hint="eastAsia" w:ascii="方正仿宋_GBK" w:hAnsi="方正仿宋_GBK" w:eastAsia="方正仿宋_GBK" w:cs="方正仿宋_GBK"/>
          <w:color w:val="000000"/>
          <w:kern w:val="0"/>
          <w:sz w:val="32"/>
          <w:szCs w:val="32"/>
        </w:rPr>
        <w:t>录片及印刷《十年会志》产生的费用。较年初预算数减少12.32万元，下降34.61%。主要原因是相关政策要求节约项目支出。此外，年初财政拨款结转和结余0.00万元。</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2.支出情况。本部门2018年度财政拨款支出23.28万元，较上年决算数增加3.72万元，增长19.02%。主要原因是党外知识分子联谊会拍摄十周年</w:t>
      </w:r>
      <w:r>
        <w:rPr>
          <w:rFonts w:hint="eastAsia" w:ascii="方正仿宋_GBK" w:hAnsi="方正仿宋_GBK" w:eastAsia="方正仿宋_GBK" w:cs="方正仿宋_GBK"/>
          <w:color w:val="000000"/>
          <w:kern w:val="0"/>
          <w:sz w:val="32"/>
          <w:szCs w:val="32"/>
          <w:lang w:eastAsia="zh-CN"/>
        </w:rPr>
        <w:t>纪</w:t>
      </w:r>
      <w:bookmarkStart w:id="0" w:name="_GoBack"/>
      <w:bookmarkEnd w:id="0"/>
      <w:r>
        <w:rPr>
          <w:rFonts w:hint="eastAsia" w:ascii="方正仿宋_GBK" w:hAnsi="方正仿宋_GBK" w:eastAsia="方正仿宋_GBK" w:cs="方正仿宋_GBK"/>
          <w:color w:val="000000"/>
          <w:kern w:val="0"/>
          <w:sz w:val="32"/>
          <w:szCs w:val="32"/>
        </w:rPr>
        <w:t>录片及印刷《十年会志》产生的费用较年初预算数减少12.32万元，下降34.61%。主要原因是相关政策要求节约项目支出。</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3.结转结余情况。本部门2018年度年末财政拨款结转和结余0.00万元，较上年决算数增加0.00万元，增长0.00%。</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4.比较情况。本部门2018年度财政拨款支出主要用于以下几个方面： </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（1）一般公共服务支出23.28万元，占100.00%，较年初预算数减少12.32万元，下降34.61%，主要原因是相关政策要求节约项目支出。</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（三）一般公共预算财政拨款基本支出决算情况说明。</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本部门2018年度一般公共财政拨款基本支出0.00万元。其中：人员经费0.00万元，较上年决算数增加0.00万元，增长0.00%。公用经费0.00万元，较上年决算数增加0.00万元，增长0.00%。</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（三）政府性基金预算收支决算情况说明。</w:t>
      </w:r>
    </w:p>
    <w:p>
      <w:pPr>
        <w:pStyle w:val="10"/>
        <w:keepNext w:val="0"/>
        <w:keepLines w:val="0"/>
        <w:widowControl/>
        <w:suppressLineNumbers w:val="0"/>
        <w:autoSpaceDE w:val="0"/>
        <w:autoSpaceDN/>
        <w:snapToGrid w:val="0"/>
        <w:spacing w:before="0" w:beforeAutospacing="0" w:line="594" w:lineRule="exact"/>
        <w:ind w:left="0" w:firstLine="960" w:firstLineChars="3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2018年度无政府性基金预算财政拨款收支。</w:t>
      </w:r>
    </w:p>
    <w:p>
      <w:pPr>
        <w:keepNext w:val="0"/>
        <w:keepLines w:val="0"/>
        <w:widowControl w:val="0"/>
        <w:suppressLineNumbers w:val="0"/>
        <w:autoSpaceDE w:val="0"/>
        <w:autoSpaceDN/>
        <w:snapToGrid w:val="0"/>
        <w:spacing w:before="0" w:beforeAutospacing="0" w:after="0" w:afterAutospacing="0" w:line="594" w:lineRule="exact"/>
        <w:ind w:left="420" w:leftChars="200" w:right="0" w:rightChars="0"/>
        <w:jc w:val="both"/>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lang w:val="en-US" w:eastAsia="zh-CN" w:bidi="ar"/>
        </w:rPr>
        <w:t xml:space="preserve"> 三、“三公”经费情况说明</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（一）“三公”经费支出总体情况说明。</w:t>
      </w:r>
    </w:p>
    <w:p>
      <w:pPr>
        <w:pStyle w:val="10"/>
        <w:keepNext w:val="0"/>
        <w:keepLines w:val="0"/>
        <w:widowControl w:val="0"/>
        <w:suppressLineNumbers w:val="0"/>
        <w:kinsoku w:val="0"/>
        <w:overflowPunct w:val="0"/>
        <w:snapToGrid w:val="0"/>
        <w:spacing w:before="0" w:beforeAutospacing="0" w:line="594"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2018年度本部门“三公”经费支出共计0.00万元，较年初预算数增加0.00万元，增长0.00%。主要原因是认真贯彻落实中央八项规定精神和</w:t>
      </w:r>
      <w:r>
        <w:rPr>
          <w:rFonts w:hint="eastAsia" w:ascii="方正仿宋_GBK" w:hAnsi="方正仿宋_GBK" w:eastAsia="方正仿宋_GBK" w:cs="方正仿宋_GBK"/>
          <w:color w:val="000000"/>
          <w:kern w:val="0"/>
          <w:sz w:val="32"/>
          <w:szCs w:val="32"/>
          <w:lang w:eastAsia="zh-CN"/>
        </w:rPr>
        <w:t>厉行节约</w:t>
      </w:r>
      <w:r>
        <w:rPr>
          <w:rFonts w:hint="eastAsia" w:ascii="方正仿宋_GBK" w:hAnsi="方正仿宋_GBK" w:eastAsia="方正仿宋_GBK" w:cs="方正仿宋_GBK"/>
          <w:color w:val="000000"/>
          <w:kern w:val="0"/>
          <w:sz w:val="32"/>
          <w:szCs w:val="32"/>
        </w:rPr>
        <w:t>要求，按照只减不增的要求从严控制三公经费，全年实际支出较预算和决算均有所下降。较上年支出数减少0.19万元，下降100.00%，主要原因是主要原因是强化公务接待支出管理，严格遵守公务接待开支范围和开支标准，严格控制陪餐人数，对应由接待对象承担的费用一律由接待对象自行支付，公务接待费大幅下降。</w:t>
      </w:r>
      <w:r>
        <w:rPr>
          <w:rFonts w:hint="eastAsia" w:ascii="Times New Roman" w:hAnsi="Times New Roman" w:eastAsia="方正仿宋_GBK" w:cs="Times New Roman"/>
          <w:color w:val="000000"/>
          <w:kern w:val="0"/>
          <w:sz w:val="32"/>
          <w:szCs w:val="32"/>
        </w:rPr>
        <w:br w:type="textWrapping"/>
      </w:r>
      <w:r>
        <w:rPr>
          <w:rFonts w:hint="eastAsia" w:ascii="Times New Roman" w:hAnsi="Times New Roman" w:eastAsia="方正仿宋_GBK" w:cs="Times New Roman"/>
          <w:color w:val="000000"/>
          <w:kern w:val="0"/>
          <w:sz w:val="32"/>
          <w:szCs w:val="32"/>
        </w:rPr>
        <w:t xml:space="preserve">    </w:t>
      </w:r>
      <w:r>
        <w:rPr>
          <w:rFonts w:hint="eastAsia" w:ascii="方正仿宋_GBK" w:hAnsi="方正仿宋_GBK" w:eastAsia="方正仿宋_GBK" w:cs="方正仿宋_GBK"/>
          <w:color w:val="000000"/>
          <w:kern w:val="0"/>
          <w:sz w:val="32"/>
          <w:szCs w:val="32"/>
        </w:rPr>
        <w:t>（二）“三公”经费分项支出情况。</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2018年度本部门因公出国（境）费用0.00万元。费用支出较年初预算增加0.00万元，增长0.00%。较上年支出数增加0.00万元，增长0.00%。</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公务车购置费0.00万元，费用支出较年初预算数增加0.00万元，增长0.00%，较上年支出数增加0.00万元，增长0.00%。</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公务车运行维护费0.00万元，费用支出较年初预算数增加0.00万元，增长0.00%，较上年支出数增加0.00万元，增长0.00%。</w:t>
      </w:r>
    </w:p>
    <w:p>
      <w:pPr>
        <w:pStyle w:val="10"/>
        <w:keepNext w:val="0"/>
        <w:keepLines w:val="0"/>
        <w:widowControl w:val="0"/>
        <w:suppressLineNumbers w:val="0"/>
        <w:kinsoku w:val="0"/>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公务接待费0.00万元，费用支出较年初预算数增加0.00万元，增长0.00%，较上年支出数减少0.19万元，下降100.00%，主要原因是主要原因是强化公务接待支出管理，严格遵守公务接待开支范围和开支标准，严格控制陪餐人数，对应由接待对象承担的费用一律由接待对象自行支付，公务接待费大幅下降。</w:t>
      </w:r>
    </w:p>
    <w:p>
      <w:pPr>
        <w:pStyle w:val="10"/>
        <w:keepNext w:val="0"/>
        <w:keepLines w:val="0"/>
        <w:widowControl w:val="0"/>
        <w:suppressLineNumbers w:val="0"/>
        <w:kinsoku w:val="0"/>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（三）“三公”经费实物量情况。</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2018年度本部门因公出国（境）共计0个团组，0人；公务用车购置0辆，公务车保有量为0辆；国内公务接待0批次0人，其中：国内外事接待0批次，0人；国（境）外公务接待0批次，0人。2018年本部门人均接待费0.00元，车均购置费0.00万元，车均维护费0.00万元。</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黑体" w:hAnsi="宋体" w:eastAsia="黑体" w:cs="黑体"/>
          <w:color w:val="000000"/>
          <w:kern w:val="0"/>
          <w:sz w:val="32"/>
          <w:szCs w:val="32"/>
        </w:rPr>
        <w:t>四、其他需要说明的事项</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（一）机关运行经费情况说明。：因本单位无编制的原因，财政未保障我单位机关运行经费。 </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国有资产占用情况说明。截至2018年12月31日，本部门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（三）政府采购支出情况说明。</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2018年度我单位未进行政府采购，无相关经费支出。  </w:t>
      </w:r>
    </w:p>
    <w:p>
      <w:pPr>
        <w:keepNext w:val="0"/>
        <w:keepLines w:val="0"/>
        <w:widowControl w:val="0"/>
        <w:suppressLineNumbers w:val="0"/>
        <w:autoSpaceDE w:val="0"/>
        <w:autoSpaceDN/>
        <w:snapToGrid w:val="0"/>
        <w:spacing w:before="0" w:beforeAutospacing="0" w:after="0" w:afterAutospacing="0" w:line="594" w:lineRule="exact"/>
        <w:ind w:left="420" w:leftChars="200" w:right="0" w:rightChars="0"/>
        <w:jc w:val="both"/>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lang w:val="en-US" w:eastAsia="zh-CN" w:bidi="ar"/>
        </w:rPr>
        <w:t xml:space="preserve"> 五、预算绩效管理情况说明</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（一）预算绩效管理工作开展情况。</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预算绩效管理工作开展情况。根据预算绩效管理要求，我单位将知联会参政议政、基层建设及社会服务工作经费1个项目纳入了绩效目标自评范围，涉及资金23.28万元。从评价情况来看，我单位已完成预算绩效目标。</w:t>
      </w:r>
    </w:p>
    <w:p>
      <w:pPr>
        <w:pStyle w:val="10"/>
        <w:keepNext w:val="0"/>
        <w:keepLines w:val="0"/>
        <w:widowControl/>
        <w:suppressLineNumbers w:val="0"/>
        <w:autoSpaceDE w:val="0"/>
        <w:autoSpaceDN/>
        <w:snapToGrid w:val="0"/>
        <w:spacing w:before="0" w:beforeAutospacing="0" w:line="594" w:lineRule="exact"/>
        <w:ind w:left="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二）绩效目标自评结果。知联会参政议政、基层建设及社会服务工作项目绩效目标自评综述：根据年初设定的绩效目标，完成各类提案数、课题调研数18个，解决民生、社会现象等问题率达85%，让困难群众满意度达到98℅。项目总体完成情况超额完成。项目全年预算数为23.28万元，执行数为23.28万元，完成预算的100%。 </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rPr>
        <w:t>六、专业名词解释</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（一）财政拨款收入：指本年度从本级财政部门取得的财政拨款，包括一般公共预算财政拨款和政府性基金预算财政拨款。</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（三）年初结转和结余：指单位上年结转本年使用的基本支出结转、项目支出结转和结余、经营结余。不包括事业单位净资产项下的事业基金和专用基金。</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（五）年末结转和结余：指单位结转下年的基本支出结转、项目支出结转和结余、经营结余。不包括事业单位净资产项下的事业基金和专用基金。</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（七）项目支出：指在基本支出之外为完成特定行政任务和事业发展目标所发生的支出。</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八）“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九）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（十）工资福利支出（支出经济分类科目类级）：反映单位开支的在职职工和编制外长期聘用人员的各类劳动报酬，以及为上述人员缴纳的各项社会保险费等。</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（十一）商品和服务支出（支出经济分类科目类级）：反映单位购买商品和服务的支出（不包括用于购置固定资产的支出、战略性和应急储备支出）。</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（十二）对个人和家庭的补助（支出经济分类科目类级）：反映用于对个人和家庭的补助支出。</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十三）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b/>
          <w:color w:val="000000"/>
          <w:kern w:val="0"/>
          <w:sz w:val="32"/>
          <w:szCs w:val="32"/>
        </w:rPr>
      </w:pPr>
      <w:r>
        <w:rPr>
          <w:rFonts w:hint="eastAsia" w:ascii="黑体" w:hAnsi="宋体" w:eastAsia="黑体" w:cs="黑体"/>
          <w:color w:val="000000"/>
          <w:kern w:val="0"/>
          <w:sz w:val="32"/>
          <w:szCs w:val="32"/>
        </w:rPr>
        <w:t>七、决算公开联系方式及信息反馈渠道</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联系人：蒋雪飞            联系电话：49870651</w:t>
      </w:r>
    </w:p>
    <w:p>
      <w:pPr>
        <w:pStyle w:val="10"/>
        <w:keepNext w:val="0"/>
        <w:keepLines w:val="0"/>
        <w:widowControl/>
        <w:suppressLineNumbers w:val="0"/>
        <w:autoSpaceDE w:val="0"/>
        <w:autoSpaceDN/>
        <w:snapToGrid w:val="0"/>
        <w:spacing w:before="0" w:beforeAutospacing="0" w:line="594" w:lineRule="exact"/>
        <w:ind w:left="0"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1AF0B"/>
    <w:multiLevelType w:val="multilevel"/>
    <w:tmpl w:val="6701AF0B"/>
    <w:lvl w:ilvl="0" w:tentative="0">
      <w:start w:val="1"/>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F3F07"/>
    <w:rsid w:val="7C8F3F07"/>
    <w:rsid w:val="7EFFBD6D"/>
    <w:rsid w:val="B5972A19"/>
    <w:rsid w:val="BCF5A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4">
    <w:name w:val="19"/>
    <w:basedOn w:val="3"/>
    <w:qFormat/>
    <w:uiPriority w:val="0"/>
    <w:rPr>
      <w:rFonts w:hint="default" w:ascii="Times New Roman" w:hAnsi="Times New Roman" w:cs="Times New Roman"/>
    </w:rPr>
  </w:style>
  <w:style w:type="character" w:customStyle="1" w:styleId="5">
    <w:name w:val="18"/>
    <w:basedOn w:val="3"/>
    <w:qFormat/>
    <w:uiPriority w:val="0"/>
    <w:rPr>
      <w:rFonts w:hint="default" w:ascii="Times New Roman" w:hAnsi="Times New Roman" w:cs="Times New Roman"/>
    </w:rPr>
  </w:style>
  <w:style w:type="character" w:customStyle="1" w:styleId="6">
    <w:name w:val="10"/>
    <w:basedOn w:val="3"/>
    <w:qFormat/>
    <w:uiPriority w:val="0"/>
    <w:rPr>
      <w:rFonts w:hint="default" w:ascii="Times New Roman" w:hAnsi="Times New Roman" w:cs="Times New Roman"/>
    </w:rPr>
  </w:style>
  <w:style w:type="character" w:customStyle="1" w:styleId="7">
    <w:name w:val="16"/>
    <w:basedOn w:val="3"/>
    <w:qFormat/>
    <w:uiPriority w:val="0"/>
    <w:rPr>
      <w:rFonts w:hint="default" w:ascii="Times New Roman" w:hAnsi="Times New Roman" w:cs="Times New Roman"/>
    </w:rPr>
  </w:style>
  <w:style w:type="character" w:customStyle="1" w:styleId="8">
    <w:name w:val="15"/>
    <w:basedOn w:val="3"/>
    <w:qFormat/>
    <w:uiPriority w:val="0"/>
    <w:rPr>
      <w:rFonts w:hint="default" w:ascii="Times New Roman" w:hAnsi="Times New Roman" w:cs="Times New Roman"/>
      <w:b/>
    </w:rPr>
  </w:style>
  <w:style w:type="character" w:customStyle="1" w:styleId="9">
    <w:name w:val="17"/>
    <w:basedOn w:val="3"/>
    <w:qFormat/>
    <w:uiPriority w:val="0"/>
    <w:rPr>
      <w:rFonts w:hint="default" w:ascii="Times New Roman" w:hAnsi="Times New Roman" w:cs="Times New Roman"/>
    </w:rPr>
  </w:style>
  <w:style w:type="paragraph" w:customStyle="1" w:styleId="10">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2019-08-27T02:46:00Z</dcterms:created>
  <dc:creator>Administrator</dc:creator>
  <cp:lastModifiedBy>greatwall</cp:lastModifiedBy>
  <dcterms:modified xsi:type="dcterms:W3CDTF">2023-05-23T14:28:04Z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