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5F" w:rsidRPr="006F0B5A" w:rsidRDefault="00FA015F" w:rsidP="00FA015F">
      <w:pPr>
        <w:snapToGrid w:val="0"/>
        <w:rPr>
          <w:rFonts w:ascii="方正黑体_GBK" w:eastAsia="方正黑体_GBK" w:hAnsi="方正黑体_GBK" w:cs="方正黑体_GBK"/>
          <w:kern w:val="0"/>
        </w:rPr>
      </w:pPr>
      <w:r w:rsidRPr="006F0B5A">
        <w:rPr>
          <w:rFonts w:ascii="方正黑体_GBK" w:eastAsia="方正黑体_GBK" w:hAnsi="方正黑体_GBK" w:cs="方正黑体_GBK" w:hint="eastAsia"/>
          <w:kern w:val="0"/>
        </w:rPr>
        <w:t>附件1</w:t>
      </w:r>
    </w:p>
    <w:p w:rsidR="00FA015F" w:rsidRPr="006F0B5A" w:rsidRDefault="00FA015F" w:rsidP="00FA015F">
      <w:pPr>
        <w:snapToGrid w:val="0"/>
        <w:rPr>
          <w:kern w:val="0"/>
          <w:sz w:val="24"/>
          <w:szCs w:val="24"/>
        </w:rPr>
      </w:pPr>
    </w:p>
    <w:p w:rsidR="00FA015F" w:rsidRPr="006F0B5A" w:rsidRDefault="00FA015F" w:rsidP="00FA015F">
      <w:pPr>
        <w:snapToGrid w:val="0"/>
        <w:spacing w:line="72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重庆市农村人居环境整治三年行动</w:t>
      </w:r>
    </w:p>
    <w:p w:rsidR="00FA015F" w:rsidRPr="006F0B5A" w:rsidRDefault="00FA015F" w:rsidP="00FA015F">
      <w:pPr>
        <w:snapToGrid w:val="0"/>
        <w:spacing w:line="72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村级评估内容及标准</w:t>
      </w:r>
    </w:p>
    <w:p w:rsidR="00FA015F" w:rsidRPr="006F0B5A" w:rsidRDefault="00FA015F" w:rsidP="00FA015F">
      <w:pPr>
        <w:snapToGrid w:val="0"/>
        <w:rPr>
          <w:kern w:val="0"/>
          <w:sz w:val="24"/>
          <w:szCs w:val="24"/>
        </w:rPr>
      </w:pPr>
    </w:p>
    <w:tbl>
      <w:tblPr>
        <w:tblW w:w="0" w:type="auto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0"/>
        <w:gridCol w:w="809"/>
        <w:gridCol w:w="1925"/>
        <w:gridCol w:w="2197"/>
        <w:gridCol w:w="3604"/>
      </w:tblGrid>
      <w:tr w:rsidR="00FA015F" w:rsidRPr="006F0B5A" w:rsidTr="007447DD">
        <w:trPr>
          <w:trHeight w:val="397"/>
          <w:tblHeader/>
        </w:trPr>
        <w:tc>
          <w:tcPr>
            <w:tcW w:w="630" w:type="dxa"/>
            <w:vMerge w:val="restart"/>
            <w:vAlign w:val="center"/>
          </w:tcPr>
          <w:p w:rsidR="00FA015F" w:rsidRPr="006F0B5A" w:rsidRDefault="00FA015F" w:rsidP="007447DD">
            <w:pPr>
              <w:adjustRightInd w:val="0"/>
              <w:snapToGrid w:val="0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9" w:type="dxa"/>
            <w:vMerge w:val="restart"/>
            <w:vAlign w:val="center"/>
          </w:tcPr>
          <w:p w:rsidR="00FA015F" w:rsidRPr="006F0B5A" w:rsidRDefault="00FA015F" w:rsidP="007447DD">
            <w:pPr>
              <w:adjustRightInd w:val="0"/>
              <w:snapToGrid w:val="0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整治</w:t>
            </w:r>
          </w:p>
          <w:p w:rsidR="00FA015F" w:rsidRPr="006F0B5A" w:rsidRDefault="00FA015F" w:rsidP="007447DD">
            <w:pPr>
              <w:adjustRightInd w:val="0"/>
              <w:snapToGrid w:val="0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任务</w:t>
            </w:r>
          </w:p>
        </w:tc>
        <w:tc>
          <w:tcPr>
            <w:tcW w:w="7726" w:type="dxa"/>
            <w:gridSpan w:val="3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评估内容及标准</w:t>
            </w:r>
          </w:p>
        </w:tc>
      </w:tr>
      <w:tr w:rsidR="00FA015F" w:rsidRPr="006F0B5A" w:rsidTr="007447DD">
        <w:trPr>
          <w:trHeight w:val="397"/>
          <w:tblHeader/>
        </w:trPr>
        <w:tc>
          <w:tcPr>
            <w:tcW w:w="630" w:type="dxa"/>
            <w:vMerge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一档村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二档村</w:t>
            </w:r>
            <w:proofErr w:type="gramEnd"/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三档村</w:t>
            </w:r>
            <w:proofErr w:type="gramEnd"/>
          </w:p>
        </w:tc>
      </w:tr>
      <w:tr w:rsidR="00FA015F" w:rsidRPr="006F0B5A" w:rsidTr="007447DD">
        <w:trPr>
          <w:trHeight w:val="397"/>
        </w:trPr>
        <w:tc>
          <w:tcPr>
            <w:tcW w:w="1439" w:type="dxa"/>
            <w:gridSpan w:val="2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60" w:lineRule="exact"/>
              <w:ind w:leftChars="-50" w:left="-160" w:rightChars="-50" w:right="-160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总体目标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60" w:lineRule="exact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村容村貌干净整洁，物件柴草码放整齐，垃圾及时清理。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60" w:lineRule="exact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在干净整洁有序的基础上，在基础设施、公共服务、道路硬化、污水治理等方面加强投入，进行提档升级。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60" w:lineRule="exact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bCs/>
                <w:color w:val="000000"/>
                <w:kern w:val="0"/>
                <w:sz w:val="24"/>
                <w:szCs w:val="24"/>
              </w:rPr>
              <w:t>基本实现生态宜居。</w:t>
            </w:r>
          </w:p>
        </w:tc>
      </w:tr>
      <w:tr w:rsidR="00FA015F" w:rsidRPr="006F0B5A" w:rsidTr="007447DD">
        <w:trPr>
          <w:trHeight w:val="3709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农村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厕所革命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常住村民户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厕环境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基本清洁，无粪便暴露。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卫生厕所普及率逐步提高。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新改造建设的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户厕以卫生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厕所为主，建设标准按照国家相关技术标准执行。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厕所无异味，室内无苍蝇，无粪便暴露，生活污水与厕所粪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污基本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实现分离。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卫生厕所普及率达到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85%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左右。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有条件的村庄根据需要建设农村公厕。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⑤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有条件的村庄厕所粪污因地制宜无害化处理和就地就近资源化利用。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新改造建设的户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厕以无害化卫生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厕所为主，建设标准按照国家相关技术标准执行。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在粪污无害化处理基础上，积极探索粪污资源化利用模式。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户用无害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化卫生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厕所普及率达到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85%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以上。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主要公共场所有无害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化卫生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公厕，有专人管理，保持干净整洁，设施齐全完好。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br/>
              <w:t>⑤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户</w:t>
            </w:r>
            <w:proofErr w:type="gramStart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厕改造</w:t>
            </w:r>
            <w:proofErr w:type="gramEnd"/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群众使用效果好、满意度高。</w:t>
            </w:r>
          </w:p>
        </w:tc>
      </w:tr>
      <w:tr w:rsidR="00FA015F" w:rsidRPr="006F0B5A" w:rsidTr="007447DD">
        <w:trPr>
          <w:trHeight w:val="397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农村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生活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垃圾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治理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重点做好农村生活垃圾收集清运工作。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田野、村头、道路沿线、村内空地等区域基本无陈年积存垃圾（占地面积大于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平方米）。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基本无生活垃圾直接焚烧现象。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基本完成非正规生活垃圾堆放点整治。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设立有生活垃圾集中收集点。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基本建成农村生活垃圾收运体系。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田野、村头、道路沿线、村内空地等区域基本无陈年积存垃圾（占地面积大于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平方米）。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基本无生活垃圾直接焚烧现象。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基本完成非正规生活垃圾堆放点整治。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生活垃圾收运设施设备基本齐全，运行基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本正常。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村内道路、河道岸坡、公共活动场所等区域无明显堆积垃圾。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⑦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行政村保洁人员数量基本满足要求。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农村生活垃圾收运体系健全完善，垃圾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收运作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业规范、运行稳定、常态长效。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田野、村头、道路沿线、村内空地等区域基本无陈年积存垃圾（占地面积大于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平方米）。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基本无生活垃圾直接焚烧现象。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基本完成非正规生活垃圾堆放点整治。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生活垃圾收运设施设备完善齐全，运行正常。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村内道路、河道岸坡、公共活动场所等可视范围内无明显堆积垃圾。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⑦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行政村保洁人员配备合理，满足垃圾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收运工作需求。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⑧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垃圾清运及时，垃圾治理工作做到了常态化。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⑨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开展了农村生活垃圾分类相关工作。</w:t>
            </w:r>
          </w:p>
        </w:tc>
      </w:tr>
      <w:tr w:rsidR="00FA015F" w:rsidRPr="006F0B5A" w:rsidTr="007447DD">
        <w:trPr>
          <w:trHeight w:val="2018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农村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生活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污水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治理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村内生活污水乱排乱放情况逐步得到管控。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农村生活污水得到治理的农户覆盖率逐步提升。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村内生活污水乱排乱放情况得到基本管控。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农村生活污水得到治理的农户覆盖率达到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60%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以上。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村内生活污水乱排乱放情况得到有效管控。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②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农村生活污水得到治理的农户覆盖率达到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85%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以上。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③</w:t>
            </w:r>
            <w:r w:rsidRPr="006F0B5A">
              <w:rPr>
                <w:rFonts w:ascii="Times New Roman" w:hAnsi="Times New Roman"/>
                <w:kern w:val="0"/>
                <w:sz w:val="21"/>
                <w:szCs w:val="21"/>
              </w:rPr>
              <w:t>建立农村生活污水集中处理设施管护制度，设施正常运行。</w:t>
            </w:r>
          </w:p>
        </w:tc>
      </w:tr>
      <w:tr w:rsidR="00FA015F" w:rsidRPr="006F0B5A" w:rsidTr="007447DD">
        <w:trPr>
          <w:trHeight w:val="5520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村容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村貌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提升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无人居住危房、无人畜混居。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农房室内外干净、整洁，无乱堆乱放现象。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村落无残垣断壁，无乱搭乱建。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无人居住危房、无人畜混居。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农房室内外干净、整洁，无乱堆乱放现象。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村落无残垣断壁，无乱搭乱建。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具备条件的村民小组通畅率达到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⑤30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户以上聚居点入户道路通达率达到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、硬化率达到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村公共服务中心及广场等场所有路灯或庭院灯。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⑦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宜林荒山荒地基本实现绿化；乡村公路适宜绿色路段、沟渠适宜绿化路段实现绿化；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宅旁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做到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应绿尽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绿。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无人居住危房、无人畜混居。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农房室内外干净、整洁，无乱堆乱放现象。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村落无残垣断壁，无乱搭乱建。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具备条件的村民小组通畅率达到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⑤30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户以上聚居点入户道路通达率达到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，硬化率达到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80%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以上。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新建农房结构安全、功能完善、风貌协调，重点区域农房建筑体量、样式、色彩协调。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⑦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村公共服务中心及广场等场所有路灯或庭院灯。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⑧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宜林荒山荒地基本实现绿化；乡村公路适宜绿色路段、沟渠适宜绿化路段实现绿化；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宅旁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做到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应绿尽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绿。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⑨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公共服务设施及村级综合文化服务中心等设施基本齐全。</w:t>
            </w:r>
          </w:p>
        </w:tc>
      </w:tr>
      <w:tr w:rsidR="00FA015F" w:rsidRPr="006F0B5A" w:rsidTr="007447DD">
        <w:trPr>
          <w:trHeight w:val="1559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规划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编制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规定了国土空间用途管制规则、建设管控和人居环境整治要求作为村规划。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编制（修编）了实用性村规划，或规定了国土空间用途管制规则、建设管控和人居环境整治要求作为村规划。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编制（修编）了实用性村规划或管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控性村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规划。</w:t>
            </w:r>
          </w:p>
        </w:tc>
      </w:tr>
      <w:tr w:rsidR="00FA015F" w:rsidRPr="006F0B5A" w:rsidTr="007447DD">
        <w:trPr>
          <w:trHeight w:val="2265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农业生产废弃物资源化利用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规范畜禽养殖，粪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污及时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清扫和处理。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开展废弃农膜回收利用。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规范畜禽养殖，粪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污及时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清扫和处理。畜禽粪污资源化利用率达到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75%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左右。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农作物秸秆综合利用率达到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85%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左右。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开展废弃农膜回收利用。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规范畜禽养殖，粪</w:t>
            </w:r>
            <w:proofErr w:type="gramStart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污及时</w:t>
            </w:r>
            <w:proofErr w:type="gramEnd"/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清扫和处理。畜禽粪污资源化利用率达到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75%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以上。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农作物秸秆综合利用率达到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85%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以上。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开展废弃农膜回收利用。</w:t>
            </w:r>
          </w:p>
        </w:tc>
      </w:tr>
      <w:tr w:rsidR="00FA015F" w:rsidRPr="006F0B5A" w:rsidTr="007447DD">
        <w:trPr>
          <w:trHeight w:val="397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完善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建设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和管护机制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村庄环境保洁制度基本建立。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将村庄干净整洁纳入村规民约。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村庄环境保洁制度建立。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农村人居环境整治建设管护机制明确，责任落实。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将人居环境整治内容纳入村规民约，村规民约简洁可行、群众认可、引导约束作用强。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有保洁、评比、考核奖惩等相关制度并上墙公示。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村庄环境保洁制度建立并长效落实，有稳定的保洁队伍。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村规民约和民主公开制度健全，村民主动参与村内各项建设、监督和管护。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有保洁、评比、考核奖惩等相关制度并上墙公示。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总结提炼具有本地域特点、可复制、易推广的整治及建管技术、模式、机制等，不定期开展现场观摩会。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有条件的村庄在生活垃圾、污水等治理上探索实行第三方管护机制。有条件的村庄在生活垃圾、污水治理、厕所粪污清掏等方面探索建立农户适当付费制度，积极组织村民按规定缴费。</w:t>
            </w:r>
          </w:p>
        </w:tc>
      </w:tr>
      <w:tr w:rsidR="00FA015F" w:rsidRPr="006F0B5A" w:rsidTr="007447DD">
        <w:trPr>
          <w:trHeight w:val="397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引导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村民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改变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习惯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广泛动员宣传教育培训，农村常住农户全覆盖。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积极发挥党员、妇女、学生、志愿者等作用，开展村庄清洁、良好卫生习惯养成等相关引导带动活动。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有条件的村庄开展文明院落、清洁户等环境评比活动。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村庄清洁行动常住农户参与全覆盖。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以多种形式广泛宣传教育培训，农村常住农户全覆盖。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开展文明院落、清洁户等评比活动。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积极发挥党员、妇女、学生、志愿者等作用，开展村庄清洁、良好卫生习惯养成等相关引导带动活动。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村庄清洁行动常住农户参与全覆盖。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引导村民落实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门前三包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制度，不在河塘沟渠洗衣、洗菜等。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有专门宣传板（栏、墙），并以多形式开展宣传教育培训，农村常住农户全覆盖。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开展文明院落、清洁户等评比活动。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积极发挥党员、妇女、学生、志愿者等作用，经常性开展村庄清洁、志愿服务等宣传引导、示范带动活动，广泛发动村民。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农户卫生意识普遍增强，实现自觉整治、自我管理。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⑤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村庄清洁行动常住农户参与全覆盖。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引导村民落实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门前三包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制度，不在河塘沟渠洗衣、洗菜等。</w:t>
            </w:r>
          </w:p>
        </w:tc>
      </w:tr>
      <w:tr w:rsidR="00FA015F" w:rsidRPr="006F0B5A" w:rsidTr="007447DD">
        <w:trPr>
          <w:trHeight w:val="397"/>
        </w:trPr>
        <w:tc>
          <w:tcPr>
            <w:tcW w:w="630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09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保障</w:t>
            </w:r>
          </w:p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措施</w:t>
            </w:r>
          </w:p>
        </w:tc>
        <w:tc>
          <w:tcPr>
            <w:tcW w:w="1925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落实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五级书记抓农村人居环境整治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，村支部书记亲自布置、推动工作，村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两委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作用发挥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较好。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至少每季度开展一次有关工作的监督、检查、指导等。</w:t>
            </w:r>
          </w:p>
        </w:tc>
        <w:tc>
          <w:tcPr>
            <w:tcW w:w="2197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落实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五级书记抓农村人居环境整治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，村支部书记亲自布置、推动工作，村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两委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作用发挥明显。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有改厕等重点工作台账，至少每个季度开展一次有关工作的监督、检查、指导等。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探索运行维护和资金保障长效机制。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在农村人居环境整治项目中，有农民自主建设及投工投劳。</w:t>
            </w:r>
          </w:p>
        </w:tc>
        <w:tc>
          <w:tcPr>
            <w:tcW w:w="3604" w:type="dxa"/>
            <w:vAlign w:val="center"/>
          </w:tcPr>
          <w:p w:rsidR="00FA015F" w:rsidRPr="006F0B5A" w:rsidRDefault="00FA015F" w:rsidP="007447DD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①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落实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五级书记抓农村人居环境整治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，村支部书记亲自布置、推动工作，村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两委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和党员作用发挥显著。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②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有详实工作台账，至少每月开展一次有关工作监督、检查、指导等。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③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各项公益事业有人管、有经费保障。有相关项目管理和资金使用管理办法。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  <w:t>④</w:t>
            </w:r>
            <w:r w:rsidRPr="006F0B5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在农村人居环境整治项目中，有农民自主建设或投工投劳。</w:t>
            </w:r>
          </w:p>
        </w:tc>
      </w:tr>
    </w:tbl>
    <w:p w:rsidR="005C59C2" w:rsidRDefault="005C59C2">
      <w:pPr>
        <w:widowControl/>
        <w:jc w:val="left"/>
        <w:rPr>
          <w:rFonts w:eastAsia="方正黑体_GBK"/>
          <w:kern w:val="0"/>
        </w:rPr>
      </w:pPr>
      <w:r>
        <w:rPr>
          <w:rFonts w:eastAsia="方正黑体_GBK"/>
          <w:kern w:val="0"/>
        </w:rPr>
        <w:lastRenderedPageBreak/>
        <w:br w:type="page"/>
      </w:r>
    </w:p>
    <w:p w:rsidR="00FA015F" w:rsidRPr="006F0B5A" w:rsidRDefault="00FA015F" w:rsidP="00FA015F">
      <w:pPr>
        <w:snapToGrid w:val="0"/>
        <w:rPr>
          <w:rFonts w:eastAsia="方正黑体_GBK"/>
          <w:kern w:val="0"/>
        </w:rPr>
      </w:pPr>
      <w:r w:rsidRPr="006F0B5A">
        <w:rPr>
          <w:rFonts w:eastAsia="方正黑体_GBK" w:hint="eastAsia"/>
          <w:kern w:val="0"/>
        </w:rPr>
        <w:lastRenderedPageBreak/>
        <w:t>附件</w:t>
      </w:r>
      <w:r w:rsidRPr="006F0B5A">
        <w:rPr>
          <w:rFonts w:eastAsia="方正黑体_GBK"/>
          <w:kern w:val="0"/>
        </w:rPr>
        <w:t>3</w:t>
      </w:r>
    </w:p>
    <w:p w:rsidR="00FA015F" w:rsidRPr="006F0B5A" w:rsidRDefault="00FA015F" w:rsidP="00FA015F">
      <w:pPr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重庆市农村人居环境整治三年行动</w:t>
      </w:r>
    </w:p>
    <w:p w:rsidR="00FA015F" w:rsidRPr="006F0B5A" w:rsidRDefault="00FA015F" w:rsidP="00FA015F">
      <w:pPr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村级评估表</w:t>
      </w:r>
    </w:p>
    <w:p w:rsidR="00FA015F" w:rsidRPr="006F0B5A" w:rsidRDefault="00FA015F" w:rsidP="00FA015F">
      <w:pPr>
        <w:snapToGrid w:val="0"/>
        <w:rPr>
          <w:kern w:val="0"/>
        </w:rPr>
      </w:pPr>
    </w:p>
    <w:p w:rsidR="00FA015F" w:rsidRPr="006F0B5A" w:rsidRDefault="00FA015F" w:rsidP="00FA015F">
      <w:pPr>
        <w:snapToGrid w:val="0"/>
        <w:rPr>
          <w:rFonts w:ascii="方正仿宋_GBK"/>
          <w:kern w:val="0"/>
          <w:sz w:val="24"/>
          <w:szCs w:val="24"/>
        </w:rPr>
      </w:pPr>
      <w:r w:rsidRPr="006F0B5A">
        <w:rPr>
          <w:rFonts w:ascii="方正仿宋_GBK" w:hint="eastAsia"/>
          <w:kern w:val="0"/>
          <w:sz w:val="24"/>
          <w:szCs w:val="24"/>
        </w:rPr>
        <w:t>村名称（盖章）：XX区（县）XX镇（街）</w:t>
      </w:r>
      <w:r w:rsidRPr="006F0B5A">
        <w:rPr>
          <w:rFonts w:ascii="方正仿宋_GBK" w:hint="eastAsia"/>
          <w:b/>
          <w:bCs/>
          <w:kern w:val="0"/>
          <w:sz w:val="24"/>
          <w:szCs w:val="24"/>
        </w:rPr>
        <w:t>一档村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50"/>
        <w:gridCol w:w="340"/>
        <w:gridCol w:w="1955"/>
        <w:gridCol w:w="391"/>
        <w:gridCol w:w="1967"/>
        <w:gridCol w:w="638"/>
        <w:gridCol w:w="1695"/>
        <w:gridCol w:w="1172"/>
      </w:tblGrid>
      <w:tr w:rsidR="00FA015F" w:rsidRPr="006F0B5A" w:rsidTr="007447DD">
        <w:trPr>
          <w:trHeight w:val="397"/>
          <w:tblHeader/>
          <w:jc w:val="center"/>
        </w:trPr>
        <w:tc>
          <w:tcPr>
            <w:tcW w:w="1150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档次</w:t>
            </w:r>
          </w:p>
        </w:tc>
        <w:tc>
          <w:tcPr>
            <w:tcW w:w="4653" w:type="dxa"/>
            <w:gridSpan w:val="4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widowControl/>
              <w:spacing w:line="4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是否完成</w:t>
            </w: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 w:val="restart"/>
            <w:vAlign w:val="center"/>
          </w:tcPr>
          <w:p w:rsidR="00FA015F" w:rsidRPr="006F0B5A" w:rsidRDefault="00FA015F" w:rsidP="007447DD">
            <w:pPr>
              <w:spacing w:line="280" w:lineRule="exact"/>
              <w:ind w:leftChars="20" w:left="64" w:rightChars="-50" w:right="-1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一档</w:t>
            </w: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厕所革命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常住村民户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厕环境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基本清洁，无粪便暴露。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卫生厕所普及率逐步提高。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农村生活垃圾治理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重点做好农村生活垃圾收集清运工作。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田野、村头、道路沿线、村内空地等区域基本无陈年积存垃圾（占地面积大于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平方米）。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基本无生活垃圾直接焚烧现象。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基本完成非正规生活垃圾堆放点治理。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农村生活污水治理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村内生活污水乱排放情况逐步得到管控。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农村生活污水得到治理的农户覆盖率逐步提升。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村容村貌提升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无人居住危房、无人畜混居。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农村室内外干净、整洁，无乱堆乱放现象。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村落无残垣断壁，无乱搭建。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村庄规划编制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规定了国土空间用途管制规则、建设管控和人居环境整治要求作为村规划。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农业生产废弃物</w:t>
            </w:r>
          </w:p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资源化利用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规范畜禽养殖，粪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污及时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清扫和处理。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开展废弃农膜回收利用。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完善建设和管护机制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村庄环境保洁制度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基本建立。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将村庄干净整洁纳入村规民约。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引导村民</w:t>
            </w:r>
          </w:p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改变习惯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广泛动员宣传教育培训，农村常住农户全覆盖。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积极发挥党员、妇女、学生、志愿者等作用，开展村庄清洁、良好卫生习惯养成等相关引导带动活动。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有条件的村庄开展文明院落、清洁户等环境评比活动。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村庄清洁行动常住农户参与全覆盖。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15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保障措施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落实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五级书记抓农村人居环境整治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，村支部书记亲自布局、推动工作，村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两委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作用发挥较好。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至少每季度开展一次有关工作的监督、检查、指导等。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9308" w:type="dxa"/>
            <w:gridSpan w:val="8"/>
            <w:vAlign w:val="center"/>
          </w:tcPr>
          <w:p w:rsidR="00FA015F" w:rsidRPr="006F0B5A" w:rsidRDefault="00FA015F" w:rsidP="003344B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评估结果：我村共涉及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项指标，截至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日，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项指标已完成，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项指标未完成。未完成的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项指标，预计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日完成。主要采取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***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***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等措施。</w:t>
            </w: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9308" w:type="dxa"/>
            <w:gridSpan w:val="8"/>
            <w:vAlign w:val="center"/>
          </w:tcPr>
          <w:p w:rsidR="00FA015F" w:rsidRPr="006F0B5A" w:rsidRDefault="00FA015F" w:rsidP="007447D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A015F" w:rsidRPr="006F0B5A" w:rsidRDefault="00FA015F" w:rsidP="007447DD">
            <w:pPr>
              <w:tabs>
                <w:tab w:val="left" w:pos="315"/>
              </w:tabs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乡镇审核意见（盖章）：</w:t>
            </w:r>
          </w:p>
          <w:p w:rsidR="00FA015F" w:rsidRPr="006F0B5A" w:rsidRDefault="00FA015F" w:rsidP="007447D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490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区县抽查</w:t>
            </w:r>
          </w:p>
        </w:tc>
        <w:tc>
          <w:tcPr>
            <w:tcW w:w="2346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已抽查，结果为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完成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60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已抽查，结果为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未完成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867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未抽查，以乡镇评估意见为准</w:t>
            </w:r>
          </w:p>
        </w:tc>
      </w:tr>
    </w:tbl>
    <w:p w:rsidR="005C59C2" w:rsidRDefault="005C59C2" w:rsidP="00FA015F">
      <w:pPr>
        <w:rPr>
          <w:kern w:val="0"/>
        </w:rPr>
      </w:pPr>
    </w:p>
    <w:p w:rsidR="005C59C2" w:rsidRDefault="005C59C2" w:rsidP="005C59C2">
      <w:pPr>
        <w:pStyle w:val="a0"/>
        <w:rPr>
          <w:kern w:val="0"/>
        </w:rPr>
      </w:pPr>
      <w:r>
        <w:rPr>
          <w:kern w:val="0"/>
        </w:rPr>
        <w:br w:type="page"/>
      </w:r>
    </w:p>
    <w:p w:rsidR="00FA015F" w:rsidRPr="006F0B5A" w:rsidRDefault="00FA015F" w:rsidP="00FA015F">
      <w:pPr>
        <w:rPr>
          <w:kern w:val="0"/>
        </w:rPr>
      </w:pPr>
    </w:p>
    <w:p w:rsidR="00FA015F" w:rsidRPr="006F0B5A" w:rsidRDefault="00FA015F" w:rsidP="00FA015F">
      <w:pPr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重庆市农村人居环境整治三年行动</w:t>
      </w:r>
    </w:p>
    <w:p w:rsidR="00FA015F" w:rsidRPr="006F0B5A" w:rsidRDefault="00FA015F" w:rsidP="00FA015F">
      <w:pPr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村级评估表</w:t>
      </w:r>
    </w:p>
    <w:p w:rsidR="00FA015F" w:rsidRPr="006F0B5A" w:rsidRDefault="00FA015F" w:rsidP="00FA015F">
      <w:pPr>
        <w:snapToGrid w:val="0"/>
        <w:rPr>
          <w:kern w:val="0"/>
        </w:rPr>
      </w:pPr>
    </w:p>
    <w:p w:rsidR="00FA015F" w:rsidRPr="006F0B5A" w:rsidRDefault="00FA015F" w:rsidP="00FA015F">
      <w:pPr>
        <w:snapToGrid w:val="0"/>
        <w:rPr>
          <w:rFonts w:ascii="方正仿宋_GBK"/>
          <w:kern w:val="0"/>
          <w:sz w:val="24"/>
          <w:szCs w:val="24"/>
        </w:rPr>
      </w:pPr>
      <w:r w:rsidRPr="006F0B5A">
        <w:rPr>
          <w:rFonts w:ascii="方正仿宋_GBK" w:hint="eastAsia"/>
          <w:kern w:val="0"/>
          <w:sz w:val="24"/>
          <w:szCs w:val="24"/>
        </w:rPr>
        <w:t>村名称（盖章）：XX区（县）XX镇（街）</w:t>
      </w:r>
      <w:r w:rsidRPr="006F0B5A">
        <w:rPr>
          <w:rFonts w:ascii="方正仿宋_GBK" w:hint="eastAsia"/>
          <w:b/>
          <w:bCs/>
          <w:kern w:val="0"/>
          <w:sz w:val="24"/>
          <w:szCs w:val="24"/>
        </w:rPr>
        <w:t>二档村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0"/>
        <w:gridCol w:w="340"/>
        <w:gridCol w:w="1955"/>
        <w:gridCol w:w="391"/>
        <w:gridCol w:w="1967"/>
        <w:gridCol w:w="638"/>
        <w:gridCol w:w="1695"/>
        <w:gridCol w:w="1172"/>
      </w:tblGrid>
      <w:tr w:rsidR="00FA015F" w:rsidRPr="006F0B5A" w:rsidTr="007447DD">
        <w:trPr>
          <w:trHeight w:val="397"/>
          <w:tblHeader/>
          <w:jc w:val="center"/>
        </w:trPr>
        <w:tc>
          <w:tcPr>
            <w:tcW w:w="1060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档次</w:t>
            </w:r>
          </w:p>
        </w:tc>
        <w:tc>
          <w:tcPr>
            <w:tcW w:w="4653" w:type="dxa"/>
            <w:gridSpan w:val="4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widowControl/>
              <w:spacing w:line="48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 w:rsidRPr="006F0B5A">
              <w:rPr>
                <w:rFonts w:eastAsia="方正黑体_GBK" w:hint="eastAsia"/>
                <w:kern w:val="0"/>
                <w:sz w:val="24"/>
                <w:szCs w:val="24"/>
              </w:rPr>
              <w:t>是否完成</w:t>
            </w: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 w:val="restart"/>
            <w:vAlign w:val="center"/>
          </w:tcPr>
          <w:p w:rsidR="00FA015F" w:rsidRPr="006F0B5A" w:rsidRDefault="00FA015F" w:rsidP="007447DD">
            <w:pPr>
              <w:spacing w:line="280" w:lineRule="exact"/>
              <w:ind w:leftChars="20" w:left="64" w:rightChars="-50" w:right="-1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二档</w:t>
            </w: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厕所革命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新改造建设的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户厕以卫生所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为主，建设标准按照国家相关技术标准执行。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厕所无异味，室内无苍蝇，无粪便暴露，生活污水与厕所粪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污基本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实现分离。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卫生厕所普及率达到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85%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左右。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有条件的村庄根据需要建设农村公厕。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有条件的村庄厕所粪污因地制宜无害化处理和就地就近资源化利用。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农村生活垃圾治理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基本建成农村生活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垃圾运收体系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田野、村头、道路沿线、村内空地等区域基本无陈年积存垃圾（占地面积大于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平方米）。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基本无生活垃圾直接焚烧现象。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基本完成非正规生活垃圾堆放点治理。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生活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垃圾运收设施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设备基本齐全，运行基本正常。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村内道路、河道岸坡、公共活动场所等区域无明显堆积垃圾。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7.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行政村保洁人员数量基本满足要求。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农村生活污水治理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村内生活污水乱排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放情况得到基本管控。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农村生活污水得到治理的农户覆盖率达到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60%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以上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村容村貌提升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无人居住危房、无人畜混居。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农村室内外干净、整洁，无乱堆乱放现象。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村落无残垣断壁，无乱搭建。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具备条件的村民小组通畅率达到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80%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5.30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户以上聚居点入户道路通达率达到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100%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、硬化率达到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村公共服务中心及广场等场所有路灯或庭院灯。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7.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宜林荒山荒地基本实现绿化；乡村公路适宜绿色路段、沟渠适宜绿化路段实现绿化；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宅旁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做到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应绿尽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绿。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村庄规划编制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编制（修编）了实用的综合性村规划，或规定了国土空间用途管制规则、建设管控和人居环境整治要求作为村规划。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农业生产废弃物</w:t>
            </w:r>
          </w:p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资源化利用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规范畜禽养殖，粪</w:t>
            </w:r>
            <w:proofErr w:type="gramStart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污及时</w:t>
            </w:r>
            <w:proofErr w:type="gramEnd"/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清扫和处理。畜禽粪污资源化利用率达到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75%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左右。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农作物秸秆综合利用率达到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85%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左右。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农膜回收率达到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80%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以上。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完善建设和管护机制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村庄环境保洁制度建立。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农村人居环境整治建设管护机制明确，责任落实。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将人居环境整治内容纳入村规民约，村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规民约简洁可行、群众认可、引导约束作用强。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有保洁、评比、考核奖惩等相关制度并上墙公示。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引导村民</w:t>
            </w:r>
          </w:p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改变习惯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以多种形式广泛宣传教育培训，农村常住农户全覆盖。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开展文明院落、清洁户等评比活动。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积极发挥党员、妇女、学生、志愿者等作用，开展村庄清洁、良好卫生习惯养成等相关引导带动活动。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村庄清洁行动常住农户参与全覆盖。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引导村民落实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门前三包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制度，不在河塘沟渠洗衣、洗菜等。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060" w:type="dxa"/>
            <w:vMerge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保障措施</w:t>
            </w:r>
          </w:p>
        </w:tc>
        <w:tc>
          <w:tcPr>
            <w:tcW w:w="2358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落实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五级书记抓农村人居环境整治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，村支部书记亲自布置、推动工作，村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两委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作用发挥明显。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有改厕等重点工作台账，至少每个季度开展一次有关工作的监督、检查、指导等。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探索运行维护和资金保障长效机制。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在农村人居环境整治项目中，有农民自主建设及投工劳动。</w:t>
            </w:r>
          </w:p>
        </w:tc>
        <w:tc>
          <w:tcPr>
            <w:tcW w:w="2333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．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</w:t>
            </w:r>
          </w:p>
          <w:p w:rsidR="00FA015F" w:rsidRPr="006F0B5A" w:rsidRDefault="00FA015F" w:rsidP="007447DD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172" w:type="dxa"/>
            <w:vAlign w:val="center"/>
          </w:tcPr>
          <w:p w:rsidR="00FA015F" w:rsidRPr="006F0B5A" w:rsidRDefault="00FA015F" w:rsidP="007447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9218" w:type="dxa"/>
            <w:gridSpan w:val="8"/>
            <w:vAlign w:val="center"/>
          </w:tcPr>
          <w:p w:rsidR="00FA015F" w:rsidRPr="006F0B5A" w:rsidRDefault="00FA015F" w:rsidP="003344B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评估结果：我村共涉及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项指标，截至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日，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项指标已完成，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项指标未完成。未完成的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项指标，预计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日完成。主要采取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***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 w:rsidRPr="006F0B5A">
              <w:rPr>
                <w:rFonts w:ascii="Times New Roman" w:hAnsi="Times New Roman"/>
                <w:color w:val="000000"/>
                <w:kern w:val="0"/>
                <w:szCs w:val="32"/>
              </w:rPr>
              <w:t>***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等措施。</w:t>
            </w: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9218" w:type="dxa"/>
            <w:gridSpan w:val="8"/>
            <w:vAlign w:val="center"/>
          </w:tcPr>
          <w:p w:rsidR="00FA015F" w:rsidRPr="006F0B5A" w:rsidRDefault="00FA015F" w:rsidP="007447D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A015F" w:rsidRPr="006F0B5A" w:rsidRDefault="00FA015F" w:rsidP="007447DD">
            <w:pPr>
              <w:tabs>
                <w:tab w:val="left" w:pos="315"/>
              </w:tabs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乡镇审核意见（盖章）：</w:t>
            </w:r>
          </w:p>
          <w:p w:rsidR="00FA015F" w:rsidRPr="006F0B5A" w:rsidRDefault="00FA015F" w:rsidP="007447DD">
            <w:pPr>
              <w:spacing w:line="2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A015F" w:rsidRPr="006F0B5A" w:rsidTr="007447DD">
        <w:trPr>
          <w:trHeight w:val="397"/>
          <w:jc w:val="center"/>
        </w:trPr>
        <w:tc>
          <w:tcPr>
            <w:tcW w:w="1400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区县抽查</w:t>
            </w:r>
          </w:p>
        </w:tc>
        <w:tc>
          <w:tcPr>
            <w:tcW w:w="2346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已抽查，结果为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完成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605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已抽查，结果为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未完成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2867" w:type="dxa"/>
            <w:gridSpan w:val="2"/>
            <w:vAlign w:val="center"/>
          </w:tcPr>
          <w:p w:rsidR="00FA015F" w:rsidRPr="006F0B5A" w:rsidRDefault="00FA015F" w:rsidP="007447DD">
            <w:pPr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□</w:t>
            </w:r>
            <w:r w:rsidRPr="006F0B5A">
              <w:rPr>
                <w:rFonts w:ascii="Times New Roman" w:hAnsi="Times New Roman"/>
                <w:kern w:val="0"/>
                <w:sz w:val="24"/>
                <w:szCs w:val="24"/>
              </w:rPr>
              <w:t>未抽查，以乡镇评估意见为准</w:t>
            </w:r>
          </w:p>
        </w:tc>
      </w:tr>
    </w:tbl>
    <w:p w:rsidR="005C59C2" w:rsidRDefault="005C59C2" w:rsidP="00FA015F">
      <w:pPr>
        <w:snapToGrid w:val="0"/>
        <w:spacing w:line="6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5C59C2" w:rsidRDefault="005C59C2" w:rsidP="005C59C2">
      <w:pPr>
        <w:pStyle w:val="a0"/>
        <w:rPr>
          <w:kern w:val="0"/>
        </w:rPr>
      </w:pPr>
      <w:r>
        <w:rPr>
          <w:kern w:val="0"/>
        </w:rPr>
        <w:br w:type="page"/>
      </w:r>
    </w:p>
    <w:p w:rsidR="00FA015F" w:rsidRPr="006F0B5A" w:rsidRDefault="00FA015F" w:rsidP="00FA015F">
      <w:pPr>
        <w:adjustRightInd w:val="0"/>
        <w:rPr>
          <w:rFonts w:eastAsia="方正黑体_GBK"/>
          <w:kern w:val="0"/>
        </w:rPr>
      </w:pPr>
      <w:r w:rsidRPr="006F0B5A">
        <w:rPr>
          <w:rFonts w:eastAsia="方正黑体_GBK" w:hint="eastAsia"/>
          <w:kern w:val="0"/>
        </w:rPr>
        <w:lastRenderedPageBreak/>
        <w:t>附件</w:t>
      </w:r>
      <w:r w:rsidRPr="006F0B5A">
        <w:rPr>
          <w:rFonts w:eastAsia="方正黑体_GBK"/>
          <w:kern w:val="0"/>
        </w:rPr>
        <w:t>4</w:t>
      </w:r>
    </w:p>
    <w:p w:rsidR="00FA015F" w:rsidRPr="006F0B5A" w:rsidRDefault="00FA015F" w:rsidP="00FA015F">
      <w:pPr>
        <w:adjustRightInd w:val="0"/>
        <w:ind w:firstLineChars="200" w:firstLine="640"/>
        <w:rPr>
          <w:kern w:val="0"/>
        </w:rPr>
      </w:pPr>
    </w:p>
    <w:p w:rsidR="00FA015F" w:rsidRPr="006F0B5A" w:rsidRDefault="00FA015F" w:rsidP="00B71336">
      <w:pPr>
        <w:adjustRightInd w:val="0"/>
        <w:spacing w:line="594" w:lineRule="exact"/>
        <w:ind w:left="57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永川区</w:t>
      </w:r>
      <w:r w:rsidRPr="006F0B5A">
        <w:rPr>
          <w:rFonts w:eastAsia="方正小标宋_GBK" w:hint="eastAsia"/>
          <w:kern w:val="0"/>
          <w:sz w:val="44"/>
          <w:szCs w:val="44"/>
          <w:u w:val="single"/>
        </w:rPr>
        <w:t>（部门名称）</w:t>
      </w:r>
    </w:p>
    <w:p w:rsidR="00FA015F" w:rsidRPr="006F0B5A" w:rsidRDefault="00FA015F" w:rsidP="00B71336">
      <w:pPr>
        <w:adjustRightInd w:val="0"/>
        <w:spacing w:line="594" w:lineRule="exact"/>
        <w:ind w:left="57"/>
        <w:jc w:val="center"/>
        <w:rPr>
          <w:rFonts w:eastAsia="方正小标宋_GBK"/>
          <w:kern w:val="0"/>
          <w:sz w:val="44"/>
          <w:szCs w:val="44"/>
        </w:rPr>
      </w:pPr>
      <w:r w:rsidRPr="006F0B5A">
        <w:rPr>
          <w:rFonts w:eastAsia="方正小标宋_GBK" w:hint="eastAsia"/>
          <w:kern w:val="0"/>
          <w:sz w:val="44"/>
          <w:szCs w:val="44"/>
        </w:rPr>
        <w:t>农村人居环境整治三年行动自评报告</w:t>
      </w:r>
    </w:p>
    <w:p w:rsidR="00FA015F" w:rsidRPr="006F0B5A" w:rsidRDefault="00FA015F" w:rsidP="00B71336">
      <w:pPr>
        <w:adjustRightInd w:val="0"/>
        <w:spacing w:line="594" w:lineRule="exact"/>
        <w:jc w:val="center"/>
        <w:rPr>
          <w:kern w:val="0"/>
        </w:rPr>
      </w:pPr>
      <w:r w:rsidRPr="006F0B5A">
        <w:rPr>
          <w:rFonts w:hint="eastAsia"/>
          <w:kern w:val="0"/>
        </w:rPr>
        <w:t>（模板）</w:t>
      </w:r>
    </w:p>
    <w:p w:rsidR="00FA015F" w:rsidRPr="006F0B5A" w:rsidRDefault="00FA015F" w:rsidP="00B71336">
      <w:pPr>
        <w:adjustRightInd w:val="0"/>
        <w:spacing w:line="594" w:lineRule="exact"/>
        <w:ind w:firstLineChars="200" w:firstLine="640"/>
        <w:rPr>
          <w:rFonts w:ascii="方正楷体_GBK" w:eastAsia="方正楷体_GBK"/>
          <w:kern w:val="0"/>
        </w:rPr>
      </w:pPr>
    </w:p>
    <w:p w:rsidR="00FA015F" w:rsidRPr="006F0B5A" w:rsidRDefault="00FA015F" w:rsidP="00B71336">
      <w:pPr>
        <w:adjustRightInd w:val="0"/>
        <w:spacing w:line="594" w:lineRule="exact"/>
        <w:ind w:firstLineChars="200" w:firstLine="640"/>
        <w:rPr>
          <w:rFonts w:ascii="方正仿宋_GBK"/>
          <w:kern w:val="0"/>
        </w:rPr>
      </w:pPr>
      <w:r w:rsidRPr="006F0B5A">
        <w:rPr>
          <w:rFonts w:ascii="方正仿宋_GBK" w:hint="eastAsia"/>
          <w:kern w:val="0"/>
        </w:rPr>
        <w:t>一、重点任务完成情况</w:t>
      </w:r>
    </w:p>
    <w:p w:rsidR="00FA015F" w:rsidRPr="006F0B5A" w:rsidRDefault="00FA015F" w:rsidP="00B71336">
      <w:pPr>
        <w:adjustRightInd w:val="0"/>
        <w:spacing w:line="594" w:lineRule="exact"/>
        <w:ind w:firstLineChars="200" w:firstLine="640"/>
        <w:rPr>
          <w:rFonts w:ascii="方正仿宋_GBK"/>
          <w:kern w:val="0"/>
        </w:rPr>
      </w:pPr>
      <w:r w:rsidRPr="006F0B5A">
        <w:rPr>
          <w:rFonts w:ascii="方正仿宋_GBK" w:hint="eastAsia"/>
          <w:kern w:val="0"/>
        </w:rPr>
        <w:t>二、工作创新或主要经验</w:t>
      </w:r>
    </w:p>
    <w:p w:rsidR="00FA015F" w:rsidRPr="006F0B5A" w:rsidRDefault="00FA015F" w:rsidP="00B71336">
      <w:pPr>
        <w:adjustRightInd w:val="0"/>
        <w:spacing w:line="594" w:lineRule="exact"/>
        <w:ind w:firstLineChars="200" w:firstLine="640"/>
        <w:rPr>
          <w:rFonts w:ascii="方正仿宋_GBK"/>
          <w:kern w:val="0"/>
        </w:rPr>
      </w:pPr>
      <w:r w:rsidRPr="006F0B5A">
        <w:rPr>
          <w:rFonts w:ascii="方正仿宋_GBK" w:hint="eastAsia"/>
          <w:kern w:val="0"/>
        </w:rPr>
        <w:t>三、存在的不足</w:t>
      </w:r>
    </w:p>
    <w:p w:rsidR="00FA015F" w:rsidRPr="006F0B5A" w:rsidRDefault="00FA015F" w:rsidP="00B71336">
      <w:pPr>
        <w:adjustRightInd w:val="0"/>
        <w:spacing w:line="594" w:lineRule="exact"/>
        <w:ind w:firstLineChars="200" w:firstLine="640"/>
        <w:rPr>
          <w:rFonts w:ascii="方正仿宋_GBK"/>
          <w:kern w:val="0"/>
        </w:rPr>
      </w:pPr>
      <w:r w:rsidRPr="006F0B5A">
        <w:rPr>
          <w:rFonts w:ascii="方正仿宋_GBK" w:hint="eastAsia"/>
          <w:kern w:val="0"/>
        </w:rPr>
        <w:t>四、“十四五”期间打算（总体思路、主要目标、重点任务、重大政策、工程项目、保障措施等）</w:t>
      </w:r>
    </w:p>
    <w:p w:rsidR="00FC1158" w:rsidRPr="006F0B5A" w:rsidRDefault="00FC1158">
      <w:pPr>
        <w:rPr>
          <w:kern w:val="0"/>
        </w:rPr>
      </w:pPr>
      <w:bookmarkStart w:id="0" w:name="_GoBack"/>
      <w:bookmarkEnd w:id="0"/>
    </w:p>
    <w:sectPr w:rsidR="00FC1158" w:rsidRPr="006F0B5A" w:rsidSect="00B7133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AD" w:rsidRDefault="00CA71AD" w:rsidP="002F5480">
      <w:r>
        <w:separator/>
      </w:r>
    </w:p>
  </w:endnote>
  <w:endnote w:type="continuationSeparator" w:id="1">
    <w:p w:rsidR="00CA71AD" w:rsidRDefault="00CA71AD" w:rsidP="002F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9370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71336" w:rsidRPr="00B71336" w:rsidRDefault="00052C7D">
        <w:pPr>
          <w:pStyle w:val="a8"/>
          <w:rPr>
            <w:rFonts w:asciiTheme="minorEastAsia" w:eastAsiaTheme="minorEastAsia" w:hAnsiTheme="minorEastAsia"/>
            <w:sz w:val="28"/>
            <w:szCs w:val="28"/>
          </w:rPr>
        </w:pP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71336" w:rsidRPr="00B7133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C59C2" w:rsidRPr="005C59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71336" w:rsidRDefault="00B713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6222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52892" w:rsidRPr="00B71336" w:rsidRDefault="00052C7D">
        <w:pPr>
          <w:pStyle w:val="a8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52892" w:rsidRPr="00B7133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C59C2" w:rsidRPr="005C59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B7133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52892" w:rsidRDefault="00F528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AD" w:rsidRDefault="00CA71AD" w:rsidP="002F5480">
      <w:r>
        <w:separator/>
      </w:r>
    </w:p>
  </w:footnote>
  <w:footnote w:type="continuationSeparator" w:id="1">
    <w:p w:rsidR="00CA71AD" w:rsidRDefault="00CA71AD" w:rsidP="002F5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15F"/>
    <w:rsid w:val="00052C7D"/>
    <w:rsid w:val="0006038C"/>
    <w:rsid w:val="001B4C7C"/>
    <w:rsid w:val="001F7600"/>
    <w:rsid w:val="0021300E"/>
    <w:rsid w:val="002563ED"/>
    <w:rsid w:val="002F5480"/>
    <w:rsid w:val="003344BD"/>
    <w:rsid w:val="004115EE"/>
    <w:rsid w:val="00480469"/>
    <w:rsid w:val="005C59C2"/>
    <w:rsid w:val="00656294"/>
    <w:rsid w:val="006F0B5A"/>
    <w:rsid w:val="00736EBC"/>
    <w:rsid w:val="00783BAE"/>
    <w:rsid w:val="008321E2"/>
    <w:rsid w:val="009E705A"/>
    <w:rsid w:val="00A61452"/>
    <w:rsid w:val="00AE07D8"/>
    <w:rsid w:val="00B71336"/>
    <w:rsid w:val="00CA71AD"/>
    <w:rsid w:val="00DB1152"/>
    <w:rsid w:val="00DC5DB8"/>
    <w:rsid w:val="00E15137"/>
    <w:rsid w:val="00ED0A7B"/>
    <w:rsid w:val="00F52892"/>
    <w:rsid w:val="00F6329C"/>
    <w:rsid w:val="00FA015F"/>
    <w:rsid w:val="00FC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015F"/>
    <w:pPr>
      <w:widowControl w:val="0"/>
      <w:jc w:val="both"/>
    </w:pPr>
    <w:rPr>
      <w:rFonts w:ascii="Calibri" w:eastAsia="方正仿宋_GBK" w:hAnsi="Calibri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FA015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FA015F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FA015F"/>
    <w:pPr>
      <w:jc w:val="left"/>
      <w:textAlignment w:val="bottom"/>
      <w:outlineLvl w:val="2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A015F"/>
    <w:rPr>
      <w:rFonts w:ascii="Times New Roman" w:eastAsia="方正仿宋_GBK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rsid w:val="00FA015F"/>
    <w:rPr>
      <w:rFonts w:ascii="Arial" w:eastAsia="宋体" w:hAnsi="Arial" w:cs="宋体"/>
      <w:kern w:val="0"/>
      <w:sz w:val="32"/>
      <w:szCs w:val="32"/>
      <w:lang w:val="zh-CN"/>
    </w:rPr>
  </w:style>
  <w:style w:type="character" w:customStyle="1" w:styleId="3Char">
    <w:name w:val="标题 3 Char"/>
    <w:basedOn w:val="a1"/>
    <w:link w:val="3"/>
    <w:rsid w:val="00FA015F"/>
    <w:rPr>
      <w:rFonts w:ascii="宋体" w:eastAsia="宋体" w:hAnsi="宋体" w:cs="Times New Roman"/>
      <w:b/>
      <w:kern w:val="0"/>
      <w:sz w:val="24"/>
      <w:szCs w:val="24"/>
    </w:rPr>
  </w:style>
  <w:style w:type="character" w:styleId="a4">
    <w:name w:val="Emphasis"/>
    <w:qFormat/>
    <w:rsid w:val="00FA015F"/>
    <w:rPr>
      <w:i/>
    </w:rPr>
  </w:style>
  <w:style w:type="character" w:customStyle="1" w:styleId="font31">
    <w:name w:val="font31"/>
    <w:basedOn w:val="a1"/>
    <w:rsid w:val="00FA015F"/>
    <w:rPr>
      <w:rFonts w:ascii="方正仿宋简体" w:eastAsia="方正仿宋简体"/>
      <w:color w:val="000000"/>
      <w:sz w:val="32"/>
      <w:szCs w:val="32"/>
      <w:u w:val="none"/>
    </w:rPr>
  </w:style>
  <w:style w:type="character" w:styleId="a5">
    <w:name w:val="annotation reference"/>
    <w:basedOn w:val="a1"/>
    <w:semiHidden/>
    <w:rsid w:val="00FA015F"/>
    <w:rPr>
      <w:sz w:val="21"/>
      <w:szCs w:val="21"/>
    </w:rPr>
  </w:style>
  <w:style w:type="character" w:styleId="a6">
    <w:name w:val="page number"/>
    <w:basedOn w:val="a1"/>
    <w:rsid w:val="00FA015F"/>
  </w:style>
  <w:style w:type="character" w:styleId="a7">
    <w:name w:val="Hyperlink"/>
    <w:basedOn w:val="a1"/>
    <w:rsid w:val="00FA015F"/>
    <w:rPr>
      <w:color w:val="0000FF"/>
      <w:u w:val="single"/>
    </w:rPr>
  </w:style>
  <w:style w:type="character" w:customStyle="1" w:styleId="Char">
    <w:name w:val="页脚 Char"/>
    <w:basedOn w:val="a1"/>
    <w:link w:val="a8"/>
    <w:uiPriority w:val="99"/>
    <w:rsid w:val="00FA015F"/>
    <w:rPr>
      <w:rFonts w:eastAsia="方正仿宋_GBK"/>
      <w:sz w:val="18"/>
    </w:rPr>
  </w:style>
  <w:style w:type="character" w:customStyle="1" w:styleId="font61">
    <w:name w:val="font61"/>
    <w:basedOn w:val="a1"/>
    <w:rsid w:val="00FA015F"/>
    <w:rPr>
      <w:rFonts w:ascii="方正小标宋_GBK" w:eastAsia="方正小标宋_GBK" w:cs="方正小标宋_GBK"/>
      <w:color w:val="000000"/>
      <w:sz w:val="48"/>
      <w:szCs w:val="48"/>
      <w:u w:val="none"/>
      <w:lang w:bidi="ar-SA"/>
    </w:rPr>
  </w:style>
  <w:style w:type="paragraph" w:styleId="a9">
    <w:name w:val="Plain Text"/>
    <w:basedOn w:val="a"/>
    <w:link w:val="Char0"/>
    <w:rsid w:val="00FA015F"/>
    <w:rPr>
      <w:rFonts w:ascii="宋体" w:eastAsia="宋体"/>
      <w:sz w:val="21"/>
      <w:szCs w:val="21"/>
    </w:rPr>
  </w:style>
  <w:style w:type="character" w:customStyle="1" w:styleId="Char0">
    <w:name w:val="纯文本 Char"/>
    <w:basedOn w:val="a1"/>
    <w:link w:val="a9"/>
    <w:rsid w:val="00FA015F"/>
    <w:rPr>
      <w:rFonts w:ascii="宋体" w:eastAsia="宋体" w:hAnsi="Calibri" w:cs="Times New Roman"/>
      <w:szCs w:val="21"/>
    </w:rPr>
  </w:style>
  <w:style w:type="paragraph" w:customStyle="1" w:styleId="p1">
    <w:name w:val="p1"/>
    <w:next w:val="aa"/>
    <w:rsid w:val="00FA015F"/>
    <w:pPr>
      <w:wordWrap w:val="0"/>
      <w:spacing w:line="480" w:lineRule="auto"/>
      <w:ind w:firstLine="480"/>
    </w:pPr>
    <w:rPr>
      <w:rFonts w:ascii="宋体" w:eastAsia="宋体" w:hAnsi="Calibri" w:cs="宋体"/>
      <w:kern w:val="0"/>
      <w:szCs w:val="21"/>
    </w:rPr>
  </w:style>
  <w:style w:type="paragraph" w:styleId="ab">
    <w:name w:val="header"/>
    <w:basedOn w:val="a"/>
    <w:link w:val="Char1"/>
    <w:rsid w:val="00FA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1"/>
    <w:link w:val="ab"/>
    <w:rsid w:val="00FA015F"/>
    <w:rPr>
      <w:rFonts w:ascii="Calibri" w:eastAsia="方正仿宋_GBK" w:hAnsi="Calibri" w:cs="Times New Roman"/>
      <w:sz w:val="18"/>
      <w:szCs w:val="20"/>
    </w:rPr>
  </w:style>
  <w:style w:type="paragraph" w:styleId="ac">
    <w:name w:val="annotation text"/>
    <w:basedOn w:val="a"/>
    <w:link w:val="Char2"/>
    <w:semiHidden/>
    <w:rsid w:val="00FA015F"/>
    <w:pPr>
      <w:jc w:val="left"/>
    </w:pPr>
  </w:style>
  <w:style w:type="character" w:customStyle="1" w:styleId="Char2">
    <w:name w:val="批注文字 Char"/>
    <w:basedOn w:val="a1"/>
    <w:link w:val="ac"/>
    <w:semiHidden/>
    <w:rsid w:val="00FA015F"/>
    <w:rPr>
      <w:rFonts w:ascii="Calibri" w:eastAsia="方正仿宋_GBK" w:hAnsi="Calibri" w:cs="Times New Roman"/>
      <w:sz w:val="32"/>
      <w:szCs w:val="20"/>
    </w:rPr>
  </w:style>
  <w:style w:type="paragraph" w:customStyle="1" w:styleId="p0">
    <w:name w:val="p0"/>
    <w:basedOn w:val="a"/>
    <w:rsid w:val="00FA015F"/>
    <w:pPr>
      <w:widowControl/>
    </w:pPr>
    <w:rPr>
      <w:rFonts w:ascii="宋体" w:eastAsia="宋体" w:cs="宋体"/>
      <w:kern w:val="0"/>
      <w:sz w:val="21"/>
      <w:szCs w:val="21"/>
    </w:rPr>
  </w:style>
  <w:style w:type="paragraph" w:styleId="ad">
    <w:name w:val="annotation subject"/>
    <w:basedOn w:val="ac"/>
    <w:next w:val="ac"/>
    <w:link w:val="Char3"/>
    <w:semiHidden/>
    <w:rsid w:val="00FA015F"/>
    <w:rPr>
      <w:b/>
      <w:bCs/>
    </w:rPr>
  </w:style>
  <w:style w:type="character" w:customStyle="1" w:styleId="Char3">
    <w:name w:val="批注主题 Char"/>
    <w:basedOn w:val="Char2"/>
    <w:link w:val="ad"/>
    <w:semiHidden/>
    <w:rsid w:val="00FA015F"/>
    <w:rPr>
      <w:rFonts w:ascii="Calibri" w:eastAsia="方正仿宋_GBK" w:hAnsi="Calibri" w:cs="Times New Roman"/>
      <w:b/>
      <w:bCs/>
      <w:sz w:val="32"/>
      <w:szCs w:val="20"/>
    </w:rPr>
  </w:style>
  <w:style w:type="paragraph" w:styleId="ae">
    <w:name w:val="Normal (Web)"/>
    <w:basedOn w:val="a"/>
    <w:next w:val="Char4"/>
    <w:uiPriority w:val="99"/>
    <w:rsid w:val="00FA015F"/>
    <w:pPr>
      <w:widowControl/>
      <w:wordWrap w:val="0"/>
      <w:spacing w:line="480" w:lineRule="auto"/>
      <w:ind w:firstLine="480"/>
      <w:jc w:val="left"/>
    </w:pPr>
    <w:rPr>
      <w:rFonts w:ascii="宋体" w:eastAsia="宋体" w:cs="宋体"/>
      <w:kern w:val="0"/>
      <w:sz w:val="21"/>
      <w:szCs w:val="21"/>
    </w:rPr>
  </w:style>
  <w:style w:type="paragraph" w:styleId="af">
    <w:name w:val="List Paragraph"/>
    <w:basedOn w:val="a"/>
    <w:qFormat/>
    <w:rsid w:val="00FA015F"/>
    <w:pPr>
      <w:ind w:firstLineChars="200" w:firstLine="200"/>
    </w:pPr>
  </w:style>
  <w:style w:type="paragraph" w:styleId="a0">
    <w:name w:val="Body Text"/>
    <w:basedOn w:val="a"/>
    <w:link w:val="Char5"/>
    <w:qFormat/>
    <w:rsid w:val="00FA015F"/>
    <w:pPr>
      <w:spacing w:after="120"/>
    </w:pPr>
    <w:rPr>
      <w:szCs w:val="24"/>
    </w:rPr>
  </w:style>
  <w:style w:type="character" w:customStyle="1" w:styleId="Char5">
    <w:name w:val="正文文本 Char"/>
    <w:basedOn w:val="a1"/>
    <w:link w:val="a0"/>
    <w:rsid w:val="00FA015F"/>
    <w:rPr>
      <w:rFonts w:ascii="Calibri" w:eastAsia="方正仿宋_GBK" w:hAnsi="Calibri" w:cs="Times New Roman"/>
      <w:sz w:val="32"/>
      <w:szCs w:val="24"/>
    </w:rPr>
  </w:style>
  <w:style w:type="paragraph" w:styleId="af0">
    <w:name w:val="Normal Indent"/>
    <w:basedOn w:val="a"/>
    <w:uiPriority w:val="99"/>
    <w:qFormat/>
    <w:rsid w:val="00FA015F"/>
    <w:pPr>
      <w:ind w:firstLineChars="200" w:firstLine="420"/>
    </w:pPr>
  </w:style>
  <w:style w:type="paragraph" w:styleId="af1">
    <w:name w:val="Date"/>
    <w:basedOn w:val="a"/>
    <w:next w:val="a"/>
    <w:link w:val="Char6"/>
    <w:rsid w:val="00FA015F"/>
    <w:pPr>
      <w:ind w:leftChars="2500" w:left="2500"/>
    </w:pPr>
  </w:style>
  <w:style w:type="character" w:customStyle="1" w:styleId="Char6">
    <w:name w:val="日期 Char"/>
    <w:basedOn w:val="a1"/>
    <w:link w:val="af1"/>
    <w:rsid w:val="00FA015F"/>
    <w:rPr>
      <w:rFonts w:ascii="Calibri" w:eastAsia="方正仿宋_GBK" w:hAnsi="Calibri" w:cs="Times New Roman"/>
      <w:sz w:val="32"/>
      <w:szCs w:val="20"/>
    </w:rPr>
  </w:style>
  <w:style w:type="paragraph" w:styleId="aa">
    <w:name w:val="Balloon Text"/>
    <w:basedOn w:val="a"/>
    <w:link w:val="Char7"/>
    <w:rsid w:val="00FA015F"/>
    <w:rPr>
      <w:sz w:val="18"/>
      <w:szCs w:val="18"/>
    </w:rPr>
  </w:style>
  <w:style w:type="character" w:customStyle="1" w:styleId="Char7">
    <w:name w:val="批注框文本 Char"/>
    <w:basedOn w:val="a1"/>
    <w:link w:val="aa"/>
    <w:rsid w:val="00FA015F"/>
    <w:rPr>
      <w:rFonts w:ascii="Calibri" w:eastAsia="方正仿宋_GBK" w:hAnsi="Calibri" w:cs="Times New Roman"/>
      <w:sz w:val="18"/>
      <w:szCs w:val="18"/>
    </w:rPr>
  </w:style>
  <w:style w:type="paragraph" w:styleId="a8">
    <w:name w:val="footer"/>
    <w:basedOn w:val="a"/>
    <w:link w:val="Char"/>
    <w:uiPriority w:val="99"/>
    <w:rsid w:val="00FA015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0">
    <w:name w:val="页脚 Char1"/>
    <w:basedOn w:val="a1"/>
    <w:uiPriority w:val="99"/>
    <w:semiHidden/>
    <w:rsid w:val="00FA015F"/>
    <w:rPr>
      <w:rFonts w:ascii="Calibri" w:eastAsia="方正仿宋_GBK" w:hAnsi="Calibri" w:cs="Times New Roman"/>
      <w:sz w:val="18"/>
      <w:szCs w:val="18"/>
    </w:rPr>
  </w:style>
  <w:style w:type="paragraph" w:customStyle="1" w:styleId="Char4">
    <w:name w:val="Char"/>
    <w:basedOn w:val="a"/>
    <w:rsid w:val="00FA015F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Af2">
    <w:name w:val="正文 A"/>
    <w:next w:val="a"/>
    <w:rsid w:val="00FA015F"/>
    <w:rPr>
      <w:rFonts w:ascii="Calibri" w:eastAsia="Arial Unicode MS" w:hAnsi="Calibri" w:cs="Arial Unicode MS"/>
      <w:color w:val="000000"/>
      <w:szCs w:val="21"/>
      <w:u w:color="000000"/>
    </w:rPr>
  </w:style>
  <w:style w:type="paragraph" w:customStyle="1" w:styleId="Default">
    <w:name w:val="Default"/>
    <w:rsid w:val="00FA015F"/>
    <w:pPr>
      <w:widowControl w:val="0"/>
      <w:autoSpaceDE w:val="0"/>
      <w:autoSpaceDN w:val="0"/>
      <w:adjustRightInd w:val="0"/>
    </w:pPr>
    <w:rPr>
      <w:rFonts w:ascii="方正黑体简体" w:eastAsia="方正黑体简体" w:hAnsi="Calibri" w:cs="方正黑体简体"/>
      <w:color w:val="000000"/>
      <w:kern w:val="0"/>
      <w:sz w:val="24"/>
      <w:szCs w:val="24"/>
    </w:rPr>
  </w:style>
  <w:style w:type="paragraph" w:customStyle="1" w:styleId="10">
    <w:name w:val="样式1"/>
    <w:basedOn w:val="a"/>
    <w:next w:val="a"/>
    <w:qFormat/>
    <w:rsid w:val="00FA015F"/>
    <w:pPr>
      <w:jc w:val="center"/>
    </w:pPr>
    <w:rPr>
      <w:rFonts w:ascii="方正小标宋_GBK" w:eastAsia="方正小标宋_GBK"/>
      <w:sz w:val="44"/>
      <w:szCs w:val="44"/>
    </w:rPr>
  </w:style>
  <w:style w:type="table" w:styleId="af3">
    <w:name w:val="Table Grid"/>
    <w:basedOn w:val="a2"/>
    <w:uiPriority w:val="59"/>
    <w:rsid w:val="00FA015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015F"/>
    <w:pPr>
      <w:widowControl w:val="0"/>
      <w:jc w:val="both"/>
    </w:pPr>
    <w:rPr>
      <w:rFonts w:ascii="Calibri" w:eastAsia="方正仿宋_GBK" w:hAnsi="Calibri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FA015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FA015F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FA015F"/>
    <w:pPr>
      <w:jc w:val="left"/>
      <w:textAlignment w:val="bottom"/>
      <w:outlineLvl w:val="2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A015F"/>
    <w:rPr>
      <w:rFonts w:ascii="Times New Roman" w:eastAsia="方正仿宋_GBK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rsid w:val="00FA015F"/>
    <w:rPr>
      <w:rFonts w:ascii="Arial" w:eastAsia="宋体" w:hAnsi="Arial" w:cs="宋体"/>
      <w:kern w:val="0"/>
      <w:sz w:val="32"/>
      <w:szCs w:val="32"/>
      <w:lang w:val="zh-CN"/>
    </w:rPr>
  </w:style>
  <w:style w:type="character" w:customStyle="1" w:styleId="3Char">
    <w:name w:val="标题 3 Char"/>
    <w:basedOn w:val="a1"/>
    <w:link w:val="3"/>
    <w:rsid w:val="00FA015F"/>
    <w:rPr>
      <w:rFonts w:ascii="宋体" w:eastAsia="宋体" w:hAnsi="宋体" w:cs="Times New Roman"/>
      <w:b/>
      <w:kern w:val="0"/>
      <w:sz w:val="24"/>
      <w:szCs w:val="24"/>
    </w:rPr>
  </w:style>
  <w:style w:type="character" w:styleId="a4">
    <w:name w:val="Emphasis"/>
    <w:qFormat/>
    <w:rsid w:val="00FA015F"/>
    <w:rPr>
      <w:i/>
    </w:rPr>
  </w:style>
  <w:style w:type="character" w:customStyle="1" w:styleId="font31">
    <w:name w:val="font31"/>
    <w:basedOn w:val="a1"/>
    <w:rsid w:val="00FA015F"/>
    <w:rPr>
      <w:rFonts w:ascii="方正仿宋简体" w:eastAsia="方正仿宋简体"/>
      <w:color w:val="000000"/>
      <w:sz w:val="32"/>
      <w:szCs w:val="32"/>
      <w:u w:val="none"/>
    </w:rPr>
  </w:style>
  <w:style w:type="character" w:styleId="a5">
    <w:name w:val="annotation reference"/>
    <w:basedOn w:val="a1"/>
    <w:semiHidden/>
    <w:rsid w:val="00FA015F"/>
    <w:rPr>
      <w:sz w:val="21"/>
      <w:szCs w:val="21"/>
    </w:rPr>
  </w:style>
  <w:style w:type="character" w:styleId="a6">
    <w:name w:val="page number"/>
    <w:basedOn w:val="a1"/>
    <w:rsid w:val="00FA015F"/>
  </w:style>
  <w:style w:type="character" w:styleId="a7">
    <w:name w:val="Hyperlink"/>
    <w:basedOn w:val="a1"/>
    <w:rsid w:val="00FA015F"/>
    <w:rPr>
      <w:color w:val="0000FF"/>
      <w:u w:val="single"/>
    </w:rPr>
  </w:style>
  <w:style w:type="character" w:customStyle="1" w:styleId="Char">
    <w:name w:val="页脚 Char"/>
    <w:basedOn w:val="a1"/>
    <w:link w:val="a8"/>
    <w:uiPriority w:val="99"/>
    <w:rsid w:val="00FA015F"/>
    <w:rPr>
      <w:rFonts w:eastAsia="方正仿宋_GBK"/>
      <w:sz w:val="18"/>
    </w:rPr>
  </w:style>
  <w:style w:type="character" w:customStyle="1" w:styleId="font61">
    <w:name w:val="font61"/>
    <w:basedOn w:val="a1"/>
    <w:rsid w:val="00FA015F"/>
    <w:rPr>
      <w:rFonts w:ascii="方正小标宋_GBK" w:eastAsia="方正小标宋_GBK" w:cs="方正小标宋_GBK"/>
      <w:color w:val="000000"/>
      <w:sz w:val="48"/>
      <w:szCs w:val="48"/>
      <w:u w:val="none"/>
      <w:lang w:bidi="ar-SA"/>
    </w:rPr>
  </w:style>
  <w:style w:type="paragraph" w:styleId="a9">
    <w:name w:val="Plain Text"/>
    <w:basedOn w:val="a"/>
    <w:link w:val="Char0"/>
    <w:rsid w:val="00FA015F"/>
    <w:rPr>
      <w:rFonts w:ascii="宋体" w:eastAsia="宋体"/>
      <w:sz w:val="21"/>
      <w:szCs w:val="21"/>
    </w:rPr>
  </w:style>
  <w:style w:type="character" w:customStyle="1" w:styleId="Char0">
    <w:name w:val="纯文本 Char"/>
    <w:basedOn w:val="a1"/>
    <w:link w:val="a9"/>
    <w:rsid w:val="00FA015F"/>
    <w:rPr>
      <w:rFonts w:ascii="宋体" w:eastAsia="宋体" w:hAnsi="Calibri" w:cs="Times New Roman"/>
      <w:szCs w:val="21"/>
    </w:rPr>
  </w:style>
  <w:style w:type="paragraph" w:customStyle="1" w:styleId="p1">
    <w:name w:val="p1"/>
    <w:next w:val="aa"/>
    <w:rsid w:val="00FA015F"/>
    <w:pPr>
      <w:wordWrap w:val="0"/>
      <w:spacing w:line="480" w:lineRule="auto"/>
      <w:ind w:firstLine="480"/>
    </w:pPr>
    <w:rPr>
      <w:rFonts w:ascii="宋体" w:eastAsia="宋体" w:hAnsi="Calibri" w:cs="宋体"/>
      <w:kern w:val="0"/>
      <w:szCs w:val="21"/>
    </w:rPr>
  </w:style>
  <w:style w:type="paragraph" w:styleId="ab">
    <w:name w:val="header"/>
    <w:basedOn w:val="a"/>
    <w:link w:val="Char1"/>
    <w:rsid w:val="00FA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1"/>
    <w:link w:val="ab"/>
    <w:rsid w:val="00FA015F"/>
    <w:rPr>
      <w:rFonts w:ascii="Calibri" w:eastAsia="方正仿宋_GBK" w:hAnsi="Calibri" w:cs="Times New Roman"/>
      <w:sz w:val="18"/>
      <w:szCs w:val="20"/>
    </w:rPr>
  </w:style>
  <w:style w:type="paragraph" w:styleId="ac">
    <w:name w:val="annotation text"/>
    <w:basedOn w:val="a"/>
    <w:link w:val="Char2"/>
    <w:semiHidden/>
    <w:rsid w:val="00FA015F"/>
    <w:pPr>
      <w:jc w:val="left"/>
    </w:pPr>
  </w:style>
  <w:style w:type="character" w:customStyle="1" w:styleId="Char2">
    <w:name w:val="批注文字 Char"/>
    <w:basedOn w:val="a1"/>
    <w:link w:val="ac"/>
    <w:semiHidden/>
    <w:rsid w:val="00FA015F"/>
    <w:rPr>
      <w:rFonts w:ascii="Calibri" w:eastAsia="方正仿宋_GBK" w:hAnsi="Calibri" w:cs="Times New Roman"/>
      <w:sz w:val="32"/>
      <w:szCs w:val="20"/>
    </w:rPr>
  </w:style>
  <w:style w:type="paragraph" w:customStyle="1" w:styleId="p0">
    <w:name w:val="p0"/>
    <w:basedOn w:val="a"/>
    <w:rsid w:val="00FA015F"/>
    <w:pPr>
      <w:widowControl/>
    </w:pPr>
    <w:rPr>
      <w:rFonts w:ascii="宋体" w:eastAsia="宋体" w:cs="宋体"/>
      <w:kern w:val="0"/>
      <w:sz w:val="21"/>
      <w:szCs w:val="21"/>
    </w:rPr>
  </w:style>
  <w:style w:type="paragraph" w:styleId="ad">
    <w:name w:val="annotation subject"/>
    <w:basedOn w:val="ac"/>
    <w:next w:val="ac"/>
    <w:link w:val="Char3"/>
    <w:semiHidden/>
    <w:rsid w:val="00FA015F"/>
    <w:rPr>
      <w:b/>
      <w:bCs/>
    </w:rPr>
  </w:style>
  <w:style w:type="character" w:customStyle="1" w:styleId="Char3">
    <w:name w:val="批注主题 Char"/>
    <w:basedOn w:val="Char2"/>
    <w:link w:val="ad"/>
    <w:semiHidden/>
    <w:rsid w:val="00FA015F"/>
    <w:rPr>
      <w:rFonts w:ascii="Calibri" w:eastAsia="方正仿宋_GBK" w:hAnsi="Calibri" w:cs="Times New Roman"/>
      <w:b/>
      <w:bCs/>
      <w:sz w:val="32"/>
      <w:szCs w:val="20"/>
    </w:rPr>
  </w:style>
  <w:style w:type="paragraph" w:styleId="ae">
    <w:name w:val="Normal (Web)"/>
    <w:basedOn w:val="a"/>
    <w:next w:val="Char4"/>
    <w:uiPriority w:val="99"/>
    <w:rsid w:val="00FA015F"/>
    <w:pPr>
      <w:widowControl/>
      <w:wordWrap w:val="0"/>
      <w:spacing w:line="480" w:lineRule="auto"/>
      <w:ind w:firstLine="480"/>
      <w:jc w:val="left"/>
    </w:pPr>
    <w:rPr>
      <w:rFonts w:ascii="宋体" w:eastAsia="宋体" w:cs="宋体"/>
      <w:kern w:val="0"/>
      <w:sz w:val="21"/>
      <w:szCs w:val="21"/>
    </w:rPr>
  </w:style>
  <w:style w:type="paragraph" w:styleId="af">
    <w:name w:val="List Paragraph"/>
    <w:basedOn w:val="a"/>
    <w:qFormat/>
    <w:rsid w:val="00FA015F"/>
    <w:pPr>
      <w:ind w:firstLineChars="200" w:firstLine="200"/>
    </w:pPr>
  </w:style>
  <w:style w:type="paragraph" w:styleId="a0">
    <w:name w:val="Body Text"/>
    <w:basedOn w:val="a"/>
    <w:link w:val="Char5"/>
    <w:qFormat/>
    <w:rsid w:val="00FA015F"/>
    <w:pPr>
      <w:spacing w:after="120"/>
    </w:pPr>
    <w:rPr>
      <w:szCs w:val="24"/>
    </w:rPr>
  </w:style>
  <w:style w:type="character" w:customStyle="1" w:styleId="Char5">
    <w:name w:val="正文文本 Char"/>
    <w:basedOn w:val="a1"/>
    <w:link w:val="a0"/>
    <w:rsid w:val="00FA015F"/>
    <w:rPr>
      <w:rFonts w:ascii="Calibri" w:eastAsia="方正仿宋_GBK" w:hAnsi="Calibri" w:cs="Times New Roman"/>
      <w:sz w:val="32"/>
      <w:szCs w:val="24"/>
    </w:rPr>
  </w:style>
  <w:style w:type="paragraph" w:styleId="af0">
    <w:name w:val="Normal Indent"/>
    <w:basedOn w:val="a"/>
    <w:uiPriority w:val="99"/>
    <w:qFormat/>
    <w:rsid w:val="00FA015F"/>
    <w:pPr>
      <w:ind w:firstLineChars="200" w:firstLine="420"/>
    </w:pPr>
  </w:style>
  <w:style w:type="paragraph" w:styleId="af1">
    <w:name w:val="Date"/>
    <w:basedOn w:val="a"/>
    <w:next w:val="a"/>
    <w:link w:val="Char6"/>
    <w:rsid w:val="00FA015F"/>
    <w:pPr>
      <w:ind w:leftChars="2500" w:left="2500"/>
    </w:pPr>
  </w:style>
  <w:style w:type="character" w:customStyle="1" w:styleId="Char6">
    <w:name w:val="日期 Char"/>
    <w:basedOn w:val="a1"/>
    <w:link w:val="af1"/>
    <w:rsid w:val="00FA015F"/>
    <w:rPr>
      <w:rFonts w:ascii="Calibri" w:eastAsia="方正仿宋_GBK" w:hAnsi="Calibri" w:cs="Times New Roman"/>
      <w:sz w:val="32"/>
      <w:szCs w:val="20"/>
    </w:rPr>
  </w:style>
  <w:style w:type="paragraph" w:styleId="aa">
    <w:name w:val="Balloon Text"/>
    <w:basedOn w:val="a"/>
    <w:link w:val="Char7"/>
    <w:rsid w:val="00FA015F"/>
    <w:rPr>
      <w:sz w:val="18"/>
      <w:szCs w:val="18"/>
    </w:rPr>
  </w:style>
  <w:style w:type="character" w:customStyle="1" w:styleId="Char7">
    <w:name w:val="批注框文本 Char"/>
    <w:basedOn w:val="a1"/>
    <w:link w:val="aa"/>
    <w:rsid w:val="00FA015F"/>
    <w:rPr>
      <w:rFonts w:ascii="Calibri" w:eastAsia="方正仿宋_GBK" w:hAnsi="Calibri" w:cs="Times New Roman"/>
      <w:sz w:val="18"/>
      <w:szCs w:val="18"/>
    </w:rPr>
  </w:style>
  <w:style w:type="paragraph" w:styleId="a8">
    <w:name w:val="footer"/>
    <w:basedOn w:val="a"/>
    <w:link w:val="Char"/>
    <w:uiPriority w:val="99"/>
    <w:rsid w:val="00FA015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0">
    <w:name w:val="页脚 Char1"/>
    <w:basedOn w:val="a1"/>
    <w:uiPriority w:val="99"/>
    <w:semiHidden/>
    <w:rsid w:val="00FA015F"/>
    <w:rPr>
      <w:rFonts w:ascii="Calibri" w:eastAsia="方正仿宋_GBK" w:hAnsi="Calibri" w:cs="Times New Roman"/>
      <w:sz w:val="18"/>
      <w:szCs w:val="18"/>
    </w:rPr>
  </w:style>
  <w:style w:type="paragraph" w:customStyle="1" w:styleId="Char4">
    <w:name w:val="Char"/>
    <w:basedOn w:val="a"/>
    <w:rsid w:val="00FA015F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Af2">
    <w:name w:val="正文 A"/>
    <w:next w:val="a"/>
    <w:rsid w:val="00FA015F"/>
    <w:rPr>
      <w:rFonts w:ascii="Calibri" w:eastAsia="Arial Unicode MS" w:hAnsi="Calibri" w:cs="Arial Unicode MS"/>
      <w:color w:val="000000"/>
      <w:szCs w:val="21"/>
      <w:u w:color="000000"/>
    </w:rPr>
  </w:style>
  <w:style w:type="paragraph" w:customStyle="1" w:styleId="Default">
    <w:name w:val="Default"/>
    <w:rsid w:val="00FA015F"/>
    <w:pPr>
      <w:widowControl w:val="0"/>
      <w:autoSpaceDE w:val="0"/>
      <w:autoSpaceDN w:val="0"/>
      <w:adjustRightInd w:val="0"/>
    </w:pPr>
    <w:rPr>
      <w:rFonts w:ascii="方正黑体简体" w:eastAsia="方正黑体简体" w:hAnsi="Calibri" w:cs="方正黑体简体"/>
      <w:color w:val="000000"/>
      <w:kern w:val="0"/>
      <w:sz w:val="24"/>
      <w:szCs w:val="24"/>
    </w:rPr>
  </w:style>
  <w:style w:type="paragraph" w:customStyle="1" w:styleId="10">
    <w:name w:val="样式1"/>
    <w:basedOn w:val="a"/>
    <w:next w:val="a"/>
    <w:qFormat/>
    <w:rsid w:val="00FA015F"/>
    <w:pPr>
      <w:jc w:val="center"/>
    </w:pPr>
    <w:rPr>
      <w:rFonts w:ascii="方正小标宋_GBK" w:eastAsia="方正小标宋_GBK"/>
      <w:sz w:val="44"/>
      <w:szCs w:val="44"/>
    </w:rPr>
  </w:style>
  <w:style w:type="table" w:styleId="af3">
    <w:name w:val="Table Grid"/>
    <w:basedOn w:val="a2"/>
    <w:uiPriority w:val="59"/>
    <w:rsid w:val="00FA015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9jing.cn</dc:creator>
  <cp:lastModifiedBy>${userName!}</cp:lastModifiedBy>
  <cp:revision>2</cp:revision>
  <cp:lastPrinted>2020-12-17T05:12:00Z</cp:lastPrinted>
  <dcterms:created xsi:type="dcterms:W3CDTF">2020-12-25T08:42:00Z</dcterms:created>
  <dcterms:modified xsi:type="dcterms:W3CDTF">2020-12-25T08:42:00Z</dcterms:modified>
</cp:coreProperties>
</file>