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_GBK"/>
          <w:sz w:val="44"/>
          <w:szCs w:val="44"/>
        </w:rPr>
      </w:pPr>
    </w:p>
    <w:p>
      <w:pPr>
        <w:rPr>
          <w:rFonts w:eastAsia="方正小标宋_GBK"/>
          <w:sz w:val="44"/>
          <w:szCs w:val="44"/>
        </w:rPr>
      </w:pPr>
    </w:p>
    <w:p>
      <w:pPr>
        <w:pStyle w:val="3"/>
        <w:rPr>
          <w:rFonts w:ascii="Times New Roman" w:hAnsi="Times New Roman" w:cs="Times New Roman"/>
        </w:rPr>
      </w:pPr>
    </w:p>
    <w:p>
      <w:pPr>
        <w:spacing w:line="360" w:lineRule="auto"/>
        <w:jc w:val="center"/>
        <w:rPr>
          <w:rFonts w:eastAsia="方正小标宋_GBK"/>
          <w:sz w:val="44"/>
          <w:szCs w:val="44"/>
        </w:rPr>
      </w:pPr>
      <w:r>
        <w:rPr>
          <w:b/>
          <w:sz w:val="66"/>
          <w:szCs w:val="66"/>
        </w:rPr>
        <w:pict>
          <v:shape id="_x0000_i1025" o:spt="136" type="#_x0000_t136" style="height:65.45pt;width:433.85pt;" fillcolor="#FF0000" filled="t" stroked="t" coordsize="21600,21600">
            <v:path/>
            <v:fill on="t" focussize="0,0"/>
            <v:stroke color="#FF0000"/>
            <v:imagedata o:title=""/>
            <o:lock v:ext="edit"/>
            <v:textpath on="t" fitshape="t" fitpath="t" trim="t" xscale="f" string="重庆市永川区五间镇人民政府文件" style="font-family:方正小标宋_GBK;font-size:36pt;font-weight:bold;v-text-align:center;"/>
            <w10:wrap type="none"/>
            <w10:anchorlock/>
          </v:shape>
        </w:pict>
      </w:r>
    </w:p>
    <w:p>
      <w:pPr>
        <w:jc w:val="center"/>
        <w:rPr>
          <w:rFonts w:eastAsia="方正仿宋_GBK"/>
          <w:kern w:val="1"/>
          <w:sz w:val="32"/>
          <w:szCs w:val="32"/>
        </w:rPr>
      </w:pPr>
    </w:p>
    <w:p>
      <w:pPr>
        <w:jc w:val="center"/>
        <w:rPr>
          <w:rFonts w:eastAsia="方正仿宋_GBK"/>
          <w:kern w:val="1"/>
          <w:sz w:val="32"/>
          <w:szCs w:val="32"/>
        </w:rPr>
      </w:pPr>
      <w:r>
        <w:rPr>
          <w:rFonts w:eastAsia="方正仿宋_GBK"/>
          <w:kern w:val="1"/>
          <w:sz w:val="32"/>
          <w:szCs w:val="32"/>
        </w:rPr>
        <w:t>五间府发〔202</w:t>
      </w:r>
      <w:r>
        <w:rPr>
          <w:rFonts w:hint="eastAsia" w:eastAsia="方正仿宋_GBK"/>
          <w:kern w:val="1"/>
          <w:sz w:val="32"/>
          <w:szCs w:val="32"/>
          <w:lang w:val="en-US" w:eastAsia="zh-CN"/>
        </w:rPr>
        <w:t>1</w:t>
      </w:r>
      <w:r>
        <w:rPr>
          <w:rFonts w:eastAsia="方正仿宋_GBK"/>
          <w:kern w:val="1"/>
          <w:sz w:val="32"/>
          <w:szCs w:val="32"/>
        </w:rPr>
        <w:t>〕</w:t>
      </w:r>
      <w:r>
        <w:rPr>
          <w:rFonts w:hint="eastAsia" w:eastAsia="方正仿宋_GBK"/>
          <w:kern w:val="1"/>
          <w:sz w:val="32"/>
          <w:szCs w:val="32"/>
          <w:lang w:val="en-US" w:eastAsia="zh-CN"/>
        </w:rPr>
        <w:t>102</w:t>
      </w:r>
      <w:r>
        <w:rPr>
          <w:rFonts w:eastAsia="方正仿宋_GBK"/>
          <w:kern w:val="1"/>
          <w:sz w:val="32"/>
          <w:szCs w:val="32"/>
        </w:rPr>
        <w:t>号</w:t>
      </w:r>
    </w:p>
    <w:p>
      <w:pPr>
        <w:spacing w:line="360" w:lineRule="auto"/>
        <w:jc w:val="center"/>
        <w:rPr>
          <w:rFonts w:eastAsia="方正小标宋_GBK"/>
          <w:sz w:val="44"/>
          <w:szCs w:val="44"/>
        </w:rPr>
      </w:pPr>
      <w:r>
        <w:rPr>
          <w:rFonts w:eastAsia="方正仿宋_GBK"/>
          <w:kern w:val="1"/>
          <w:szCs w:val="32"/>
        </w:rPr>
        <w:pict>
          <v:line id="_x0000_s1026" o:spid="_x0000_s1026" o:spt="20" style="position:absolute;left:0pt;margin-left:70.45pt;margin-top:275.75pt;height:0pt;width:442.2pt;mso-position-horizontal-relative:page;mso-position-vertical-relative:margin;z-index:251659264;mso-width-relative:page;mso-height-relative:page;" stroked="t" coordsize="21600,21600" o:allowincell="f" o:gfxdata="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2qOzYAAAADAEAAA8A&#10;AAAAAAAAAQAgAAAAIgAAAGRycy9kb3ducmV2LnhtbFBLAQIUABQAAAAIAIdO4kDxdz3w3gEAAJkD&#10;AAAOAAAAAAAAAAEAIAAAACcBAABkcnMvZTJvRG9jLnhtbFBLBQYAAAAABgAGAFkBAAB3BQAAAAA=&#10;">
            <v:path arrowok="t"/>
            <v:fill focussize="0,0"/>
            <v:stroke weight="1.75pt" color="#FF0000"/>
            <v:imagedata o:title=""/>
            <o:lock v:ext="edit"/>
          </v:line>
        </w:pict>
      </w:r>
    </w:p>
    <w:p>
      <w:pPr>
        <w:keepNext w:val="0"/>
        <w:keepLines w:val="0"/>
        <w:pageBreakBefore w:val="0"/>
        <w:kinsoku/>
        <w:wordWrap/>
        <w:overflowPunct/>
        <w:topLinePunct w:val="0"/>
        <w:bidi w:val="0"/>
        <w:spacing w:line="594" w:lineRule="exact"/>
        <w:jc w:val="center"/>
        <w:textAlignment w:val="auto"/>
        <w:rPr>
          <w:sz w:val="44"/>
          <w:szCs w:val="44"/>
        </w:rPr>
      </w:pPr>
      <w:r>
        <w:rPr>
          <w:rFonts w:eastAsia="方正小标宋_GBK"/>
          <w:kern w:val="1"/>
          <w:sz w:val="44"/>
          <w:szCs w:val="44"/>
        </w:rPr>
        <w:t>重庆市永川区五间镇人民政府</w:t>
      </w:r>
    </w:p>
    <w:p>
      <w:pPr>
        <w:keepNext w:val="0"/>
        <w:keepLines w:val="0"/>
        <w:pageBreakBefore w:val="0"/>
        <w:kinsoku/>
        <w:wordWrap/>
        <w:overflowPunct/>
        <w:topLinePunct w:val="0"/>
        <w:bidi w:val="0"/>
        <w:spacing w:line="594" w:lineRule="exact"/>
        <w:jc w:val="center"/>
        <w:textAlignment w:val="auto"/>
        <w:rPr>
          <w:rFonts w:ascii="Times New Roman" w:eastAsia="方正小标宋_GBK"/>
          <w:sz w:val="44"/>
          <w:szCs w:val="44"/>
        </w:rPr>
      </w:pPr>
      <w:r>
        <w:rPr>
          <w:rFonts w:hint="eastAsia" w:ascii="Times New Roman" w:hAnsi="方正小标宋_GBK" w:eastAsia="方正小标宋_GBK" w:cs="方正小标宋_GBK"/>
          <w:sz w:val="44"/>
          <w:szCs w:val="44"/>
        </w:rPr>
        <w:t>关于印发《</w:t>
      </w:r>
      <w:r>
        <w:rPr>
          <w:rFonts w:hint="eastAsia" w:ascii="Times New Roman" w:hAnsi="方正小标宋_GBK" w:eastAsia="方正小标宋_GBK" w:cs="方正小标宋_GBK"/>
          <w:sz w:val="44"/>
          <w:szCs w:val="44"/>
          <w:lang w:eastAsia="zh-CN"/>
        </w:rPr>
        <w:t>五间</w:t>
      </w:r>
      <w:r>
        <w:rPr>
          <w:rFonts w:hint="eastAsia" w:ascii="Times New Roman" w:hAnsi="方正小标宋_GBK" w:eastAsia="方正小标宋_GBK" w:cs="方正小标宋_GBK"/>
          <w:spacing w:val="-6"/>
          <w:sz w:val="44"/>
          <w:szCs w:val="44"/>
          <w:lang w:eastAsia="zh-CN"/>
        </w:rPr>
        <w:t>镇</w:t>
      </w:r>
      <w:r>
        <w:rPr>
          <w:rFonts w:hint="eastAsia" w:ascii="Times New Roman" w:hAnsi="方正小标宋_GBK" w:eastAsia="方正小标宋_GBK" w:cs="方正小标宋_GBK"/>
          <w:spacing w:val="-6"/>
          <w:sz w:val="44"/>
          <w:szCs w:val="44"/>
        </w:rPr>
        <w:t>今冬明春火灾防控工作方案</w:t>
      </w:r>
      <w:r>
        <w:rPr>
          <w:rFonts w:hint="eastAsia" w:ascii="Times New Roman" w:hAnsi="方正小标宋_GBK" w:eastAsia="方正小标宋_GBK" w:cs="方正小标宋_GBK"/>
          <w:sz w:val="44"/>
          <w:szCs w:val="44"/>
        </w:rPr>
        <w:t>》</w:t>
      </w:r>
    </w:p>
    <w:p>
      <w:pPr>
        <w:keepNext w:val="0"/>
        <w:keepLines w:val="0"/>
        <w:pageBreakBefore w:val="0"/>
        <w:kinsoku/>
        <w:wordWrap/>
        <w:overflowPunct/>
        <w:topLinePunct w:val="0"/>
        <w:bidi w:val="0"/>
        <w:snapToGrid w:val="0"/>
        <w:spacing w:line="594" w:lineRule="exact"/>
        <w:jc w:val="center"/>
        <w:textAlignment w:val="auto"/>
        <w:rPr>
          <w:rFonts w:eastAsia="方正仿宋_GBK"/>
          <w:sz w:val="44"/>
          <w:szCs w:val="44"/>
        </w:rPr>
      </w:pPr>
      <w:r>
        <w:rPr>
          <w:rFonts w:hint="eastAsia" w:ascii="Times New Roman" w:hAnsi="方正小标宋_GBK" w:eastAsia="方正小标宋_GBK" w:cs="方正小标宋_GBK"/>
          <w:sz w:val="44"/>
          <w:szCs w:val="44"/>
        </w:rPr>
        <w:t>的通知</w:t>
      </w:r>
    </w:p>
    <w:p>
      <w:pPr>
        <w:keepNext w:val="0"/>
        <w:keepLines w:val="0"/>
        <w:pageBreakBefore w:val="0"/>
        <w:kinsoku/>
        <w:wordWrap/>
        <w:overflowPunct/>
        <w:topLinePunct w:val="0"/>
        <w:bidi w:val="0"/>
        <w:spacing w:line="594" w:lineRule="exact"/>
        <w:ind w:firstLine="640" w:firstLineChars="200"/>
        <w:textAlignment w:val="auto"/>
        <w:rPr>
          <w:rFonts w:eastAsia="方正仿宋_GBK"/>
          <w:kern w:val="0"/>
          <w:sz w:val="32"/>
          <w:szCs w:val="32"/>
        </w:rPr>
      </w:pPr>
    </w:p>
    <w:p>
      <w:pPr>
        <w:keepNext w:val="0"/>
        <w:keepLines w:val="0"/>
        <w:pageBreakBefore w:val="0"/>
        <w:widowControl/>
        <w:kinsoku/>
        <w:wordWrap/>
        <w:overflowPunct/>
        <w:topLinePunct w:val="0"/>
        <w:bidi w:val="0"/>
        <w:spacing w:line="594" w:lineRule="exact"/>
        <w:textAlignment w:val="auto"/>
        <w:rPr>
          <w:rFonts w:hint="default" w:ascii="Times New Roman" w:hAnsi="Times New Roman" w:eastAsia="方正仿宋_GBK" w:cs="Times New Roman"/>
          <w:color w:val="4F81BD"/>
          <w:kern w:val="0"/>
          <w:sz w:val="32"/>
          <w:szCs w:val="32"/>
        </w:rPr>
      </w:pPr>
      <w:r>
        <w:rPr>
          <w:rFonts w:hint="default" w:ascii="Times New Roman" w:hAnsi="Times New Roman" w:eastAsia="方正仿宋_GBK" w:cs="Times New Roman"/>
          <w:kern w:val="0"/>
          <w:sz w:val="32"/>
          <w:szCs w:val="32"/>
          <w:lang w:eastAsia="zh-CN"/>
        </w:rPr>
        <w:t>各村（社区）、各部门及</w:t>
      </w:r>
      <w:r>
        <w:rPr>
          <w:rFonts w:hint="default" w:ascii="Times New Roman" w:hAnsi="Times New Roman" w:eastAsia="方正仿宋_GBK" w:cs="Times New Roman"/>
          <w:kern w:val="0"/>
          <w:sz w:val="32"/>
          <w:szCs w:val="32"/>
        </w:rPr>
        <w:t>有关单位：</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五间镇</w:t>
      </w:r>
      <w:r>
        <w:rPr>
          <w:rFonts w:hint="default" w:ascii="Times New Roman" w:hAnsi="Times New Roman" w:eastAsia="方正仿宋_GBK" w:cs="Times New Roman"/>
          <w:sz w:val="32"/>
          <w:szCs w:val="32"/>
        </w:rPr>
        <w:t>今冬明春火灾防控工作方案》已经</w:t>
      </w:r>
      <w:r>
        <w:rPr>
          <w:rFonts w:hint="default" w:ascii="Times New Roman" w:hAnsi="Times New Roman" w:eastAsia="方正仿宋_GBK" w:cs="Times New Roman"/>
          <w:sz w:val="32"/>
          <w:szCs w:val="32"/>
          <w:lang w:eastAsia="zh-CN"/>
        </w:rPr>
        <w:t>镇政府</w:t>
      </w:r>
      <w:r>
        <w:rPr>
          <w:rFonts w:hint="default" w:ascii="Times New Roman" w:hAnsi="Times New Roman" w:eastAsia="方正仿宋_GBK" w:cs="Times New Roman"/>
          <w:sz w:val="32"/>
          <w:szCs w:val="32"/>
          <w:lang w:val="en-US" w:eastAsia="zh-CN"/>
        </w:rPr>
        <w:t>研究</w:t>
      </w:r>
      <w:r>
        <w:rPr>
          <w:rFonts w:hint="default" w:ascii="Times New Roman" w:hAnsi="Times New Roman" w:eastAsia="方正仿宋_GBK" w:cs="Times New Roman"/>
          <w:sz w:val="32"/>
          <w:szCs w:val="32"/>
        </w:rPr>
        <w:t>同意，现印发给你们，请认真组织实施。</w:t>
      </w:r>
    </w:p>
    <w:p>
      <w:pPr>
        <w:keepNext w:val="0"/>
        <w:keepLines w:val="0"/>
        <w:pageBreakBefore w:val="0"/>
        <w:widowControl/>
        <w:kinsoku/>
        <w:wordWrap/>
        <w:overflowPunct/>
        <w:topLinePunct w:val="0"/>
        <w:bidi w:val="0"/>
        <w:spacing w:line="594" w:lineRule="exact"/>
        <w:jc w:val="left"/>
        <w:textAlignment w:val="auto"/>
        <w:rPr>
          <w:rFonts w:hint="default" w:ascii="Times New Roman" w:hAnsi="Times New Roman" w:eastAsia="方正仿宋_GBK" w:cs="Times New Roman"/>
          <w:kern w:val="0"/>
          <w:sz w:val="32"/>
          <w:szCs w:val="32"/>
        </w:rPr>
      </w:pPr>
    </w:p>
    <w:p>
      <w:pPr>
        <w:keepNext w:val="0"/>
        <w:keepLines w:val="0"/>
        <w:pageBreakBefore w:val="0"/>
        <w:widowControl/>
        <w:kinsoku/>
        <w:wordWrap/>
        <w:overflowPunct/>
        <w:topLinePunct w:val="0"/>
        <w:bidi w:val="0"/>
        <w:spacing w:line="594" w:lineRule="exact"/>
        <w:ind w:firstLine="640" w:firstLineChars="200"/>
        <w:jc w:val="center"/>
        <w:textAlignment w:val="auto"/>
        <w:rPr>
          <w:rFonts w:hint="default" w:ascii="Times New Roman" w:hAnsi="Times New Roman" w:eastAsia="方正仿宋_GBK" w:cs="Times New Roman"/>
          <w:color w:val="FF0000"/>
          <w:kern w:val="0"/>
          <w:sz w:val="32"/>
          <w:szCs w:val="32"/>
          <w:lang w:eastAsia="zh-CN"/>
        </w:rPr>
      </w:pPr>
      <w:r>
        <w:rPr>
          <w:rFonts w:hint="default" w:ascii="Times New Roman" w:hAnsi="Times New Roman" w:eastAsia="方正仿宋_GBK" w:cs="Times New Roman"/>
          <w:kern w:val="0"/>
          <w:sz w:val="32"/>
          <w:szCs w:val="32"/>
        </w:rPr>
        <w:t xml:space="preserve">                   重庆市永川区</w:t>
      </w:r>
      <w:r>
        <w:rPr>
          <w:rFonts w:hint="default" w:ascii="Times New Roman" w:hAnsi="Times New Roman" w:eastAsia="方正仿宋_GBK" w:cs="Times New Roman"/>
          <w:kern w:val="0"/>
          <w:sz w:val="32"/>
          <w:szCs w:val="32"/>
          <w:lang w:eastAsia="zh-CN"/>
        </w:rPr>
        <w:t>五间镇人民政府</w:t>
      </w:r>
    </w:p>
    <w:p>
      <w:pPr>
        <w:keepNext w:val="0"/>
        <w:keepLines w:val="0"/>
        <w:pageBreakBefore w:val="0"/>
        <w:widowControl/>
        <w:kinsoku/>
        <w:wordWrap/>
        <w:overflowPunct/>
        <w:topLinePunct w:val="0"/>
        <w:bidi w:val="0"/>
        <w:spacing w:line="594" w:lineRule="exact"/>
        <w:ind w:right="840" w:rightChars="400" w:firstLine="5120" w:firstLineChars="16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2021年</w:t>
      </w:r>
      <w:r>
        <w:rPr>
          <w:rFonts w:hint="default" w:ascii="Times New Roman" w:hAnsi="Times New Roman" w:eastAsia="方正仿宋_GBK" w:cs="Times New Roman"/>
          <w:kern w:val="0"/>
          <w:sz w:val="32"/>
          <w:szCs w:val="32"/>
          <w:lang w:val="en-US" w:eastAsia="zh-CN"/>
        </w:rPr>
        <w:t>12</w:t>
      </w:r>
      <w:r>
        <w:rPr>
          <w:rFonts w:hint="default" w:ascii="Times New Roman" w:hAnsi="Times New Roman" w:eastAsia="方正仿宋_GBK" w:cs="Times New Roman"/>
          <w:kern w:val="0"/>
          <w:sz w:val="32"/>
          <w:szCs w:val="32"/>
        </w:rPr>
        <w:t>月</w:t>
      </w:r>
      <w:r>
        <w:rPr>
          <w:rFonts w:hint="default" w:ascii="Times New Roman" w:hAnsi="Times New Roman" w:eastAsia="方正仿宋_GBK" w:cs="Times New Roman"/>
          <w:kern w:val="0"/>
          <w:sz w:val="32"/>
          <w:szCs w:val="32"/>
          <w:lang w:eastAsia="zh-CN"/>
        </w:rPr>
        <w:t>3</w:t>
      </w:r>
      <w:r>
        <w:rPr>
          <w:rFonts w:hint="default" w:ascii="Times New Roman" w:hAnsi="Times New Roman" w:eastAsia="方正仿宋_GBK" w:cs="Times New Roman"/>
          <w:kern w:val="0"/>
          <w:sz w:val="32"/>
          <w:szCs w:val="32"/>
        </w:rPr>
        <w:t>日</w:t>
      </w:r>
    </w:p>
    <w:p>
      <w:pPr>
        <w:keepNext w:val="0"/>
        <w:keepLines w:val="0"/>
        <w:pageBreakBefore w:val="0"/>
        <w:widowControl/>
        <w:kinsoku/>
        <w:wordWrap/>
        <w:overflowPunct/>
        <w:topLinePunct w:val="0"/>
        <w:bidi w:val="0"/>
        <w:spacing w:line="594" w:lineRule="exact"/>
        <w:ind w:right="840" w:rightChars="400"/>
        <w:jc w:val="left"/>
        <w:textAlignment w:val="auto"/>
        <w:rPr>
          <w:rFonts w:hint="eastAsia" w:ascii="Times New Roman" w:hAnsi="Times New Roman" w:eastAsia="方正仿宋_GBK" w:cs="Times New Roman"/>
          <w:kern w:val="0"/>
          <w:sz w:val="32"/>
          <w:szCs w:val="32"/>
          <w:lang w:eastAsia="zh-CN"/>
        </w:rPr>
      </w:pPr>
      <w:r>
        <w:rPr>
          <w:rFonts w:hint="eastAsia" w:eastAsia="方正仿宋_GBK" w:cs="Times New Roman"/>
          <w:kern w:val="0"/>
          <w:sz w:val="32"/>
          <w:szCs w:val="32"/>
          <w:lang w:eastAsia="zh-CN"/>
        </w:rPr>
        <w:t>（此件公开发布）</w:t>
      </w:r>
    </w:p>
    <w:p>
      <w:pPr>
        <w:keepNext w:val="0"/>
        <w:keepLines w:val="0"/>
        <w:pageBreakBefore w:val="0"/>
        <w:widowControl/>
        <w:kinsoku/>
        <w:wordWrap/>
        <w:overflowPunct/>
        <w:topLinePunct w:val="0"/>
        <w:bidi w:val="0"/>
        <w:spacing w:line="594" w:lineRule="exact"/>
        <w:jc w:val="center"/>
        <w:textAlignment w:val="auto"/>
        <w:rPr>
          <w:rFonts w:hint="eastAsia" w:ascii="方正小标宋_GBK" w:hAnsi="方正小标宋_GBK" w:eastAsia="方正小标宋_GBK" w:cs="方正小标宋_GBK"/>
          <w:b w:val="0"/>
          <w:bCs w:val="0"/>
          <w:spacing w:val="-6"/>
          <w:sz w:val="44"/>
          <w:szCs w:val="44"/>
        </w:rPr>
      </w:pPr>
      <w:r>
        <w:rPr>
          <w:rFonts w:hint="eastAsia" w:ascii="方正小标宋_GBK" w:hAnsi="方正小标宋_GBK" w:eastAsia="方正小标宋_GBK" w:cs="方正小标宋_GBK"/>
          <w:b w:val="0"/>
          <w:bCs w:val="0"/>
          <w:sz w:val="44"/>
          <w:szCs w:val="44"/>
          <w:lang w:eastAsia="zh-CN"/>
        </w:rPr>
        <w:t>五间</w:t>
      </w:r>
      <w:r>
        <w:rPr>
          <w:rFonts w:hint="eastAsia" w:ascii="方正小标宋_GBK" w:hAnsi="方正小标宋_GBK" w:eastAsia="方正小标宋_GBK" w:cs="方正小标宋_GBK"/>
          <w:b w:val="0"/>
          <w:bCs w:val="0"/>
          <w:spacing w:val="-6"/>
          <w:sz w:val="44"/>
          <w:szCs w:val="44"/>
          <w:lang w:eastAsia="zh-CN"/>
        </w:rPr>
        <w:t>镇</w:t>
      </w:r>
      <w:r>
        <w:rPr>
          <w:rFonts w:hint="eastAsia" w:ascii="方正小标宋_GBK" w:hAnsi="方正小标宋_GBK" w:eastAsia="方正小标宋_GBK" w:cs="方正小标宋_GBK"/>
          <w:b w:val="0"/>
          <w:bCs w:val="0"/>
          <w:spacing w:val="-6"/>
          <w:sz w:val="44"/>
          <w:szCs w:val="44"/>
        </w:rPr>
        <w:t>今冬明春火灾防控工作方案</w:t>
      </w:r>
    </w:p>
    <w:p>
      <w:pPr>
        <w:keepNext w:val="0"/>
        <w:keepLines w:val="0"/>
        <w:pageBreakBefore w:val="0"/>
        <w:kinsoku/>
        <w:wordWrap/>
        <w:overflowPunct/>
        <w:topLinePunct w:val="0"/>
        <w:bidi w:val="0"/>
        <w:spacing w:line="594" w:lineRule="exact"/>
        <w:ind w:firstLine="420" w:firstLineChars="200"/>
        <w:textAlignment w:val="auto"/>
        <w:rPr>
          <w:rFonts w:ascii="Times New Roman" w:eastAsia="方正楷体_GBK"/>
          <w:color w:val="3366FF"/>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为做好今冬明春火灾防控工作，有效防范遏制亡人和有社会影响的火灾事故发生，全力确保辖</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消防安全形势持续稳定向好。按照市消防安全委员会有关今冬明春火灾防控工作部署</w:t>
      </w:r>
      <w:r>
        <w:rPr>
          <w:rFonts w:hint="default" w:ascii="Times New Roman" w:hAnsi="Times New Roman" w:eastAsia="方正仿宋_GBK" w:cs="Times New Roman"/>
          <w:sz w:val="32"/>
          <w:szCs w:val="32"/>
          <w:lang w:eastAsia="zh-CN"/>
        </w:rPr>
        <w:t>和区</w:t>
      </w:r>
      <w:r>
        <w:rPr>
          <w:rFonts w:hint="default" w:ascii="Times New Roman" w:hAnsi="Times New Roman" w:eastAsia="方正仿宋_GBK" w:cs="Times New Roman"/>
          <w:sz w:val="32"/>
          <w:szCs w:val="32"/>
        </w:rPr>
        <w:t>消防安全委员会关于印发《全区今冬明春火灾防控工作方案》的通知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永防发〔2021〕12号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lang w:val="en-US" w:eastAsia="zh-CN"/>
        </w:rPr>
        <w:t>结合五间镇实际，决定</w:t>
      </w:r>
      <w:r>
        <w:rPr>
          <w:rFonts w:hint="default" w:ascii="Times New Roman" w:hAnsi="Times New Roman" w:eastAsia="方正仿宋_GBK" w:cs="Times New Roman"/>
          <w:sz w:val="32"/>
          <w:szCs w:val="32"/>
        </w:rPr>
        <w:t>2021年11月至2022年3月在全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集中开展今冬明春火灾防控工作，</w:t>
      </w:r>
      <w:r>
        <w:rPr>
          <w:rFonts w:hint="default" w:ascii="Times New Roman" w:hAnsi="Times New Roman" w:eastAsia="方正仿宋_GBK" w:cs="Times New Roman"/>
          <w:sz w:val="32"/>
          <w:szCs w:val="32"/>
          <w:lang w:eastAsia="zh-CN"/>
        </w:rPr>
        <w:t>制定</w:t>
      </w:r>
      <w:r>
        <w:rPr>
          <w:rFonts w:hint="default" w:ascii="Times New Roman" w:hAnsi="Times New Roman" w:eastAsia="方正仿宋_GBK" w:cs="Times New Roman"/>
          <w:sz w:val="32"/>
          <w:szCs w:val="32"/>
        </w:rPr>
        <w:t>方案如下。</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一、工作目标</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认真贯彻落实习近平总书记关于消防安全的重要指示精神，坚持人民至上、生命至上理念，</w:t>
      </w:r>
      <w:r>
        <w:rPr>
          <w:rFonts w:hint="default" w:ascii="Times New Roman" w:hAnsi="Times New Roman" w:eastAsia="方正仿宋_GBK" w:cs="Times New Roman"/>
          <w:kern w:val="0"/>
          <w:sz w:val="32"/>
          <w:szCs w:val="32"/>
        </w:rPr>
        <w:t>统筹好发展和安全，</w:t>
      </w:r>
      <w:r>
        <w:rPr>
          <w:rFonts w:hint="default" w:ascii="Times New Roman" w:hAnsi="Times New Roman" w:eastAsia="方正仿宋_GBK" w:cs="Times New Roman"/>
          <w:sz w:val="32"/>
          <w:szCs w:val="32"/>
        </w:rPr>
        <w:t>围绕北京</w:t>
      </w:r>
      <w:r>
        <w:rPr>
          <w:rFonts w:hint="default" w:ascii="Times New Roman" w:hAnsi="Times New Roman" w:eastAsia="方正仿宋_GBK" w:cs="Times New Roman"/>
          <w:kern w:val="0"/>
          <w:sz w:val="32"/>
          <w:szCs w:val="32"/>
        </w:rPr>
        <w:t>冬奥会和冬残奥会，全国、全市和区“两会”</w:t>
      </w:r>
      <w:r>
        <w:rPr>
          <w:rFonts w:hint="default" w:ascii="Times New Roman" w:hAnsi="Times New Roman" w:eastAsia="方正仿宋_GBK" w:cs="Times New Roman"/>
          <w:sz w:val="32"/>
          <w:szCs w:val="32"/>
        </w:rPr>
        <w:t>等重大活动和</w:t>
      </w:r>
      <w:r>
        <w:rPr>
          <w:rFonts w:hint="default" w:ascii="Times New Roman" w:hAnsi="Times New Roman" w:eastAsia="方正仿宋_GBK" w:cs="Times New Roman"/>
          <w:kern w:val="0"/>
          <w:sz w:val="32"/>
          <w:szCs w:val="32"/>
        </w:rPr>
        <w:t>元旦、春节、元宵节等重要节点</w:t>
      </w:r>
      <w:r>
        <w:rPr>
          <w:rFonts w:hint="default" w:ascii="Times New Roman" w:hAnsi="Times New Roman" w:eastAsia="方正仿宋_GBK" w:cs="Times New Roman"/>
          <w:sz w:val="32"/>
          <w:szCs w:val="32"/>
        </w:rPr>
        <w:t>，聚焦重点领域、重要场所和薄弱区域，分类施策、综合治理，深入推进消防安全专项整治三年行动，有效遏制亡人和有社会影响的火灾，切实把确保人民生命安全放在第一位落到实处。</w:t>
      </w:r>
    </w:p>
    <w:p>
      <w:pPr>
        <w:keepNext w:val="0"/>
        <w:keepLines w:val="0"/>
        <w:pageBreakBefore w:val="0"/>
        <w:kinsoku/>
        <w:wordWrap/>
        <w:overflowPunct/>
        <w:topLinePunct w:val="0"/>
        <w:bidi w:val="0"/>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二、重点任务</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（一）推进重点领域消防安全治理</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z w:val="32"/>
          <w:szCs w:val="32"/>
        </w:rPr>
        <w:t>1﹒推进建筑消防安全综合治理。</w:t>
      </w:r>
      <w:r>
        <w:rPr>
          <w:rFonts w:hint="default" w:ascii="Times New Roman" w:hAnsi="Times New Roman" w:eastAsia="方正仿宋_GBK" w:cs="Times New Roman"/>
          <w:kern w:val="0"/>
          <w:sz w:val="32"/>
          <w:szCs w:val="32"/>
        </w:rPr>
        <w:t>对“生命通道”严重堵塞</w:t>
      </w:r>
      <w:r>
        <w:rPr>
          <w:rFonts w:hint="default" w:ascii="Times New Roman" w:hAnsi="Times New Roman" w:eastAsia="方正仿宋_GBK" w:cs="Times New Roman"/>
          <w:kern w:val="0"/>
          <w:sz w:val="32"/>
          <w:szCs w:val="32"/>
          <w:lang w:eastAsia="zh-CN"/>
        </w:rPr>
        <w:t>的住宅楼</w:t>
      </w:r>
      <w:r>
        <w:rPr>
          <w:rFonts w:hint="default" w:ascii="Times New Roman" w:hAnsi="Times New Roman" w:eastAsia="方正仿宋_GBK" w:cs="Times New Roman"/>
          <w:kern w:val="0"/>
          <w:sz w:val="32"/>
          <w:szCs w:val="32"/>
        </w:rPr>
        <w:t>（道路）开展整治；元旦、春节期间，</w:t>
      </w:r>
      <w:r>
        <w:rPr>
          <w:rFonts w:hint="default" w:ascii="Times New Roman" w:hAnsi="Times New Roman" w:eastAsia="方正仿宋_GBK" w:cs="Times New Roman"/>
          <w:kern w:val="0"/>
          <w:sz w:val="32"/>
          <w:szCs w:val="32"/>
          <w:lang w:eastAsia="zh-CN"/>
        </w:rPr>
        <w:t>市政</w:t>
      </w:r>
      <w:r>
        <w:rPr>
          <w:rFonts w:hint="default" w:ascii="Times New Roman" w:hAnsi="Times New Roman" w:eastAsia="方正仿宋_GBK" w:cs="Times New Roman"/>
          <w:kern w:val="0"/>
          <w:sz w:val="32"/>
          <w:szCs w:val="32"/>
        </w:rPr>
        <w:t>、公安、</w:t>
      </w:r>
      <w:r>
        <w:rPr>
          <w:rFonts w:hint="default" w:ascii="Times New Roman" w:hAnsi="Times New Roman" w:eastAsia="方正仿宋_GBK" w:cs="Times New Roman"/>
          <w:kern w:val="0"/>
          <w:sz w:val="32"/>
          <w:szCs w:val="32"/>
          <w:lang w:eastAsia="zh-CN"/>
        </w:rPr>
        <w:t>应急</w:t>
      </w:r>
      <w:r>
        <w:rPr>
          <w:rFonts w:hint="default" w:ascii="Times New Roman" w:hAnsi="Times New Roman" w:eastAsia="方正仿宋_GBK" w:cs="Times New Roman"/>
          <w:kern w:val="0"/>
          <w:sz w:val="32"/>
          <w:szCs w:val="32"/>
        </w:rPr>
        <w:t>等部门要集中开展“生命通道”联合执法。</w:t>
      </w:r>
      <w:r>
        <w:rPr>
          <w:rFonts w:hint="default" w:ascii="Times New Roman" w:hAnsi="Times New Roman" w:eastAsia="方正仿宋_GBK" w:cs="Times New Roman"/>
          <w:sz w:val="32"/>
          <w:szCs w:val="32"/>
        </w:rPr>
        <w:t>加大老旧住宅、使用功能复杂的“混合体”老旧建筑、擅自改变使用性质的老旧建筑排查力度，对占堵生命通道、消防设施瘫痪、违规开设餐饮娱乐场所、消防管理混乱等突出问题，分类实施整治。2021年底前，进一步完善底数清单、隐患清单和整改责任清单，确保限期销号。</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2﹒推进厂房库房消防安全整治。</w:t>
      </w:r>
      <w:r>
        <w:rPr>
          <w:rFonts w:hint="default" w:ascii="Times New Roman" w:hAnsi="Times New Roman" w:eastAsia="方正仿宋_GBK" w:cs="Times New Roman"/>
          <w:sz w:val="32"/>
          <w:szCs w:val="32"/>
          <w:lang w:eastAsia="zh-CN"/>
        </w:rPr>
        <w:t>经发办</w:t>
      </w:r>
      <w:r>
        <w:rPr>
          <w:rFonts w:hint="default" w:ascii="Times New Roman" w:hAnsi="Times New Roman" w:eastAsia="方正仿宋_GBK" w:cs="Times New Roman"/>
          <w:sz w:val="32"/>
          <w:szCs w:val="32"/>
        </w:rPr>
        <w:t>、产业</w:t>
      </w:r>
      <w:r>
        <w:rPr>
          <w:rFonts w:hint="default" w:ascii="Times New Roman" w:hAnsi="Times New Roman" w:eastAsia="方正仿宋_GBK" w:cs="Times New Roman"/>
          <w:sz w:val="32"/>
          <w:szCs w:val="32"/>
          <w:lang w:eastAsia="zh-CN"/>
        </w:rPr>
        <w:t>发展</w:t>
      </w:r>
      <w:r>
        <w:rPr>
          <w:rFonts w:hint="default" w:ascii="Times New Roman" w:hAnsi="Times New Roman" w:eastAsia="方正仿宋_GBK" w:cs="Times New Roman"/>
          <w:sz w:val="32"/>
          <w:szCs w:val="32"/>
        </w:rPr>
        <w:t>中心等要</w:t>
      </w:r>
      <w:r>
        <w:rPr>
          <w:rFonts w:hint="default" w:ascii="Times New Roman" w:hAnsi="Times New Roman" w:eastAsia="方正仿宋_GBK" w:cs="Times New Roman"/>
          <w:sz w:val="32"/>
          <w:szCs w:val="32"/>
          <w:lang w:eastAsia="zh-CN"/>
        </w:rPr>
        <w:t>加强</w:t>
      </w:r>
      <w:r>
        <w:rPr>
          <w:rFonts w:hint="default" w:ascii="Times New Roman" w:hAnsi="Times New Roman" w:eastAsia="方正仿宋_GBK" w:cs="Times New Roman"/>
          <w:sz w:val="32"/>
          <w:szCs w:val="32"/>
        </w:rPr>
        <w:t>厂房库房</w:t>
      </w:r>
      <w:r>
        <w:rPr>
          <w:rFonts w:hint="default" w:ascii="Times New Roman" w:hAnsi="Times New Roman" w:eastAsia="方正仿宋_GBK" w:cs="Times New Roman"/>
          <w:sz w:val="32"/>
          <w:szCs w:val="32"/>
          <w:lang w:eastAsia="zh-CN"/>
        </w:rPr>
        <w:t>安全隐患</w:t>
      </w:r>
      <w:r>
        <w:rPr>
          <w:rFonts w:hint="default" w:ascii="Times New Roman" w:hAnsi="Times New Roman" w:eastAsia="方正仿宋_GBK" w:cs="Times New Roman"/>
          <w:sz w:val="32"/>
          <w:szCs w:val="32"/>
        </w:rPr>
        <w:t>排查，要强化突出问题整治，督促违规企业按时限搬离违规住人、拆除违章搭建、整治电气隐患、修复消防设施。对工业用房改作的人员密集场所，</w:t>
      </w:r>
      <w:r>
        <w:rPr>
          <w:rFonts w:hint="default" w:ascii="Times New Roman" w:hAnsi="Times New Roman" w:eastAsia="方正仿宋_GBK" w:cs="Times New Roman"/>
          <w:sz w:val="32"/>
          <w:szCs w:val="32"/>
          <w:lang w:eastAsia="zh-CN"/>
        </w:rPr>
        <w:t>规建办、</w:t>
      </w:r>
      <w:r>
        <w:rPr>
          <w:rFonts w:hint="default" w:ascii="Times New Roman" w:hAnsi="Times New Roman" w:eastAsia="方正仿宋_GBK" w:cs="Times New Roman"/>
          <w:sz w:val="32"/>
          <w:szCs w:val="32"/>
          <w:lang w:val="en-US" w:eastAsia="zh-CN"/>
        </w:rPr>
        <w:t>经发办</w:t>
      </w:r>
      <w:r>
        <w:rPr>
          <w:rFonts w:hint="default" w:ascii="Times New Roman" w:hAnsi="Times New Roman" w:eastAsia="方正仿宋_GBK" w:cs="Times New Roman"/>
          <w:sz w:val="32"/>
          <w:szCs w:val="32"/>
          <w:lang w:eastAsia="zh-CN"/>
        </w:rPr>
        <w:t>、派出所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应急办、市监所</w:t>
      </w:r>
      <w:r>
        <w:rPr>
          <w:rFonts w:hint="default" w:ascii="Times New Roman" w:hAnsi="Times New Roman" w:eastAsia="方正仿宋_GBK" w:cs="Times New Roman"/>
          <w:sz w:val="32"/>
          <w:szCs w:val="32"/>
        </w:rPr>
        <w:t>等部门要制定整改方案，严格准入门槛，建立信息共享和违法行为通报移送机制，防止产生先天性火灾隐患。</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（二）加强重点对象消防安全风险管控。</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1﹒加强人员密集场所消防安全检查。</w:t>
      </w:r>
      <w:r>
        <w:rPr>
          <w:rFonts w:hint="default" w:ascii="Times New Roman" w:hAnsi="Times New Roman" w:eastAsia="方正仿宋_GBK" w:cs="Times New Roman"/>
          <w:sz w:val="32"/>
          <w:szCs w:val="32"/>
          <w:lang w:val="en-US" w:eastAsia="zh-CN"/>
        </w:rPr>
        <w:t>市场监管所、</w:t>
      </w:r>
      <w:r>
        <w:rPr>
          <w:rFonts w:hint="default" w:ascii="Times New Roman" w:hAnsi="Times New Roman" w:eastAsia="方正仿宋_GBK" w:cs="Times New Roman"/>
          <w:sz w:val="32"/>
          <w:szCs w:val="32"/>
          <w:lang w:eastAsia="zh-CN"/>
        </w:rPr>
        <w:t>经发办、应急办、文化服务中心、教办、</w:t>
      </w:r>
      <w:r>
        <w:rPr>
          <w:rFonts w:hint="default" w:ascii="Times New Roman" w:hAnsi="Times New Roman" w:eastAsia="方正仿宋_GBK" w:cs="Times New Roman"/>
          <w:sz w:val="32"/>
          <w:szCs w:val="32"/>
        </w:rPr>
        <w:t>卫健、民政等部门要组织开展饭店、餐饮店铺、商场市场、公共娱乐、学校、医院、养老院等人员密集场所消防安全自查排查，重点整治违规用火用电用气、违规使用易燃可燃材料装饰装修、不安装燃气泄漏报警装置、占堵疏散通道、损坏停用消防设施、员工消防意识淡薄等问题，督促落实火灾风险隐患自知自查自改和公示承诺制度。对违规使用聚氨酯保温材料、违规敷设电气线路的，坚决予以拆除、更换，严防“带险运营”。</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﹒加强石油化工企业安全风险督导核查。应急</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要持续开展危险化学品企业</w:t>
      </w:r>
      <w:r>
        <w:rPr>
          <w:rFonts w:hint="default" w:ascii="Times New Roman" w:hAnsi="Times New Roman" w:eastAsia="方正仿宋_GBK" w:cs="Times New Roman"/>
          <w:sz w:val="32"/>
          <w:szCs w:val="32"/>
          <w:lang w:eastAsia="zh-CN"/>
        </w:rPr>
        <w:t>、加油站</w:t>
      </w:r>
      <w:r>
        <w:rPr>
          <w:rFonts w:hint="default" w:ascii="Times New Roman" w:hAnsi="Times New Roman" w:eastAsia="方正仿宋_GBK" w:cs="Times New Roman"/>
          <w:sz w:val="32"/>
          <w:szCs w:val="32"/>
        </w:rPr>
        <w:t>安全风险专项督导核查，对前期检查发现的隐患问题开展“回头看”，2021年底前整改完毕。督促企业针对冬春季节特点制定严密安全防范措施，加强重大安全风险管控。</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﹒加强涉疫场所消防安全管理。卫健</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要结合疫情防控实际，对定点医院、集中隔离点、疫苗接种点、防疫物资生产企业等涉疫场所开展消防安全检查指导，重点纠治电器使用、供氧供气、压力容器等问题，严格电源火源管理，及时清理可燃物品，落实值班值守、消防设施检查维护、重点部位火灾防范等措施。对因防疫需要临时关闭的安全出口，督促单位落实专人值守，确保紧急情况人员及时安全疏散。</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﹒加强</w:t>
      </w:r>
      <w:r>
        <w:rPr>
          <w:rFonts w:hint="default" w:ascii="Times New Roman" w:hAnsi="Times New Roman" w:eastAsia="方正仿宋_GBK" w:cs="Times New Roman"/>
          <w:sz w:val="32"/>
          <w:szCs w:val="32"/>
          <w:lang w:eastAsia="zh-CN"/>
        </w:rPr>
        <w:t>辖区文物建筑</w:t>
      </w:r>
      <w:r>
        <w:rPr>
          <w:rFonts w:hint="default" w:ascii="Times New Roman" w:hAnsi="Times New Roman" w:eastAsia="方正仿宋_GBK" w:cs="Times New Roman"/>
          <w:sz w:val="32"/>
          <w:szCs w:val="32"/>
        </w:rPr>
        <w:t>消防安全检查。</w:t>
      </w:r>
      <w:r>
        <w:rPr>
          <w:rFonts w:hint="default" w:ascii="Times New Roman" w:hAnsi="Times New Roman" w:eastAsia="方正仿宋_GBK" w:cs="Times New Roman"/>
          <w:sz w:val="32"/>
          <w:szCs w:val="32"/>
          <w:lang w:eastAsia="zh-CN"/>
        </w:rPr>
        <w:t>文化服务中心</w:t>
      </w:r>
      <w:r>
        <w:rPr>
          <w:rFonts w:hint="default" w:ascii="Times New Roman" w:hAnsi="Times New Roman" w:eastAsia="方正仿宋_GBK" w:cs="Times New Roman"/>
          <w:sz w:val="32"/>
          <w:szCs w:val="32"/>
        </w:rPr>
        <w:t>要组织加强文物建筑消防安全检查，重点整治用火用电用油、施工改造、违章搭建、储存使用易燃易爆危险品等问题。健全消防安全评估预警、会商研判、联合执法等工作机制。</w:t>
      </w:r>
    </w:p>
    <w:p>
      <w:pPr>
        <w:keepNext w:val="0"/>
        <w:keepLines w:val="0"/>
        <w:pageBreakBefore w:val="0"/>
        <w:kinsoku/>
        <w:wordWrap/>
        <w:overflowPunct/>
        <w:topLinePunct w:val="0"/>
        <w:bidi w:val="0"/>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（三）抓好新领域消防安全风险防范。</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1﹒抓好场所消防安全风险管控。</w:t>
      </w:r>
      <w:r>
        <w:rPr>
          <w:rFonts w:hint="default" w:ascii="Times New Roman" w:hAnsi="Times New Roman" w:eastAsia="方正仿宋_GBK" w:cs="Times New Roman"/>
          <w:sz w:val="32"/>
          <w:szCs w:val="32"/>
          <w:lang w:eastAsia="zh-CN"/>
        </w:rPr>
        <w:t>应急办、派出所、综合执法大队、文化服务中心等</w:t>
      </w:r>
      <w:r>
        <w:rPr>
          <w:rFonts w:hint="default" w:ascii="Times New Roman" w:hAnsi="Times New Roman" w:eastAsia="方正仿宋_GBK" w:cs="Times New Roman"/>
          <w:sz w:val="32"/>
          <w:szCs w:val="32"/>
        </w:rPr>
        <w:t>部门要组织</w:t>
      </w:r>
      <w:r>
        <w:rPr>
          <w:rFonts w:hint="default" w:ascii="Times New Roman" w:hAnsi="Times New Roman" w:eastAsia="方正仿宋_GBK" w:cs="Times New Roman"/>
          <w:sz w:val="32"/>
          <w:szCs w:val="32"/>
          <w:lang w:eastAsia="zh-CN"/>
        </w:rPr>
        <w:t>辖区内</w:t>
      </w:r>
      <w:r>
        <w:rPr>
          <w:rFonts w:hint="default" w:ascii="Times New Roman" w:hAnsi="Times New Roman" w:eastAsia="方正仿宋_GBK" w:cs="Times New Roman"/>
          <w:sz w:val="32"/>
          <w:szCs w:val="32"/>
          <w:lang w:val="en-US" w:eastAsia="zh-CN"/>
        </w:rPr>
        <w:t>ktv等娱乐场所</w:t>
      </w:r>
      <w:r>
        <w:rPr>
          <w:rFonts w:hint="default" w:ascii="Times New Roman" w:hAnsi="Times New Roman" w:eastAsia="方正仿宋_GBK" w:cs="Times New Roman"/>
          <w:sz w:val="32"/>
          <w:szCs w:val="32"/>
        </w:rPr>
        <w:t>火灾风险隐患排查，督促场所对照火灾风险指南开展自查自改，重点整治用火用电、易燃可燃装饰装修、防火分隔、安全疏散、应急通讯等问题，</w:t>
      </w:r>
      <w:r>
        <w:rPr>
          <w:rFonts w:hint="default" w:ascii="Times New Roman" w:hAnsi="Times New Roman" w:eastAsia="方正仿宋_GBK" w:cs="Times New Roman"/>
          <w:sz w:val="32"/>
          <w:szCs w:val="32"/>
          <w:lang w:eastAsia="zh-CN"/>
        </w:rPr>
        <w:t>应急办、派出所、综合执法大队、文化服务中心</w:t>
      </w:r>
      <w:r>
        <w:rPr>
          <w:rFonts w:hint="default" w:ascii="Times New Roman" w:hAnsi="Times New Roman" w:eastAsia="方正仿宋_GBK" w:cs="Times New Roman"/>
          <w:sz w:val="32"/>
          <w:szCs w:val="32"/>
        </w:rPr>
        <w:t>等部门要加强指导和监管，强化源头管控。对发现的问题，实行清单管理，限期销案；达不到消防安全条件的，一律依法查封、关停或取缔；构成重大火灾隐患的，一律挂牌督办。</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抓好特殊对象消防安全风险管控。针对邮件快件处理场所，要加大隐患排查整改力度，列出隐患清单，明确整改责任、措施和时限，限期销案；组织场所负责人开展一次“面对面”警示约谈，督促落实主体责任。针对物流仓储建筑、电子洁净厂房，</w:t>
      </w:r>
      <w:r>
        <w:rPr>
          <w:rFonts w:hint="default" w:ascii="Times New Roman" w:hAnsi="Times New Roman" w:eastAsia="方正仿宋_GBK" w:cs="Times New Roman"/>
          <w:sz w:val="32"/>
          <w:szCs w:val="32"/>
          <w:lang w:eastAsia="zh-CN"/>
        </w:rPr>
        <w:t>经发办、应急办</w:t>
      </w:r>
      <w:r>
        <w:rPr>
          <w:rFonts w:hint="default" w:ascii="Times New Roman" w:hAnsi="Times New Roman" w:eastAsia="方正仿宋_GBK" w:cs="Times New Roman"/>
          <w:sz w:val="32"/>
          <w:szCs w:val="32"/>
        </w:rPr>
        <w:t>等部门要重点排查整治违规混存货物、违规用火动焊、违规装卸操作、违规留宿人员等问题，督促企业合理设置防火分区，强化消防用水保障，确保重点部位人员在岗在位，及时有效处置险情。</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3﹒抓好新能源领域消防安全风险管控。各村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要及时制止电动自行车进楼入户、堵塞疏散通道、飞线充电等行为；</w:t>
      </w:r>
      <w:r>
        <w:rPr>
          <w:rFonts w:hint="default" w:ascii="Times New Roman" w:hAnsi="Times New Roman" w:eastAsia="方正仿宋_GBK" w:cs="Times New Roman"/>
          <w:sz w:val="32"/>
          <w:szCs w:val="32"/>
          <w:lang w:eastAsia="zh-CN"/>
        </w:rPr>
        <w:t>市监所</w:t>
      </w:r>
      <w:r>
        <w:rPr>
          <w:rFonts w:hint="default" w:ascii="Times New Roman" w:hAnsi="Times New Roman" w:eastAsia="方正仿宋_GBK" w:cs="Times New Roman"/>
          <w:sz w:val="32"/>
          <w:szCs w:val="32"/>
        </w:rPr>
        <w:t>要加强源头管控，销售非法改装、拼装电动车、蓄电池等行为；</w:t>
      </w:r>
      <w:r>
        <w:rPr>
          <w:rFonts w:hint="default" w:ascii="Times New Roman" w:hAnsi="Times New Roman" w:eastAsia="方正仿宋_GBK" w:cs="Times New Roman"/>
          <w:sz w:val="32"/>
          <w:szCs w:val="32"/>
          <w:lang w:eastAsia="zh-CN"/>
        </w:rPr>
        <w:t>规建办要</w:t>
      </w:r>
      <w:r>
        <w:rPr>
          <w:rFonts w:hint="default" w:ascii="Times New Roman" w:hAnsi="Times New Roman" w:eastAsia="方正仿宋_GBK" w:cs="Times New Roman"/>
          <w:sz w:val="32"/>
          <w:szCs w:val="32"/>
        </w:rPr>
        <w:t>推动电动自行车集中停放和充电场所建设。</w:t>
      </w:r>
    </w:p>
    <w:p>
      <w:pPr>
        <w:keepNext w:val="0"/>
        <w:keepLines w:val="0"/>
        <w:pageBreakBefore w:val="0"/>
        <w:kinsoku/>
        <w:wordWrap/>
        <w:overflowPunct/>
        <w:topLinePunct w:val="0"/>
        <w:bidi w:val="0"/>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（四）遏制小单位小场所亡人火灾事故。</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1﹒建强基层力量。结合本辖区经济、人口和火灾风险状况，因地制宜设立多种形式防火力量，</w:t>
      </w:r>
      <w:r>
        <w:rPr>
          <w:rFonts w:hint="default" w:ascii="Times New Roman" w:hAnsi="Times New Roman" w:eastAsia="方正仿宋_GBK" w:cs="Times New Roman"/>
          <w:sz w:val="32"/>
          <w:szCs w:val="32"/>
          <w:lang w:eastAsia="zh-CN"/>
        </w:rPr>
        <w:t>在辖区内的村（社区）、医院、学校建设微型消防站，完成微型消防站人员组织架构，</w:t>
      </w:r>
      <w:r>
        <w:rPr>
          <w:rFonts w:hint="default" w:ascii="Times New Roman" w:hAnsi="Times New Roman" w:eastAsia="方正仿宋_GBK" w:cs="Times New Roman"/>
          <w:sz w:val="32"/>
          <w:szCs w:val="32"/>
        </w:rPr>
        <w:t>承担消防管理任务，完善联勤联训、联战联调机制。</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2﹒强化隐患整治。</w:t>
      </w:r>
      <w:r>
        <w:rPr>
          <w:rFonts w:hint="default" w:ascii="Times New Roman" w:hAnsi="Times New Roman" w:eastAsia="方正仿宋_GBK" w:cs="Times New Roman"/>
          <w:sz w:val="32"/>
          <w:szCs w:val="32"/>
          <w:lang w:eastAsia="zh-CN"/>
        </w:rPr>
        <w:t>各村（社区）</w:t>
      </w:r>
      <w:r>
        <w:rPr>
          <w:rFonts w:hint="default" w:ascii="Times New Roman" w:hAnsi="Times New Roman" w:eastAsia="方正仿宋_GBK" w:cs="Times New Roman"/>
          <w:sz w:val="32"/>
          <w:szCs w:val="32"/>
        </w:rPr>
        <w:t>、派出所要加强群租房、“三合一”场所、老旧小区消防安全检查，重点整治防火分隔不到位、外墙门窗安装铁栅栏、违规住人、用火用电取暖等问题，持续将电气线路、消防设施等纳入棚户区和传统村落改造内容。并探索建立老旧小区消防管理长效机制。自建房人员住宿、工作、培训超过10人的，</w:t>
      </w:r>
      <w:r>
        <w:rPr>
          <w:rFonts w:hint="default" w:ascii="Times New Roman" w:hAnsi="Times New Roman" w:eastAsia="方正仿宋_GBK" w:cs="Times New Roman"/>
          <w:sz w:val="32"/>
          <w:szCs w:val="32"/>
          <w:lang w:val="en-US" w:eastAsia="zh-CN"/>
        </w:rPr>
        <w:t>规建环办、</w:t>
      </w:r>
      <w:r>
        <w:rPr>
          <w:rFonts w:hint="default" w:ascii="Times New Roman" w:hAnsi="Times New Roman" w:eastAsia="方正仿宋_GBK" w:cs="Times New Roman"/>
          <w:sz w:val="32"/>
          <w:szCs w:val="32"/>
        </w:rPr>
        <w:t>市场监管等部门要对自建房用于生产经营业态的依法办理证照情况进行核查，并纳入行业重点管控范围。</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3﹒加大执法力度。对发现的消防违法行为，</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严格依法查处，切实做到执法“清零”。派出所落实消防监督职责，加大监管对象检查执法力度，2021年底前全部检查一遍。</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4﹒强化消防宣传。要围绕“落实消防责任、防范安全风险”主题，组织开展“119”消防宣传月活动。制作发放知识类消防安全</w:t>
      </w:r>
      <w:r>
        <w:rPr>
          <w:rFonts w:hint="default" w:ascii="Times New Roman" w:hAnsi="Times New Roman" w:eastAsia="方正仿宋_GBK" w:cs="Times New Roman"/>
          <w:sz w:val="32"/>
          <w:szCs w:val="32"/>
          <w:lang w:eastAsia="zh-CN"/>
        </w:rPr>
        <w:t>资料、悬挂消防安全宣传横幅</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依托媒体</w:t>
      </w:r>
      <w:r>
        <w:rPr>
          <w:rFonts w:hint="default" w:ascii="Times New Roman" w:hAnsi="Times New Roman" w:eastAsia="方正仿宋_GBK" w:cs="Times New Roman"/>
          <w:sz w:val="32"/>
          <w:szCs w:val="32"/>
        </w:rPr>
        <w:t>平台和农村“大喇叭”曝光火灾隐患，发布预警提示。用好全民消防安全学习云平台，发动重点人群开展线上学习。组织网格力量开展“敲门行动”，上门入户宣传消防常识，引导群众自觉开展“三清三关”。对老弱病残孕等特殊群体居住场所，要逐户登记造册，</w:t>
      </w:r>
      <w:r>
        <w:rPr>
          <w:rFonts w:hint="default" w:ascii="Times New Roman" w:hAnsi="Times New Roman" w:eastAsia="方正仿宋_GBK" w:cs="Times New Roman"/>
          <w:color w:val="000000"/>
          <w:sz w:val="32"/>
          <w:szCs w:val="32"/>
        </w:rPr>
        <w:t>结合</w:t>
      </w:r>
      <w:r>
        <w:rPr>
          <w:rFonts w:hint="default" w:ascii="Times New Roman" w:hAnsi="Times New Roman" w:eastAsia="方正仿宋_GBK" w:cs="Times New Roman"/>
          <w:kern w:val="0"/>
          <w:sz w:val="32"/>
          <w:szCs w:val="32"/>
        </w:rPr>
        <w:t>邻里守望、帮扶关爱行动，建立紧急情况下</w:t>
      </w:r>
      <w:r>
        <w:rPr>
          <w:rFonts w:hint="default" w:ascii="Times New Roman" w:hAnsi="Times New Roman" w:eastAsia="方正仿宋_GBK" w:cs="Times New Roman"/>
          <w:kern w:val="0"/>
          <w:sz w:val="32"/>
          <w:szCs w:val="32"/>
          <w:lang w:eastAsia="zh-CN"/>
        </w:rPr>
        <w:t>村（社区）</w:t>
      </w:r>
      <w:r>
        <w:rPr>
          <w:rFonts w:hint="default" w:ascii="Times New Roman" w:hAnsi="Times New Roman" w:eastAsia="方正仿宋_GBK" w:cs="Times New Roman"/>
          <w:kern w:val="0"/>
          <w:sz w:val="32"/>
          <w:szCs w:val="32"/>
        </w:rPr>
        <w:t>安全疏散互助机制。</w:t>
      </w:r>
    </w:p>
    <w:p>
      <w:pPr>
        <w:keepNext w:val="0"/>
        <w:keepLines w:val="0"/>
        <w:pageBreakBefore w:val="0"/>
        <w:kinsoku/>
        <w:wordWrap/>
        <w:overflowPunct/>
        <w:topLinePunct w:val="0"/>
        <w:bidi w:val="0"/>
        <w:spacing w:line="594"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（五）做好重大活动重要节点火灾防范。</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kern w:val="0"/>
          <w:sz w:val="32"/>
          <w:szCs w:val="32"/>
        </w:rPr>
        <w:t>落实重要节点严格管控措施。元旦、春节、元宵节等节日期间，要提前发布</w:t>
      </w:r>
      <w:r>
        <w:rPr>
          <w:rFonts w:hint="default" w:ascii="Times New Roman" w:hAnsi="Times New Roman" w:eastAsia="方正仿宋_GBK" w:cs="Times New Roman"/>
          <w:sz w:val="32"/>
          <w:szCs w:val="32"/>
        </w:rPr>
        <w:t>针对性消防安全提示，</w:t>
      </w:r>
      <w:r>
        <w:rPr>
          <w:rFonts w:hint="default" w:ascii="Times New Roman" w:hAnsi="Times New Roman" w:eastAsia="方正仿宋_GBK" w:cs="Times New Roman"/>
          <w:kern w:val="0"/>
          <w:sz w:val="32"/>
          <w:szCs w:val="32"/>
        </w:rPr>
        <w:t>分时段组织对</w:t>
      </w:r>
      <w:r>
        <w:rPr>
          <w:rFonts w:hint="default" w:ascii="Times New Roman" w:hAnsi="Times New Roman" w:eastAsia="方正仿宋_GBK" w:cs="Times New Roman"/>
          <w:kern w:val="0"/>
          <w:sz w:val="32"/>
          <w:szCs w:val="32"/>
          <w:lang w:eastAsia="zh-CN"/>
        </w:rPr>
        <w:t>场镇、</w:t>
      </w:r>
      <w:r>
        <w:rPr>
          <w:rFonts w:hint="default" w:ascii="Times New Roman" w:hAnsi="Times New Roman" w:eastAsia="方正仿宋_GBK" w:cs="Times New Roman"/>
          <w:kern w:val="0"/>
          <w:sz w:val="32"/>
          <w:szCs w:val="32"/>
        </w:rPr>
        <w:t>节庆活动等区域和场所集中开展消防检查指导，紧盯用火用电、烟花燃放、临时设施搭建、祈福祭祀等关键环节，督促落实现场看护、重点驻守、夜间巡查等措施。</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sz w:val="32"/>
          <w:szCs w:val="32"/>
        </w:rPr>
        <w:t>压实重大活动消防安保责任。北京</w:t>
      </w:r>
      <w:r>
        <w:rPr>
          <w:rFonts w:hint="default" w:ascii="Times New Roman" w:hAnsi="Times New Roman" w:eastAsia="方正仿宋_GBK" w:cs="Times New Roman"/>
          <w:kern w:val="0"/>
          <w:sz w:val="32"/>
          <w:szCs w:val="32"/>
        </w:rPr>
        <w:t>冬奥会和冬残奥会、全国、市和区“两会”等重大活动期间，要提高火灾防范等级，加大社会面火灾防控力度。</w:t>
      </w:r>
    </w:p>
    <w:p>
      <w:pPr>
        <w:keepNext w:val="0"/>
        <w:keepLines w:val="0"/>
        <w:pageBreakBefore w:val="0"/>
        <w:kinsoku/>
        <w:wordWrap/>
        <w:overflowPunct/>
        <w:topLinePunct w:val="0"/>
        <w:bidi w:val="0"/>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三、时间步骤</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（一）部署发动（2021年11月30日前）。</w:t>
      </w:r>
      <w:r>
        <w:rPr>
          <w:rFonts w:hint="default" w:ascii="Times New Roman" w:hAnsi="Times New Roman" w:eastAsia="方正仿宋_GBK" w:cs="Times New Roman"/>
          <w:kern w:val="0"/>
          <w:sz w:val="32"/>
          <w:szCs w:val="32"/>
        </w:rPr>
        <w:t>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kern w:val="0"/>
          <w:sz w:val="32"/>
          <w:szCs w:val="32"/>
        </w:rPr>
        <w:t>及有关单位要结合</w:t>
      </w:r>
      <w:r>
        <w:rPr>
          <w:rFonts w:hint="default" w:ascii="Times New Roman" w:hAnsi="Times New Roman" w:eastAsia="方正仿宋_GBK" w:cs="Times New Roman"/>
          <w:kern w:val="0"/>
          <w:sz w:val="32"/>
          <w:szCs w:val="32"/>
          <w:lang w:eastAsia="zh-CN"/>
        </w:rPr>
        <w:t>本单位</w:t>
      </w:r>
      <w:r>
        <w:rPr>
          <w:rFonts w:hint="default" w:ascii="Times New Roman" w:hAnsi="Times New Roman" w:eastAsia="方正仿宋_GBK" w:cs="Times New Roman"/>
          <w:kern w:val="0"/>
          <w:sz w:val="32"/>
          <w:szCs w:val="32"/>
        </w:rPr>
        <w:t>、本部门实际，</w:t>
      </w:r>
      <w:r>
        <w:rPr>
          <w:rFonts w:hint="default" w:ascii="Times New Roman" w:hAnsi="Times New Roman" w:eastAsia="方正仿宋_GBK" w:cs="Times New Roman"/>
          <w:kern w:val="0"/>
          <w:sz w:val="32"/>
          <w:szCs w:val="32"/>
          <w:lang w:eastAsia="zh-CN"/>
        </w:rPr>
        <w:t>认真对照</w:t>
      </w:r>
      <w:r>
        <w:rPr>
          <w:rFonts w:hint="default" w:ascii="Times New Roman" w:hAnsi="Times New Roman" w:eastAsia="方正仿宋_GBK" w:cs="Times New Roman"/>
          <w:kern w:val="0"/>
          <w:sz w:val="32"/>
          <w:szCs w:val="32"/>
        </w:rPr>
        <w:t>工作方案、明确职责任务、细化工作措施，召开会议，广泛动员部署。</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（二）组织实施（2021年12月1日至2022年3月25日）。</w:t>
      </w:r>
      <w:r>
        <w:rPr>
          <w:rFonts w:hint="default" w:ascii="Times New Roman" w:hAnsi="Times New Roman" w:eastAsia="方正仿宋_GBK" w:cs="Times New Roman"/>
          <w:kern w:val="0"/>
          <w:sz w:val="32"/>
          <w:szCs w:val="32"/>
        </w:rPr>
        <w:t>按照工作方案和目标任务，强化政府统筹、部门协作，定期分析研判、通报调度、检查督导，从严从细从实抓好落实。</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（三）总结验收（2022年3月26日至3月31日）。</w:t>
      </w:r>
      <w:r>
        <w:rPr>
          <w:rFonts w:hint="default" w:ascii="Times New Roman" w:hAnsi="Times New Roman" w:eastAsia="方正仿宋_GBK" w:cs="Times New Roman"/>
          <w:kern w:val="0"/>
          <w:sz w:val="32"/>
          <w:szCs w:val="32"/>
        </w:rPr>
        <w:t>组织检查验收，总结工作成效，固化经验做法，健全完善消防安全风险分级管控和隐患排查双重预防机制，</w:t>
      </w:r>
      <w:r>
        <w:rPr>
          <w:rFonts w:hint="default" w:ascii="Times New Roman" w:hAnsi="Times New Roman" w:eastAsia="方正仿宋_GBK" w:cs="Times New Roman"/>
          <w:color w:val="000000"/>
          <w:sz w:val="32"/>
          <w:szCs w:val="32"/>
        </w:rPr>
        <w:t>推动消防安全形势持续向好</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bidi w:val="0"/>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四、工作要求</w:t>
      </w:r>
    </w:p>
    <w:p>
      <w:pPr>
        <w:pStyle w:val="27"/>
        <w:keepNext w:val="0"/>
        <w:keepLines w:val="0"/>
        <w:pageBreakBefore w:val="0"/>
        <w:kinsoku/>
        <w:wordWrap/>
        <w:overflowPunct/>
        <w:topLinePunct w:val="0"/>
        <w:bidi w:val="0"/>
        <w:adjustRightInd w:val="0"/>
        <w:spacing w:line="594" w:lineRule="exact"/>
        <w:ind w:left="0" w:leftChars="0" w:firstLine="64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kern w:val="2"/>
          <w:sz w:val="32"/>
          <w:szCs w:val="32"/>
          <w:lang w:val="en-US" w:eastAsia="zh-CN" w:bidi="ar-SA"/>
        </w:rPr>
        <w:t>（一）加强组织领导。</w:t>
      </w:r>
      <w:r>
        <w:rPr>
          <w:rFonts w:hint="default" w:ascii="Times New Roman" w:hAnsi="Times New Roman" w:eastAsia="方正仿宋_GBK" w:cs="Times New Roman"/>
          <w:sz w:val="32"/>
          <w:szCs w:val="32"/>
          <w:lang w:val="en-US" w:eastAsia="zh-CN"/>
        </w:rPr>
        <w:t>成立</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color w:val="000000"/>
          <w:sz w:val="32"/>
          <w:szCs w:val="32"/>
          <w:lang w:val="en-US" w:eastAsia="zh-CN"/>
        </w:rPr>
        <w:t>党委副书记、镇长贾林涛同志任组长，副镇长陈生华同志为副组长，党政办、</w:t>
      </w:r>
      <w:r>
        <w:rPr>
          <w:rFonts w:hint="default" w:ascii="Times New Roman" w:hAnsi="Times New Roman" w:eastAsia="方正仿宋_GBK" w:cs="Times New Roman"/>
          <w:color w:val="000000"/>
          <w:sz w:val="32"/>
          <w:szCs w:val="32"/>
          <w:lang w:eastAsia="zh-CN"/>
        </w:rPr>
        <w:t>应急办、</w:t>
      </w:r>
      <w:r>
        <w:rPr>
          <w:rFonts w:hint="default" w:ascii="Times New Roman" w:hAnsi="Times New Roman" w:eastAsia="方正仿宋_GBK" w:cs="Times New Roman"/>
          <w:color w:val="000000"/>
          <w:sz w:val="32"/>
          <w:szCs w:val="32"/>
          <w:lang w:val="en-US" w:eastAsia="zh-CN"/>
        </w:rPr>
        <w:t>经发办</w:t>
      </w:r>
      <w:r>
        <w:rPr>
          <w:rFonts w:hint="default" w:ascii="Times New Roman" w:hAnsi="Times New Roman" w:eastAsia="方正仿宋_GBK" w:cs="Times New Roman"/>
          <w:color w:val="000000"/>
          <w:sz w:val="32"/>
          <w:szCs w:val="32"/>
          <w:lang w:eastAsia="zh-CN"/>
        </w:rPr>
        <w:t>、农业服务中心、文化服务中心、社事办、派出所等</w:t>
      </w:r>
      <w:r>
        <w:rPr>
          <w:rFonts w:hint="default" w:ascii="Times New Roman" w:hAnsi="Times New Roman" w:eastAsia="方正仿宋_GBK" w:cs="Times New Roman"/>
          <w:color w:val="000000"/>
          <w:sz w:val="32"/>
          <w:szCs w:val="32"/>
          <w:lang w:val="en-US" w:eastAsia="zh-CN"/>
        </w:rPr>
        <w:t>相关</w:t>
      </w:r>
      <w:r>
        <w:rPr>
          <w:rFonts w:hint="default" w:ascii="Times New Roman" w:hAnsi="Times New Roman" w:eastAsia="方正仿宋_GBK" w:cs="Times New Roman"/>
          <w:color w:val="000000"/>
          <w:sz w:val="32"/>
          <w:szCs w:val="32"/>
          <w:lang w:eastAsia="zh-CN"/>
        </w:rPr>
        <w:t>部门负责人为成员</w:t>
      </w:r>
      <w:r>
        <w:rPr>
          <w:rFonts w:hint="default" w:ascii="Times New Roman" w:hAnsi="Times New Roman" w:eastAsia="方正仿宋_GBK" w:cs="Times New Roman"/>
          <w:color w:val="000000"/>
          <w:sz w:val="32"/>
          <w:szCs w:val="32"/>
          <w:lang w:val="en-US" w:eastAsia="zh-CN"/>
        </w:rPr>
        <w:t>领导小组</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领导</w:t>
      </w:r>
      <w:r>
        <w:rPr>
          <w:rFonts w:hint="default" w:ascii="Times New Roman" w:hAnsi="Times New Roman" w:eastAsia="方正仿宋_GBK" w:cs="Times New Roman"/>
          <w:color w:val="000000"/>
          <w:sz w:val="32"/>
          <w:szCs w:val="32"/>
        </w:rPr>
        <w:t>小组下设办公室在应急</w:t>
      </w:r>
      <w:r>
        <w:rPr>
          <w:rFonts w:hint="default" w:ascii="Times New Roman" w:hAnsi="Times New Roman" w:eastAsia="方正仿宋_GBK" w:cs="Times New Roman"/>
          <w:color w:val="000000"/>
          <w:sz w:val="32"/>
          <w:szCs w:val="32"/>
          <w:lang w:eastAsia="zh-CN"/>
        </w:rPr>
        <w:t>办</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陈生华</w:t>
      </w:r>
      <w:r>
        <w:rPr>
          <w:rFonts w:hint="default" w:ascii="Times New Roman" w:hAnsi="Times New Roman" w:eastAsia="方正仿宋_GBK" w:cs="Times New Roman"/>
          <w:color w:val="000000"/>
          <w:sz w:val="32"/>
          <w:szCs w:val="32"/>
          <w:lang w:eastAsia="zh-CN"/>
        </w:rPr>
        <w:t>同志</w:t>
      </w:r>
      <w:r>
        <w:rPr>
          <w:rFonts w:hint="default" w:ascii="Times New Roman" w:hAnsi="Times New Roman" w:eastAsia="方正仿宋_GBK" w:cs="Times New Roman"/>
          <w:color w:val="000000"/>
          <w:sz w:val="32"/>
          <w:szCs w:val="32"/>
        </w:rPr>
        <w:t>任办公室主任</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领导</w:t>
      </w:r>
      <w:r>
        <w:rPr>
          <w:rFonts w:hint="default" w:ascii="Times New Roman" w:hAnsi="Times New Roman" w:eastAsia="方正仿宋_GBK" w:cs="Times New Roman"/>
          <w:sz w:val="32"/>
          <w:szCs w:val="32"/>
        </w:rPr>
        <w:t>小组负责抓好统筹部署，</w:t>
      </w:r>
      <w:r>
        <w:rPr>
          <w:rFonts w:hint="default" w:ascii="Times New Roman" w:hAnsi="Times New Roman" w:eastAsia="方正仿宋_GBK" w:cs="Times New Roman"/>
          <w:sz w:val="32"/>
          <w:szCs w:val="32"/>
          <w:lang w:val="en-US" w:eastAsia="zh-CN"/>
        </w:rPr>
        <w:t>研究</w:t>
      </w:r>
      <w:r>
        <w:rPr>
          <w:rFonts w:hint="default" w:ascii="Times New Roman" w:hAnsi="Times New Roman" w:eastAsia="方正仿宋_GBK" w:cs="Times New Roman"/>
          <w:sz w:val="32"/>
          <w:szCs w:val="32"/>
        </w:rPr>
        <w:t>解决推进工作中的</w:t>
      </w:r>
      <w:r>
        <w:rPr>
          <w:rFonts w:hint="default" w:ascii="Times New Roman" w:hAnsi="Times New Roman" w:eastAsia="方正仿宋_GBK" w:cs="Times New Roman"/>
          <w:sz w:val="32"/>
          <w:szCs w:val="32"/>
          <w:lang w:val="en-US" w:eastAsia="zh-CN"/>
        </w:rPr>
        <w:t>重大</w:t>
      </w:r>
      <w:r>
        <w:rPr>
          <w:rFonts w:hint="default" w:ascii="Times New Roman" w:hAnsi="Times New Roman" w:eastAsia="方正仿宋_GBK" w:cs="Times New Roman"/>
          <w:sz w:val="32"/>
          <w:szCs w:val="32"/>
        </w:rPr>
        <w:t>问题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确保工作任务保质保量完成。</w:t>
      </w:r>
      <w:r>
        <w:rPr>
          <w:rFonts w:hint="default" w:ascii="Times New Roman" w:hAnsi="Times New Roman" w:eastAsia="方正仿宋_GBK" w:cs="Times New Roman"/>
          <w:sz w:val="32"/>
          <w:szCs w:val="32"/>
          <w:lang w:val="en-US" w:eastAsia="zh-CN"/>
        </w:rPr>
        <w:t>办公室负责指导相关部门切实有效的开展今冬明春火灾防</w:t>
      </w:r>
      <w:r>
        <w:rPr>
          <w:rFonts w:hint="eastAsia" w:ascii="Times New Roman" w:hAnsi="Times New Roman" w:cs="Times New Roman"/>
          <w:sz w:val="32"/>
          <w:szCs w:val="32"/>
          <w:lang w:val="en-US" w:eastAsia="zh-CN"/>
        </w:rPr>
        <w:t>控</w:t>
      </w:r>
      <w:r>
        <w:rPr>
          <w:rFonts w:hint="default" w:ascii="Times New Roman" w:hAnsi="Times New Roman" w:eastAsia="方正仿宋_GBK" w:cs="Times New Roman"/>
          <w:sz w:val="32"/>
          <w:szCs w:val="32"/>
          <w:lang w:val="en-US" w:eastAsia="zh-CN"/>
        </w:rPr>
        <w:t>工作和各类资料收集汇总，确保工作有序推进和</w:t>
      </w:r>
      <w:r>
        <w:rPr>
          <w:rFonts w:hint="default" w:ascii="Times New Roman" w:hAnsi="Times New Roman" w:eastAsia="方正仿宋_GBK" w:cs="Times New Roman"/>
          <w:kern w:val="0"/>
          <w:sz w:val="32"/>
          <w:szCs w:val="32"/>
        </w:rPr>
        <w:t>组织实施</w:t>
      </w:r>
      <w:r>
        <w:rPr>
          <w:rFonts w:hint="default" w:ascii="Times New Roman" w:hAnsi="Times New Roman" w:eastAsia="方正仿宋_GBK" w:cs="Times New Roman"/>
          <w:kern w:val="0"/>
          <w:sz w:val="32"/>
          <w:szCs w:val="32"/>
          <w:lang w:eastAsia="zh-CN"/>
        </w:rPr>
        <w:t>。</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（二）坚持精准施策。</w:t>
      </w:r>
      <w:r>
        <w:rPr>
          <w:rFonts w:hint="default" w:ascii="Times New Roman" w:hAnsi="Times New Roman" w:eastAsia="方正仿宋_GBK" w:cs="Times New Roman"/>
          <w:color w:val="000000"/>
          <w:sz w:val="32"/>
          <w:szCs w:val="32"/>
        </w:rPr>
        <w:t>2021年</w:t>
      </w:r>
      <w:r>
        <w:rPr>
          <w:rFonts w:hint="default" w:ascii="Times New Roman" w:hAnsi="Times New Roman" w:eastAsia="方正仿宋_GBK" w:cs="Times New Roman"/>
          <w:sz w:val="32"/>
          <w:szCs w:val="32"/>
        </w:rPr>
        <w:t>11月底前</w:t>
      </w:r>
      <w:r>
        <w:rPr>
          <w:rFonts w:hint="default" w:ascii="Times New Roman" w:hAnsi="Times New Roman" w:eastAsia="方正仿宋_GBK" w:cs="Times New Roman"/>
          <w:kern w:val="0"/>
          <w:sz w:val="32"/>
          <w:szCs w:val="32"/>
        </w:rPr>
        <w:t>，各部门</w:t>
      </w:r>
      <w:r>
        <w:rPr>
          <w:rFonts w:hint="default" w:ascii="Times New Roman" w:hAnsi="Times New Roman" w:eastAsia="方正仿宋_GBK" w:cs="Times New Roman"/>
          <w:kern w:val="0"/>
          <w:sz w:val="32"/>
          <w:szCs w:val="32"/>
          <w:lang w:eastAsia="zh-CN"/>
        </w:rPr>
        <w:t>及有关单位</w:t>
      </w:r>
      <w:r>
        <w:rPr>
          <w:rFonts w:hint="default" w:ascii="Times New Roman" w:hAnsi="Times New Roman" w:eastAsia="方正仿宋_GBK" w:cs="Times New Roman"/>
          <w:kern w:val="0"/>
          <w:sz w:val="32"/>
          <w:szCs w:val="32"/>
        </w:rPr>
        <w:t>要</w:t>
      </w:r>
      <w:r>
        <w:rPr>
          <w:rFonts w:hint="default" w:ascii="Times New Roman" w:hAnsi="Times New Roman" w:eastAsia="方正仿宋_GBK" w:cs="Times New Roman"/>
          <w:sz w:val="32"/>
          <w:szCs w:val="32"/>
        </w:rPr>
        <w:t>对本辖区、本行业</w:t>
      </w:r>
      <w:r>
        <w:rPr>
          <w:rFonts w:hint="default" w:ascii="Times New Roman" w:hAnsi="Times New Roman" w:eastAsia="方正仿宋_GBK" w:cs="Times New Roman"/>
          <w:sz w:val="32"/>
          <w:szCs w:val="32"/>
          <w:lang w:eastAsia="zh-CN"/>
        </w:rPr>
        <w:t>、本单位</w:t>
      </w:r>
      <w:r>
        <w:rPr>
          <w:rFonts w:hint="default" w:ascii="Times New Roman" w:hAnsi="Times New Roman" w:eastAsia="方正仿宋_GBK" w:cs="Times New Roman"/>
          <w:sz w:val="32"/>
          <w:szCs w:val="32"/>
        </w:rPr>
        <w:t>冬春消</w:t>
      </w:r>
      <w:bookmarkStart w:id="0" w:name="_GoBack"/>
      <w:bookmarkEnd w:id="0"/>
      <w:r>
        <w:rPr>
          <w:rFonts w:hint="default" w:ascii="Times New Roman" w:hAnsi="Times New Roman" w:eastAsia="方正仿宋_GBK" w:cs="Times New Roman"/>
          <w:sz w:val="32"/>
          <w:szCs w:val="32"/>
        </w:rPr>
        <w:t>防安全形势进行一次分析研判，制定针对性防控措施。各部门</w:t>
      </w:r>
      <w:r>
        <w:rPr>
          <w:rFonts w:hint="default" w:ascii="Times New Roman" w:hAnsi="Times New Roman" w:eastAsia="方正仿宋_GBK" w:cs="Times New Roman"/>
          <w:sz w:val="32"/>
          <w:szCs w:val="32"/>
          <w:lang w:eastAsia="zh-CN"/>
        </w:rPr>
        <w:t>及有关单位</w:t>
      </w:r>
      <w:r>
        <w:rPr>
          <w:rFonts w:hint="default" w:ascii="Times New Roman" w:hAnsi="Times New Roman" w:eastAsia="方正仿宋_GBK" w:cs="Times New Roman"/>
          <w:sz w:val="32"/>
          <w:szCs w:val="32"/>
        </w:rPr>
        <w:t>要</w:t>
      </w:r>
      <w:r>
        <w:rPr>
          <w:rFonts w:hint="default" w:ascii="Times New Roman" w:hAnsi="Times New Roman" w:eastAsia="方正仿宋_GBK" w:cs="Times New Roman"/>
          <w:kern w:val="0"/>
          <w:sz w:val="32"/>
          <w:szCs w:val="32"/>
        </w:rPr>
        <w:t>组织开展消防安全排查，跟踪督改问题隐患，加强信息共享和联合执法，督促单位推行火灾风险隐患自知自查自改和公示承诺管理制度。</w:t>
      </w:r>
      <w:r>
        <w:rPr>
          <w:rFonts w:hint="default" w:ascii="Times New Roman" w:hAnsi="Times New Roman" w:eastAsia="方正仿宋_GBK" w:cs="Times New Roman"/>
          <w:sz w:val="32"/>
          <w:szCs w:val="32"/>
        </w:rPr>
        <w:t>落实火灾隐患有奖举报机制，发动群众查找身边消防违法行为和火灾隐患。鼓励采取政府购买服务等方式聘请专家辅助开展检查，帮助解决复杂技术难题。</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（三）严格监管执法。</w:t>
      </w:r>
      <w:r>
        <w:rPr>
          <w:rFonts w:hint="default" w:ascii="Times New Roman" w:hAnsi="Times New Roman" w:eastAsia="方正仿宋_GBK" w:cs="Times New Roman"/>
          <w:kern w:val="0"/>
          <w:sz w:val="32"/>
          <w:szCs w:val="32"/>
        </w:rPr>
        <w:t>突出精准执法，对高风险领域和单位实现全覆盖，强化单位主要负责人履行消防安全职责的检查核查。依法采取查封、罚款、拘留、关停等手段，加大违法行为查处力度，对屡罚不改、屡禁不止的，纳入消防安全严重失信行为实施联合惩戒。涉嫌犯罪的，加强行刑衔接，依法追究刑事责任。</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（四）强化示范引领。</w:t>
      </w:r>
      <w:r>
        <w:rPr>
          <w:rFonts w:hint="default" w:ascii="Times New Roman" w:hAnsi="Times New Roman" w:eastAsia="方正仿宋_GBK" w:cs="Times New Roman"/>
          <w:kern w:val="0"/>
          <w:sz w:val="32"/>
          <w:szCs w:val="32"/>
        </w:rPr>
        <w:t>各部门</w:t>
      </w:r>
      <w:r>
        <w:rPr>
          <w:rFonts w:hint="default" w:ascii="Times New Roman" w:hAnsi="Times New Roman" w:eastAsia="方正仿宋_GBK" w:cs="Times New Roman"/>
          <w:kern w:val="0"/>
          <w:sz w:val="32"/>
          <w:szCs w:val="32"/>
          <w:lang w:eastAsia="zh-CN"/>
        </w:rPr>
        <w:t>及有关单位</w:t>
      </w:r>
      <w:r>
        <w:rPr>
          <w:rFonts w:hint="default" w:ascii="Times New Roman" w:hAnsi="Times New Roman" w:eastAsia="方正仿宋_GBK" w:cs="Times New Roman"/>
          <w:kern w:val="0"/>
          <w:sz w:val="32"/>
          <w:szCs w:val="32"/>
        </w:rPr>
        <w:t>要组织在</w:t>
      </w:r>
      <w:r>
        <w:rPr>
          <w:rFonts w:hint="default" w:ascii="Times New Roman" w:hAnsi="Times New Roman" w:eastAsia="方正仿宋_GBK" w:cs="Times New Roman"/>
          <w:kern w:val="0"/>
          <w:sz w:val="32"/>
          <w:szCs w:val="32"/>
          <w:lang w:eastAsia="zh-CN"/>
        </w:rPr>
        <w:t>文物点、</w:t>
      </w:r>
      <w:r>
        <w:rPr>
          <w:rFonts w:hint="default" w:ascii="Times New Roman" w:hAnsi="Times New Roman" w:eastAsia="方正仿宋_GBK" w:cs="Times New Roman"/>
          <w:kern w:val="0"/>
          <w:sz w:val="32"/>
          <w:szCs w:val="32"/>
        </w:rPr>
        <w:t>仓储物流、医院、养老院、学校等开展消防安全管理示范创建，强化专家示范检查、培养消防“明白人”、建强专业管理团队、突出科技赋能等措施</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引导提升单位管理水平。</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szCs w:val="32"/>
        </w:rPr>
      </w:pPr>
      <w:r>
        <w:rPr>
          <w:rFonts w:hint="default" w:ascii="方正楷体_GBK" w:hAnsi="方正楷体_GBK" w:eastAsia="方正楷体_GBK" w:cs="方正楷体_GBK"/>
          <w:sz w:val="32"/>
          <w:szCs w:val="32"/>
        </w:rPr>
        <w:t>（五）严肃督导考核。</w:t>
      </w:r>
      <w:r>
        <w:rPr>
          <w:rFonts w:hint="default" w:ascii="Times New Roman" w:hAnsi="Times New Roman" w:eastAsia="方正仿宋_GBK" w:cs="Times New Roman"/>
          <w:kern w:val="0"/>
          <w:sz w:val="32"/>
          <w:szCs w:val="32"/>
          <w:lang w:eastAsia="zh-CN"/>
        </w:rPr>
        <w:t>应急办将会同镇纪委</w:t>
      </w:r>
      <w:r>
        <w:rPr>
          <w:rFonts w:hint="default" w:ascii="Times New Roman" w:hAnsi="Times New Roman" w:eastAsia="方正仿宋_GBK" w:cs="Times New Roman"/>
          <w:kern w:val="0"/>
          <w:sz w:val="32"/>
          <w:szCs w:val="32"/>
        </w:rPr>
        <w:t>把冬春火灾防控工作纳入督导检查和年度消防工作检查重要内容，推动各</w:t>
      </w:r>
      <w:r>
        <w:rPr>
          <w:rFonts w:hint="default" w:ascii="Times New Roman" w:hAnsi="Times New Roman" w:eastAsia="方正仿宋_GBK" w:cs="Times New Roman"/>
          <w:sz w:val="32"/>
          <w:szCs w:val="32"/>
          <w:lang w:eastAsia="zh-CN"/>
        </w:rPr>
        <w:t>村（社区）、</w:t>
      </w:r>
      <w:r>
        <w:rPr>
          <w:rFonts w:hint="default" w:ascii="Times New Roman" w:hAnsi="Times New Roman" w:eastAsia="方正仿宋_GBK" w:cs="Times New Roman"/>
          <w:kern w:val="0"/>
          <w:sz w:val="32"/>
          <w:szCs w:val="32"/>
        </w:rPr>
        <w:t>各部门</w:t>
      </w:r>
      <w:r>
        <w:rPr>
          <w:rFonts w:hint="default" w:ascii="Times New Roman" w:hAnsi="Times New Roman" w:eastAsia="方正仿宋_GBK" w:cs="Times New Roman"/>
          <w:kern w:val="0"/>
          <w:sz w:val="32"/>
          <w:szCs w:val="32"/>
          <w:lang w:eastAsia="zh-CN"/>
        </w:rPr>
        <w:t>及有关单位</w:t>
      </w:r>
      <w:r>
        <w:rPr>
          <w:rFonts w:hint="default" w:ascii="Times New Roman" w:hAnsi="Times New Roman" w:eastAsia="方正仿宋_GBK" w:cs="Times New Roman"/>
          <w:kern w:val="0"/>
          <w:sz w:val="32"/>
          <w:szCs w:val="32"/>
        </w:rPr>
        <w:t>任务落实。对工作不力、进展缓慢的，将予以通报批评；对责任不落实、履职不到位发生较大及以上火灾，造成严重后果的，严肃追责问责。</w:t>
      </w:r>
    </w:p>
    <w:p>
      <w:pPr>
        <w:pageBreakBefore w:val="0"/>
        <w:widowControl w:val="0"/>
        <w:kinsoku/>
        <w:wordWrap/>
        <w:overflowPunct/>
        <w:topLinePunct w:val="0"/>
        <w:bidi w:val="0"/>
        <w:snapToGrid/>
        <w:spacing w:line="594" w:lineRule="exact"/>
        <w:textAlignment w:val="auto"/>
        <w:rPr>
          <w:rFonts w:hint="default" w:ascii="Times New Roman" w:hAnsi="Times New Roman" w:eastAsia="方正仿宋_GBK" w:cs="Times New Roman"/>
          <w:u w:val="single"/>
          <w:lang w:val="en-US" w:eastAsia="zh-CN"/>
        </w:rPr>
      </w:pPr>
      <w:r>
        <w:rPr>
          <w:rFonts w:hint="default" w:ascii="Times New Roman" w:hAnsi="Times New Roman" w:eastAsia="方正仿宋_GBK" w:cs="Times New Roman"/>
          <w:u w:val="single"/>
          <w:lang w:val="en-US" w:eastAsia="zh-CN"/>
        </w:rPr>
        <w:t xml:space="preserve">                 </w:t>
      </w:r>
      <w:r>
        <w:rPr>
          <w:rFonts w:hint="eastAsia" w:ascii="Times New Roman" w:hAnsi="Times New Roman" w:eastAsia="方正仿宋_GBK" w:cs="Times New Roman"/>
          <w:u w:val="single"/>
          <w:lang w:val="en-US" w:eastAsia="zh-CN"/>
        </w:rPr>
        <w:t xml:space="preserve">                                                                     </w:t>
      </w:r>
    </w:p>
    <w:p>
      <w:pPr>
        <w:pageBreakBefore w:val="0"/>
        <w:widowControl w:val="0"/>
        <w:kinsoku/>
        <w:wordWrap/>
        <w:overflowPunct/>
        <w:topLinePunct w:val="0"/>
        <w:bidi w:val="0"/>
        <w:snapToGrid/>
        <w:spacing w:line="594" w:lineRule="exact"/>
        <w:textAlignment w:val="auto"/>
      </w:pPr>
      <w:r>
        <w:rPr>
          <w:rFonts w:hint="default" w:ascii="Times New Roman" w:hAnsi="Times New Roman" w:eastAsia="方正仿宋_GBK" w:cs="Times New Roman"/>
          <w:sz w:val="28"/>
          <w:szCs w:val="28"/>
          <w:u w:val="single"/>
        </w:rPr>
        <w:t xml:space="preserve"> </w:t>
      </w:r>
      <w:r>
        <w:rPr>
          <w:rFonts w:hint="default" w:ascii="Times New Roman" w:hAnsi="Times New Roman" w:eastAsia="仿宋" w:cs="Times New Roman"/>
          <w:sz w:val="28"/>
          <w:szCs w:val="28"/>
          <w:u w:val="single"/>
        </w:rPr>
        <w:t xml:space="preserve">永川区五间镇党政办公室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20</w:t>
      </w:r>
      <w:r>
        <w:rPr>
          <w:rFonts w:hint="default" w:ascii="Times New Roman" w:hAnsi="Times New Roman" w:eastAsia="仿宋" w:cs="Times New Roman"/>
          <w:sz w:val="28"/>
          <w:szCs w:val="28"/>
          <w:u w:val="single"/>
          <w:lang w:val="en-US" w:eastAsia="zh-CN"/>
        </w:rPr>
        <w:t>21</w:t>
      </w:r>
      <w:r>
        <w:rPr>
          <w:rFonts w:hint="default" w:ascii="Times New Roman" w:hAnsi="Times New Roman" w:eastAsia="仿宋" w:cs="Times New Roman"/>
          <w:sz w:val="28"/>
          <w:szCs w:val="28"/>
          <w:u w:val="single"/>
        </w:rPr>
        <w:t>年</w:t>
      </w:r>
      <w:r>
        <w:rPr>
          <w:rFonts w:hint="eastAsia" w:eastAsia="仿宋" w:cs="Times New Roman"/>
          <w:sz w:val="28"/>
          <w:szCs w:val="28"/>
          <w:u w:val="single"/>
          <w:lang w:val="en-US" w:eastAsia="zh-CN"/>
        </w:rPr>
        <w:t>12</w:t>
      </w:r>
      <w:r>
        <w:rPr>
          <w:rFonts w:hint="default" w:ascii="Times New Roman" w:hAnsi="Times New Roman" w:eastAsia="仿宋" w:cs="Times New Roman"/>
          <w:sz w:val="28"/>
          <w:szCs w:val="28"/>
          <w:u w:val="single"/>
        </w:rPr>
        <w:t>月</w:t>
      </w:r>
      <w:r>
        <w:rPr>
          <w:rFonts w:hint="eastAsia" w:ascii="Times New Roman" w:hAnsi="Times New Roman" w:eastAsia="仿宋" w:cs="Times New Roman"/>
          <w:sz w:val="28"/>
          <w:szCs w:val="28"/>
          <w:u w:val="single"/>
          <w:lang w:val="en-US" w:eastAsia="zh-CN"/>
        </w:rPr>
        <w:t>3</w:t>
      </w:r>
      <w:r>
        <w:rPr>
          <w:rFonts w:hint="default" w:ascii="Times New Roman" w:hAnsi="Times New Roman" w:eastAsia="仿宋" w:cs="Times New Roman"/>
          <w:sz w:val="28"/>
          <w:szCs w:val="28"/>
          <w:u w:val="single"/>
        </w:rPr>
        <w:t>日印发</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sectPr>
      <w:headerReference r:id="rId3" w:type="default"/>
      <w:footerReference r:id="rId4" w:type="default"/>
      <w:pgSz w:w="11905" w:h="16838"/>
      <w:pgMar w:top="1984" w:right="1446" w:bottom="1644" w:left="1446" w:header="851" w:footer="1474" w:gutter="0"/>
      <w:pgNumType w:fmt="decimal"/>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ifdr9MAAAAFAQAADwAAAAAAAAABACAAAAAiAAAAZHJzL2Rvd25yZXYueG1sUEsBAhQAFAAAAAgA&#10;h07iQLthg+y4AQAAVwMAAA4AAAAAAAAAAQAgAAAAIgEAAGRycy9lMm9Eb2MueG1sUEsFBgAAAAAG&#10;AAYAWQEAAEwFAAAAAA==&#10;">
          <v:path/>
          <v:fill on="f" focussize="0,0"/>
          <v:stroke on="f" weight="1pt" joinstyle="miter"/>
          <v:imagedata o:title=""/>
          <o:lock v:ext="edit"/>
          <v:textbox inset="0mm,0mm,0mm,0mm" style="mso-fit-shape-to-text:t;">
            <w:txbxContent>
              <w:p>
                <w:pPr>
                  <w:pStyle w:val="8"/>
                  <w:rPr>
                    <w:rFonts w:hint="eastAsia" w:ascii="宋体" w:hAnsi="宋体" w:eastAsia="宋体" w:cs="宋体"/>
                    <w:sz w:val="28"/>
                    <w:szCs w:val="32"/>
                    <w:lang w:val="en-US" w:eastAsia="zh-CN"/>
                  </w:rPr>
                </w:pPr>
                <w:r>
                  <w:rPr>
                    <w:rStyle w:val="17"/>
                    <w:rFonts w:hint="eastAsia" w:ascii="宋体" w:hAnsi="宋体" w:eastAsia="宋体"/>
                    <w:sz w:val="28"/>
                    <w:szCs w:val="28"/>
                  </w:rPr>
                  <w:t>—</w:t>
                </w:r>
                <w:r>
                  <w:rPr>
                    <w:rStyle w:val="17"/>
                    <w:rFonts w:hint="eastAsia" w:ascii="宋体" w:hAnsi="宋体" w:eastAsia="宋体"/>
                    <w:sz w:val="28"/>
                    <w:szCs w:val="28"/>
                    <w:lang w:val="en-US" w:eastAsia="zh-CN"/>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ascii="宋体" w:hAnsi="宋体" w:eastAsia="宋体" w:cs="宋体"/>
                    <w:sz w:val="28"/>
                    <w:szCs w:val="32"/>
                  </w:rPr>
                  <w:t>- 1 -</w:t>
                </w:r>
                <w:r>
                  <w:rPr>
                    <w:rFonts w:hint="eastAsia" w:ascii="宋体" w:hAnsi="宋体" w:eastAsia="宋体" w:cs="宋体"/>
                    <w:sz w:val="28"/>
                    <w:szCs w:val="32"/>
                  </w:rPr>
                  <w:fldChar w:fldCharType="end"/>
                </w:r>
                <w:r>
                  <w:rPr>
                    <w:rFonts w:hint="eastAsia" w:ascii="宋体" w:hAnsi="宋体" w:eastAsia="宋体" w:cs="宋体"/>
                    <w:sz w:val="28"/>
                    <w:szCs w:val="32"/>
                    <w:lang w:val="en-US" w:eastAsia="zh-CN"/>
                  </w:rPr>
                  <w:t xml:space="preserve"> </w:t>
                </w:r>
                <w:r>
                  <w:rPr>
                    <w:rStyle w:val="17"/>
                    <w:rFonts w:hint="eastAsia" w:ascii="宋体" w:hAnsi="宋体" w:eastAsia="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220"/>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174"/>
    <w:rsid w:val="000654D2"/>
    <w:rsid w:val="000F337F"/>
    <w:rsid w:val="001044FB"/>
    <w:rsid w:val="001774B5"/>
    <w:rsid w:val="00183DDC"/>
    <w:rsid w:val="002755B2"/>
    <w:rsid w:val="002800E4"/>
    <w:rsid w:val="003F383E"/>
    <w:rsid w:val="0044411E"/>
    <w:rsid w:val="00450FFF"/>
    <w:rsid w:val="004805F9"/>
    <w:rsid w:val="004814CB"/>
    <w:rsid w:val="004A5809"/>
    <w:rsid w:val="004E5887"/>
    <w:rsid w:val="00530726"/>
    <w:rsid w:val="0059062E"/>
    <w:rsid w:val="005C630C"/>
    <w:rsid w:val="00683174"/>
    <w:rsid w:val="00693A08"/>
    <w:rsid w:val="006B592D"/>
    <w:rsid w:val="007F6B31"/>
    <w:rsid w:val="008E17A2"/>
    <w:rsid w:val="009C283E"/>
    <w:rsid w:val="00A533AC"/>
    <w:rsid w:val="00A9555C"/>
    <w:rsid w:val="00C45965"/>
    <w:rsid w:val="00CB62B2"/>
    <w:rsid w:val="00CD1B99"/>
    <w:rsid w:val="00E44292"/>
    <w:rsid w:val="00E63BBD"/>
    <w:rsid w:val="00F543F8"/>
    <w:rsid w:val="00F91445"/>
    <w:rsid w:val="00FC316D"/>
    <w:rsid w:val="071261A7"/>
    <w:rsid w:val="0A4C4586"/>
    <w:rsid w:val="0AFA2489"/>
    <w:rsid w:val="0E087F38"/>
    <w:rsid w:val="123C2BF3"/>
    <w:rsid w:val="138439E8"/>
    <w:rsid w:val="1475468C"/>
    <w:rsid w:val="160006F5"/>
    <w:rsid w:val="17AF5175"/>
    <w:rsid w:val="19AC035E"/>
    <w:rsid w:val="1BC7034A"/>
    <w:rsid w:val="1C113780"/>
    <w:rsid w:val="21F579AA"/>
    <w:rsid w:val="25933A91"/>
    <w:rsid w:val="27D33038"/>
    <w:rsid w:val="2DE51C19"/>
    <w:rsid w:val="2E0F00C6"/>
    <w:rsid w:val="2E3B4290"/>
    <w:rsid w:val="31C7601E"/>
    <w:rsid w:val="337D2F6F"/>
    <w:rsid w:val="33FE618B"/>
    <w:rsid w:val="35FC1FFB"/>
    <w:rsid w:val="37C40DC7"/>
    <w:rsid w:val="38115032"/>
    <w:rsid w:val="399248D7"/>
    <w:rsid w:val="3D5541F7"/>
    <w:rsid w:val="3DBE5CD2"/>
    <w:rsid w:val="3EEF3137"/>
    <w:rsid w:val="407A3538"/>
    <w:rsid w:val="48F1496D"/>
    <w:rsid w:val="499A758D"/>
    <w:rsid w:val="4C48568E"/>
    <w:rsid w:val="4DE87131"/>
    <w:rsid w:val="50171469"/>
    <w:rsid w:val="5214560E"/>
    <w:rsid w:val="55A20F2D"/>
    <w:rsid w:val="56720506"/>
    <w:rsid w:val="5AAE5C06"/>
    <w:rsid w:val="5E1C2248"/>
    <w:rsid w:val="5F6E61AF"/>
    <w:rsid w:val="61744CEC"/>
    <w:rsid w:val="66193933"/>
    <w:rsid w:val="6BD63D3E"/>
    <w:rsid w:val="6D1579F8"/>
    <w:rsid w:val="6D5F3253"/>
    <w:rsid w:val="6DCF3C2D"/>
    <w:rsid w:val="6DE83184"/>
    <w:rsid w:val="6E937C4A"/>
    <w:rsid w:val="7359471F"/>
    <w:rsid w:val="73E24BF6"/>
    <w:rsid w:val="75D039A9"/>
    <w:rsid w:val="783F07E6"/>
    <w:rsid w:val="7D267F31"/>
    <w:rsid w:val="FBDF2C9C"/>
    <w:rsid w:val="FF6F0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tabs>
        <w:tab w:val="left" w:pos="1155"/>
      </w:tabs>
      <w:overflowPunct w:val="0"/>
      <w:autoSpaceDE w:val="0"/>
      <w:autoSpaceDN w:val="0"/>
      <w:ind w:firstLine="200" w:firstLineChars="200"/>
      <w:jc w:val="left"/>
      <w:textAlignment w:val="baseline"/>
      <w:outlineLvl w:val="1"/>
    </w:pPr>
    <w:rPr>
      <w:rFonts w:eastAsia="方正楷体_GBK"/>
      <w:bCs/>
      <w:kern w:val="0"/>
      <w:sz w:val="32"/>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qFormat/>
    <w:uiPriority w:val="0"/>
    <w:pPr>
      <w:spacing w:line="600" w:lineRule="exact"/>
    </w:pPr>
    <w:rPr>
      <w:rFonts w:ascii="仿宋_GB2312" w:hAnsi="仿宋_GB2312" w:cs="仿宋_GB2312"/>
      <w:kern w:val="1"/>
    </w:rPr>
  </w:style>
  <w:style w:type="paragraph" w:styleId="6">
    <w:name w:val="Body Text Indent"/>
    <w:basedOn w:val="1"/>
    <w:qFormat/>
    <w:uiPriority w:val="0"/>
    <w:pPr>
      <w:ind w:firstLine="640" w:firstLineChars="200"/>
    </w:pPr>
    <w:rPr>
      <w:rFonts w:ascii="仿宋_GB2312" w:eastAsia="楷体_GB2312"/>
      <w:sz w:val="32"/>
    </w:rPr>
  </w:style>
  <w:style w:type="paragraph" w:styleId="7">
    <w:name w:val="Balloon Text"/>
    <w:basedOn w:val="1"/>
    <w:link w:val="22"/>
    <w:unhideWhenUsed/>
    <w:qFormat/>
    <w:uiPriority w:val="99"/>
    <w:pPr>
      <w:widowControl/>
      <w:jc w:val="left"/>
    </w:pPr>
    <w:rPr>
      <w:rFonts w:eastAsiaTheme="minorEastAsia"/>
      <w:kern w:val="0"/>
      <w:sz w:val="16"/>
      <w:szCs w:val="16"/>
    </w:rPr>
  </w:style>
  <w:style w:type="paragraph" w:styleId="8">
    <w:name w:val="footer"/>
    <w:basedOn w:val="1"/>
    <w:link w:val="2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Body Text Indent 3"/>
    <w:basedOn w:val="1"/>
    <w:qFormat/>
    <w:uiPriority w:val="0"/>
    <w:pPr>
      <w:ind w:firstLine="358" w:firstLineChars="112"/>
    </w:pPr>
    <w:rPr>
      <w:rFonts w:ascii="宋体" w:hAnsi="宋体" w:eastAsia="仿宋_GB2312"/>
      <w:sz w:val="32"/>
    </w:rPr>
  </w:style>
  <w:style w:type="paragraph" w:styleId="11">
    <w:name w:val="Normal (Web)"/>
    <w:basedOn w:val="1"/>
    <w:unhideWhenUsed/>
    <w:qFormat/>
    <w:uiPriority w:val="99"/>
    <w:pPr>
      <w:widowControl/>
      <w:jc w:val="left"/>
    </w:pPr>
    <w:rPr>
      <w:rFonts w:ascii="宋体" w:hAnsi="宋体" w:cs="宋体"/>
      <w:kern w:val="0"/>
      <w:sz w:val="24"/>
    </w:rPr>
  </w:style>
  <w:style w:type="paragraph" w:styleId="12">
    <w:name w:val="Body Text First Indent 2"/>
    <w:basedOn w:val="6"/>
    <w:unhideWhenUsed/>
    <w:qFormat/>
    <w:uiPriority w:val="0"/>
    <w:pPr>
      <w:ind w:firstLine="420" w:firstLineChars="200"/>
    </w:pPr>
    <w:rPr>
      <w:rFonts w:ascii="Calibri" w:hAnsi="Calibri"/>
      <w:sz w:val="32"/>
      <w:szCs w:val="22"/>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Hyperlink"/>
    <w:basedOn w:val="15"/>
    <w:semiHidden/>
    <w:unhideWhenUsed/>
    <w:qFormat/>
    <w:uiPriority w:val="99"/>
    <w:rPr>
      <w:color w:val="0000FF"/>
      <w:u w:val="single"/>
    </w:rPr>
  </w:style>
  <w:style w:type="paragraph" w:customStyle="1" w:styleId="1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0">
    <w:name w:val="页眉 Char"/>
    <w:basedOn w:val="15"/>
    <w:link w:val="9"/>
    <w:qFormat/>
    <w:uiPriority w:val="99"/>
    <w:rPr>
      <w:sz w:val="18"/>
      <w:szCs w:val="18"/>
    </w:rPr>
  </w:style>
  <w:style w:type="character" w:customStyle="1" w:styleId="21">
    <w:name w:val="页脚 Char"/>
    <w:basedOn w:val="15"/>
    <w:link w:val="8"/>
    <w:qFormat/>
    <w:uiPriority w:val="0"/>
    <w:rPr>
      <w:sz w:val="18"/>
      <w:szCs w:val="18"/>
    </w:rPr>
  </w:style>
  <w:style w:type="character" w:customStyle="1" w:styleId="22">
    <w:name w:val="批注框文本 Char"/>
    <w:basedOn w:val="15"/>
    <w:link w:val="7"/>
    <w:qFormat/>
    <w:uiPriority w:val="99"/>
    <w:rPr>
      <w:rFonts w:ascii="Times New Roman" w:hAnsi="Times New Roman" w:cs="Times New Roman"/>
      <w:kern w:val="0"/>
      <w:sz w:val="16"/>
      <w:szCs w:val="16"/>
    </w:rPr>
  </w:style>
  <w:style w:type="paragraph" w:customStyle="1" w:styleId="23">
    <w:name w:val="p0"/>
    <w:basedOn w:val="1"/>
    <w:qFormat/>
    <w:uiPriority w:val="0"/>
    <w:pPr>
      <w:widowControl/>
    </w:pPr>
    <w:rPr>
      <w:kern w:val="0"/>
      <w:szCs w:val="21"/>
    </w:rPr>
  </w:style>
  <w:style w:type="character" w:customStyle="1" w:styleId="24">
    <w:name w:val="font41"/>
    <w:qFormat/>
    <w:uiPriority w:val="0"/>
    <w:rPr>
      <w:rFonts w:hint="default" w:ascii="Times New Roman" w:hAnsi="Times New Roman" w:cs="Times New Roman"/>
      <w:color w:val="000000"/>
      <w:sz w:val="20"/>
      <w:szCs w:val="20"/>
      <w:u w:val="none"/>
    </w:rPr>
  </w:style>
  <w:style w:type="character" w:customStyle="1" w:styleId="25">
    <w:name w:val="NormalCharacter"/>
    <w:semiHidden/>
    <w:qFormat/>
    <w:uiPriority w:val="0"/>
  </w:style>
  <w:style w:type="paragraph" w:customStyle="1" w:styleId="26">
    <w:name w:val="Body Text First Indent1"/>
    <w:basedOn w:val="3"/>
    <w:qFormat/>
    <w:uiPriority w:val="0"/>
    <w:pPr>
      <w:spacing w:after="120" w:line="240" w:lineRule="auto"/>
    </w:pPr>
    <w:rPr>
      <w:rFonts w:ascii="Times New Roman" w:hAnsi="Times New Roman" w:cs="Times New Roman"/>
      <w:kern w:val="2"/>
      <w:sz w:val="30"/>
      <w:szCs w:val="20"/>
    </w:rPr>
  </w:style>
  <w:style w:type="paragraph" w:customStyle="1" w:styleId="27">
    <w:name w:val="_Style 3"/>
    <w:basedOn w:val="6"/>
    <w:next w:val="12"/>
    <w:qFormat/>
    <w:uiPriority w:val="0"/>
    <w:pPr>
      <w:spacing w:after="0"/>
      <w:ind w:firstLine="420" w:firstLineChars="200"/>
    </w:pPr>
    <w:rPr>
      <w:rFonts w:ascii="Calibri" w:hAnsi="Calibri" w:eastAsia="方正仿宋_GBK"/>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Words>
  <Characters>285</Characters>
  <Lines>2</Lines>
  <Paragraphs>1</Paragraphs>
  <TotalTime>0</TotalTime>
  <ScaleCrop>false</ScaleCrop>
  <LinksUpToDate>false</LinksUpToDate>
  <CharactersWithSpaces>334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2020-04-10T18:16:00Z</dcterms:created>
  <dc:creator>acer</dc:creator>
  <cp:lastModifiedBy> </cp:lastModifiedBy>
  <cp:lastPrinted>2020-05-12T19:05:00Z</cp:lastPrinted>
  <dcterms:modified xsi:type="dcterms:W3CDTF">2023-07-17T08:51:44Z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36EA8112514F43159CA463789E3676AA</vt:lpwstr>
  </property>
</Properties>
</file>