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松溉府发〔20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cs="Times New Roman"/>
          <w:szCs w:val="32"/>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rPr>
          <w:rFonts w:hint="default" w:ascii="Times New Roman" w:hAnsi="Times New Roman" w:eastAsia="方正小标宋_GBK" w:cs="Times New Roman"/>
          <w:w w:val="95"/>
          <w:kern w:val="2"/>
          <w:sz w:val="44"/>
          <w:szCs w:val="44"/>
          <w:lang w:val="en-US" w:eastAsia="zh-CN" w:bidi="ar-SA"/>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重庆市永川区松溉镇人民政府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关于印发2022年城乡居民医疗保险参保筹资</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工作方案的通知</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p>
    <w:p>
      <w:pPr>
        <w:pStyle w:val="8"/>
        <w:keepNext w:val="0"/>
        <w:keepLines w:val="0"/>
        <w:pageBreakBefore w:val="0"/>
        <w:kinsoku/>
        <w:wordWrap/>
        <w:overflowPunct/>
        <w:topLinePunct w:val="0"/>
        <w:autoSpaceDE/>
        <w:autoSpaceDN/>
        <w:bidi w:val="0"/>
        <w:adjustRightInd/>
        <w:spacing w:before="0" w:beforeAutospacing="0" w:after="0" w:afterAutospacing="0" w:line="594" w:lineRule="exact"/>
        <w:jc w:val="both"/>
        <w:textAlignment w:val="auto"/>
        <w:rPr>
          <w:rFonts w:hint="default" w:ascii="Times New Roman" w:hAnsi="Times New Roman" w:eastAsia="方正仿宋_GBK" w:cs="Times New Roman"/>
          <w:color w:val="313131"/>
          <w:sz w:val="32"/>
          <w:szCs w:val="32"/>
        </w:rPr>
      </w:pPr>
      <w:r>
        <w:rPr>
          <w:rFonts w:hint="default" w:ascii="Times New Roman" w:hAnsi="Times New Roman" w:eastAsia="方正仿宋_GBK" w:cs="Times New Roman"/>
          <w:color w:val="313131"/>
          <w:sz w:val="32"/>
          <w:szCs w:val="32"/>
        </w:rPr>
        <w:t>各村（居）、各部门</w:t>
      </w:r>
      <w:r>
        <w:rPr>
          <w:rFonts w:hint="default" w:ascii="Times New Roman" w:hAnsi="Times New Roman" w:eastAsia="方正仿宋_GBK" w:cs="Times New Roman"/>
          <w:color w:val="313131"/>
          <w:sz w:val="32"/>
          <w:szCs w:val="32"/>
          <w:lang w:eastAsia="zh-CN"/>
        </w:rPr>
        <w:t>、</w:t>
      </w:r>
      <w:r>
        <w:rPr>
          <w:rFonts w:hint="default" w:ascii="Times New Roman" w:hAnsi="Times New Roman" w:eastAsia="方正仿宋_GBK" w:cs="Times New Roman"/>
          <w:color w:val="313131"/>
          <w:sz w:val="32"/>
          <w:szCs w:val="32"/>
        </w:rPr>
        <w:t>有关单位：</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313131"/>
          <w:sz w:val="32"/>
          <w:szCs w:val="32"/>
        </w:rPr>
      </w:pPr>
      <w:r>
        <w:rPr>
          <w:rFonts w:hint="default" w:ascii="Times New Roman" w:hAnsi="Times New Roman" w:eastAsia="方正仿宋_GBK" w:cs="Times New Roman"/>
          <w:color w:val="313131"/>
          <w:sz w:val="32"/>
          <w:szCs w:val="32"/>
        </w:rPr>
        <w:t>为切实做好我镇202</w:t>
      </w:r>
      <w:r>
        <w:rPr>
          <w:rFonts w:hint="default" w:ascii="Times New Roman" w:hAnsi="Times New Roman" w:eastAsia="方正仿宋_GBK" w:cs="Times New Roman"/>
          <w:color w:val="313131"/>
          <w:sz w:val="32"/>
          <w:szCs w:val="32"/>
          <w:lang w:val="en-US" w:eastAsia="zh-CN"/>
        </w:rPr>
        <w:t>3</w:t>
      </w:r>
      <w:r>
        <w:rPr>
          <w:rFonts w:hint="default" w:ascii="Times New Roman" w:hAnsi="Times New Roman" w:eastAsia="方正仿宋_GBK" w:cs="Times New Roman"/>
          <w:color w:val="313131"/>
          <w:sz w:val="32"/>
          <w:szCs w:val="32"/>
        </w:rPr>
        <w:t>年城乡居民医疗保险参保筹资工作，努力构建城乡统筹社会保障体系，根据重庆市和永川区相关</w:t>
      </w:r>
      <w:r>
        <w:rPr>
          <w:rFonts w:hint="default" w:ascii="Times New Roman" w:hAnsi="Times New Roman" w:eastAsia="方正仿宋_GBK" w:cs="Times New Roman"/>
          <w:color w:val="313131"/>
          <w:sz w:val="32"/>
          <w:szCs w:val="32"/>
          <w:lang w:val="en-US" w:eastAsia="zh-CN"/>
        </w:rPr>
        <w:t>文件</w:t>
      </w:r>
      <w:r>
        <w:rPr>
          <w:rFonts w:hint="default" w:ascii="Times New Roman" w:hAnsi="Times New Roman" w:eastAsia="方正仿宋_GBK" w:cs="Times New Roman"/>
          <w:color w:val="313131"/>
          <w:sz w:val="32"/>
          <w:szCs w:val="32"/>
        </w:rPr>
        <w:t>精神和工作安排，结合我镇实际，特制定《</w:t>
      </w:r>
      <w:r>
        <w:rPr>
          <w:rFonts w:hint="default" w:ascii="Times New Roman" w:hAnsi="Times New Roman" w:eastAsia="方正仿宋_GBK" w:cs="Times New Roman"/>
          <w:color w:val="313131"/>
          <w:sz w:val="32"/>
          <w:szCs w:val="32"/>
          <w:lang w:val="en-US" w:eastAsia="zh-CN"/>
        </w:rPr>
        <w:t>松溉</w:t>
      </w:r>
      <w:r>
        <w:rPr>
          <w:rFonts w:hint="default" w:ascii="Times New Roman" w:hAnsi="Times New Roman" w:eastAsia="方正仿宋_GBK" w:cs="Times New Roman"/>
          <w:color w:val="313131"/>
          <w:sz w:val="32"/>
          <w:szCs w:val="32"/>
        </w:rPr>
        <w:t>镇202</w:t>
      </w:r>
      <w:r>
        <w:rPr>
          <w:rFonts w:hint="default" w:ascii="Times New Roman" w:hAnsi="Times New Roman" w:eastAsia="方正仿宋_GBK" w:cs="Times New Roman"/>
          <w:color w:val="313131"/>
          <w:sz w:val="32"/>
          <w:szCs w:val="32"/>
          <w:lang w:val="en-US" w:eastAsia="zh-CN"/>
        </w:rPr>
        <w:t>3</w:t>
      </w:r>
      <w:r>
        <w:rPr>
          <w:rFonts w:hint="default" w:ascii="Times New Roman" w:hAnsi="Times New Roman" w:eastAsia="方正仿宋_GBK" w:cs="Times New Roman"/>
          <w:color w:val="313131"/>
          <w:sz w:val="32"/>
          <w:szCs w:val="32"/>
        </w:rPr>
        <w:t>年城乡居民医疗保险参保筹资工作方案》，请参照执行。</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 、工作目标</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color w:val="313131"/>
          <w:sz w:val="32"/>
          <w:szCs w:val="32"/>
        </w:rPr>
        <w:t>20</w:t>
      </w:r>
      <w:r>
        <w:rPr>
          <w:rFonts w:hint="default" w:ascii="Times New Roman" w:hAnsi="Times New Roman" w:eastAsia="方正仿宋_GBK" w:cs="Times New Roman"/>
          <w:color w:val="313131"/>
          <w:sz w:val="32"/>
          <w:szCs w:val="32"/>
          <w:lang w:val="en-US" w:eastAsia="zh-CN"/>
        </w:rPr>
        <w:t>22</w:t>
      </w:r>
      <w:r>
        <w:rPr>
          <w:rFonts w:hint="default" w:ascii="Times New Roman" w:hAnsi="Times New Roman" w:eastAsia="方正仿宋_GBK" w:cs="Times New Roman"/>
          <w:color w:val="313131"/>
          <w:sz w:val="32"/>
          <w:szCs w:val="32"/>
        </w:rPr>
        <w:t>年</w:t>
      </w:r>
      <w:r>
        <w:rPr>
          <w:rFonts w:hint="default" w:ascii="Times New Roman" w:hAnsi="Times New Roman" w:eastAsia="方正仿宋_GBK" w:cs="Times New Roman"/>
          <w:color w:val="313131"/>
          <w:sz w:val="32"/>
          <w:szCs w:val="32"/>
          <w:lang w:val="en-US" w:eastAsia="zh-CN"/>
        </w:rPr>
        <w:t>1</w:t>
      </w:r>
      <w:r>
        <w:rPr>
          <w:rFonts w:hint="default" w:ascii="Times New Roman" w:hAnsi="Times New Roman" w:eastAsia="方正仿宋_GBK" w:cs="Times New Roman"/>
          <w:color w:val="313131"/>
          <w:sz w:val="32"/>
          <w:szCs w:val="32"/>
        </w:rPr>
        <w:t>2月</w:t>
      </w:r>
      <w:r>
        <w:rPr>
          <w:rFonts w:hint="default" w:ascii="Times New Roman" w:hAnsi="Times New Roman" w:eastAsia="方正仿宋_GBK" w:cs="Times New Roman"/>
          <w:color w:val="313131"/>
          <w:sz w:val="32"/>
          <w:szCs w:val="32"/>
          <w:lang w:val="en-US" w:eastAsia="zh-CN"/>
        </w:rPr>
        <w:t>31</w:t>
      </w:r>
      <w:r>
        <w:rPr>
          <w:rFonts w:hint="default" w:ascii="Times New Roman" w:hAnsi="Times New Roman" w:eastAsia="方正仿宋_GBK" w:cs="Times New Roman"/>
          <w:color w:val="313131"/>
          <w:sz w:val="32"/>
          <w:szCs w:val="32"/>
        </w:rPr>
        <w:t>日以</w:t>
      </w:r>
      <w:r>
        <w:rPr>
          <w:rFonts w:hint="default" w:ascii="Times New Roman" w:hAnsi="Times New Roman" w:eastAsia="方正仿宋_GBK" w:cs="Times New Roman"/>
          <w:sz w:val="32"/>
          <w:szCs w:val="32"/>
        </w:rPr>
        <w:t>前，完成全镇应参保人数95%</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的参保筹资目标任务</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其中脱贫人口和低收入监测对象，参保率必须达到100%。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 、工作措施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一</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成立参保筹资工作领导小组</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统筹推进全镇202</w:t>
      </w:r>
      <w:r>
        <w:rPr>
          <w:rFonts w:hint="default" w:ascii="Times New Roman" w:hAnsi="Times New Roman" w:eastAsia="方正楷体_GBK" w:cs="Times New Roman"/>
          <w:color w:val="000000"/>
          <w:sz w:val="32"/>
          <w:szCs w:val="32"/>
          <w:lang w:val="en-US" w:eastAsia="zh-CN"/>
        </w:rPr>
        <w:t>3</w:t>
      </w:r>
      <w:r>
        <w:rPr>
          <w:rFonts w:hint="default" w:ascii="Times New Roman" w:hAnsi="Times New Roman" w:eastAsia="方正楷体_GBK" w:cs="Times New Roman"/>
          <w:color w:val="000000"/>
          <w:sz w:val="32"/>
          <w:szCs w:val="32"/>
        </w:rPr>
        <w:t>年城乡居民医疗保险参保筹资工作。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val="en-US" w:eastAsia="zh-CN"/>
        </w:rPr>
        <w:t>许志浪</w:t>
      </w:r>
      <w:r>
        <w:rPr>
          <w:rFonts w:hint="default" w:ascii="Times New Roman" w:hAnsi="Times New Roman" w:eastAsia="方正仿宋_GBK" w:cs="Times New Roman"/>
          <w:color w:val="000000"/>
          <w:sz w:val="32"/>
          <w:szCs w:val="32"/>
        </w:rPr>
        <w:t xml:space="preserve">  镇党委</w:t>
      </w:r>
      <w:r>
        <w:rPr>
          <w:rFonts w:hint="default" w:ascii="Times New Roman" w:hAnsi="Times New Roman" w:eastAsia="方正仿宋_GBK" w:cs="Times New Roman"/>
          <w:color w:val="000000"/>
          <w:sz w:val="32"/>
          <w:szCs w:val="32"/>
          <w:lang w:val="en-US" w:eastAsia="zh-CN"/>
        </w:rPr>
        <w:t>副</w:t>
      </w:r>
      <w:r>
        <w:rPr>
          <w:rFonts w:hint="default" w:ascii="Times New Roman" w:hAnsi="Times New Roman" w:eastAsia="方正仿宋_GBK" w:cs="Times New Roman"/>
          <w:color w:val="000000"/>
          <w:sz w:val="32"/>
          <w:szCs w:val="32"/>
        </w:rPr>
        <w:t>书记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镇长</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万代强</w:t>
      </w:r>
      <w:r>
        <w:rPr>
          <w:rFonts w:hint="default" w:ascii="Times New Roman" w:hAnsi="Times New Roman" w:eastAsia="方正仿宋_GBK" w:cs="Times New Roman"/>
          <w:color w:val="000000"/>
          <w:sz w:val="32"/>
          <w:szCs w:val="32"/>
        </w:rPr>
        <w:t xml:space="preserve">  镇党委</w:t>
      </w:r>
      <w:r>
        <w:rPr>
          <w:rFonts w:hint="default" w:ascii="Times New Roman" w:hAnsi="Times New Roman" w:eastAsia="方正仿宋_GBK" w:cs="Times New Roman"/>
          <w:color w:val="000000"/>
          <w:sz w:val="32"/>
          <w:szCs w:val="32"/>
          <w:lang w:val="en-US" w:eastAsia="zh-CN"/>
        </w:rPr>
        <w:t>副</w:t>
      </w:r>
      <w:r>
        <w:rPr>
          <w:rFonts w:hint="default" w:ascii="Times New Roman" w:hAnsi="Times New Roman" w:eastAsia="方正仿宋_GBK" w:cs="Times New Roman"/>
          <w:color w:val="000000"/>
          <w:sz w:val="32"/>
          <w:szCs w:val="32"/>
        </w:rPr>
        <w:t>书记</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罗  容  副镇长  </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冯昭全  镇党委委员、宣传统战委员</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 xml:space="preserve">        袁凯歌  </w:t>
      </w:r>
      <w:r>
        <w:rPr>
          <w:rFonts w:hint="default" w:ascii="Times New Roman" w:hAnsi="Times New Roman" w:eastAsia="方正仿宋_GBK" w:cs="Times New Roman"/>
          <w:color w:val="000000"/>
          <w:sz w:val="32"/>
          <w:szCs w:val="32"/>
        </w:rPr>
        <w:t>镇党委委员、</w:t>
      </w:r>
      <w:r>
        <w:rPr>
          <w:rFonts w:hint="default" w:ascii="Times New Roman" w:hAnsi="Times New Roman" w:eastAsia="方正仿宋_GBK" w:cs="Times New Roman"/>
          <w:color w:val="000000"/>
          <w:sz w:val="32"/>
          <w:szCs w:val="32"/>
          <w:lang w:val="en-US" w:eastAsia="zh-CN"/>
        </w:rPr>
        <w:t>政法委员、副镇长</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周垂江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党委委员、组织委员</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李迎春</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w:t>
      </w:r>
      <w:r>
        <w:rPr>
          <w:rFonts w:hint="default" w:ascii="Times New Roman" w:hAnsi="Times New Roman" w:eastAsia="方正仿宋_GBK" w:cs="Times New Roman"/>
          <w:sz w:val="32"/>
          <w:szCs w:val="32"/>
          <w:lang w:eastAsia="zh-CN"/>
        </w:rPr>
        <w:t>武装部长</w:t>
      </w:r>
      <w:r>
        <w:rPr>
          <w:rFonts w:hint="default" w:ascii="Times New Roman" w:hAnsi="Times New Roman" w:eastAsia="方正仿宋_GBK" w:cs="Times New Roman"/>
          <w:color w:val="000000"/>
          <w:sz w:val="32"/>
          <w:szCs w:val="32"/>
          <w:lang w:val="en-US" w:eastAsia="zh-CN"/>
        </w:rPr>
        <w:t>、副镇长</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宋  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党委委员、纪委书记</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成  员：</w:t>
      </w:r>
      <w:r>
        <w:rPr>
          <w:rFonts w:hint="default" w:ascii="Times New Roman" w:hAnsi="Times New Roman" w:eastAsia="方正仿宋_GBK" w:cs="Times New Roman"/>
          <w:color w:val="000000"/>
          <w:sz w:val="32"/>
          <w:szCs w:val="32"/>
          <w:lang w:val="en-US" w:eastAsia="zh-CN"/>
        </w:rPr>
        <w:t>胡春雪</w:t>
      </w:r>
      <w:r>
        <w:rPr>
          <w:rFonts w:hint="default" w:ascii="Times New Roman" w:hAnsi="Times New Roman" w:eastAsia="方正仿宋_GBK" w:cs="Times New Roman"/>
          <w:color w:val="000000"/>
          <w:sz w:val="32"/>
          <w:szCs w:val="32"/>
        </w:rPr>
        <w:t xml:space="preserve">  党政办</w:t>
      </w:r>
      <w:r>
        <w:rPr>
          <w:rFonts w:hint="default" w:ascii="Times New Roman" w:hAnsi="Times New Roman" w:eastAsia="方正仿宋_GBK" w:cs="Times New Roman"/>
          <w:color w:val="000000"/>
          <w:sz w:val="32"/>
          <w:szCs w:val="32"/>
          <w:lang w:val="en-US" w:eastAsia="zh-CN"/>
        </w:rPr>
        <w:t>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赵留英  财政办主任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罗永兵  民政与社会事务办主任</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余  浪  农业服务</w:t>
      </w:r>
      <w:r>
        <w:rPr>
          <w:rFonts w:hint="default" w:ascii="Times New Roman" w:hAnsi="Times New Roman" w:eastAsia="方正仿宋_GBK" w:cs="Times New Roman"/>
          <w:color w:val="000000"/>
          <w:sz w:val="32"/>
          <w:szCs w:val="32"/>
          <w:lang w:val="en-US" w:eastAsia="zh-CN"/>
        </w:rPr>
        <w:t>中心主任</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刘仕川  退役军人服务中心负责人</w:t>
      </w:r>
    </w:p>
    <w:p>
      <w:pPr>
        <w:keepNext w:val="0"/>
        <w:keepLines w:val="0"/>
        <w:pageBreakBefore w:val="0"/>
        <w:widowControl w:val="0"/>
        <w:kinsoku/>
        <w:wordWrap/>
        <w:overflowPunct/>
        <w:topLinePunct w:val="0"/>
        <w:autoSpaceDE/>
        <w:autoSpaceDN/>
        <w:bidi w:val="0"/>
        <w:adjustRightInd/>
        <w:spacing w:line="594" w:lineRule="exact"/>
        <w:ind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邬  芬</w:t>
      </w:r>
      <w:r>
        <w:rPr>
          <w:rFonts w:hint="default" w:ascii="Times New Roman" w:hAnsi="Times New Roman" w:eastAsia="方正仿宋_GBK" w:cs="Times New Roman"/>
          <w:color w:val="000000"/>
          <w:sz w:val="32"/>
          <w:szCs w:val="32"/>
        </w:rPr>
        <w:t xml:space="preserve">  社保所</w:t>
      </w:r>
      <w:r>
        <w:rPr>
          <w:rFonts w:hint="default" w:ascii="Times New Roman" w:hAnsi="Times New Roman" w:eastAsia="方正仿宋_GBK" w:cs="Times New Roman"/>
          <w:color w:val="000000"/>
          <w:sz w:val="32"/>
          <w:szCs w:val="32"/>
          <w:lang w:val="en-US" w:eastAsia="zh-CN"/>
        </w:rPr>
        <w:t>所长</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蒋  波</w:t>
      </w:r>
      <w:r>
        <w:rPr>
          <w:rFonts w:hint="default" w:ascii="Times New Roman" w:hAnsi="Times New Roman" w:eastAsia="方正仿宋_GBK" w:cs="Times New Roman"/>
          <w:color w:val="000000"/>
          <w:sz w:val="32"/>
          <w:szCs w:val="32"/>
        </w:rPr>
        <w:t xml:space="preserve">  派出所所长</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屈英武  镇教管中心负责人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吴勇奇  镇卫生院院长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杨晓刚  文昌宫社区</w:t>
      </w:r>
      <w:r>
        <w:rPr>
          <w:rFonts w:hint="default" w:ascii="Times New Roman" w:hAnsi="Times New Roman" w:eastAsia="方正仿宋_GBK" w:cs="Times New Roman"/>
          <w:color w:val="000000"/>
          <w:sz w:val="32"/>
          <w:szCs w:val="32"/>
          <w:lang w:val="en-US" w:eastAsia="zh-CN"/>
        </w:rPr>
        <w:t>主任</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张锡才  松江社区</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易福华  旗山村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宋世勇  打鱼河村</w:t>
      </w:r>
      <w:r>
        <w:rPr>
          <w:rFonts w:hint="default" w:ascii="Times New Roman" w:hAnsi="Times New Roman" w:eastAsia="方正仿宋_GBK" w:cs="Times New Roman"/>
          <w:color w:val="000000"/>
          <w:sz w:val="32"/>
          <w:szCs w:val="32"/>
          <w:lang w:val="en-US" w:eastAsia="zh-CN"/>
        </w:rPr>
        <w:t>主任</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庞  敏  鱼岭村主任</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刘继宗  新街子村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李全英  茅园村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cs="Times New Roman"/>
          <w:color w:val="000000"/>
          <w:sz w:val="32"/>
          <w:szCs w:val="32"/>
          <w:lang w:eastAsia="zh-CN"/>
        </w:rPr>
      </w:pPr>
      <w:r>
        <w:rPr>
          <w:rFonts w:hint="default" w:ascii="Times New Roman" w:hAnsi="Times New Roman" w:eastAsia="方正仿宋_GBK" w:cs="Times New Roman"/>
          <w:color w:val="000000"/>
          <w:sz w:val="32"/>
          <w:szCs w:val="32"/>
        </w:rPr>
        <w:t>领导小组下设办公室，</w:t>
      </w:r>
      <w:r>
        <w:rPr>
          <w:rFonts w:hint="default" w:ascii="Times New Roman" w:hAnsi="Times New Roman" w:eastAsia="方正仿宋_GBK" w:cs="Times New Roman"/>
          <w:sz w:val="32"/>
          <w:szCs w:val="32"/>
        </w:rPr>
        <w:t>办公室设在</w:t>
      </w:r>
      <w:r>
        <w:rPr>
          <w:rFonts w:hint="default" w:ascii="Times New Roman" w:hAnsi="Times New Roman" w:eastAsia="方正仿宋_GBK" w:cs="Times New Roman"/>
          <w:sz w:val="32"/>
          <w:szCs w:val="32"/>
          <w:lang w:val="en-US" w:eastAsia="zh-CN"/>
        </w:rPr>
        <w:t>松溉</w:t>
      </w:r>
      <w:r>
        <w:rPr>
          <w:rFonts w:hint="default" w:ascii="Times New Roman" w:hAnsi="Times New Roman" w:eastAsia="方正仿宋_GBK" w:cs="Times New Roman"/>
          <w:sz w:val="32"/>
          <w:szCs w:val="32"/>
        </w:rPr>
        <w:t>镇劳动就业和社会保障服务所，主要负责城乡居民医疗保险参保工作的日常事务；各村（居）设立居民医疗保险相应工作机构，由主要领导牵头负责并指定专人负责此项工作，主要负责本村（居）医保政策宣传解释、资金筹集、公示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工作责任</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各村（居）：</w:t>
      </w:r>
      <w:r>
        <w:rPr>
          <w:rFonts w:hint="default" w:ascii="Times New Roman" w:hAnsi="Times New Roman" w:eastAsia="方正仿宋_GBK" w:cs="Times New Roman"/>
          <w:color w:val="000000"/>
          <w:sz w:val="32"/>
          <w:szCs w:val="32"/>
        </w:rPr>
        <w:t>负责制定本村（居）医保筹资工作方案，做好宣传、组织和发动，及时收缴费用，确保参保筹资工作顺利完成。负责加强同有关部门的沟通协调，及时研究解决参保工作中出现的各种问题，对不能解决的问题及时向镇政府报告。</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2.镇教管中心</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负责镇内在校（初中、小学、幼儿园）学生202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年城乡居民医疗保险参保筹资推动工作，确保在校学生缴费参保率达到100%。</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3.派出所</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负责及时开展已死亡人员及其他应注销人员的户口注销工作，负责向镇社保所提供全镇公安户籍人口信息，用于参加医保人员信息系统比对，以便准确核定各村（居）应参加居民医保人员数据。</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4.党政办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负责医保筹资工作的后勤保障。</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5.财政办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负责医保筹资工作经费的及时兑现。</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6.农业服务中心（乡村振兴办）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sz w:val="32"/>
          <w:szCs w:val="32"/>
        </w:rPr>
        <w:t>负责向辖区内</w:t>
      </w:r>
      <w:r>
        <w:rPr>
          <w:rFonts w:hint="default" w:ascii="Times New Roman" w:hAnsi="Times New Roman" w:eastAsia="方正仿宋_GBK" w:cs="Times New Roman"/>
          <w:sz w:val="32"/>
          <w:szCs w:val="32"/>
          <w:lang w:eastAsia="zh-CN"/>
        </w:rPr>
        <w:t>稳定脱贫户</w:t>
      </w:r>
      <w:r>
        <w:rPr>
          <w:rFonts w:hint="default" w:ascii="Times New Roman" w:hAnsi="Times New Roman" w:eastAsia="方正仿宋_GBK" w:cs="Times New Roman"/>
          <w:sz w:val="32"/>
          <w:szCs w:val="32"/>
        </w:rPr>
        <w:t>开展参保筹资宣传，提供资助的</w:t>
      </w:r>
      <w:r>
        <w:rPr>
          <w:rFonts w:hint="default" w:ascii="Times New Roman" w:hAnsi="Times New Roman" w:eastAsia="方正仿宋_GBK" w:cs="Times New Roman"/>
          <w:sz w:val="32"/>
          <w:szCs w:val="32"/>
          <w:lang w:eastAsia="zh-CN"/>
        </w:rPr>
        <w:t>脱贫不稳定户、边缘易致贫户、突发严重困难户、稳定脱贫人口</w:t>
      </w:r>
      <w:r>
        <w:rPr>
          <w:rFonts w:hint="default" w:ascii="Times New Roman" w:hAnsi="Times New Roman" w:eastAsia="方正仿宋_GBK" w:cs="Times New Roman"/>
          <w:sz w:val="32"/>
          <w:szCs w:val="32"/>
        </w:rPr>
        <w:t>名单，并负责通知未参加医疗保险的扶贫对象到户口所在村居办理参保登记。</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7.民政和社会事务办：</w:t>
      </w:r>
      <w:r>
        <w:rPr>
          <w:rFonts w:hint="default" w:ascii="Times New Roman" w:hAnsi="Times New Roman" w:eastAsia="方正仿宋_GBK" w:cs="Times New Roman"/>
          <w:sz w:val="32"/>
          <w:szCs w:val="32"/>
        </w:rPr>
        <w:t>负责向辖区内民政资助对象开展参保筹资宣传，提供全体民政资助对象名单，并对后期出现的漏统、错统人员联系区民政局进行及时修改；负责向辖区内一二级重度残疾人资助对象开展参保筹资宣传，提供资助对象名单，并对后期出现的漏统、错统人员联系区残联进行及时修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负责向辖区内计生资助人员开展参保筹资宣传，提供辖区内计生奖励扶助、特别扶助、计生手术并发症人员资助名单，并对后期出现的漏统、错统人员进行校正。</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color w:val="000000"/>
          <w:sz w:val="32"/>
          <w:szCs w:val="32"/>
          <w:lang w:val="en-US" w:eastAsia="zh-CN"/>
        </w:rPr>
        <w:t>8.退役军人事务站</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sz w:val="32"/>
          <w:szCs w:val="32"/>
        </w:rPr>
        <w:t>负责向辖区内</w:t>
      </w:r>
      <w:r>
        <w:rPr>
          <w:rFonts w:hint="default" w:ascii="Times New Roman" w:hAnsi="Times New Roman" w:eastAsia="方正仿宋_GBK" w:cs="Times New Roman"/>
          <w:sz w:val="32"/>
          <w:szCs w:val="32"/>
          <w:lang w:eastAsia="zh-CN"/>
        </w:rPr>
        <w:t>在乡重点优抚对象</w:t>
      </w:r>
      <w:r>
        <w:rPr>
          <w:rFonts w:hint="default" w:ascii="Times New Roman" w:hAnsi="Times New Roman" w:eastAsia="方正仿宋_GBK" w:cs="Times New Roman"/>
          <w:sz w:val="32"/>
          <w:szCs w:val="32"/>
        </w:rPr>
        <w:t>开展参保筹资宣传，提供辖区内</w:t>
      </w:r>
      <w:r>
        <w:rPr>
          <w:rFonts w:hint="default" w:ascii="Times New Roman" w:hAnsi="Times New Roman" w:eastAsia="方正仿宋_GBK" w:cs="Times New Roman"/>
          <w:sz w:val="32"/>
          <w:szCs w:val="32"/>
          <w:lang w:eastAsia="zh-CN"/>
        </w:rPr>
        <w:t>乡重点优抚</w:t>
      </w:r>
      <w:r>
        <w:rPr>
          <w:rFonts w:hint="default" w:ascii="Times New Roman" w:hAnsi="Times New Roman" w:eastAsia="方正仿宋_GBK" w:cs="Times New Roman"/>
          <w:sz w:val="32"/>
          <w:szCs w:val="32"/>
        </w:rPr>
        <w:t>对象名单，并对后期出现的漏统、错统人员联系区</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进行及时修改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9.卫生院</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color w:val="000000"/>
          <w:sz w:val="32"/>
          <w:szCs w:val="32"/>
        </w:rPr>
        <w:t>应</w:t>
      </w:r>
      <w:r>
        <w:rPr>
          <w:rFonts w:hint="default" w:ascii="Times New Roman" w:hAnsi="Times New Roman" w:eastAsia="方正仿宋_GBK" w:cs="Times New Roman"/>
          <w:sz w:val="32"/>
          <w:szCs w:val="32"/>
        </w:rPr>
        <w:t>加强医保参保筹资工作宣传，并对参保人员及时报账；督促医保定点医疗机构规范医疗服务行为。</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10.劳动就业和社会保障服务所</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负责居民医疗保险政策宣传及业务操作培训，营造参保筹资的良好舆论环境。协调解决参保登记中出现的各种问题，收集各村（居）参保登记相关情况。</w:t>
      </w:r>
      <w:r>
        <w:rPr>
          <w:rFonts w:hint="default" w:ascii="Times New Roman" w:hAnsi="Times New Roman" w:eastAsia="方正仿宋_GBK" w:cs="Times New Roman"/>
          <w:sz w:val="32"/>
          <w:szCs w:val="32"/>
        </w:rPr>
        <w:t>对各村居在城乡居民医保参保筹资结束前，实时开展医保进度统计及通报。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加强督导</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许志浪</w:t>
      </w:r>
      <w:r>
        <w:rPr>
          <w:rFonts w:hint="default" w:ascii="Times New Roman" w:hAnsi="Times New Roman" w:eastAsia="方正仿宋_GBK" w:cs="Times New Roman"/>
          <w:color w:val="000000"/>
          <w:sz w:val="32"/>
          <w:szCs w:val="32"/>
        </w:rPr>
        <w:t>同志任组长，各村</w:t>
      </w:r>
      <w:bookmarkStart w:id="0" w:name="OLE_LINK1"/>
      <w:r>
        <w:rPr>
          <w:rFonts w:hint="default" w:ascii="Times New Roman" w:hAnsi="Times New Roman" w:eastAsia="方正仿宋_GBK" w:cs="Times New Roman"/>
          <w:color w:val="000000"/>
          <w:sz w:val="32"/>
          <w:szCs w:val="32"/>
        </w:rPr>
        <w:t>（居）</w:t>
      </w:r>
      <w:bookmarkEnd w:id="0"/>
      <w:r>
        <w:rPr>
          <w:rFonts w:hint="default" w:ascii="Times New Roman" w:hAnsi="Times New Roman" w:eastAsia="方正仿宋_GBK" w:cs="Times New Roman"/>
          <w:color w:val="000000"/>
          <w:sz w:val="32"/>
          <w:szCs w:val="32"/>
        </w:rPr>
        <w:t>驻村领导、驻村</w:t>
      </w:r>
      <w:r>
        <w:rPr>
          <w:rFonts w:hint="default" w:ascii="Times New Roman" w:hAnsi="Times New Roman" w:eastAsia="方正仿宋_GBK" w:cs="Times New Roman"/>
          <w:color w:val="000000"/>
          <w:sz w:val="32"/>
          <w:szCs w:val="32"/>
          <w:lang w:val="en-US" w:eastAsia="zh-CN"/>
        </w:rPr>
        <w:t>组长</w:t>
      </w:r>
      <w:r>
        <w:rPr>
          <w:rFonts w:hint="default" w:ascii="Times New Roman" w:hAnsi="Times New Roman" w:eastAsia="方正仿宋_GBK" w:cs="Times New Roman"/>
          <w:color w:val="000000"/>
          <w:sz w:val="32"/>
          <w:szCs w:val="32"/>
        </w:rPr>
        <w:t>为成员共同组成督导组。分别对各村（居）202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年参保筹资进行指导：</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第一督导组   文昌宫社区：周垂江、罗庆伟</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第二督导组   松江社区：</w:t>
      </w:r>
      <w:r>
        <w:rPr>
          <w:rFonts w:hint="default" w:ascii="Times New Roman" w:hAnsi="Times New Roman" w:eastAsia="方正仿宋_GBK" w:cs="Times New Roman"/>
          <w:sz w:val="32"/>
          <w:szCs w:val="32"/>
          <w:lang w:val="en-US" w:eastAsia="zh-CN"/>
        </w:rPr>
        <w:t>罗容、吴至元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第三督导组   旗山村：李迎春、刘仕川</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第四督导组   打鱼河村：万代强、余浪</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第五督导组   鱼岭村：冯昭全、邬芬</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第六督导组   新街子村：袁凯歌、陈未贤</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督导组</w:t>
      </w:r>
      <w:r>
        <w:rPr>
          <w:rFonts w:hint="default" w:ascii="Times New Roman" w:hAnsi="Times New Roman" w:eastAsia="方正仿宋_GBK" w:cs="Times New Roman"/>
          <w:sz w:val="32"/>
          <w:szCs w:val="32"/>
          <w:lang w:val="en-US" w:eastAsia="zh-CN"/>
        </w:rPr>
        <w:t xml:space="preserve">   茅园村：宋丹、罗永兵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rPr>
        <w:t>宣传发动（</w:t>
      </w:r>
      <w:r>
        <w:rPr>
          <w:rFonts w:hint="default" w:ascii="Times New Roman" w:hAnsi="Times New Roman" w:eastAsia="方正楷体_GBK" w:cs="Times New Roman"/>
          <w:color w:val="000000"/>
          <w:sz w:val="32"/>
          <w:szCs w:val="32"/>
          <w:lang w:val="en-US" w:eastAsia="zh-CN"/>
        </w:rPr>
        <w:t>11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9</w:t>
      </w:r>
      <w:r>
        <w:rPr>
          <w:rFonts w:hint="default" w:ascii="Times New Roman" w:hAnsi="Times New Roman" w:eastAsia="方正楷体_GBK" w:cs="Times New Roman"/>
          <w:color w:val="000000"/>
          <w:sz w:val="32"/>
          <w:szCs w:val="32"/>
        </w:rPr>
        <w:t>日—1</w:t>
      </w:r>
      <w:r>
        <w:rPr>
          <w:rFonts w:hint="default" w:ascii="Times New Roman" w:hAnsi="Times New Roman" w:eastAsia="方正楷体_GBK" w:cs="Times New Roman"/>
          <w:color w:val="000000"/>
          <w:sz w:val="32"/>
          <w:szCs w:val="32"/>
          <w:lang w:val="en-US" w:eastAsia="zh-CN"/>
        </w:rPr>
        <w:t>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30</w:t>
      </w:r>
      <w:r>
        <w:rPr>
          <w:rFonts w:hint="default" w:ascii="Times New Roman" w:hAnsi="Times New Roman" w:eastAsia="方正楷体_GBK" w:cs="Times New Roman"/>
          <w:color w:val="000000"/>
          <w:sz w:val="32"/>
          <w:szCs w:val="32"/>
        </w:rPr>
        <w:t>日）</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召开宣传动员大会，成立城乡居民医疗保险工作领导小组，以村（居）为责任单位，村（居）干部包村包社包户，层层落实，重点是宣传好、讲解好2023年度城乡居民医疗保险政策，让群众更得实惠，确保农民群众对城乡居民医疗保险制度家喻户晓、人人皆知，自愿积极参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rPr>
        <w:t>筹资及录入阶段（</w:t>
      </w:r>
      <w:r>
        <w:rPr>
          <w:rFonts w:hint="default" w:ascii="Times New Roman" w:hAnsi="Times New Roman" w:eastAsia="方正楷体_GBK" w:cs="Times New Roman"/>
          <w:color w:val="000000"/>
          <w:sz w:val="32"/>
          <w:szCs w:val="32"/>
          <w:lang w:val="en-US" w:eastAsia="zh-CN"/>
        </w:rPr>
        <w:t>11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9</w:t>
      </w:r>
      <w:r>
        <w:rPr>
          <w:rFonts w:hint="default" w:ascii="Times New Roman" w:hAnsi="Times New Roman" w:eastAsia="方正楷体_GBK" w:cs="Times New Roman"/>
          <w:color w:val="000000"/>
          <w:sz w:val="32"/>
          <w:szCs w:val="32"/>
        </w:rPr>
        <w:t>日—</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15</w:t>
      </w:r>
      <w:r>
        <w:rPr>
          <w:rFonts w:hint="default" w:ascii="Times New Roman" w:hAnsi="Times New Roman" w:eastAsia="方正楷体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做好参保群众的登记造册，收取参保资金。在筹资中大力宣传推广新的缴费渠道和缴费方式（电子税务局、微信、支付宝及专用收费POS机）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方便群众快捷缴费；做好参保人员的基本信息核实，并组织精干人员及时完成系统录入；强化村社干部培训工作，让参保群众少跑路，切实提高筹资工作效率，确保城乡居民应保尽保。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（六）</w:t>
      </w:r>
      <w:r>
        <w:rPr>
          <w:rFonts w:hint="default" w:ascii="Times New Roman" w:hAnsi="Times New Roman" w:eastAsia="方正楷体_GBK" w:cs="Times New Roman"/>
          <w:color w:val="000000"/>
          <w:sz w:val="32"/>
          <w:szCs w:val="32"/>
        </w:rPr>
        <w:t>重点突破及汇总上报阶段</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15</w:t>
      </w:r>
      <w:r>
        <w:rPr>
          <w:rFonts w:hint="default" w:ascii="Times New Roman" w:hAnsi="Times New Roman" w:eastAsia="方正楷体_GBK" w:cs="Times New Roman"/>
          <w:color w:val="000000"/>
          <w:sz w:val="32"/>
          <w:szCs w:val="32"/>
        </w:rPr>
        <w:t>日—</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31</w:t>
      </w:r>
      <w:r>
        <w:rPr>
          <w:rFonts w:hint="default" w:ascii="Times New Roman" w:hAnsi="Times New Roman" w:eastAsia="方正楷体_GBK" w:cs="Times New Roman"/>
          <w:color w:val="000000"/>
          <w:sz w:val="32"/>
          <w:szCs w:val="32"/>
        </w:rPr>
        <w:t xml:space="preserve">日） </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劳动就业和社会保障服务所工作人员对各村（居）医保系统录入人员进行比对，取得各村（居）未参保人员名单，反馈各村（居）进行重点突破，力争应保尽保，并落实未参保原因。</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rPr>
        <w:t>、工作保障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rPr>
        <w:t>激励机制。</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lang w:val="en-US" w:eastAsia="zh-CN"/>
        </w:rPr>
        <w:t>31</w:t>
      </w:r>
      <w:r>
        <w:rPr>
          <w:rFonts w:hint="default" w:ascii="Times New Roman" w:hAnsi="Times New Roman" w:eastAsia="方正仿宋_GBK" w:cs="Times New Roman"/>
          <w:color w:val="000000"/>
          <w:sz w:val="32"/>
          <w:szCs w:val="32"/>
        </w:rPr>
        <w:t>日前完成</w:t>
      </w:r>
      <w:r>
        <w:rPr>
          <w:rFonts w:hint="default" w:ascii="Times New Roman" w:hAnsi="Times New Roman" w:cs="Times New Roman"/>
          <w:color w:val="000000"/>
          <w:sz w:val="32"/>
          <w:szCs w:val="32"/>
          <w:lang w:val="en-US" w:eastAsia="zh-CN"/>
        </w:rPr>
        <w:t>目标任务100%</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，按6元／人给予工作经费补贴</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镇出资3元／人，村自筹3元／人</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目标考核加0.5分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完成目标任务90%以上</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按5元/人给予工作经费补贴（镇出资2.5元／人，村自筹2.5元／人）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目标考核不扣分；完成目标任务80%以上</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按按3元/人给予工作经费补贴（镇出资2元／人，村自筹</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元／人）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目标考核不扣分；完成目标任务80%以下</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村（居）不</w:t>
      </w:r>
      <w:r>
        <w:rPr>
          <w:rFonts w:hint="default" w:ascii="Times New Roman" w:hAnsi="Times New Roman" w:eastAsia="方正仿宋_GBK" w:cs="Times New Roman"/>
          <w:color w:val="000000"/>
          <w:sz w:val="32"/>
          <w:szCs w:val="32"/>
        </w:rPr>
        <w:t>给工作经费补贴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目标考核扣0.5分。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加大督查。</w:t>
      </w:r>
      <w:r>
        <w:rPr>
          <w:rFonts w:hint="default" w:ascii="Times New Roman" w:hAnsi="Times New Roman" w:eastAsia="方正仿宋_GBK" w:cs="Times New Roman"/>
          <w:color w:val="000000"/>
          <w:sz w:val="32"/>
          <w:szCs w:val="32"/>
        </w:rPr>
        <w:t>一是社保所每周汇总各村（居）医保筹资进度上报镇领导审阅，每半月开一次医保筹资工作进度汇报会听取各村（居）医保筹资工作开展情况；二是对筹资</w:t>
      </w:r>
      <w:r>
        <w:rPr>
          <w:rFonts w:hint="default" w:ascii="Times New Roman" w:hAnsi="Times New Roman" w:cs="Times New Roman"/>
          <w:color w:val="000000"/>
          <w:sz w:val="32"/>
          <w:szCs w:val="32"/>
          <w:lang w:val="en-US" w:eastAsia="zh-CN"/>
        </w:rPr>
        <w:t>工</w:t>
      </w:r>
      <w:r>
        <w:rPr>
          <w:rFonts w:hint="default" w:ascii="Times New Roman" w:hAnsi="Times New Roman" w:eastAsia="方正仿宋_GBK" w:cs="Times New Roman"/>
          <w:color w:val="000000"/>
          <w:sz w:val="32"/>
          <w:szCs w:val="32"/>
          <w:lang w:val="en-US" w:eastAsia="zh-CN"/>
        </w:rPr>
        <w:t>作开展缓慢的</w:t>
      </w:r>
      <w:r>
        <w:rPr>
          <w:rFonts w:hint="default" w:ascii="Times New Roman" w:hAnsi="Times New Roman" w:eastAsia="方正仿宋_GBK" w:cs="Times New Roman"/>
          <w:color w:val="000000"/>
          <w:sz w:val="32"/>
          <w:szCs w:val="32"/>
        </w:rPr>
        <w:t>村（居），由镇主要领导对其主要负责人进行约谈。</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三</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rPr>
        <w:t>纳入考核。</w:t>
      </w:r>
      <w:r>
        <w:rPr>
          <w:rFonts w:hint="default" w:ascii="Times New Roman" w:hAnsi="Times New Roman" w:eastAsia="方正仿宋_GBK" w:cs="Times New Roman"/>
          <w:color w:val="000000"/>
          <w:sz w:val="32"/>
          <w:szCs w:val="32"/>
        </w:rPr>
        <w:t>此次医保筹资工作完成情况纳入202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年村（居）年度目标综合考核。</w:t>
      </w:r>
    </w:p>
    <w:p>
      <w:pPr>
        <w:pStyle w:val="2"/>
        <w:keepNext w:val="0"/>
        <w:keepLines w:val="0"/>
        <w:pageBreakBefore w:val="0"/>
        <w:kinsoku/>
        <w:wordWrap/>
        <w:overflowPunct/>
        <w:topLinePunct w:val="0"/>
        <w:autoSpaceDE/>
        <w:autoSpaceDN/>
        <w:bidi w:val="0"/>
        <w:adjustRightInd/>
        <w:spacing w:line="594" w:lineRule="exact"/>
        <w:ind w:left="0" w:leftChars="0"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1.</w:t>
      </w:r>
      <w:r>
        <w:rPr>
          <w:rFonts w:hint="default" w:ascii="Times New Roman" w:hAnsi="Times New Roman" w:eastAsia="方正仿宋_GBK" w:cs="Times New Roman"/>
          <w:color w:val="000000"/>
          <w:sz w:val="32"/>
          <w:szCs w:val="32"/>
        </w:rPr>
        <w:t>松溉镇202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年城乡居民医保筹资任务表</w:t>
      </w:r>
    </w:p>
    <w:p>
      <w:pPr>
        <w:keepNext w:val="0"/>
        <w:keepLines w:val="0"/>
        <w:pageBreakBefore w:val="0"/>
        <w:widowControl w:val="0"/>
        <w:numPr>
          <w:ilvl w:val="0"/>
          <w:numId w:val="1"/>
        </w:numPr>
        <w:kinsoku/>
        <w:wordWrap/>
        <w:overflowPunct/>
        <w:topLinePunct w:val="0"/>
        <w:autoSpaceDE/>
        <w:autoSpaceDN/>
        <w:bidi w:val="0"/>
        <w:adjustRightInd/>
        <w:spacing w:line="594" w:lineRule="exact"/>
        <w:ind w:left="1600" w:leftChars="0" w:firstLine="0" w:firstLineChars="0"/>
        <w:jc w:val="both"/>
        <w:textAlignment w:val="auto"/>
        <w:rPr>
          <w:rFonts w:hint="default" w:ascii="Times New Roman" w:hAnsi="Times New Roman" w:cs="Times New Roman"/>
          <w:color w:val="000000"/>
          <w:sz w:val="30"/>
          <w:szCs w:val="30"/>
        </w:rPr>
      </w:pP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年居民医保缴费资助标准</w:t>
      </w: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righ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重庆市永川区松溉镇人民政府</w:t>
      </w:r>
    </w:p>
    <w:p>
      <w:pPr>
        <w:pStyle w:val="2"/>
        <w:keepNext w:val="0"/>
        <w:keepLines w:val="0"/>
        <w:pageBreakBefore w:val="0"/>
        <w:kinsoku/>
        <w:wordWrap/>
        <w:overflowPunct/>
        <w:topLinePunct w:val="0"/>
        <w:autoSpaceDE/>
        <w:autoSpaceDN/>
        <w:bidi w:val="0"/>
        <w:adjustRightInd/>
        <w:spacing w:line="594" w:lineRule="exact"/>
        <w:ind w:left="0" w:leftChars="0" w:firstLine="5760" w:firstLineChars="18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2022年11月23日</w:t>
      </w:r>
    </w:p>
    <w:p>
      <w:pPr>
        <w:pStyle w:val="2"/>
        <w:ind w:left="0" w:leftChars="0" w:firstLine="0" w:firstLineChars="0"/>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此件公开发布</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pStyle w:val="2"/>
        <w:rPr>
          <w:rFonts w:hint="eastAsia" w:ascii="方正黑体_GBK" w:hAnsi="方正黑体_GBK" w:eastAsia="方正黑体_GBK" w:cs="方正黑体_GBK"/>
          <w:color w:val="000000"/>
          <w:sz w:val="32"/>
          <w:szCs w:val="32"/>
        </w:rPr>
      </w:pPr>
    </w:p>
    <w:p>
      <w:pPr>
        <w:pStyle w:val="2"/>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松溉镇202</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年城乡居民医保筹资任务表</w:t>
      </w:r>
    </w:p>
    <w:tbl>
      <w:tblPr>
        <w:tblStyle w:val="11"/>
        <w:tblpPr w:leftFromText="180" w:rightFromText="180" w:vertAnchor="text" w:horzAnchor="page" w:tblpX="1771"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646"/>
        <w:gridCol w:w="2511"/>
        <w:gridCol w:w="21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序号</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村 居</w:t>
            </w:r>
          </w:p>
        </w:tc>
        <w:tc>
          <w:tcPr>
            <w:tcW w:w="2511"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rPr>
              <w:t>户籍总人数（人）</w:t>
            </w:r>
          </w:p>
        </w:tc>
        <w:tc>
          <w:tcPr>
            <w:tcW w:w="217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目标数</w:t>
            </w:r>
            <w:r>
              <w:rPr>
                <w:rFonts w:hint="eastAsia" w:ascii="方正黑体_GBK" w:hAnsi="方正黑体_GBK" w:eastAsia="方正黑体_GBK" w:cs="方正黑体_GBK"/>
                <w:b w:val="0"/>
                <w:bCs w:val="0"/>
                <w:color w:val="000000"/>
                <w:sz w:val="28"/>
                <w:szCs w:val="28"/>
              </w:rPr>
              <w:t>（人）</w:t>
            </w:r>
          </w:p>
        </w:tc>
        <w:tc>
          <w:tcPr>
            <w:tcW w:w="129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文昌宫</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33</w:t>
            </w:r>
            <w:r>
              <w:rPr>
                <w:rFonts w:hint="eastAsia" w:ascii="Times New Roman" w:hAnsi="Times New Roman" w:cs="Times New Roman"/>
                <w:color w:val="000000"/>
                <w:kern w:val="2"/>
                <w:sz w:val="28"/>
                <w:szCs w:val="28"/>
                <w:lang w:val="en-US" w:eastAsia="zh-CN" w:bidi="ar-SA"/>
              </w:rPr>
              <w:t>65</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31</w:t>
            </w:r>
            <w:r>
              <w:rPr>
                <w:rFonts w:hint="eastAsia" w:ascii="Times New Roman" w:hAnsi="Times New Roman" w:cs="Times New Roman"/>
                <w:color w:val="000000"/>
                <w:kern w:val="2"/>
                <w:sz w:val="28"/>
                <w:szCs w:val="28"/>
                <w:lang w:val="en-US" w:eastAsia="zh-CN" w:bidi="ar-SA"/>
              </w:rPr>
              <w:t>97</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松江</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43</w:t>
            </w:r>
            <w:r>
              <w:rPr>
                <w:rFonts w:hint="eastAsia" w:ascii="Times New Roman" w:hAnsi="Times New Roman" w:cs="Times New Roman"/>
                <w:color w:val="000000"/>
                <w:kern w:val="2"/>
                <w:sz w:val="28"/>
                <w:szCs w:val="28"/>
                <w:lang w:val="en-US" w:eastAsia="zh-CN" w:bidi="ar-SA"/>
              </w:rPr>
              <w:t>16</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41</w:t>
            </w:r>
            <w:r>
              <w:rPr>
                <w:rFonts w:hint="eastAsia" w:ascii="Times New Roman" w:hAnsi="Times New Roman" w:cs="Times New Roman"/>
                <w:color w:val="000000"/>
                <w:kern w:val="2"/>
                <w:sz w:val="28"/>
                <w:szCs w:val="28"/>
                <w:lang w:val="en-US" w:eastAsia="zh-CN" w:bidi="ar-SA"/>
              </w:rPr>
              <w:t>00</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旗山村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en-US"/>
              </w:rPr>
              <w:t>41</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2984</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打鱼河村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21</w:t>
            </w:r>
            <w:r>
              <w:rPr>
                <w:rFonts w:hint="default" w:ascii="Times New Roman" w:hAnsi="Times New Roman" w:cs="Times New Roman"/>
                <w:color w:val="000000"/>
                <w:sz w:val="28"/>
                <w:szCs w:val="28"/>
                <w:lang w:val="en-US"/>
              </w:rPr>
              <w:t>68</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2060</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鱼岭村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18</w:t>
            </w:r>
            <w:r>
              <w:rPr>
                <w:rFonts w:hint="default" w:ascii="Times New Roman" w:hAnsi="Times New Roman" w:cs="Times New Roman"/>
                <w:color w:val="000000"/>
                <w:sz w:val="28"/>
                <w:szCs w:val="28"/>
                <w:lang w:val="en-US"/>
              </w:rPr>
              <w:t>53</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1761</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新街子村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3983</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3784</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茅园村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1</w:t>
            </w:r>
            <w:r>
              <w:rPr>
                <w:rFonts w:hint="default" w:ascii="Times New Roman" w:hAnsi="Times New Roman" w:cs="Times New Roman"/>
                <w:color w:val="000000"/>
                <w:sz w:val="28"/>
                <w:szCs w:val="28"/>
                <w:lang w:val="en-US"/>
              </w:rPr>
              <w:t>438</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1367</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合计</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cs="Times New Roman"/>
                <w:color w:val="000000"/>
                <w:kern w:val="2"/>
                <w:sz w:val="28"/>
                <w:szCs w:val="28"/>
                <w:lang w:val="en-US" w:eastAsia="zh-CN" w:bidi="ar-SA"/>
              </w:rPr>
              <w:t>20264</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1925</w:t>
            </w:r>
            <w:r>
              <w:rPr>
                <w:rFonts w:hint="eastAsia" w:ascii="Times New Roman" w:hAnsi="Times New Roman" w:cs="Times New Roman"/>
                <w:color w:val="000000"/>
                <w:kern w:val="2"/>
                <w:sz w:val="28"/>
                <w:szCs w:val="28"/>
                <w:lang w:val="en-US" w:eastAsia="zh-CN" w:bidi="ar-SA"/>
              </w:rPr>
              <w:t>3</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bl>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注：目标数包含职工医保和居民医保参保数，以及在区外参保人数。</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r>
        <w:rPr>
          <w:rFonts w:hint="eastAsia" w:ascii="方正黑体_GBK" w:hAnsi="方正黑体_GBK" w:eastAsia="方正黑体_GBK" w:cs="方正黑体_GBK"/>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lang w:val="en-US" w:eastAsia="zh-CN"/>
        </w:rPr>
        <w:t>3</w:t>
      </w:r>
      <w:r>
        <w:rPr>
          <w:rFonts w:hint="default" w:ascii="Times New Roman" w:hAnsi="Times New Roman" w:eastAsia="方正小标宋_GBK" w:cs="Times New Roman"/>
          <w:color w:val="000000"/>
          <w:sz w:val="44"/>
          <w:szCs w:val="44"/>
        </w:rPr>
        <w:t>年居民医保缴费资助标准</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1.普通居民：参保一档每人每年3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0元，参保二档每人每年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5元。在202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年7月至9月30日期间中途参保缴费还需由个人承担财政补助金额，一档每人每年3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0元＋财政补助标准，二档每人每年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5元＋财政补助标准（出生90天内的新生儿独立参保除外），请参保人及时缴费，以免增加个人负担。</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2.大学生在学校参加202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年9月一202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年8月学年度居民医保：一档每人每年</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eastAsia="zh-CN"/>
        </w:rPr>
        <w:t>0元，二档每人每年6</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5元。</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3.新生儿在出生之日起90日内独立参保：一档每人每年3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特殊人员的缴费标准：脱贫不稳定户</w:t>
      </w:r>
      <w:r>
        <w:rPr>
          <w:rFonts w:hint="default" w:ascii="Times New Roman" w:hAnsi="Times New Roman" w:eastAsia="方正仿宋_GBK" w:cs="Times New Roman"/>
          <w:color w:val="000000"/>
          <w:sz w:val="32"/>
          <w:szCs w:val="32"/>
          <w:lang w:val="en-US" w:eastAsia="zh-CN"/>
        </w:rPr>
        <w:t>、边缘易致贫户、稳定脱贫人口、</w:t>
      </w:r>
      <w:r>
        <w:rPr>
          <w:rFonts w:hint="default" w:ascii="Times New Roman" w:hAnsi="Times New Roman" w:eastAsia="方正仿宋_GBK" w:cs="Times New Roman"/>
          <w:color w:val="000000"/>
          <w:sz w:val="32"/>
          <w:szCs w:val="32"/>
        </w:rPr>
        <w:t>低保、一、二级重度残疾、民政孤儿、民政家庭经济困难大学生、计生奖扶人员</w:t>
      </w:r>
      <w:r>
        <w:rPr>
          <w:rFonts w:hint="default" w:ascii="Times New Roman" w:hAnsi="Times New Roman" w:eastAsia="方正仿宋_GBK" w:cs="Times New Roman"/>
          <w:color w:val="000000"/>
          <w:sz w:val="32"/>
          <w:szCs w:val="32"/>
          <w:lang w:val="en-US" w:eastAsia="zh-CN"/>
        </w:rPr>
        <w:t>等特殊人群</w:t>
      </w:r>
      <w:r>
        <w:rPr>
          <w:rFonts w:hint="default" w:ascii="Times New Roman" w:hAnsi="Times New Roman" w:eastAsia="方正仿宋_GBK" w:cs="Times New Roman"/>
          <w:color w:val="000000"/>
          <w:sz w:val="32"/>
          <w:szCs w:val="32"/>
        </w:rPr>
        <w:t>按重庆市参保资助标准资助，如下:</w:t>
      </w:r>
    </w:p>
    <w:tbl>
      <w:tblPr>
        <w:tblStyle w:val="11"/>
        <w:tblW w:w="8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1"/>
        <w:gridCol w:w="1845"/>
        <w:gridCol w:w="1290"/>
        <w:gridCol w:w="825"/>
        <w:gridCol w:w="79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特殊人员类别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认定部门</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资助部门</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资助标准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档次</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返贫致贫人口</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脱贫不稳定户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边缘易致贫户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突发严重困难户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稳定脱贫人口</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低保对象</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低保边缘户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城乡孤儿</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事实无人抚养儿童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民政家庭经济困难大学生</w:t>
            </w: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民政、市教委</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城乡重度(1-2级)残疾人员</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残联</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在乡重点优抚对象(不含1-6级残疾军人)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计生优抚（奖扶）对象</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计生残抚（特扶）对象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计划生育手术并发症对象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bl>
    <w:p>
      <w:pPr>
        <w:keepNext w:val="0"/>
        <w:keepLines w:val="0"/>
        <w:pageBreakBefore w:val="0"/>
        <w:kinsoku/>
        <w:overflowPunct/>
        <w:topLinePunct w:val="0"/>
        <w:autoSpaceDE/>
        <w:autoSpaceDN/>
        <w:bidi w:val="0"/>
        <w:adjustRightInd/>
        <w:snapToGrid/>
        <w:spacing w:line="594" w:lineRule="exact"/>
        <w:ind w:firstLine="640" w:firstLineChars="200"/>
        <w:jc w:val="left"/>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default" w:ascii="Times New Roman" w:hAnsi="Times New Roman" w:cs="Times New Roman"/>
          <w:lang w:val="en-US" w:eastAsia="zh-CN"/>
        </w:rPr>
      </w:pPr>
    </w:p>
    <w:p>
      <w:pPr>
        <w:pStyle w:val="15"/>
        <w:spacing w:line="560" w:lineRule="exact"/>
        <w:rPr>
          <w:rFonts w:hint="default" w:ascii="Times New Roman" w:hAnsi="Times New Roman" w:eastAsia="方正仿宋_GBK" w:cs="Times New Roman"/>
          <w:sz w:val="32"/>
          <w:szCs w:val="32"/>
        </w:rPr>
      </w:pPr>
    </w:p>
    <w:p>
      <w:pPr>
        <w:pStyle w:val="15"/>
        <w:spacing w:line="560" w:lineRule="exact"/>
        <w:rPr>
          <w:rFonts w:hint="default" w:ascii="Times New Roman" w:hAnsi="Times New Roman" w:eastAsia="方正仿宋_GBK" w:cs="Times New Roman"/>
          <w:sz w:val="32"/>
          <w:szCs w:val="32"/>
        </w:rPr>
      </w:pPr>
    </w:p>
    <w:p>
      <w:pPr>
        <w:pStyle w:val="15"/>
        <w:spacing w:line="560" w:lineRule="exact"/>
        <w:rPr>
          <w:rFonts w:hint="default" w:ascii="Times New Roman" w:hAnsi="Times New Roman" w:eastAsia="方正仿宋_GBK" w:cs="Times New Roman"/>
          <w:sz w:val="32"/>
          <w:szCs w:val="32"/>
        </w:rPr>
      </w:pPr>
    </w:p>
    <w:tbl>
      <w:tblPr>
        <w:tblStyle w:val="11"/>
        <w:tblpPr w:leftFromText="180" w:rightFromText="180" w:vertAnchor="text" w:horzAnchor="page" w:tblpX="1481" w:tblpY="89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118" w:type="dxa"/>
            <w:tcBorders>
              <w:top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松溉镇党政办公室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color w:val="000000"/>
                <w:sz w:val="28"/>
                <w:szCs w:val="28"/>
              </w:rPr>
              <w:t>年</w:t>
            </w:r>
            <w:r>
              <w:rPr>
                <w:rFonts w:hint="eastAsia" w:cs="Times New Roman"/>
                <w:color w:val="000000"/>
                <w:sz w:val="28"/>
                <w:szCs w:val="28"/>
                <w:lang w:val="en-US" w:eastAsia="zh-CN"/>
              </w:rPr>
              <w:t>11</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23</w:t>
            </w:r>
            <w:r>
              <w:rPr>
                <w:rFonts w:hint="default" w:ascii="Times New Roman" w:hAnsi="Times New Roman" w:eastAsia="方正仿宋_GBK" w:cs="Times New Roman"/>
                <w:color w:val="000000"/>
                <w:sz w:val="28"/>
                <w:szCs w:val="28"/>
              </w:rPr>
              <w:t>日印</w:t>
            </w:r>
            <w:r>
              <w:rPr>
                <w:rFonts w:hint="default" w:ascii="Times New Roman" w:hAnsi="Times New Roman" w:cs="Times New Roman"/>
                <w:color w:val="000000"/>
                <w:sz w:val="28"/>
                <w:szCs w:val="28"/>
                <w:lang w:val="en-US" w:eastAsia="zh-CN"/>
              </w:rPr>
              <w:t>发</w:t>
            </w:r>
          </w:p>
        </w:tc>
      </w:tr>
    </w:tbl>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sectPr>
      <w:footerReference r:id="rId3" w:type="default"/>
      <w:pgSz w:w="11906" w:h="16838"/>
      <w:pgMar w:top="1984" w:right="1446" w:bottom="1644" w:left="1446"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6FBBF"/>
    <w:multiLevelType w:val="singleLevel"/>
    <w:tmpl w:val="D096FBBF"/>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DYyMGE4ZmE2NjcwNWFjZWUzNzEyNGM2NzNmOTQifQ=="/>
  </w:docVars>
  <w:rsids>
    <w:rsidRoot w:val="00172A27"/>
    <w:rsid w:val="05755BC8"/>
    <w:rsid w:val="06BA4066"/>
    <w:rsid w:val="08F51F80"/>
    <w:rsid w:val="09405B99"/>
    <w:rsid w:val="0E2435B2"/>
    <w:rsid w:val="14401A26"/>
    <w:rsid w:val="15E130E5"/>
    <w:rsid w:val="160A455A"/>
    <w:rsid w:val="16755038"/>
    <w:rsid w:val="17434DFC"/>
    <w:rsid w:val="17E256C1"/>
    <w:rsid w:val="1920172E"/>
    <w:rsid w:val="1B444FC6"/>
    <w:rsid w:val="1EBE1393"/>
    <w:rsid w:val="208E22F1"/>
    <w:rsid w:val="223006E7"/>
    <w:rsid w:val="22F21628"/>
    <w:rsid w:val="23BD18FE"/>
    <w:rsid w:val="25633C1B"/>
    <w:rsid w:val="265D21F0"/>
    <w:rsid w:val="2A304521"/>
    <w:rsid w:val="2C3B3032"/>
    <w:rsid w:val="306F306F"/>
    <w:rsid w:val="30E40640"/>
    <w:rsid w:val="319D163E"/>
    <w:rsid w:val="32B941D7"/>
    <w:rsid w:val="33D41631"/>
    <w:rsid w:val="34DF7A8D"/>
    <w:rsid w:val="384C4343"/>
    <w:rsid w:val="3AB80B94"/>
    <w:rsid w:val="400861D7"/>
    <w:rsid w:val="413F2E5D"/>
    <w:rsid w:val="44744B5C"/>
    <w:rsid w:val="47130A6D"/>
    <w:rsid w:val="49481714"/>
    <w:rsid w:val="49A30460"/>
    <w:rsid w:val="4AE80494"/>
    <w:rsid w:val="53493D17"/>
    <w:rsid w:val="53D0335B"/>
    <w:rsid w:val="55E72CD8"/>
    <w:rsid w:val="57D057AD"/>
    <w:rsid w:val="5A480A45"/>
    <w:rsid w:val="5A4A08C9"/>
    <w:rsid w:val="5B851CCD"/>
    <w:rsid w:val="5BA654A5"/>
    <w:rsid w:val="5BF41705"/>
    <w:rsid w:val="5D0A6F8F"/>
    <w:rsid w:val="5F3F13A5"/>
    <w:rsid w:val="5F8B3645"/>
    <w:rsid w:val="5F997C5F"/>
    <w:rsid w:val="61884D0A"/>
    <w:rsid w:val="67D251E7"/>
    <w:rsid w:val="684A76FD"/>
    <w:rsid w:val="6A590F99"/>
    <w:rsid w:val="6ACD53BA"/>
    <w:rsid w:val="6CA014EE"/>
    <w:rsid w:val="6E1D143B"/>
    <w:rsid w:val="6F190F9D"/>
    <w:rsid w:val="706E5E11"/>
    <w:rsid w:val="72DC26A9"/>
    <w:rsid w:val="753E546A"/>
    <w:rsid w:val="75A774FA"/>
    <w:rsid w:val="77DD20CA"/>
    <w:rsid w:val="7A291E51"/>
    <w:rsid w:val="7B0E39E3"/>
    <w:rsid w:val="7C7642AB"/>
    <w:rsid w:val="7D1447C2"/>
    <w:rsid w:val="7DAD2549"/>
    <w:rsid w:val="7FFB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0"/>
      <w:sz w:val="21"/>
      <w:szCs w:val="21"/>
      <w:lang w:val="en-US" w:eastAsia="zh-CN" w:bidi="ar"/>
    </w:rPr>
  </w:style>
  <w:style w:type="paragraph" w:styleId="3">
    <w:name w:val="Body Text Indent"/>
    <w:basedOn w:val="1"/>
    <w:qFormat/>
    <w:uiPriority w:val="0"/>
    <w:pPr>
      <w:ind w:firstLine="640" w:firstLineChars="200"/>
    </w:pPr>
    <w:rPr>
      <w:rFonts w:eastAsia="仿宋_GB2312"/>
      <w:szCs w:val="24"/>
    </w:rPr>
  </w:style>
  <w:style w:type="paragraph" w:styleId="4">
    <w:name w:val="Body Text"/>
    <w:basedOn w:val="1"/>
    <w:next w:val="5"/>
    <w:qFormat/>
    <w:uiPriority w:val="0"/>
    <w:rPr>
      <w:rFonts w:eastAsia="宋体"/>
      <w:sz w:val="28"/>
      <w:szCs w:val="24"/>
    </w:rPr>
  </w:style>
  <w:style w:type="paragraph" w:styleId="5">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Plain Text"/>
    <w:unhideWhenUsed/>
    <w:qFormat/>
    <w:uiPriority w:val="0"/>
    <w:pPr>
      <w:widowControl w:val="0"/>
      <w:adjustRightInd w:val="0"/>
      <w:snapToGrid w:val="0"/>
      <w:spacing w:beforeLines="0" w:afterLines="0" w:line="594" w:lineRule="exact"/>
      <w:ind w:firstLine="200" w:firstLineChars="200"/>
      <w:jc w:val="both"/>
    </w:pPr>
    <w:rPr>
      <w:rFonts w:hint="eastAsia" w:ascii="宋体" w:hAnsi="宋体" w:eastAsia="宋体" w:cs="Times New Roman"/>
      <w:kern w:val="2"/>
      <w:sz w:val="32"/>
      <w:szCs w:val="24"/>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Normal (Web)"/>
    <w:basedOn w:val="1"/>
    <w:next w:val="6"/>
    <w:qFormat/>
    <w:uiPriority w:val="0"/>
    <w:pPr>
      <w:widowControl/>
      <w:spacing w:before="100" w:beforeAutospacing="1" w:after="100" w:afterAutospacing="1"/>
      <w:jc w:val="left"/>
    </w:pPr>
    <w:rPr>
      <w:rFonts w:ascii="宋体" w:hAnsi="宋体" w:eastAsia="宋体"/>
      <w:kern w:val="0"/>
      <w:sz w:val="24"/>
      <w:szCs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Body Text First Indent1"/>
    <w:basedOn w:val="4"/>
    <w:qFormat/>
    <w:uiPriority w:val="0"/>
    <w:pPr>
      <w:keepNext w:val="0"/>
      <w:keepLines w:val="0"/>
      <w:widowControl w:val="0"/>
      <w:suppressLineNumbers w:val="0"/>
      <w:spacing w:after="120" w:afterAutospacing="0"/>
      <w:jc w:val="both"/>
    </w:pPr>
    <w:rPr>
      <w:rFonts w:hint="default" w:ascii="Calibri" w:hAnsi="Calibri" w:cs="Calibri"/>
      <w:kern w:val="2"/>
      <w:sz w:val="21"/>
      <w:szCs w:val="21"/>
      <w:lang w:val="en-US" w:eastAsia="zh-CN" w:bidi="ar"/>
    </w:rPr>
  </w:style>
  <w:style w:type="paragraph" w:styleId="16">
    <w:name w:val="List Paragraph"/>
    <w:basedOn w:val="1"/>
    <w:unhideWhenUsed/>
    <w:qFormat/>
    <w:uiPriority w:val="34"/>
    <w:pPr>
      <w:spacing w:beforeLines="0" w:afterLines="0"/>
      <w:ind w:firstLine="420" w:firstLineChars="200"/>
    </w:pPr>
    <w:rPr>
      <w:rFonts w:hint="default"/>
      <w:sz w:val="21"/>
      <w:szCs w:val="24"/>
    </w:rPr>
  </w:style>
  <w:style w:type="paragraph" w:customStyle="1" w:styleId="17">
    <w:name w:val="BodyText"/>
    <w:basedOn w:val="1"/>
    <w:qFormat/>
    <w:uiPriority w:val="99"/>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Footer"/>
    <w:basedOn w:val="1"/>
    <w:qFormat/>
    <w:uiPriority w:val="99"/>
    <w:pPr>
      <w:tabs>
        <w:tab w:val="center" w:pos="4153"/>
        <w:tab w:val="right" w:pos="8306"/>
      </w:tabs>
      <w:snapToGrid w:val="0"/>
      <w:jc w:val="left"/>
    </w:pPr>
    <w:rPr>
      <w:rFonts w:ascii="Times New Roman" w:hAnsi="Times New Roman"/>
      <w:sz w:val="18"/>
      <w:szCs w:val="24"/>
    </w:rPr>
  </w:style>
  <w:style w:type="paragraph" w:customStyle="1" w:styleId="2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10"/>
    <w:basedOn w:val="12"/>
    <w:qFormat/>
    <w:uiPriority w:val="0"/>
    <w:rPr>
      <w:rFonts w:hint="default" w:ascii="Times New Roman" w:hAnsi="Times New Roman" w:cs="Times New Roman"/>
    </w:rPr>
  </w:style>
  <w:style w:type="character" w:customStyle="1" w:styleId="22">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3258</Words>
  <Characters>3566</Characters>
  <Lines>1</Lines>
  <Paragraphs>1</Paragraphs>
  <TotalTime>16</TotalTime>
  <ScaleCrop>false</ScaleCrop>
  <LinksUpToDate>false</LinksUpToDate>
  <CharactersWithSpaces>3846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2021-06-03T13:41:00Z</dcterms:created>
  <dc:creator>YCY</dc:creator>
  <cp:lastModifiedBy>这不是我</cp:lastModifiedBy>
  <cp:lastPrinted>2022-11-23T09:07:00Z</cp:lastPrinted>
  <dcterms:modified xsi:type="dcterms:W3CDTF">2023-09-22T03:02:42Z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848343DF2DA340A78D1817B7610886A2</vt:lpwstr>
  </property>
</Properties>
</file>