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重庆市永川区青峰镇人民政府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关于延迟公开2022年度财政决算的情况说明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eastAsia="zh-CN"/>
        </w:rPr>
        <w:t>重庆市永川区青峰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镇第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届人民代表大会第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次会议目前尚未召开，202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年度财政决算未经法定程序表决通过，将延迟公开。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eastAsia="zh-CN"/>
        </w:rPr>
        <w:t>青峰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镇第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届人民代表大会第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次会议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拟于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月召开，到时经人代会审议通过后将第一时间进行公开。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特此说明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eastAsia="zh-CN"/>
        </w:rPr>
        <w:t>重庆市永川区青峰镇人民政府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2023年8月1日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ZTJkYmQ4NzcyZWQwMDZjNjQ1MzJmMjlkMTNlMzMifQ=="/>
  </w:docVars>
  <w:rsids>
    <w:rsidRoot w:val="00000000"/>
    <w:rsid w:val="05883A0F"/>
    <w:rsid w:val="67EB3DCD"/>
    <w:rsid w:val="71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151</Characters>
  <Lines>0</Lines>
  <Paragraphs>0</Paragraphs>
  <TotalTime>0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2023-08-01T06:55:00Z</dcterms:created>
  <dc:creator>Administrator</dc:creator>
  <cp:lastModifiedBy>Administrator</cp:lastModifiedBy>
  <dcterms:modified xsi:type="dcterms:W3CDTF">2023-08-01T07:37:50Z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C6C3C364011249A3A735D70196C05711_12</vt:lpwstr>
  </property>
</Properties>
</file>