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eastAsia="方正仿宋_GBK"/>
          <w:sz w:val="32"/>
          <w:szCs w:val="32"/>
        </w:rPr>
      </w:pPr>
    </w:p>
    <w:p>
      <w:pPr>
        <w:spacing w:line="594" w:lineRule="exact"/>
        <w:jc w:val="center"/>
        <w:rPr>
          <w:rFonts w:ascii="Times New Roman" w:hAnsi="Times New Roman" w:eastAsia="方正仿宋_GBK"/>
          <w:position w:val="10"/>
          <w:sz w:val="32"/>
          <w:szCs w:val="32"/>
        </w:rPr>
      </w:pPr>
      <w:r>
        <w:rPr>
          <w:rFonts w:ascii="Times New Roman" w:hAnsi="Times New Roman" w:eastAsia="方正仿宋_GBK"/>
          <w:position w:val="10"/>
          <w:sz w:val="32"/>
          <w:szCs w:val="32"/>
        </w:rPr>
        <w:t>临江府〔202</w:t>
      </w:r>
      <w:r>
        <w:rPr>
          <w:rFonts w:hint="eastAsia" w:ascii="Times New Roman" w:hAnsi="Times New Roman" w:eastAsia="方正仿宋_GBK"/>
          <w:position w:val="10"/>
          <w:sz w:val="32"/>
          <w:szCs w:val="32"/>
          <w:lang w:val="en-US" w:eastAsia="zh-CN"/>
        </w:rPr>
        <w:t>3</w:t>
      </w:r>
      <w:r>
        <w:rPr>
          <w:rFonts w:ascii="Times New Roman" w:hAnsi="Times New Roman" w:eastAsia="方正仿宋_GBK"/>
          <w:position w:val="10"/>
          <w:sz w:val="32"/>
          <w:szCs w:val="32"/>
        </w:rPr>
        <w:t>〕</w:t>
      </w:r>
      <w:r>
        <w:rPr>
          <w:rFonts w:hint="eastAsia" w:ascii="Times New Roman" w:hAnsi="Times New Roman" w:eastAsia="方正仿宋_GBK"/>
          <w:position w:val="10"/>
          <w:sz w:val="32"/>
          <w:szCs w:val="32"/>
          <w:lang w:val="en-US" w:eastAsia="zh-CN"/>
        </w:rPr>
        <w:t>31</w:t>
      </w:r>
      <w:r>
        <w:rPr>
          <w:rFonts w:ascii="Times New Roman" w:hAnsi="Times New Roman" w:eastAsia="方正仿宋_GBK"/>
          <w:position w:val="10"/>
          <w:sz w:val="32"/>
          <w:szCs w:val="32"/>
        </w:rPr>
        <w:t>号</w:t>
      </w:r>
    </w:p>
    <w:p>
      <w:pPr>
        <w:spacing w:line="594" w:lineRule="exact"/>
        <w:rPr>
          <w:rFonts w:ascii="Times New Roman" w:hAnsi="Times New Roman" w:eastAsia="方正小标宋_GBK"/>
          <w:sz w:val="44"/>
          <w:szCs w:val="44"/>
        </w:rPr>
      </w:pPr>
    </w:p>
    <w:p>
      <w:pPr>
        <w:spacing w:line="594" w:lineRule="exact"/>
        <w:jc w:val="center"/>
        <w:rPr>
          <w:rFonts w:hint="eastAsia" w:ascii="Times New Roman" w:hAnsi="Times New Roman" w:eastAsia="方正小标宋_GBK"/>
          <w:b w:val="0"/>
          <w:bCs w:val="0"/>
          <w:sz w:val="44"/>
          <w:szCs w:val="44"/>
        </w:rPr>
      </w:pPr>
      <w:bookmarkStart w:id="0" w:name="_GoBack"/>
      <w:r>
        <w:rPr>
          <w:rFonts w:ascii="Times New Roman" w:hAnsi="Times New Roman" w:eastAsia="方正小标宋_GBK"/>
          <w:b w:val="0"/>
          <w:bCs w:val="0"/>
          <w:sz w:val="44"/>
          <w:szCs w:val="44"/>
        </w:rPr>
        <w:t>重庆市永川区临江镇人民政府</w:t>
      </w:r>
    </w:p>
    <w:p>
      <w:pPr>
        <w:spacing w:line="594" w:lineRule="exact"/>
        <w:jc w:val="center"/>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关于印发</w:t>
      </w:r>
      <w:r>
        <w:rPr>
          <w:rFonts w:hint="eastAsia" w:ascii="Times New Roman" w:hAnsi="Times New Roman" w:eastAsia="方正小标宋_GBK"/>
          <w:b w:val="0"/>
          <w:bCs w:val="0"/>
          <w:sz w:val="44"/>
          <w:szCs w:val="44"/>
          <w:lang w:eastAsia="zh-CN"/>
        </w:rPr>
        <w:t>《临江镇</w:t>
      </w:r>
      <w:r>
        <w:rPr>
          <w:rFonts w:hint="eastAsia" w:ascii="Times New Roman" w:hAnsi="Times New Roman" w:eastAsia="方正小标宋_GBK"/>
          <w:b w:val="0"/>
          <w:bCs w:val="0"/>
          <w:sz w:val="44"/>
          <w:szCs w:val="44"/>
        </w:rPr>
        <w:t>落实食品安全“两个责任”包保督导工作</w:t>
      </w:r>
      <w:r>
        <w:rPr>
          <w:rFonts w:hint="eastAsia" w:ascii="Times New Roman" w:hAnsi="Times New Roman" w:eastAsia="方正小标宋_GBK"/>
          <w:b w:val="0"/>
          <w:bCs w:val="0"/>
          <w:sz w:val="44"/>
          <w:szCs w:val="44"/>
          <w:lang w:val="en-US" w:eastAsia="zh-CN"/>
        </w:rPr>
        <w:t>方案</w:t>
      </w:r>
      <w:r>
        <w:rPr>
          <w:rFonts w:hint="eastAsia" w:ascii="Times New Roman" w:hAnsi="Times New Roman" w:eastAsia="方正小标宋_GBK"/>
          <w:b w:val="0"/>
          <w:bCs w:val="0"/>
          <w:sz w:val="44"/>
          <w:szCs w:val="44"/>
          <w:lang w:eastAsia="zh-CN"/>
        </w:rPr>
        <w:t>》</w:t>
      </w:r>
      <w:r>
        <w:rPr>
          <w:rFonts w:hint="eastAsia" w:ascii="Times New Roman" w:hAnsi="Times New Roman" w:eastAsia="方正小标宋_GBK"/>
          <w:b w:val="0"/>
          <w:bCs w:val="0"/>
          <w:sz w:val="44"/>
          <w:szCs w:val="44"/>
        </w:rPr>
        <w:t>的通知</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right="0" w:rightChars="0"/>
        <w:jc w:val="center"/>
        <w:textAlignment w:val="auto"/>
        <w:rPr>
          <w:rFonts w:hint="default" w:ascii="Times New Roman" w:hAnsi="Times New Roman" w:eastAsia="方正小标宋_GBK"/>
          <w:b/>
          <w:bCs/>
          <w:sz w:val="32"/>
          <w:szCs w:val="32"/>
        </w:rPr>
      </w:pPr>
    </w:p>
    <w:p>
      <w:pPr>
        <w:keepNext w:val="0"/>
        <w:keepLines w:val="0"/>
        <w:pageBreakBefore w:val="0"/>
        <w:kinsoku/>
        <w:wordWrap/>
        <w:overflowPunct/>
        <w:topLinePunct w:val="0"/>
        <w:autoSpaceDE/>
        <w:autoSpaceDN/>
        <w:bidi w:val="0"/>
        <w:spacing w:beforeAutospacing="0" w:afterAutospacing="0" w:line="594" w:lineRule="exac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各部门，各村（社区），辖区有关单位：</w:t>
      </w:r>
    </w:p>
    <w:p>
      <w:pPr>
        <w:keepNext w:val="0"/>
        <w:keepLines w:val="0"/>
        <w:pageBreakBefore w:val="0"/>
        <w:kinsoku/>
        <w:wordWrap/>
        <w:overflowPunct/>
        <w:topLinePunct w:val="0"/>
        <w:autoSpaceDE/>
        <w:autoSpaceDN/>
        <w:bidi w:val="0"/>
        <w:spacing w:beforeAutospacing="0" w:afterAutospacing="0" w:line="594" w:lineRule="exact"/>
        <w:ind w:firstLine="640" w:firstLineChars="200"/>
        <w:jc w:val="left"/>
        <w:textAlignment w:val="auto"/>
        <w:rPr>
          <w:rFonts w:ascii="方正仿宋_GBK" w:hAnsi="方正仿宋_GBK" w:eastAsia="方正仿宋_GBK" w:cs="方正仿宋_GBK"/>
          <w:color w:val="222222"/>
          <w:kern w:val="0"/>
          <w:sz w:val="32"/>
          <w:szCs w:val="32"/>
          <w:lang w:bidi="ar"/>
        </w:rPr>
      </w:pPr>
      <w:r>
        <w:rPr>
          <w:rFonts w:ascii="方正仿宋_GBK" w:hAnsi="方正仿宋_GBK" w:eastAsia="方正仿宋_GBK" w:cs="方正仿宋_GBK"/>
          <w:color w:val="222222"/>
          <w:kern w:val="0"/>
          <w:sz w:val="32"/>
          <w:szCs w:val="32"/>
          <w:lang w:bidi="ar"/>
        </w:rPr>
        <w:t>现将《</w:t>
      </w:r>
      <w:r>
        <w:rPr>
          <w:rFonts w:hint="eastAsia" w:ascii="方正仿宋_GBK" w:hAnsi="方正仿宋_GBK" w:eastAsia="方正仿宋_GBK" w:cs="方正仿宋_GBK"/>
          <w:color w:val="222222"/>
          <w:kern w:val="0"/>
          <w:sz w:val="32"/>
          <w:szCs w:val="32"/>
          <w:lang w:eastAsia="zh-CN" w:bidi="ar"/>
        </w:rPr>
        <w:t>临江镇</w:t>
      </w:r>
      <w:r>
        <w:rPr>
          <w:rFonts w:hint="eastAsia" w:ascii="方正仿宋_GBK" w:hAnsi="方正仿宋_GBK" w:eastAsia="方正仿宋_GBK" w:cs="方正仿宋_GBK"/>
          <w:color w:val="222222"/>
          <w:kern w:val="0"/>
          <w:sz w:val="32"/>
          <w:szCs w:val="32"/>
          <w:lang w:bidi="ar"/>
        </w:rPr>
        <w:t>开展落实食品安全“两个责任”包保督导工作的通知》印发给你们，请遵照执行。</w:t>
      </w:r>
    </w:p>
    <w:p>
      <w:pPr>
        <w:keepNext w:val="0"/>
        <w:keepLines w:val="0"/>
        <w:pageBreakBefore w:val="0"/>
        <w:widowControl/>
        <w:kinsoku/>
        <w:wordWrap/>
        <w:overflowPunct/>
        <w:topLinePunct w:val="0"/>
        <w:autoSpaceDE/>
        <w:autoSpaceDN/>
        <w:bidi w:val="0"/>
        <w:spacing w:beforeAutospacing="0" w:afterAutospacing="0" w:line="594" w:lineRule="exact"/>
        <w:jc w:val="left"/>
        <w:textAlignment w:val="auto"/>
        <w:rPr>
          <w:rFonts w:ascii="方正仿宋_GBK" w:hAnsi="方正仿宋_GBK" w:eastAsia="方正仿宋_GBK" w:cs="方正仿宋_GBK"/>
          <w:color w:val="222222"/>
          <w:kern w:val="0"/>
          <w:sz w:val="31"/>
          <w:szCs w:val="31"/>
          <w:lang w:bidi="ar"/>
        </w:rPr>
      </w:pPr>
    </w:p>
    <w:p>
      <w:pPr>
        <w:keepNext w:val="0"/>
        <w:keepLines w:val="0"/>
        <w:pageBreakBefore w:val="0"/>
        <w:widowControl/>
        <w:kinsoku/>
        <w:wordWrap/>
        <w:overflowPunct/>
        <w:topLinePunct w:val="0"/>
        <w:autoSpaceDE/>
        <w:autoSpaceDN/>
        <w:bidi w:val="0"/>
        <w:spacing w:beforeAutospacing="0" w:afterAutospacing="0" w:line="594" w:lineRule="exact"/>
        <w:jc w:val="left"/>
        <w:textAlignment w:val="auto"/>
        <w:rPr>
          <w:rFonts w:ascii="方正仿宋_GBK" w:hAnsi="方正仿宋_GBK" w:eastAsia="方正仿宋_GBK" w:cs="方正仿宋_GBK"/>
          <w:color w:val="222222"/>
          <w:kern w:val="0"/>
          <w:sz w:val="31"/>
          <w:szCs w:val="31"/>
          <w:lang w:bidi="ar"/>
        </w:rPr>
      </w:pPr>
    </w:p>
    <w:p>
      <w:pPr>
        <w:keepNext w:val="0"/>
        <w:keepLines w:val="0"/>
        <w:pageBreakBefore w:val="0"/>
        <w:kinsoku/>
        <w:wordWrap/>
        <w:overflowPunct/>
        <w:topLinePunct w:val="0"/>
        <w:autoSpaceDE/>
        <w:autoSpaceDN/>
        <w:bidi w:val="0"/>
        <w:spacing w:beforeAutospacing="0" w:afterAutospacing="0" w:line="594" w:lineRule="exact"/>
        <w:ind w:firstLine="4160" w:firstLineChars="1300"/>
        <w:textAlignment w:val="auto"/>
        <w:rPr>
          <w:rFonts w:hint="default" w:ascii="Times New Roman" w:hAnsi="Times New Roman" w:eastAsia="方正仿宋_GBK"/>
          <w:color w:val="000000"/>
          <w:sz w:val="32"/>
          <w:szCs w:val="32"/>
          <w:lang w:val="en-US"/>
        </w:rPr>
      </w:pPr>
      <w:r>
        <w:rPr>
          <w:rFonts w:ascii="Times New Roman" w:hAnsi="Times New Roman" w:eastAsia="方正仿宋_GBK"/>
          <w:color w:val="000000"/>
          <w:sz w:val="32"/>
          <w:szCs w:val="32"/>
        </w:rPr>
        <w:t>重庆市永川区</w:t>
      </w:r>
      <w:r>
        <w:rPr>
          <w:rFonts w:hint="eastAsia" w:ascii="Times New Roman" w:hAnsi="Times New Roman" w:eastAsia="方正仿宋_GBK"/>
          <w:color w:val="000000"/>
          <w:sz w:val="32"/>
          <w:szCs w:val="32"/>
          <w:lang w:eastAsia="zh-CN"/>
        </w:rPr>
        <w:t>临江镇</w:t>
      </w:r>
      <w:r>
        <w:rPr>
          <w:rFonts w:hint="eastAsia" w:ascii="Times New Roman" w:hAnsi="Times New Roman" w:eastAsia="方正仿宋_GBK"/>
          <w:color w:val="000000"/>
          <w:sz w:val="32"/>
          <w:szCs w:val="32"/>
          <w:lang w:val="en-US" w:eastAsia="zh-CN"/>
        </w:rPr>
        <w:t>人民政府</w:t>
      </w:r>
    </w:p>
    <w:p>
      <w:pPr>
        <w:keepNext w:val="0"/>
        <w:keepLines w:val="0"/>
        <w:pageBreakBefore w:val="0"/>
        <w:kinsoku/>
        <w:wordWrap/>
        <w:overflowPunct/>
        <w:topLinePunct w:val="0"/>
        <w:autoSpaceDE/>
        <w:autoSpaceDN/>
        <w:bidi w:val="0"/>
        <w:spacing w:beforeAutospacing="0" w:afterAutospacing="0" w:line="594" w:lineRule="exact"/>
        <w:ind w:firstLine="4800" w:firstLineChars="15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202</w:t>
      </w:r>
      <w:r>
        <w:rPr>
          <w:rFonts w:ascii="Times New Roman" w:hAnsi="Times New Roman" w:eastAsia="方正仿宋_GBK"/>
          <w:color w:val="000000"/>
          <w:sz w:val="32"/>
          <w:szCs w:val="32"/>
        </w:rPr>
        <w:t>3年</w:t>
      </w:r>
      <w:r>
        <w:rPr>
          <w:rFonts w:hint="eastAsia" w:ascii="Times New Roman" w:hAnsi="Times New Roman" w:eastAsia="方正仿宋_GBK"/>
          <w:color w:val="000000"/>
          <w:sz w:val="32"/>
          <w:szCs w:val="32"/>
          <w:lang w:val="en-US" w:eastAsia="zh-CN"/>
        </w:rPr>
        <w:t>4</w:t>
      </w:r>
      <w:r>
        <w:rPr>
          <w:rFonts w:ascii="Times New Roman" w:hAnsi="Times New Roman" w:eastAsia="方正仿宋_GBK"/>
          <w:color w:val="000000"/>
          <w:sz w:val="32"/>
          <w:szCs w:val="32"/>
        </w:rPr>
        <w:t>月</w:t>
      </w:r>
      <w:r>
        <w:rPr>
          <w:rFonts w:hint="default" w:ascii="Times New Roman" w:hAnsi="Times New Roman" w:eastAsia="方正仿宋_GBK"/>
          <w:color w:val="000000"/>
          <w:sz w:val="32"/>
          <w:szCs w:val="32"/>
          <w:lang w:val="en" w:eastAsia="zh-CN"/>
        </w:rPr>
        <w:t>25</w:t>
      </w:r>
      <w:r>
        <w:rPr>
          <w:rFonts w:ascii="Times New Roman" w:hAnsi="Times New Roman" w:eastAsia="方正仿宋_GBK"/>
          <w:color w:val="000000"/>
          <w:sz w:val="32"/>
          <w:szCs w:val="32"/>
        </w:rPr>
        <w:t>日</w:t>
      </w:r>
    </w:p>
    <w:p>
      <w:pPr>
        <w:pStyle w:val="2"/>
        <w:rPr>
          <w:rFonts w:hint="eastAsia" w:ascii="方正仿宋_GBK" w:hAnsi="方正仿宋_GBK" w:eastAsia="方正仿宋_GBK" w:cs="方正仿宋_GBK"/>
          <w:color w:val="222222"/>
          <w:kern w:val="0"/>
          <w:sz w:val="32"/>
          <w:szCs w:val="32"/>
          <w:lang w:val="en-US" w:eastAsia="zh-CN" w:bidi="ar"/>
        </w:rPr>
      </w:pPr>
      <w:r>
        <w:rPr>
          <w:rFonts w:hint="eastAsia" w:ascii="方正仿宋_GBK" w:hAnsi="方正仿宋_GBK" w:eastAsia="方正仿宋_GBK" w:cs="方正仿宋_GBK"/>
          <w:color w:val="222222"/>
          <w:kern w:val="0"/>
          <w:sz w:val="32"/>
          <w:szCs w:val="32"/>
          <w:lang w:val="en-US" w:eastAsia="zh-CN" w:bidi="ar"/>
        </w:rPr>
        <w:t>（此件公开发布）</w:t>
      </w:r>
    </w:p>
    <w:p>
      <w:pPr>
        <w:keepNext w:val="0"/>
        <w:keepLines w:val="0"/>
        <w:pageBreakBefore w:val="0"/>
        <w:kinsoku/>
        <w:wordWrap/>
        <w:overflowPunct/>
        <w:topLinePunct w:val="0"/>
        <w:autoSpaceDE/>
        <w:autoSpaceDN/>
        <w:bidi w:val="0"/>
        <w:spacing w:beforeAutospacing="0" w:afterAutospacing="0" w:line="594" w:lineRule="exact"/>
        <w:jc w:val="center"/>
        <w:textAlignment w:val="auto"/>
        <w:rPr>
          <w:rFonts w:hint="eastAsia"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eastAsia="zh-CN" w:bidi="ar"/>
        </w:rPr>
        <w:t>临江镇</w:t>
      </w:r>
      <w:r>
        <w:rPr>
          <w:rFonts w:hint="eastAsia" w:ascii="方正小标宋_GBK" w:hAnsi="方正小标宋_GBK" w:eastAsia="方正小标宋_GBK" w:cs="方正小标宋_GBK"/>
          <w:color w:val="000000"/>
          <w:kern w:val="0"/>
          <w:sz w:val="44"/>
          <w:szCs w:val="44"/>
          <w:lang w:bidi="ar"/>
        </w:rPr>
        <w:t>开展落实食品安全“两个责任”包保督导工作的通知</w:t>
      </w:r>
    </w:p>
    <w:p>
      <w:pPr>
        <w:keepNext w:val="0"/>
        <w:keepLines w:val="0"/>
        <w:pageBreakBefore w:val="0"/>
        <w:kinsoku/>
        <w:wordWrap/>
        <w:overflowPunct/>
        <w:topLinePunct w:val="0"/>
        <w:autoSpaceDE/>
        <w:autoSpaceDN/>
        <w:bidi w:val="0"/>
        <w:spacing w:beforeAutospacing="0" w:afterAutospacing="0" w:line="594" w:lineRule="exact"/>
        <w:textAlignment w:val="auto"/>
        <w:rPr>
          <w:rFonts w:ascii="方正仿宋_GBK" w:eastAsia="方正仿宋_GBK"/>
          <w:sz w:val="32"/>
          <w:szCs w:val="32"/>
        </w:rPr>
      </w:pPr>
    </w:p>
    <w:p>
      <w:pPr>
        <w:keepNext w:val="0"/>
        <w:keepLines w:val="0"/>
        <w:pageBreakBefore w:val="0"/>
        <w:kinsoku/>
        <w:wordWrap/>
        <w:overflowPunct/>
        <w:topLinePunct w:val="0"/>
        <w:autoSpaceDE/>
        <w:autoSpaceDN/>
        <w:bidi w:val="0"/>
        <w:spacing w:beforeAutospacing="0" w:afterAutospacing="0" w:line="594" w:lineRule="exact"/>
        <w:textAlignment w:val="auto"/>
        <w:rPr>
          <w:rFonts w:ascii="方正仿宋_GBK" w:eastAsia="方正仿宋_GBK"/>
          <w:sz w:val="32"/>
          <w:szCs w:val="32"/>
        </w:rPr>
      </w:pPr>
      <w:r>
        <w:rPr>
          <w:rFonts w:ascii="Times New Roman" w:hAnsi="Times New Roman" w:eastAsia="方正仿宋_GBK"/>
          <w:color w:val="000000"/>
          <w:sz w:val="32"/>
          <w:szCs w:val="32"/>
        </w:rPr>
        <w:t>各部门，各村（社区），辖区有关单位</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为深入贯彻落实市</w:t>
      </w:r>
      <w:r>
        <w:rPr>
          <w:rFonts w:hint="eastAsia" w:ascii="方正仿宋_GBK" w:eastAsia="方正仿宋_GBK"/>
          <w:sz w:val="32"/>
          <w:szCs w:val="32"/>
        </w:rPr>
        <w:t>食品安全“两个责任”工作机制推进会议</w:t>
      </w:r>
      <w:r>
        <w:rPr>
          <w:rFonts w:hint="eastAsia" w:ascii="方正仿宋_GBK" w:eastAsia="方正仿宋_GBK"/>
          <w:sz w:val="32"/>
          <w:szCs w:val="32"/>
          <w:lang w:val="en-US" w:eastAsia="zh-CN"/>
        </w:rPr>
        <w:t>精神</w:t>
      </w:r>
      <w:r>
        <w:rPr>
          <w:rFonts w:hint="eastAsia" w:ascii="方正仿宋_GBK" w:eastAsia="方正仿宋_GBK"/>
          <w:sz w:val="32"/>
          <w:szCs w:val="32"/>
        </w:rPr>
        <w:t>，推进我</w:t>
      </w:r>
      <w:r>
        <w:rPr>
          <w:rFonts w:hint="eastAsia" w:ascii="方正仿宋_GBK" w:eastAsia="方正仿宋_GBK"/>
          <w:sz w:val="32"/>
          <w:szCs w:val="32"/>
          <w:lang w:val="en-US" w:eastAsia="zh-CN"/>
        </w:rPr>
        <w:t>辖区</w:t>
      </w:r>
      <w:r>
        <w:rPr>
          <w:rFonts w:hint="eastAsia" w:ascii="方正仿宋_GBK" w:eastAsia="方正仿宋_GBK"/>
          <w:sz w:val="32"/>
          <w:szCs w:val="32"/>
        </w:rPr>
        <w:t>食品安全“两个责任”工作落实落细，精准、有效开展食品安全包保督导工作，现就包保干部开展督导工作通知如下：</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一、督导要求</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（一）督导频次</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仿宋_GBK" w:eastAsia="方正仿宋_GBK"/>
          <w:sz w:val="32"/>
          <w:szCs w:val="32"/>
        </w:rPr>
      </w:pPr>
      <w:r>
        <w:rPr>
          <w:rFonts w:hint="default" w:ascii="Times New Roman" w:hAnsi="Times New Roman" w:eastAsia="方正仿宋_GBK" w:cs="Times New Roman"/>
          <w:sz w:val="32"/>
          <w:szCs w:val="32"/>
        </w:rPr>
        <w:t>各级包保干部对包保主体每季度至少开展1次督导，重要节假日、重点时段应增加频次。</w:t>
      </w:r>
      <w:r>
        <w:rPr>
          <w:rFonts w:hint="default" w:ascii="Times New Roman" w:hAnsi="Times New Roman" w:eastAsia="方正仿宋_GBK" w:cs="Times New Roman"/>
          <w:sz w:val="32"/>
          <w:szCs w:val="32"/>
          <w:lang w:val="en-US" w:eastAsia="zh-CN"/>
        </w:rPr>
        <w:t>食药安办、各村社区</w:t>
      </w:r>
      <w:r>
        <w:rPr>
          <w:rFonts w:hint="default" w:ascii="Times New Roman" w:hAnsi="Times New Roman" w:eastAsia="方正仿宋_GBK" w:cs="Times New Roman"/>
          <w:sz w:val="32"/>
          <w:szCs w:val="32"/>
        </w:rPr>
        <w:t>立即组织B、D级包保干部开展督导工作，1月15日前完成首次督导。</w:t>
      </w:r>
      <w:r>
        <w:rPr>
          <w:rFonts w:hint="default" w:ascii="Times New Roman" w:hAnsi="Times New Roman" w:eastAsia="方正仿宋_GBK" w:cs="Times New Roman"/>
          <w:sz w:val="32"/>
          <w:szCs w:val="32"/>
          <w:lang w:val="en-US" w:eastAsia="zh-CN"/>
        </w:rPr>
        <w:t>食安办将此项工作内容纳入年度考核</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（二）督导组织</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食药安</w:t>
      </w:r>
      <w:r>
        <w:rPr>
          <w:rFonts w:hint="default" w:ascii="Times New Roman" w:hAnsi="Times New Roman" w:eastAsia="方正仿宋_GBK" w:cs="Times New Roman"/>
          <w:sz w:val="32"/>
          <w:szCs w:val="32"/>
          <w:lang w:val="en-US" w:eastAsia="zh-CN"/>
        </w:rPr>
        <w:t>办</w:t>
      </w:r>
      <w:r>
        <w:rPr>
          <w:rFonts w:hint="default" w:ascii="Times New Roman" w:hAnsi="Times New Roman" w:eastAsia="方正仿宋_GBK" w:cs="Times New Roman"/>
          <w:sz w:val="32"/>
          <w:szCs w:val="32"/>
        </w:rPr>
        <w:t>负责B级主体开展督导的对接和实施，</w:t>
      </w:r>
      <w:r>
        <w:rPr>
          <w:rFonts w:hint="default" w:ascii="Times New Roman" w:hAnsi="Times New Roman" w:eastAsia="方正仿宋_GBK" w:cs="Times New Roman"/>
          <w:sz w:val="32"/>
          <w:szCs w:val="32"/>
          <w:lang w:val="en-US" w:eastAsia="zh-CN"/>
        </w:rPr>
        <w:t>各村社区</w:t>
      </w:r>
      <w:r>
        <w:rPr>
          <w:rFonts w:hint="default" w:ascii="Times New Roman" w:hAnsi="Times New Roman" w:eastAsia="方正仿宋_GBK" w:cs="Times New Roman"/>
          <w:sz w:val="32"/>
          <w:szCs w:val="32"/>
        </w:rPr>
        <w:t>负责D级主体开展督导的指导、对接和实施。</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（三）督导形式</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仿宋_GBK" w:eastAsia="方正仿宋_GBK"/>
          <w:sz w:val="32"/>
          <w:szCs w:val="32"/>
        </w:rPr>
      </w:pPr>
      <w:r>
        <w:rPr>
          <w:rFonts w:hint="default" w:ascii="Times New Roman" w:hAnsi="Times New Roman" w:eastAsia="方正仿宋_GBK" w:cs="Times New Roman"/>
          <w:b w:val="0"/>
          <w:bCs w:val="0"/>
          <w:sz w:val="32"/>
          <w:szCs w:val="32"/>
        </w:rPr>
        <w:t>1．现场督导。原</w:t>
      </w:r>
      <w:r>
        <w:rPr>
          <w:rFonts w:hint="default" w:ascii="Times New Roman" w:hAnsi="Times New Roman" w:eastAsia="方正仿宋_GBK" w:cs="Times New Roman"/>
          <w:sz w:val="32"/>
          <w:szCs w:val="32"/>
        </w:rPr>
        <w:t>则上应开展现场督导，对高风险食品生产经营者（如：特殊食品、乳制品、肉制品等生产企业），学校（幼儿园）食堂等餐饮单位必须开展现场督导。</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2．集中现场督导。对包保主体相对集中的地方（如：食品工业园、美食街、多个食堂的学校、食品集中交易市场等），可实行集中现场督导。</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3．非现场督导。对于低风险的食品生产经营者，可采取集中汇报、电话询问、视频会议等方式开展督导。</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二、督导程序</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（一）督导准备</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1．提前联系。包保干部开展督导前，应联系包保主体，确定督导时间、参加人员和督导方式。对学校、幼儿园和养老机构食堂开展督导的，可通知相关主管部门负责人参加。非现场督导的，可视情省略此步骤。</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2．熟悉情况。包保干部在开展督导前，应了解包保主体的食品安全总体情况和督导任务（任务清单见附件）。</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3．工作衔接。食药安办要做好包保干部与包保主体食品安全管理人员、本级市场监管执法人员的衔接。包保主体受到责令停产停业、吊销许可证等行政处罚的，属地市场监管所应及时通报包保干部。</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（二）督导实施</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1．现场督导。包保干部到达包保主体营业场所，表明身份，听取主要负责人或食品安全管理人员工作介绍，并根据任务清单逐一对照填写督导内容。包保干部可根据督导任务，查阅资料、实地查看、进行询问。</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2．集中现场督导。包保干部逐一听取包保主体主要负责人或食品安全管理人员工作介绍，并根据任务清单逐一对照填写督导内容。</w:t>
      </w:r>
    </w:p>
    <w:p>
      <w:pPr>
        <w:pStyle w:val="24"/>
        <w:keepNext w:val="0"/>
        <w:keepLines w:val="0"/>
        <w:pageBreakBefore w:val="0"/>
        <w:kinsoku/>
        <w:wordWrap/>
        <w:overflowPunct/>
        <w:topLinePunct w:val="0"/>
        <w:autoSpaceDE/>
        <w:autoSpaceDN/>
        <w:bidi w:val="0"/>
        <w:spacing w:beforeAutospacing="0" w:after="0" w:afterAutospacing="0" w:line="594" w:lineRule="exact"/>
        <w:ind w:firstLine="640" w:firstLineChars="200"/>
        <w:textAlignment w:val="auto"/>
        <w:rPr>
          <w:rFonts w:hint="default" w:ascii="Times New Roman" w:hAnsi="Times New Roman" w:eastAsia="仿宋_GB2312" w:cs="Times New Roman"/>
          <w:b w:val="0"/>
          <w:bCs w:val="0"/>
          <w:szCs w:val="32"/>
        </w:rPr>
      </w:pPr>
      <w:r>
        <w:rPr>
          <w:rFonts w:hint="default" w:ascii="Times New Roman" w:hAnsi="Times New Roman" w:eastAsia="方正仿宋_GBK" w:cs="Times New Roman"/>
          <w:b w:val="0"/>
          <w:bCs w:val="0"/>
          <w:szCs w:val="32"/>
        </w:rPr>
        <w:t>3．非现场督导。对于可不实施现场督导的包保主体，包保干部可采取集中听取汇报或电话、视频连线主要负责人或食品安全管理人员，根据任务清单逐一对照填写督导内容。</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（三）督导结果</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1．及时通报问题。督导发现的问题，包保干部督促包保主体及时纠正，并通报属地市场监管所。</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2．快速响应处理。市场监管所收到通报的问题线索后，立即组织现场检查或立案调查，依法处罚、责令整改，并将调查处理情况通报包保干部。</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3．报告履职情况。包保干部每年向本级党委政府（食药安委）或村（社区）两委和上级食药安办报告履职情况。可由</w:t>
      </w:r>
      <w:r>
        <w:rPr>
          <w:rFonts w:hint="default" w:ascii="Times New Roman" w:hAnsi="Times New Roman" w:eastAsia="方正仿宋_GBK" w:cs="Times New Roman"/>
          <w:b w:val="0"/>
          <w:bCs w:val="0"/>
          <w:sz w:val="32"/>
          <w:szCs w:val="32"/>
          <w:lang w:val="en-US" w:eastAsia="zh-CN"/>
        </w:rPr>
        <w:t>镇</w:t>
      </w:r>
      <w:r>
        <w:rPr>
          <w:rFonts w:hint="default" w:ascii="Times New Roman" w:hAnsi="Times New Roman" w:eastAsia="方正仿宋_GBK" w:cs="Times New Roman"/>
          <w:b w:val="0"/>
          <w:bCs w:val="0"/>
          <w:sz w:val="32"/>
          <w:szCs w:val="32"/>
        </w:rPr>
        <w:t>食药安办汇总B级和D级包保干部履职情况，统一将履职情况报本级党委政府（食药安委），并将B级包保干部履职情况报区食药安办。</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三、督导纪律</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请各包保干部严格按照任务清单开展督导，不得干扰包保主体正常生产经营活动，不得随意加重包保主体负担；严格落实中央八项规定及其实施细则精神，力戒形式主义，杜绝层层陪同；严格遵守廉政纪律，不得收受包保主体财物、接受包保主体宴请。</w:t>
      </w:r>
    </w:p>
    <w:p>
      <w:pPr>
        <w:pStyle w:val="2"/>
      </w:pP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附件：1．包保干部督导任务清单（B级）</w:t>
      </w:r>
    </w:p>
    <w:p>
      <w:pPr>
        <w:keepNext w:val="0"/>
        <w:keepLines w:val="0"/>
        <w:pageBreakBefore w:val="0"/>
        <w:kinsoku/>
        <w:wordWrap/>
        <w:overflowPunct/>
        <w:topLinePunct w:val="0"/>
        <w:autoSpaceDE/>
        <w:autoSpaceDN/>
        <w:bidi w:val="0"/>
        <w:spacing w:beforeAutospacing="0" w:afterAutospacing="0" w:line="594"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2．村（社区）包保干部督导任务清单（D级）</w:t>
      </w:r>
    </w:p>
    <w:p>
      <w:pPr>
        <w:keepNext w:val="0"/>
        <w:keepLines w:val="0"/>
        <w:pageBreakBefore w:val="0"/>
        <w:kinsoku/>
        <w:wordWrap/>
        <w:overflowPunct/>
        <w:topLinePunct w:val="0"/>
        <w:autoSpaceDE/>
        <w:autoSpaceDN/>
        <w:bidi w:val="0"/>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p>
    <w:p>
      <w:pPr>
        <w:pStyle w:val="24"/>
        <w:keepNext w:val="0"/>
        <w:keepLines w:val="0"/>
        <w:pageBreakBefore w:val="0"/>
        <w:kinsoku/>
        <w:wordWrap/>
        <w:overflowPunct/>
        <w:topLinePunct w:val="0"/>
        <w:autoSpaceDE/>
        <w:autoSpaceDN/>
        <w:bidi w:val="0"/>
        <w:spacing w:beforeAutospacing="0" w:after="0" w:afterAutospacing="0" w:line="594" w:lineRule="exact"/>
        <w:ind w:left="0" w:leftChars="0" w:firstLine="0" w:firstLineChars="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Cs w:val="32"/>
          <w:lang w:val="en-US" w:eastAsia="zh-CN"/>
        </w:rPr>
        <w:t xml:space="preserve">                          </w:t>
      </w:r>
    </w:p>
    <w:p>
      <w:pPr>
        <w:keepNext w:val="0"/>
        <w:keepLines w:val="0"/>
        <w:pageBreakBefore w:val="0"/>
        <w:kinsoku/>
        <w:wordWrap/>
        <w:overflowPunct/>
        <w:topLinePunct w:val="0"/>
        <w:autoSpaceDE/>
        <w:autoSpaceDN/>
        <w:bidi w:val="0"/>
        <w:spacing w:beforeAutospacing="0" w:afterAutospacing="0" w:line="594" w:lineRule="exact"/>
        <w:jc w:val="left"/>
        <w:textAlignment w:val="auto"/>
        <w:rPr>
          <w:rFonts w:hint="eastAsia" w:ascii="方正黑体_GBK" w:hAnsi="方正黑体_GBK" w:eastAsia="方正黑体_GBK" w:cs="方正黑体_GBK"/>
          <w:sz w:val="32"/>
          <w:szCs w:val="32"/>
        </w:rPr>
      </w:pPr>
      <w:r>
        <w:rPr>
          <w:rFonts w:ascii="Times New Roman" w:hAnsi="Times New Roman" w:eastAsia="方正仿宋_GBK" w:cs="方正仿宋_GBK"/>
          <w:color w:val="000000"/>
          <w:szCs w:val="32"/>
        </w:rPr>
        <w:br w:type="page"/>
      </w: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1</w:t>
      </w:r>
    </w:p>
    <w:p>
      <w:pPr>
        <w:pStyle w:val="5"/>
        <w:keepNext w:val="0"/>
        <w:keepLines w:val="0"/>
        <w:pageBreakBefore w:val="0"/>
        <w:kinsoku/>
        <w:wordWrap/>
        <w:overflowPunct/>
        <w:topLinePunct w:val="0"/>
        <w:autoSpaceDE/>
        <w:autoSpaceDN/>
        <w:bidi w:val="0"/>
        <w:spacing w:beforeAutospacing="0" w:afterAutospacing="0" w:line="594" w:lineRule="exact"/>
        <w:textAlignment w:val="auto"/>
        <w:rPr>
          <w:sz w:val="32"/>
          <w:szCs w:val="32"/>
        </w:rPr>
      </w:pPr>
    </w:p>
    <w:p>
      <w:pPr>
        <w:keepNext w:val="0"/>
        <w:keepLines w:val="0"/>
        <w:pageBreakBefore w:val="0"/>
        <w:kinsoku/>
        <w:wordWrap/>
        <w:overflowPunct/>
        <w:topLinePunct w:val="0"/>
        <w:autoSpaceDE/>
        <w:autoSpaceDN/>
        <w:bidi w:val="0"/>
        <w:snapToGrid w:val="0"/>
        <w:spacing w:beforeAutospacing="0" w:afterAutospacing="0"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乡镇（街道）包保干部督导任务清单（B级）</w:t>
      </w:r>
    </w:p>
    <w:p>
      <w:pPr>
        <w:pStyle w:val="9"/>
        <w:keepNext w:val="0"/>
        <w:keepLines w:val="0"/>
        <w:pageBreakBefore w:val="0"/>
        <w:kinsoku/>
        <w:wordWrap/>
        <w:overflowPunct/>
        <w:topLinePunct w:val="0"/>
        <w:autoSpaceDE/>
        <w:autoSpaceDN/>
        <w:bidi w:val="0"/>
        <w:spacing w:beforeAutospacing="0" w:after="0" w:afterAutospacing="0" w:line="594" w:lineRule="exact"/>
        <w:jc w:val="left"/>
        <w:textAlignment w:val="auto"/>
        <w:rPr>
          <w:rFonts w:hint="eastAsia" w:ascii="黑体" w:hAnsi="黑体" w:eastAsia="黑体" w:cs="黑体"/>
          <w:sz w:val="24"/>
        </w:rPr>
      </w:pPr>
      <w:r>
        <w:rPr>
          <w:rFonts w:hint="eastAsia" w:ascii="方正黑体_GBK" w:hAnsi="方正黑体_GBK" w:eastAsia="方正黑体_GBK" w:cs="方正黑体_GBK"/>
          <w:szCs w:val="21"/>
        </w:rPr>
        <w:t>包保主体名称：</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 xml:space="preserve">     包保主体地址:</w:t>
      </w:r>
      <w:r>
        <w:rPr>
          <w:rFonts w:hint="eastAsia" w:ascii="方正黑体_GBK" w:hAnsi="方正黑体_GBK" w:eastAsia="方正黑体_GBK" w:cs="方正黑体_GBK"/>
          <w:szCs w:val="21"/>
          <w:u w:val="single"/>
        </w:rPr>
        <w:t xml:space="preserve">                  </w:t>
      </w:r>
      <w:r>
        <w:rPr>
          <w:rFonts w:hint="eastAsia" w:ascii="黑体" w:hAnsi="黑体" w:eastAsia="黑体" w:cs="黑体"/>
          <w:sz w:val="24"/>
          <w:u w:val="single"/>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19"/>
        <w:gridCol w:w="1008"/>
        <w:gridCol w:w="4560"/>
        <w:gridCol w:w="1451"/>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blHeader/>
          <w:jc w:val="center"/>
        </w:trPr>
        <w:tc>
          <w:tcPr>
            <w:tcW w:w="819" w:type="dxa"/>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序号</w:t>
            </w:r>
          </w:p>
        </w:tc>
        <w:tc>
          <w:tcPr>
            <w:tcW w:w="1008" w:type="dxa"/>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重点</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工作</w:t>
            </w:r>
          </w:p>
        </w:tc>
        <w:tc>
          <w:tcPr>
            <w:tcW w:w="4560" w:type="dxa"/>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具体任务</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是否落实</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若为“否”，描述具体问题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819" w:type="dxa"/>
            <w:vMerge w:val="restart"/>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一</w:t>
            </w:r>
          </w:p>
        </w:tc>
        <w:tc>
          <w:tcPr>
            <w:tcW w:w="1008" w:type="dxa"/>
            <w:vMerge w:val="restart"/>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完善安全管理体系</w:t>
            </w:r>
          </w:p>
        </w:tc>
        <w:tc>
          <w:tcPr>
            <w:tcW w:w="4560" w:type="dxa"/>
            <w:tcBorders>
              <w:top w:val="single" w:color="auto" w:sz="4" w:space="0"/>
            </w:tcBorders>
            <w:tcMar>
              <w:top w:w="85" w:type="dxa"/>
              <w:bottom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94" w:lineRule="exact"/>
              <w:ind w:left="0" w:firstLine="0"/>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督促建立健全食品安全责任制，配备食品安全总监或食品安全员。</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Borders>
              <w:top w:val="single" w:color="auto" w:sz="4" w:space="0"/>
            </w:tcBorders>
            <w:tcMar>
              <w:top w:w="85" w:type="dxa"/>
              <w:bottom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94" w:lineRule="exact"/>
              <w:ind w:left="0" w:firstLine="0"/>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督促建立健全进货查验、生产经营过程控制、出厂检验等制度。</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Borders>
              <w:top w:val="single" w:color="auto" w:sz="4" w:space="0"/>
            </w:tcBorders>
            <w:tcMar>
              <w:top w:w="85" w:type="dxa"/>
              <w:bottom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94" w:lineRule="exact"/>
              <w:ind w:left="0" w:firstLine="0"/>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督促建立健全《食品安全总监职责》和《食品安全员守则》。</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Borders>
              <w:top w:val="single" w:color="auto" w:sz="4" w:space="0"/>
            </w:tcBorders>
            <w:tcMar>
              <w:top w:w="85" w:type="dxa"/>
              <w:bottom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94" w:lineRule="exact"/>
              <w:ind w:left="0" w:firstLine="0"/>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督促建立健全“日管控、周排查、月调度”工作机制。</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Borders>
              <w:top w:val="single" w:color="auto" w:sz="4" w:space="0"/>
            </w:tcBorders>
            <w:tcMar>
              <w:top w:w="85" w:type="dxa"/>
              <w:bottom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94" w:lineRule="exact"/>
              <w:ind w:left="0" w:firstLine="0"/>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督促建立健全食品安全追溯体系。</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Borders>
              <w:top w:val="single" w:color="auto" w:sz="4" w:space="0"/>
            </w:tcBorders>
            <w:tcMar>
              <w:top w:w="85" w:type="dxa"/>
              <w:bottom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94" w:lineRule="exact"/>
              <w:ind w:left="0" w:firstLine="0"/>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督促建立健全从业人员健康管理制度。</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二</w:t>
            </w:r>
          </w:p>
        </w:tc>
        <w:tc>
          <w:tcPr>
            <w:tcW w:w="1008"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抓好常态化</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防控</w:t>
            </w: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抽查“日管控、周排查、月调度”记录台账。</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抽查进货查验、过程控制、出厂检验等信息记录情况。</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督促保持生产经营场所环境整洁和人员卫生。</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督促严格执行保质期标识等规定，及时清理变质或超过保质期的食品。</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督促不得对生产经营的食品虚假宣传。</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督促学校、幼儿园实行食品安全校长（园长）负责制；督促中小学、幼儿园落实集中用餐陪餐制度。</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督促餐饮服务单位按要求对餐具、饮具进行清洗消毒。</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督促及时整改监管部门指出的食品安全问题隐患。</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督促及时处理食品质量安全投诉、举报。</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督促落实问题食品下架召回制度。</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三</w:t>
            </w:r>
          </w:p>
        </w:tc>
        <w:tc>
          <w:tcPr>
            <w:tcW w:w="1008"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强化应急处置</w:t>
            </w:r>
          </w:p>
        </w:tc>
        <w:tc>
          <w:tcPr>
            <w:tcW w:w="4560" w:type="dxa"/>
            <w:tcMar>
              <w:top w:w="85" w:type="dxa"/>
              <w:bottom w:w="85" w:type="dxa"/>
            </w:tcMar>
            <w:vAlign w:val="center"/>
          </w:tcPr>
          <w:p>
            <w:pPr>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督促制定食品安全事故处置方案。</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督促及时向市场监管部门报告食品安全事故潜在风险。</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督促配合监管部门做好事故调查处理工作。</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四</w:t>
            </w:r>
          </w:p>
        </w:tc>
        <w:tc>
          <w:tcPr>
            <w:tcW w:w="1008"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加强</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宣传和培训</w:t>
            </w:r>
          </w:p>
        </w:tc>
        <w:tc>
          <w:tcPr>
            <w:tcW w:w="4560" w:type="dxa"/>
            <w:tcMar>
              <w:top w:w="85" w:type="dxa"/>
              <w:bottom w:w="85" w:type="dxa"/>
            </w:tcMar>
            <w:vAlign w:val="center"/>
          </w:tcPr>
          <w:p>
            <w:pPr>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督促对从业人员进行食品安全法律、法规、标准、知识培训。</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督促对食品安全总监和食品安全员开展考核。</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left"/>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left"/>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督促主动开展食品安全知识普及。</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819"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left"/>
              <w:textAlignment w:val="auto"/>
              <w:rPr>
                <w:rFonts w:ascii="Times New Roman" w:hAnsi="Times New Roman" w:eastAsia="方正仿宋_GBK" w:cs="Times New Roman"/>
                <w:szCs w:val="21"/>
              </w:rPr>
            </w:pPr>
          </w:p>
        </w:tc>
        <w:tc>
          <w:tcPr>
            <w:tcW w:w="1008"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left"/>
              <w:textAlignment w:val="auto"/>
              <w:rPr>
                <w:rFonts w:ascii="Times New Roman" w:hAnsi="Times New Roman" w:eastAsia="方正仿宋_GBK" w:cs="Times New Roman"/>
                <w:szCs w:val="21"/>
              </w:rPr>
            </w:pPr>
          </w:p>
        </w:tc>
        <w:tc>
          <w:tcPr>
            <w:tcW w:w="4560" w:type="dxa"/>
            <w:tcMar>
              <w:top w:w="85" w:type="dxa"/>
              <w:bottom w:w="85" w:type="dxa"/>
            </w:tcMar>
            <w:vAlign w:val="center"/>
          </w:tcPr>
          <w:p>
            <w:pPr>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督促学校、幼儿园开展食品安全与营养健康科学知识普及和宣传教育活动，将相关知识纳入教学内容。</w:t>
            </w:r>
          </w:p>
        </w:tc>
        <w:tc>
          <w:tcPr>
            <w:tcW w:w="1451"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664" w:type="dxa"/>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9502" w:type="dxa"/>
            <w:gridSpan w:val="5"/>
            <w:tcMar>
              <w:top w:w="85" w:type="dxa"/>
              <w:bottom w:w="8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594" w:lineRule="exact"/>
              <w:jc w:val="left"/>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其他需要记录的问题：</w:t>
            </w:r>
          </w:p>
          <w:p>
            <w:pPr>
              <w:pStyle w:val="9"/>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仿宋_GBK" w:hAnsi="方正仿宋_GBK" w:eastAsia="方正仿宋_GBK" w:cs="方正仿宋_GBK"/>
                <w:szCs w:val="21"/>
              </w:rPr>
            </w:pPr>
          </w:p>
          <w:p>
            <w:pPr>
              <w:pStyle w:val="9"/>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仿宋_GBK" w:hAnsi="方正仿宋_GBK" w:eastAsia="方正仿宋_GBK" w:cs="方正仿宋_GBK"/>
                <w:szCs w:val="21"/>
              </w:rPr>
            </w:pPr>
          </w:p>
          <w:p>
            <w:pPr>
              <w:pStyle w:val="24"/>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仿宋_GBK" w:hAnsi="方正仿宋_GBK" w:eastAsia="方正仿宋_GBK" w:cs="方正仿宋_GBK"/>
                <w:sz w:val="21"/>
                <w:szCs w:val="21"/>
              </w:rPr>
            </w:pPr>
          </w:p>
        </w:tc>
      </w:tr>
    </w:tbl>
    <w:p>
      <w:pPr>
        <w:keepNext w:val="0"/>
        <w:keepLines w:val="0"/>
        <w:pageBreakBefore w:val="0"/>
        <w:kinsoku/>
        <w:wordWrap/>
        <w:overflowPunct/>
        <w:topLinePunct w:val="0"/>
        <w:autoSpaceDE/>
        <w:autoSpaceDN/>
        <w:bidi w:val="0"/>
        <w:spacing w:beforeAutospacing="0" w:afterAutospacing="0" w:line="594" w:lineRule="exact"/>
        <w:textAlignment w:val="auto"/>
        <w:rPr>
          <w:rFonts w:hint="eastAsia" w:ascii="方正黑体_GBK" w:hAnsi="方正黑体_GBK" w:eastAsia="方正黑体_GBK" w:cs="方正黑体_GBK"/>
          <w:szCs w:val="21"/>
          <w:u w:val="single"/>
        </w:rPr>
      </w:pPr>
      <w:r>
        <w:rPr>
          <w:rFonts w:hint="eastAsia" w:ascii="方正黑体_GBK" w:hAnsi="方正黑体_GBK" w:eastAsia="方正黑体_GBK" w:cs="方正黑体_GBK"/>
          <w:szCs w:val="21"/>
        </w:rPr>
        <w:t>包保主体负责人签字（盖章）：</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 xml:space="preserve">   包保干部签字（盖章）：</w:t>
      </w:r>
      <w:r>
        <w:rPr>
          <w:rFonts w:hint="eastAsia" w:ascii="方正黑体_GBK" w:hAnsi="方正黑体_GBK" w:eastAsia="方正黑体_GBK" w:cs="方正黑体_GBK"/>
          <w:szCs w:val="21"/>
          <w:u w:val="single"/>
        </w:rPr>
        <w:t xml:space="preserve">                      </w:t>
      </w:r>
    </w:p>
    <w:p>
      <w:pPr>
        <w:pStyle w:val="9"/>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 xml:space="preserve">              年     月     日                       年     月     日  </w:t>
      </w:r>
    </w:p>
    <w:p>
      <w:pPr>
        <w:pStyle w:val="9"/>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sz w:val="24"/>
        </w:rPr>
      </w:pPr>
      <w:r>
        <w:rPr>
          <w:rFonts w:hint="eastAsia"/>
          <w:sz w:val="24"/>
        </w:rPr>
        <w:t xml:space="preserve"> </w:t>
      </w:r>
    </w:p>
    <w:p>
      <w:pPr>
        <w:keepNext w:val="0"/>
        <w:keepLines w:val="0"/>
        <w:pageBreakBefore w:val="0"/>
        <w:kinsoku/>
        <w:wordWrap/>
        <w:overflowPunct/>
        <w:topLinePunct w:val="0"/>
        <w:autoSpaceDE/>
        <w:autoSpaceDN/>
        <w:bidi w:val="0"/>
        <w:spacing w:beforeAutospacing="0" w:afterAutospacing="0" w:line="594" w:lineRule="exact"/>
        <w:jc w:val="left"/>
        <w:textAlignment w:val="auto"/>
        <w:rPr>
          <w:rFonts w:ascii="Times New Roman" w:hAnsi="Times New Roman" w:eastAsia="方正黑体_GBK" w:cs="Times New Roman"/>
          <w:sz w:val="32"/>
          <w:szCs w:val="32"/>
        </w:rPr>
      </w:pPr>
      <w:r>
        <w:rPr>
          <w:rFonts w:ascii="Times New Roman" w:hAnsi="Times New Roman" w:eastAsia="方正小标宋简体"/>
          <w:sz w:val="44"/>
          <w:szCs w:val="44"/>
        </w:rPr>
        <w:br w:type="page"/>
      </w: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2</w:t>
      </w:r>
    </w:p>
    <w:p>
      <w:pPr>
        <w:pStyle w:val="2"/>
      </w:pPr>
    </w:p>
    <w:p>
      <w:pPr>
        <w:keepNext w:val="0"/>
        <w:keepLines w:val="0"/>
        <w:pageBreakBefore w:val="0"/>
        <w:kinsoku/>
        <w:wordWrap/>
        <w:overflowPunct/>
        <w:topLinePunct w:val="0"/>
        <w:autoSpaceDE/>
        <w:autoSpaceDN/>
        <w:bidi w:val="0"/>
        <w:snapToGrid w:val="0"/>
        <w:spacing w:beforeAutospacing="0" w:afterAutospacing="0" w:line="594" w:lineRule="exact"/>
        <w:jc w:val="center"/>
        <w:textAlignment w:val="auto"/>
        <w:rPr>
          <w:rFonts w:ascii="Times New Roman" w:hAnsi="Times New Roman" w:eastAsia="方正小标宋简体"/>
          <w:sz w:val="44"/>
          <w:szCs w:val="44"/>
        </w:rPr>
      </w:pPr>
      <w:r>
        <w:rPr>
          <w:rFonts w:hint="eastAsia" w:ascii="方正小标宋_GBK" w:hAnsi="方正小标宋_GBK" w:eastAsia="方正小标宋_GBK" w:cs="方正小标宋_GBK"/>
          <w:sz w:val="44"/>
          <w:szCs w:val="44"/>
        </w:rPr>
        <w:t>村（社区）包保干部督导任务清单（D级）</w:t>
      </w:r>
    </w:p>
    <w:p>
      <w:pPr>
        <w:pStyle w:val="9"/>
        <w:keepNext w:val="0"/>
        <w:keepLines w:val="0"/>
        <w:pageBreakBefore w:val="0"/>
        <w:kinsoku/>
        <w:wordWrap/>
        <w:overflowPunct/>
        <w:topLinePunct w:val="0"/>
        <w:autoSpaceDE/>
        <w:autoSpaceDN/>
        <w:bidi w:val="0"/>
        <w:spacing w:beforeAutospacing="0" w:after="0" w:afterAutospacing="0" w:line="594" w:lineRule="exact"/>
        <w:textAlignment w:val="auto"/>
      </w:pPr>
      <w:r>
        <w:rPr>
          <w:rFonts w:hint="eastAsia" w:ascii="方正黑体_GBK" w:hAnsi="方正黑体_GBK" w:eastAsia="方正黑体_GBK" w:cs="方正黑体_GBK"/>
          <w:szCs w:val="21"/>
        </w:rPr>
        <w:t>包保主体名称：</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 xml:space="preserve">     包保主体地址:</w:t>
      </w:r>
      <w:r>
        <w:rPr>
          <w:rFonts w:hint="eastAsia" w:ascii="方正黑体_GBK" w:hAnsi="方正黑体_GBK" w:eastAsia="方正黑体_GBK" w:cs="方正黑体_GBK"/>
          <w:szCs w:val="21"/>
          <w:u w:val="single"/>
        </w:rPr>
        <w:t xml:space="preserve">                 </w:t>
      </w:r>
      <w:r>
        <w:rPr>
          <w:rFonts w:hint="eastAsia" w:ascii="黑体" w:hAnsi="黑体" w:eastAsia="黑体" w:cs="黑体"/>
          <w:sz w:val="24"/>
          <w:u w:val="single"/>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10"/>
        <w:gridCol w:w="1230"/>
        <w:gridCol w:w="4403"/>
        <w:gridCol w:w="146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67" w:hRule="atLeast"/>
          <w:tblHeader/>
          <w:jc w:val="center"/>
        </w:trPr>
        <w:tc>
          <w:tcPr>
            <w:tcW w:w="710" w:type="dxa"/>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序号</w:t>
            </w:r>
          </w:p>
        </w:tc>
        <w:tc>
          <w:tcPr>
            <w:tcW w:w="1230" w:type="dxa"/>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重点工作</w:t>
            </w:r>
          </w:p>
        </w:tc>
        <w:tc>
          <w:tcPr>
            <w:tcW w:w="4403" w:type="dxa"/>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具体任务</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是否落实</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若为“否”，描述具体问题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67" w:hRule="atLeast"/>
          <w:jc w:val="center"/>
        </w:trPr>
        <w:tc>
          <w:tcPr>
            <w:tcW w:w="710" w:type="dxa"/>
            <w:vMerge w:val="restart"/>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一</w:t>
            </w:r>
          </w:p>
        </w:tc>
        <w:tc>
          <w:tcPr>
            <w:tcW w:w="1230" w:type="dxa"/>
            <w:vMerge w:val="restart"/>
            <w:tcBorders>
              <w:top w:val="single" w:color="auto" w:sz="4" w:space="0"/>
            </w:tcBorders>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完善安全管理体系</w:t>
            </w:r>
          </w:p>
        </w:tc>
        <w:tc>
          <w:tcPr>
            <w:tcW w:w="4403" w:type="dxa"/>
            <w:tcBorders>
              <w:top w:val="single" w:color="auto" w:sz="4" w:space="0"/>
            </w:tcBorders>
            <w:tcMar>
              <w:top w:w="85" w:type="dxa"/>
              <w:bottom w:w="85" w:type="dxa"/>
            </w:tcMar>
            <w:vAlign w:val="center"/>
          </w:tcPr>
          <w:p>
            <w:pPr>
              <w:keepNext w:val="0"/>
              <w:keepLines w:val="0"/>
              <w:pageBreakBefore w:val="0"/>
              <w:numPr>
                <w:ilvl w:val="0"/>
                <w:numId w:val="5"/>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推动配备或明确食品安全员。</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Borders>
              <w:top w:val="single" w:color="auto" w:sz="4" w:space="0"/>
            </w:tcBorders>
            <w:tcMar>
              <w:top w:w="85" w:type="dxa"/>
              <w:bottom w:w="85" w:type="dxa"/>
            </w:tcMar>
            <w:vAlign w:val="center"/>
          </w:tcPr>
          <w:p>
            <w:pPr>
              <w:keepNext w:val="0"/>
              <w:keepLines w:val="0"/>
              <w:pageBreakBefore w:val="0"/>
              <w:numPr>
                <w:ilvl w:val="0"/>
                <w:numId w:val="5"/>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推动从业人员及时取得健康证。</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二</w:t>
            </w:r>
          </w:p>
        </w:tc>
        <w:tc>
          <w:tcPr>
            <w:tcW w:w="1230"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抓好常态化防控</w:t>
            </w:r>
          </w:p>
        </w:tc>
        <w:tc>
          <w:tcPr>
            <w:tcW w:w="4403" w:type="dxa"/>
            <w:tcMar>
              <w:top w:w="85" w:type="dxa"/>
              <w:bottom w:w="85" w:type="dxa"/>
            </w:tcMar>
            <w:vAlign w:val="center"/>
          </w:tcPr>
          <w:p>
            <w:pPr>
              <w:keepNext w:val="0"/>
              <w:keepLines w:val="0"/>
              <w:pageBreakBefore w:val="0"/>
              <w:numPr>
                <w:ilvl w:val="0"/>
                <w:numId w:val="6"/>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推动开展食品安全自查。</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6"/>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抽查进货查验、过程控制等信息记录情况。</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6"/>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推动保持场所环境整洁和人员卫生。</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6"/>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推动及时清理变质或超过保质期的食品。</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6"/>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推动不得对生产经营的食品虚假宣传。</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6"/>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推动学校、幼儿园实行食品安全校长（园长）负责制；推动中小学、幼儿园建立集中用餐陪餐制度。</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6"/>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推动餐饮服务单位按照要求对餐具、饮具进行清洗消毒。</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6"/>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推动及时整改监管部门指出的食品安全问题隐患。</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6"/>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推动及时处理食品质量安全投诉、举报，依法下架并召回问题食品。</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三</w:t>
            </w:r>
          </w:p>
        </w:tc>
        <w:tc>
          <w:tcPr>
            <w:tcW w:w="1230"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强化应急</w:t>
            </w:r>
          </w:p>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处置</w:t>
            </w:r>
          </w:p>
        </w:tc>
        <w:tc>
          <w:tcPr>
            <w:tcW w:w="4403" w:type="dxa"/>
            <w:tcMar>
              <w:top w:w="85" w:type="dxa"/>
              <w:bottom w:w="85" w:type="dxa"/>
            </w:tcMar>
            <w:vAlign w:val="center"/>
          </w:tcPr>
          <w:p>
            <w:pPr>
              <w:keepNext w:val="0"/>
              <w:keepLines w:val="0"/>
              <w:pageBreakBefore w:val="0"/>
              <w:numPr>
                <w:ilvl w:val="0"/>
                <w:numId w:val="7"/>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推动完善食品安全事故处置措施。</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7"/>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推动及时向市场监管部门报告食品安全事故潜在风险。</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7"/>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推动配合监管部门做好事故调查处理工作。</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四</w:t>
            </w:r>
          </w:p>
        </w:tc>
        <w:tc>
          <w:tcPr>
            <w:tcW w:w="1230" w:type="dxa"/>
            <w:vMerge w:val="restart"/>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r>
              <w:rPr>
                <w:rFonts w:ascii="Times New Roman" w:hAnsi="Times New Roman" w:eastAsia="方正仿宋_GBK" w:cs="Times New Roman"/>
                <w:szCs w:val="21"/>
              </w:rPr>
              <w:t>加强宣传和培训</w:t>
            </w:r>
          </w:p>
        </w:tc>
        <w:tc>
          <w:tcPr>
            <w:tcW w:w="4403" w:type="dxa"/>
            <w:tcMar>
              <w:top w:w="85" w:type="dxa"/>
              <w:bottom w:w="85" w:type="dxa"/>
            </w:tcMar>
            <w:vAlign w:val="center"/>
          </w:tcPr>
          <w:p>
            <w:pPr>
              <w:keepNext w:val="0"/>
              <w:keepLines w:val="0"/>
              <w:pageBreakBefore w:val="0"/>
              <w:numPr>
                <w:ilvl w:val="0"/>
                <w:numId w:val="8"/>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推动对从业人员进行食品安全法律、法规、标准、知识培训。</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8"/>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推动对食品安全员开展考核。</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left"/>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left"/>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8"/>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推动主动开展食品安全知识普及。</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71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left"/>
              <w:textAlignment w:val="auto"/>
              <w:rPr>
                <w:rFonts w:ascii="Times New Roman" w:hAnsi="Times New Roman" w:eastAsia="方正仿宋_GBK" w:cs="Times New Roman"/>
                <w:szCs w:val="21"/>
              </w:rPr>
            </w:pPr>
          </w:p>
        </w:tc>
        <w:tc>
          <w:tcPr>
            <w:tcW w:w="1230" w:type="dxa"/>
            <w:vMerge w:val="continue"/>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left"/>
              <w:textAlignment w:val="auto"/>
              <w:rPr>
                <w:rFonts w:ascii="Times New Roman" w:hAnsi="Times New Roman" w:eastAsia="方正仿宋_GBK" w:cs="Times New Roman"/>
                <w:szCs w:val="21"/>
              </w:rPr>
            </w:pPr>
          </w:p>
        </w:tc>
        <w:tc>
          <w:tcPr>
            <w:tcW w:w="4403" w:type="dxa"/>
            <w:tcMar>
              <w:top w:w="85" w:type="dxa"/>
              <w:bottom w:w="85" w:type="dxa"/>
            </w:tcMar>
            <w:vAlign w:val="center"/>
          </w:tcPr>
          <w:p>
            <w:pPr>
              <w:keepNext w:val="0"/>
              <w:keepLines w:val="0"/>
              <w:pageBreakBefore w:val="0"/>
              <w:numPr>
                <w:ilvl w:val="0"/>
                <w:numId w:val="8"/>
              </w:numPr>
              <w:kinsoku/>
              <w:wordWrap/>
              <w:overflowPunct/>
              <w:topLinePunct w:val="0"/>
              <w:autoSpaceDE/>
              <w:autoSpaceDN/>
              <w:bidi w:val="0"/>
              <w:adjustRightInd w:val="0"/>
              <w:spacing w:beforeAutospacing="0" w:afterAutospacing="0" w:line="594" w:lineRule="exact"/>
              <w:textAlignment w:val="auto"/>
              <w:rPr>
                <w:rFonts w:ascii="Times New Roman" w:hAnsi="Times New Roman" w:eastAsia="方正仿宋_GBK" w:cs="Times New Roman"/>
                <w:szCs w:val="21"/>
              </w:rPr>
            </w:pPr>
            <w:r>
              <w:rPr>
                <w:rFonts w:ascii="Times New Roman" w:hAnsi="Times New Roman" w:eastAsia="方正仿宋_GBK" w:cs="Times New Roman"/>
                <w:szCs w:val="21"/>
              </w:rPr>
              <w:t>推动学校、幼儿园开展食品安全与营养健康科学知识普及和宣传教育活动，将相关知识纳入教学内容。</w:t>
            </w:r>
          </w:p>
        </w:tc>
        <w:tc>
          <w:tcPr>
            <w:tcW w:w="1463"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是□ 否□</w:t>
            </w:r>
          </w:p>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合理缺项□</w:t>
            </w:r>
          </w:p>
        </w:tc>
        <w:tc>
          <w:tcPr>
            <w:tcW w:w="1785" w:type="dxa"/>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center"/>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9591" w:type="dxa"/>
            <w:gridSpan w:val="5"/>
            <w:tcMar>
              <w:top w:w="85" w:type="dxa"/>
              <w:bottom w:w="85" w:type="dxa"/>
            </w:tcMar>
            <w:vAlign w:val="center"/>
          </w:tcPr>
          <w:p>
            <w:pPr>
              <w:keepNext w:val="0"/>
              <w:keepLines w:val="0"/>
              <w:pageBreakBefore w:val="0"/>
              <w:kinsoku/>
              <w:wordWrap/>
              <w:overflowPunct/>
              <w:topLinePunct w:val="0"/>
              <w:autoSpaceDE/>
              <w:autoSpaceDN/>
              <w:bidi w:val="0"/>
              <w:adjustRightInd w:val="0"/>
              <w:spacing w:beforeAutospacing="0" w:afterAutospacing="0" w:line="594" w:lineRule="exact"/>
              <w:jc w:val="left"/>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其他需要记录的问题：</w:t>
            </w:r>
          </w:p>
          <w:p>
            <w:pPr>
              <w:pStyle w:val="24"/>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仿宋_GBK" w:hAnsi="方正仿宋_GBK" w:eastAsia="方正仿宋_GBK" w:cs="方正仿宋_GBK"/>
                <w:sz w:val="21"/>
                <w:szCs w:val="21"/>
              </w:rPr>
            </w:pPr>
          </w:p>
          <w:p>
            <w:pPr>
              <w:pStyle w:val="9"/>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仿宋_GBK" w:hAnsi="方正仿宋_GBK" w:eastAsia="方正仿宋_GBK" w:cs="方正仿宋_GBK"/>
                <w:szCs w:val="21"/>
              </w:rPr>
            </w:pPr>
          </w:p>
          <w:p>
            <w:pPr>
              <w:pStyle w:val="24"/>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仿宋_GBK" w:hAnsi="方正仿宋_GBK" w:eastAsia="方正仿宋_GBK" w:cs="方正仿宋_GBK"/>
                <w:sz w:val="21"/>
                <w:szCs w:val="21"/>
              </w:rPr>
            </w:pPr>
          </w:p>
          <w:p>
            <w:pPr>
              <w:pStyle w:val="9"/>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仿宋_GBK" w:hAnsi="方正仿宋_GBK" w:eastAsia="方正仿宋_GBK" w:cs="方正仿宋_GBK"/>
                <w:szCs w:val="21"/>
              </w:rPr>
            </w:pPr>
          </w:p>
          <w:p>
            <w:pPr>
              <w:pStyle w:val="24"/>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仿宋_GBK" w:hAnsi="方正仿宋_GBK" w:eastAsia="方正仿宋_GBK" w:cs="方正仿宋_GBK"/>
                <w:sz w:val="21"/>
                <w:szCs w:val="21"/>
              </w:rPr>
            </w:pPr>
          </w:p>
          <w:p>
            <w:pPr>
              <w:pStyle w:val="24"/>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仿宋_GBK" w:hAnsi="方正仿宋_GBK" w:eastAsia="方正仿宋_GBK" w:cs="方正仿宋_GBK"/>
                <w:sz w:val="21"/>
                <w:szCs w:val="21"/>
              </w:rPr>
            </w:pPr>
          </w:p>
        </w:tc>
      </w:tr>
    </w:tbl>
    <w:p>
      <w:pPr>
        <w:keepNext w:val="0"/>
        <w:keepLines w:val="0"/>
        <w:pageBreakBefore w:val="0"/>
        <w:kinsoku/>
        <w:wordWrap/>
        <w:overflowPunct/>
        <w:topLinePunct w:val="0"/>
        <w:autoSpaceDE/>
        <w:autoSpaceDN/>
        <w:bidi w:val="0"/>
        <w:spacing w:beforeAutospacing="0" w:afterAutospacing="0" w:line="594" w:lineRule="exact"/>
        <w:textAlignment w:val="auto"/>
        <w:rPr>
          <w:rFonts w:hint="eastAsia" w:ascii="方正黑体_GBK" w:hAnsi="方正黑体_GBK" w:eastAsia="方正黑体_GBK" w:cs="方正黑体_GBK"/>
          <w:szCs w:val="21"/>
          <w:u w:val="single"/>
        </w:rPr>
      </w:pPr>
      <w:r>
        <w:rPr>
          <w:rFonts w:hint="eastAsia" w:ascii="方正黑体_GBK" w:hAnsi="方正黑体_GBK" w:eastAsia="方正黑体_GBK" w:cs="方正黑体_GBK"/>
          <w:szCs w:val="21"/>
        </w:rPr>
        <w:t>包保主体负责人签字（盖章）：</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 xml:space="preserve">   包保干部签字（盖章）：</w:t>
      </w:r>
      <w:r>
        <w:rPr>
          <w:rFonts w:hint="eastAsia" w:ascii="方正黑体_GBK" w:hAnsi="方正黑体_GBK" w:eastAsia="方正黑体_GBK" w:cs="方正黑体_GBK"/>
          <w:szCs w:val="21"/>
          <w:u w:val="single"/>
        </w:rPr>
        <w:t xml:space="preserve">                      </w:t>
      </w:r>
    </w:p>
    <w:p>
      <w:pPr>
        <w:pStyle w:val="9"/>
        <w:keepNext w:val="0"/>
        <w:keepLines w:val="0"/>
        <w:pageBreakBefore w:val="0"/>
        <w:kinsoku/>
        <w:wordWrap/>
        <w:overflowPunct/>
        <w:topLinePunct w:val="0"/>
        <w:autoSpaceDE/>
        <w:autoSpaceDN/>
        <w:bidi w:val="0"/>
        <w:spacing w:beforeAutospacing="0" w:after="0" w:afterAutospacing="0" w:line="594" w:lineRule="exact"/>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 xml:space="preserve">              年     月     日                       年     月     日  </w:t>
      </w:r>
    </w:p>
    <w:p>
      <w:pPr>
        <w:keepNext w:val="0"/>
        <w:keepLines w:val="0"/>
        <w:pageBreakBefore w:val="0"/>
        <w:kinsoku/>
        <w:wordWrap/>
        <w:overflowPunct/>
        <w:topLinePunct w:val="0"/>
        <w:autoSpaceDE/>
        <w:autoSpaceDN/>
        <w:bidi w:val="0"/>
        <w:spacing w:beforeAutospacing="0" w:afterAutospacing="0" w:line="594" w:lineRule="exact"/>
        <w:jc w:val="left"/>
        <w:textAlignment w:val="auto"/>
      </w:pPr>
    </w:p>
    <w:p>
      <w:pPr>
        <w:keepNext w:val="0"/>
        <w:keepLines w:val="0"/>
        <w:pageBreakBefore w:val="0"/>
        <w:widowControl/>
        <w:kinsoku/>
        <w:wordWrap/>
        <w:overflowPunct/>
        <w:topLinePunct w:val="0"/>
        <w:autoSpaceDE/>
        <w:autoSpaceDN/>
        <w:bidi w:val="0"/>
        <w:spacing w:beforeAutospacing="0" w:afterAutospacing="0" w:line="594" w:lineRule="exact"/>
        <w:jc w:val="left"/>
        <w:textAlignment w:val="auto"/>
        <w:rPr>
          <w:rFonts w:ascii="Times New Roman" w:hAnsi="Times New Roman" w:eastAsia="方正仿宋_GBK" w:cs="方正仿宋_GBK"/>
          <w:color w:val="000000"/>
          <w:szCs w:val="32"/>
        </w:rPr>
      </w:pPr>
    </w:p>
    <w:p>
      <w:pPr>
        <w:pStyle w:val="54"/>
        <w:rPr>
          <w:rFonts w:eastAsia="方正仿宋_GBK"/>
          <w:sz w:val="32"/>
          <w:szCs w:val="32"/>
        </w:rPr>
      </w:pPr>
    </w:p>
    <w:p>
      <w:pPr>
        <w:pStyle w:val="54"/>
        <w:rPr>
          <w:rFonts w:eastAsia="方正仿宋_GBK"/>
          <w:sz w:val="32"/>
          <w:szCs w:val="32"/>
        </w:rPr>
      </w:pPr>
    </w:p>
    <w:p>
      <w:pPr>
        <w:pStyle w:val="54"/>
        <w:rPr>
          <w:rFonts w:eastAsia="方正仿宋_GBK"/>
          <w:sz w:val="32"/>
          <w:szCs w:val="32"/>
        </w:rPr>
      </w:pPr>
    </w:p>
    <w:p>
      <w:pPr>
        <w:pStyle w:val="54"/>
        <w:rPr>
          <w:rFonts w:eastAsia="方正仿宋_GBK"/>
          <w:sz w:val="32"/>
          <w:szCs w:val="32"/>
        </w:rPr>
      </w:pPr>
    </w:p>
    <w:p>
      <w:pPr>
        <w:pStyle w:val="54"/>
        <w:rPr>
          <w:rFonts w:eastAsia="方正仿宋_GBK"/>
          <w:sz w:val="32"/>
          <w:szCs w:val="32"/>
        </w:rPr>
      </w:pPr>
    </w:p>
    <w:p>
      <w:pPr>
        <w:pStyle w:val="54"/>
        <w:rPr>
          <w:rFonts w:eastAsia="方正仿宋_GBK"/>
          <w:sz w:val="32"/>
          <w:szCs w:val="32"/>
        </w:rPr>
      </w:pPr>
    </w:p>
    <w:p>
      <w:pPr>
        <w:pStyle w:val="54"/>
        <w:rPr>
          <w:rFonts w:eastAsia="方正仿宋_GBK"/>
          <w:sz w:val="32"/>
          <w:szCs w:val="32"/>
        </w:rPr>
      </w:pPr>
    </w:p>
    <w:p>
      <w:pPr>
        <w:pStyle w:val="54"/>
        <w:rPr>
          <w:rFonts w:eastAsia="方正仿宋_GBK"/>
          <w:sz w:val="32"/>
          <w:szCs w:val="32"/>
        </w:rPr>
      </w:pPr>
    </w:p>
    <w:p>
      <w:pPr>
        <w:spacing w:line="560" w:lineRule="exact"/>
        <w:ind w:right="-653" w:rightChars="-311"/>
        <w:jc w:val="left"/>
        <w:rPr>
          <w:rFonts w:ascii="方正仿宋_GBK" w:hAnsi="Times New Roman" w:eastAsia="方正仿宋_GBK"/>
          <w:sz w:val="32"/>
          <w:szCs w:val="32"/>
        </w:r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UjMCd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AaKwad9QEAAOMDAAAO&#10;AAAAZHJzL2Uyb0RvYy54bWytU82O0zAQviPxDpbvNGmhq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eFBo8VhS4sptw3KHfhER33waT/kSE&#10;7bOqh5Oqch+ZoMP55UX5Yj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GisGn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 w:eastAsia="zh-CN"/>
        </w:rPr>
        <w:t>25</w:t>
      </w:r>
      <w:r>
        <w:rPr>
          <w:rFonts w:hint="eastAsia" w:ascii="Times New Roman" w:hAnsi="Times New Roman" w:eastAsia="方正仿宋_GBK" w:cs="Times New Roman"/>
          <w:sz w:val="28"/>
          <w:szCs w:val="28"/>
          <w:lang w:val="en-US" w:eastAsia="zh-CN"/>
        </w:rPr>
        <w:t>日</w:t>
      </w:r>
      <w:r>
        <w:rPr>
          <w:rFonts w:hint="eastAsia" w:ascii="方正仿宋_GBK" w:hAnsi="Times New Roman" w:eastAsia="方正仿宋_GBK"/>
          <w:sz w:val="28"/>
          <w:szCs w:val="28"/>
        </w:rPr>
        <w:t>印发</w:t>
      </w:r>
    </w:p>
    <w:p>
      <w:pPr>
        <w:rPr>
          <w:rFonts w:ascii="Times New Roman" w:hAnsi="Times New Roman"/>
        </w:rPr>
        <w:sectPr>
          <w:footerReference r:id="rId5" w:type="first"/>
          <w:headerReference r:id="rId3" w:type="default"/>
          <w:footerReference r:id="rId4" w:type="default"/>
          <w:pgSz w:w="11906" w:h="16838"/>
          <w:pgMar w:top="1985" w:right="1446" w:bottom="1644" w:left="1446" w:header="851" w:footer="992" w:gutter="0"/>
          <w:pgNumType w:fmt="numberInDash"/>
          <w:cols w:space="425" w:num="1"/>
          <w:titlePg/>
          <w:docGrid w:type="lines" w:linePitch="312" w:charSpace="0"/>
        </w:sectPr>
      </w:pPr>
    </w:p>
    <w:p>
      <w:pPr>
        <w:tabs>
          <w:tab w:val="left" w:pos="2850"/>
        </w:tabs>
        <w:bidi w:val="0"/>
        <w:jc w:val="left"/>
        <w:rPr>
          <w:rFonts w:hint="eastAsia" w:eastAsia="宋体"/>
          <w:lang w:eastAsia="zh-CN"/>
        </w:rPr>
        <w:sectPr>
          <w:pgSz w:w="11907" w:h="16840"/>
          <w:pgMar w:top="1985" w:right="1446" w:bottom="1644" w:left="1446" w:header="851" w:footer="1361" w:gutter="0"/>
          <w:cols w:space="720" w:num="1"/>
          <w:docGrid w:type="lines" w:linePitch="579" w:charSpace="-842"/>
        </w:sectPr>
      </w:pPr>
    </w:p>
    <w:p>
      <w:pPr>
        <w:pStyle w:val="32"/>
        <w:spacing w:after="0" w:line="594" w:lineRule="exact"/>
        <w:rPr>
          <w:rFonts w:hint="default" w:ascii="Times New Roman" w:hAnsi="Times New Roman" w:eastAsia="方正仿宋_GBK" w:cs="Times New Roman"/>
          <w:sz w:val="32"/>
          <w:szCs w:val="32"/>
        </w:rPr>
        <w:sectPr>
          <w:headerReference r:id="rId6" w:type="default"/>
          <w:footerReference r:id="rId7" w:type="default"/>
          <w:pgSz w:w="11906" w:h="16838"/>
          <w:pgMar w:top="1361" w:right="1361" w:bottom="1361" w:left="1361" w:header="851" w:footer="992" w:gutter="0"/>
          <w:pgNumType w:fmt="numberInDash"/>
          <w:cols w:space="720" w:num="1"/>
          <w:docGrid w:type="lines" w:linePitch="312" w:charSpace="0"/>
        </w:sectPr>
      </w:pPr>
    </w:p>
    <w:p>
      <w:pPr>
        <w:pStyle w:val="9"/>
        <w:rPr>
          <w:rFonts w:hint="default"/>
          <w:lang w:eastAsia="zh-CN"/>
        </w:rPr>
        <w:sectPr>
          <w:headerReference r:id="rId8" w:type="default"/>
          <w:footerReference r:id="rId9" w:type="default"/>
          <w:pgSz w:w="11910" w:h="16840"/>
          <w:pgMar w:top="1984" w:right="1446" w:bottom="1644" w:left="1446" w:header="0" w:footer="1115" w:gutter="0"/>
          <w:pgNumType w:fmt="numberInDash"/>
          <w:cols w:space="720" w:num="1"/>
        </w:sectPr>
      </w:pPr>
    </w:p>
    <w:p>
      <w:pPr>
        <w:pStyle w:val="10"/>
        <w:rPr>
          <w:rFonts w:hint="default"/>
          <w:lang w:eastAsia="zh-CN"/>
        </w:rPr>
        <w:sectPr>
          <w:pgSz w:w="11910" w:h="16840"/>
          <w:pgMar w:top="1984" w:right="1446" w:bottom="1644" w:left="1446" w:header="0" w:footer="1115" w:gutter="0"/>
          <w:pgNumType w:fmt="numberInDash"/>
          <w:cols w:space="720" w:num="1"/>
        </w:sectPr>
      </w:pPr>
    </w:p>
    <w:p>
      <w:pPr>
        <w:pStyle w:val="9"/>
        <w:rPr>
          <w:kern w:val="0"/>
          <w:szCs w:val="32"/>
        </w:rPr>
      </w:pPr>
    </w:p>
    <w:sectPr>
      <w:footerReference r:id="rId12" w:type="first"/>
      <w:headerReference r:id="rId10" w:type="default"/>
      <w:footerReference r:id="rId11" w:type="default"/>
      <w:pgSz w:w="16838" w:h="11906" w:orient="landscape"/>
      <w:pgMar w:top="1446" w:right="1985" w:bottom="1446"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楷体_GB2312">
    <w:panose1 w:val="02010609030101010101"/>
    <w:charset w:val="86"/>
    <w:family w:val="modern"/>
    <w:pitch w:val="default"/>
    <w:sig w:usb0="00000001" w:usb1="080E0000" w:usb2="00000000" w:usb3="00000000" w:csb0="00040000" w:csb1="00000000"/>
  </w:font>
  <w:font w:name="Helvetica">
    <w:altName w:val="Liberation Sans"/>
    <w:panose1 w:val="020B0604020002020204"/>
    <w:charset w:val="00"/>
    <w:family w:val="swiss"/>
    <w:pitch w:val="default"/>
    <w:sig w:usb0="00000000" w:usb1="00000000" w:usb2="00000009" w:usb3="00000000" w:csb0="000001FF" w:csb1="00000000"/>
  </w:font>
  <w:font w:name="Liberation Sans">
    <w:panose1 w:val="020B0604020202020204"/>
    <w:charset w:val="00"/>
    <w:family w:val="auto"/>
    <w:pitch w:val="default"/>
    <w:sig w:usb0="A00002AF" w:usb1="500078FB" w:usb2="00000000" w:usb3="00000000" w:csb0="6000009F" w:csb1="DFD7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DgABP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r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wOAAE8kBAACZAwAADgAAAAAA&#10;AAABACAAAAA0AQAAZHJzL2Uyb0RvYy54bWxQSwUGAAAAAAYABgBZAQAAbwU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p>
                      </w:txbxContent>
                    </wps:txbx>
                    <wps:bodyPr wrap="none" lIns="0" tIns="0" rIns="0" bIns="0" upright="0">
                      <a:spAutoFit/>
                    </wps:bodyPr>
                  </wps:wsp>
                </a:graphicData>
              </a:graphic>
            </wp:anchor>
          </w:drawing>
        </mc:Choice>
        <mc:Fallback>
          <w:pict>
            <v:shape id="文本框 4"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AO0KODJAQAA&#10;mQMAAA4AAAAAAAAAAQAgAAAAPgEAAGRycy9lMm9Eb2MueG1sUEsFBgAAAAAGAAYAWQEAAHkFAAAA&#10;AA==&#10;">
              <v:fill on="f" focussize="0,0"/>
              <v:stroke on="f"/>
              <v:imagedata o:title=""/>
              <o:lock v:ext="edit" aspectratio="f"/>
              <v:textbox inset="0mm,0mm,0mm,0mm" style="mso-fit-shape-to-text:t;">
                <w:txbxContent>
                  <w:p>
                    <w:pPr>
                      <w:pStyle w:val="13"/>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VBJCDHAQAAmg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1ASRy3OPHLzx+XX38uv7+TZdanD1Bj2n3AxDS88wPmzn5AZ6Y9qGjzFwkRjCPU+aquHBIR&#10;+dF6tV5XGBIYmy+Izx6ehwjpvfSWZKOhEcdXVOWnj5DG1DklV3P+ThtTRmjcPw7EzB6Wex97zFYa&#10;9sNEaO/bM/LpcfINdbjolJgPDoXF/tJsxNnYz8YxRH3oyhblehBujwmbKL3lCiPsVBhHVthN65V3&#10;4vG9ZD38Ut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VBJCDHAQAAmgMAAA4AAAAAAAAA&#10;AQAgAAAANAEAAGRycy9lMm9Eb2MueG1sUEsFBgAAAAAGAAYAWQEAAG0FA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0">
                      <a:spAutoFit/>
                    </wps:bodyPr>
                  </wps:wsp>
                </a:graphicData>
              </a:graphic>
            </wp:anchor>
          </w:drawing>
        </mc:Choice>
        <mc:Fallback>
          <w:pict>
            <v:shape id="文本框 2" o:spid="_x0000_s1026" o:spt="202" type="#_x0000_t202" style="position:absolute;left:0pt;margin-left:17.15pt;margin-top:-255.45pt;height:144pt;width:144pt;mso-position-horizontal-relative:margin;mso-wrap-style:none;z-index:251662336;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ttMXbYAAAADAEAAA8A&#10;AAAAAAAAAQAgAAAAOAAAAGRycy9kb3ducmV2LnhtbFBLAQIUABQAAAAIAIdO4kAwhrckyAEAAJkD&#10;AAAOAAAAAAAAAAEAIAAAAD0BAABkcnMvZTJvRG9jLnhtbFBLBQYAAAAABgAGAFkBAAB3BQ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E4e2vHHAQAAmgMAAA4AAAAAAAAA&#10;AQAgAAAANAEAAGRycy9lMm9Eb2MueG1sUEsFBgAAAAAGAAYAWQEAAG0FA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p>
                      </w:txbxContent>
                    </wps:txbx>
                    <wps:bodyPr wrap="none" lIns="0" tIns="0" rIns="0" bIns="0" upright="0">
                      <a:spAutoFit/>
                    </wps:bodyPr>
                  </wps:wsp>
                </a:graphicData>
              </a:graphic>
            </wp:anchor>
          </w:drawing>
        </mc:Choice>
        <mc:Fallback>
          <w:pict>
            <v:shape id="文本框 12"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GcowrnJAQAA&#10;mgMAAA4AAAAAAAAAAQAgAAAAPgEAAGRycy9lMm9Eb2MueG1sUEsFBgAAAAAGAAYAWQEAAHkFAAAA&#10;AA==&#10;">
              <v:fill on="f" focussize="0,0"/>
              <v:stroke on="f"/>
              <v:imagedata o:title=""/>
              <o:lock v:ext="edit" aspectratio="f"/>
              <v:textbox inset="0mm,0mm,0mm,0mm" style="mso-fit-shape-to-text:t;">
                <w:txbxContent>
                  <w:p>
                    <w:pPr>
                      <w:pStyle w:val="13"/>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mv4x7JAQAAmQMAAA4AAABkcnMv&#10;ZTJvRG9jLnhtbK1TzY7TMBC+I/EOlu/U2UqgEj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r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Ka/jHskBAACZAwAADgAAAAAA&#10;AAABACAAAAA0AQAAZHJzL2Uyb0RvYy54bWxQSwUGAAAAAAYABgBZAQAAbwU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p>
                      </w:txbxContent>
                    </wps:txbx>
                    <wps:bodyPr wrap="none" lIns="0" tIns="0" rIns="0" bIns="0" upright="0">
                      <a:spAutoFit/>
                    </wps:bodyPr>
                  </wps:wsp>
                </a:graphicData>
              </a:graphic>
            </wp:anchor>
          </w:drawing>
        </mc:Choice>
        <mc:Fallback>
          <w:pict>
            <v:shape id="文本框 11"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M3BoV7JAQAA&#10;mgMAAA4AAAAAAAAAAQAgAAAAPgEAAGRycy9lMm9Eb2MueG1sUEsFBgAAAAAGAAYAWQEAAHkFAAAA&#10;AA==&#10;">
              <v:fill on="f" focussize="0,0"/>
              <v:stroke on="f"/>
              <v:imagedata o:title=""/>
              <o:lock v:ext="edit" aspectratio="f"/>
              <v:textbox inset="0mm,0mm,0mm,0mm" style="mso-fit-shape-to-text:t;">
                <w:txbxContent>
                  <w:p>
                    <w:pPr>
                      <w:pStyle w:val="13"/>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t533JAQAAmwMAAA4AAABkcnMv&#10;ZTJvRG9jLnhtbK1TzY7TMBC+I/EOlu/UaY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xU1YUuK4xYlfvn+7/Ph1+fmVrF5ngfoANeY9BMxMw50fMHn2Azoz70FFm7/IiGAc5T1f5ZVD&#10;IiI/Wq/W6wpDAmPzBfHZ4/MQIb2V3pJsNDTi/Iqs/PQe0pg6p+Rqzt9rY8oMjfvLgZjZw3LvY4/Z&#10;SsN+mAjtfXtGPj2OvqEON50S886hsnlLZiPOxn42jiHqQ1fWKNeDcHtM2ETpLVcYYafCOLPCbtqv&#10;vBR/3kvW4z+1/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Z+3nfckBAACbAwAADgAAAAAA&#10;AAABACAAAAA0AQAAZHJzL2Uyb0RvYy54bWxQSwUGAAAAAAYABgBZAQAAb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fCorPyAEAAJsDAAAOAAAAAAAA&#10;AAEAIAAAADQBAABkcnMvZTJvRG9jLnhtbFBLBQYAAAAABgAGAFkBAABuBQ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A26ED"/>
    <w:multiLevelType w:val="singleLevel"/>
    <w:tmpl w:val="977A26ED"/>
    <w:lvl w:ilvl="0" w:tentative="0">
      <w:start w:val="1"/>
      <w:numFmt w:val="decimal"/>
      <w:suff w:val="nothing"/>
      <w:lvlText w:val="%1．"/>
      <w:lvlJc w:val="left"/>
      <w:pPr>
        <w:ind w:left="0" w:firstLine="0"/>
      </w:pPr>
      <w:rPr>
        <w:rFonts w:hint="default" w:ascii="Times New Roman" w:hAnsi="Times New Roman" w:cs="Times New Roman"/>
      </w:rPr>
    </w:lvl>
  </w:abstractNum>
  <w:abstractNum w:abstractNumId="1">
    <w:nsid w:val="DF139F7C"/>
    <w:multiLevelType w:val="singleLevel"/>
    <w:tmpl w:val="DF139F7C"/>
    <w:lvl w:ilvl="0" w:tentative="0">
      <w:start w:val="1"/>
      <w:numFmt w:val="decimal"/>
      <w:suff w:val="nothing"/>
      <w:lvlText w:val="%1．"/>
      <w:lvlJc w:val="left"/>
      <w:pPr>
        <w:ind w:left="0" w:firstLine="0"/>
      </w:pPr>
      <w:rPr>
        <w:rFonts w:hint="default" w:ascii="Times New Roman" w:hAnsi="Times New Roman" w:cs="Times New Roman"/>
      </w:rPr>
    </w:lvl>
  </w:abstractNum>
  <w:abstractNum w:abstractNumId="2">
    <w:nsid w:val="010D069C"/>
    <w:multiLevelType w:val="singleLevel"/>
    <w:tmpl w:val="010D069C"/>
    <w:lvl w:ilvl="0" w:tentative="0">
      <w:start w:val="1"/>
      <w:numFmt w:val="decimal"/>
      <w:suff w:val="nothing"/>
      <w:lvlText w:val="%1．"/>
      <w:lvlJc w:val="left"/>
      <w:pPr>
        <w:ind w:left="0" w:firstLine="0"/>
      </w:pPr>
      <w:rPr>
        <w:rFonts w:hint="default" w:ascii="Times New Roman" w:hAnsi="Times New Roman" w:cs="Times New Roman"/>
      </w:rPr>
    </w:lvl>
  </w:abstractNum>
  <w:abstractNum w:abstractNumId="3">
    <w:nsid w:val="0FDE257F"/>
    <w:multiLevelType w:val="singleLevel"/>
    <w:tmpl w:val="0FDE257F"/>
    <w:lvl w:ilvl="0" w:tentative="0">
      <w:start w:val="1"/>
      <w:numFmt w:val="decimal"/>
      <w:suff w:val="nothing"/>
      <w:lvlText w:val="%1．"/>
      <w:lvlJc w:val="left"/>
      <w:pPr>
        <w:ind w:left="0" w:firstLine="0"/>
      </w:pPr>
      <w:rPr>
        <w:rFonts w:hint="default" w:ascii="Times New Roman" w:hAnsi="Times New Roman" w:cs="Times New Roman"/>
      </w:rPr>
    </w:lvl>
  </w:abstractNum>
  <w:abstractNum w:abstractNumId="4">
    <w:nsid w:val="14E8721B"/>
    <w:multiLevelType w:val="singleLevel"/>
    <w:tmpl w:val="14E8721B"/>
    <w:lvl w:ilvl="0" w:tentative="0">
      <w:start w:val="1"/>
      <w:numFmt w:val="decimal"/>
      <w:suff w:val="nothing"/>
      <w:lvlText w:val="%1．"/>
      <w:lvlJc w:val="left"/>
      <w:pPr>
        <w:ind w:left="0" w:firstLine="0"/>
      </w:pPr>
      <w:rPr>
        <w:rFonts w:hint="default" w:ascii="Times New Roman" w:hAnsi="Times New Roman" w:cs="Times New Roman"/>
      </w:rPr>
    </w:lvl>
  </w:abstractNum>
  <w:abstractNum w:abstractNumId="5">
    <w:nsid w:val="16C774C0"/>
    <w:multiLevelType w:val="singleLevel"/>
    <w:tmpl w:val="16C774C0"/>
    <w:lvl w:ilvl="0" w:tentative="0">
      <w:start w:val="1"/>
      <w:numFmt w:val="decimal"/>
      <w:lvlText w:val="%1．"/>
      <w:lvlJc w:val="left"/>
      <w:pPr>
        <w:ind w:left="420" w:hanging="420"/>
      </w:pPr>
      <w:rPr>
        <w:rFonts w:hint="default" w:ascii="Times New Roman" w:hAnsi="Times New Roman" w:cs="Times New Roman"/>
      </w:rPr>
    </w:lvl>
  </w:abstractNum>
  <w:abstractNum w:abstractNumId="6">
    <w:nsid w:val="26EF9A6A"/>
    <w:multiLevelType w:val="singleLevel"/>
    <w:tmpl w:val="26EF9A6A"/>
    <w:lvl w:ilvl="0" w:tentative="0">
      <w:start w:val="1"/>
      <w:numFmt w:val="decimal"/>
      <w:suff w:val="nothing"/>
      <w:lvlText w:val="%1．"/>
      <w:lvlJc w:val="left"/>
      <w:pPr>
        <w:ind w:left="0" w:firstLine="0"/>
      </w:pPr>
      <w:rPr>
        <w:rFonts w:hint="default" w:ascii="Times New Roman" w:hAnsi="Times New Roman" w:cs="Times New Roman"/>
      </w:rPr>
    </w:lvl>
  </w:abstractNum>
  <w:abstractNum w:abstractNumId="7">
    <w:nsid w:val="4E9D46E6"/>
    <w:multiLevelType w:val="singleLevel"/>
    <w:tmpl w:val="4E9D46E6"/>
    <w:lvl w:ilvl="0" w:tentative="0">
      <w:start w:val="1"/>
      <w:numFmt w:val="decimal"/>
      <w:suff w:val="nothing"/>
      <w:lvlText w:val="%1．"/>
      <w:lvlJc w:val="left"/>
      <w:pPr>
        <w:ind w:left="0" w:firstLine="0"/>
      </w:pPr>
      <w:rPr>
        <w:rFonts w:hint="default" w:ascii="Times New Roman" w:hAnsi="Times New Roman" w:cs="Times New Roman"/>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OWY5MjY5MGVhMzY5NDFhNjRlMTY5MGUxZDE1MGUifQ=="/>
  </w:docVars>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5052667"/>
    <w:rsid w:val="05BA4D39"/>
    <w:rsid w:val="064D4318"/>
    <w:rsid w:val="06651F59"/>
    <w:rsid w:val="06CD11E9"/>
    <w:rsid w:val="075120E7"/>
    <w:rsid w:val="07A51618"/>
    <w:rsid w:val="083841F2"/>
    <w:rsid w:val="08E56902"/>
    <w:rsid w:val="091F1C51"/>
    <w:rsid w:val="09B56D5B"/>
    <w:rsid w:val="0A005605"/>
    <w:rsid w:val="0A286D98"/>
    <w:rsid w:val="0A9C2005"/>
    <w:rsid w:val="0BF8352C"/>
    <w:rsid w:val="0C15158E"/>
    <w:rsid w:val="0C2D4B39"/>
    <w:rsid w:val="0DB9673B"/>
    <w:rsid w:val="0DD9215F"/>
    <w:rsid w:val="0EAF6B70"/>
    <w:rsid w:val="0F581CB0"/>
    <w:rsid w:val="107D7420"/>
    <w:rsid w:val="11B805AB"/>
    <w:rsid w:val="123A1A18"/>
    <w:rsid w:val="13714DDA"/>
    <w:rsid w:val="137C3CEE"/>
    <w:rsid w:val="14D265FB"/>
    <w:rsid w:val="15E71FBD"/>
    <w:rsid w:val="16D276A1"/>
    <w:rsid w:val="177B6799"/>
    <w:rsid w:val="1794620E"/>
    <w:rsid w:val="18754F02"/>
    <w:rsid w:val="18C83133"/>
    <w:rsid w:val="19542D68"/>
    <w:rsid w:val="19B850A2"/>
    <w:rsid w:val="1A192F20"/>
    <w:rsid w:val="1A8950FA"/>
    <w:rsid w:val="1BE64A06"/>
    <w:rsid w:val="1C44365B"/>
    <w:rsid w:val="1C674681"/>
    <w:rsid w:val="1CBE3439"/>
    <w:rsid w:val="1D0F3630"/>
    <w:rsid w:val="1D4E16FA"/>
    <w:rsid w:val="1E48369C"/>
    <w:rsid w:val="1E80336D"/>
    <w:rsid w:val="1EAE3F53"/>
    <w:rsid w:val="1EBB0074"/>
    <w:rsid w:val="1F9C4B03"/>
    <w:rsid w:val="2119745A"/>
    <w:rsid w:val="22003AA3"/>
    <w:rsid w:val="22372AAE"/>
    <w:rsid w:val="22652C7D"/>
    <w:rsid w:val="226F652A"/>
    <w:rsid w:val="23FC0835"/>
    <w:rsid w:val="250C30B2"/>
    <w:rsid w:val="254C6CE9"/>
    <w:rsid w:val="263C3FCD"/>
    <w:rsid w:val="26961C2D"/>
    <w:rsid w:val="275863EA"/>
    <w:rsid w:val="2790234A"/>
    <w:rsid w:val="27FD0C2C"/>
    <w:rsid w:val="28495FDC"/>
    <w:rsid w:val="288257B6"/>
    <w:rsid w:val="28E03F49"/>
    <w:rsid w:val="29127AAE"/>
    <w:rsid w:val="29CA6797"/>
    <w:rsid w:val="2A2C75A4"/>
    <w:rsid w:val="2A373C1A"/>
    <w:rsid w:val="2CA270DA"/>
    <w:rsid w:val="2E310628"/>
    <w:rsid w:val="2E632537"/>
    <w:rsid w:val="2EE91BA7"/>
    <w:rsid w:val="2EF24E55"/>
    <w:rsid w:val="2F8C6F61"/>
    <w:rsid w:val="30CC7429"/>
    <w:rsid w:val="30DC2C5E"/>
    <w:rsid w:val="311A2977"/>
    <w:rsid w:val="313452D6"/>
    <w:rsid w:val="3177791C"/>
    <w:rsid w:val="340F401C"/>
    <w:rsid w:val="342114F2"/>
    <w:rsid w:val="349D28A6"/>
    <w:rsid w:val="3516461A"/>
    <w:rsid w:val="356B3DB6"/>
    <w:rsid w:val="369C0DB7"/>
    <w:rsid w:val="373B7150"/>
    <w:rsid w:val="37CA7803"/>
    <w:rsid w:val="37FF0F05"/>
    <w:rsid w:val="382D7580"/>
    <w:rsid w:val="39CE0F8A"/>
    <w:rsid w:val="3A0D61EB"/>
    <w:rsid w:val="3A1B37D5"/>
    <w:rsid w:val="3CA37777"/>
    <w:rsid w:val="3DC478BC"/>
    <w:rsid w:val="3E3C2A2C"/>
    <w:rsid w:val="3E752133"/>
    <w:rsid w:val="3EDB2373"/>
    <w:rsid w:val="3F3B29F0"/>
    <w:rsid w:val="40773074"/>
    <w:rsid w:val="408D2046"/>
    <w:rsid w:val="413E6309"/>
    <w:rsid w:val="41693842"/>
    <w:rsid w:val="418C4C36"/>
    <w:rsid w:val="41D67795"/>
    <w:rsid w:val="42C217BA"/>
    <w:rsid w:val="44805D0B"/>
    <w:rsid w:val="45756C93"/>
    <w:rsid w:val="46BA109F"/>
    <w:rsid w:val="479526FB"/>
    <w:rsid w:val="481F216A"/>
    <w:rsid w:val="48335942"/>
    <w:rsid w:val="498126DD"/>
    <w:rsid w:val="4A8E77A2"/>
    <w:rsid w:val="4B305605"/>
    <w:rsid w:val="4D5F3853"/>
    <w:rsid w:val="4D76667C"/>
    <w:rsid w:val="4DB92A1A"/>
    <w:rsid w:val="4F2528C2"/>
    <w:rsid w:val="4F4F4054"/>
    <w:rsid w:val="4FDA1C08"/>
    <w:rsid w:val="50BA21CF"/>
    <w:rsid w:val="50C467AB"/>
    <w:rsid w:val="52112F71"/>
    <w:rsid w:val="52874A7A"/>
    <w:rsid w:val="52CF3E45"/>
    <w:rsid w:val="538762BA"/>
    <w:rsid w:val="53B336FC"/>
    <w:rsid w:val="53CD63C6"/>
    <w:rsid w:val="54E91D48"/>
    <w:rsid w:val="561D5679"/>
    <w:rsid w:val="56A85891"/>
    <w:rsid w:val="59DE62D2"/>
    <w:rsid w:val="5A18538C"/>
    <w:rsid w:val="5B3B2924"/>
    <w:rsid w:val="5C7F6EA0"/>
    <w:rsid w:val="5DB56F6E"/>
    <w:rsid w:val="5E2547BE"/>
    <w:rsid w:val="5F3A0C8B"/>
    <w:rsid w:val="5F6A621D"/>
    <w:rsid w:val="60291532"/>
    <w:rsid w:val="625843F2"/>
    <w:rsid w:val="62ED0CDA"/>
    <w:rsid w:val="64357BD0"/>
    <w:rsid w:val="65615E46"/>
    <w:rsid w:val="680277BC"/>
    <w:rsid w:val="680E68B7"/>
    <w:rsid w:val="6813449E"/>
    <w:rsid w:val="683C2CE4"/>
    <w:rsid w:val="689C4ED7"/>
    <w:rsid w:val="68EE0B76"/>
    <w:rsid w:val="692E2326"/>
    <w:rsid w:val="69302E7E"/>
    <w:rsid w:val="693F2D59"/>
    <w:rsid w:val="6A172D12"/>
    <w:rsid w:val="6ACF49EC"/>
    <w:rsid w:val="6AE70F74"/>
    <w:rsid w:val="6B05079B"/>
    <w:rsid w:val="6B3A60CB"/>
    <w:rsid w:val="6C9A7DD4"/>
    <w:rsid w:val="6D0D3CC0"/>
    <w:rsid w:val="6D151943"/>
    <w:rsid w:val="6D232ABC"/>
    <w:rsid w:val="6D250211"/>
    <w:rsid w:val="6E0610A0"/>
    <w:rsid w:val="6E463B3F"/>
    <w:rsid w:val="6E6814A3"/>
    <w:rsid w:val="6F08586C"/>
    <w:rsid w:val="6F5F3EAD"/>
    <w:rsid w:val="6FBE5761"/>
    <w:rsid w:val="6FBF1108"/>
    <w:rsid w:val="703F6287"/>
    <w:rsid w:val="70992009"/>
    <w:rsid w:val="721C0D89"/>
    <w:rsid w:val="734B2CA1"/>
    <w:rsid w:val="738511E4"/>
    <w:rsid w:val="741576A0"/>
    <w:rsid w:val="74660BB5"/>
    <w:rsid w:val="74732B45"/>
    <w:rsid w:val="758D3D92"/>
    <w:rsid w:val="762673FB"/>
    <w:rsid w:val="79AF360C"/>
    <w:rsid w:val="7B1C3DC5"/>
    <w:rsid w:val="7B583539"/>
    <w:rsid w:val="7BAE1FE8"/>
    <w:rsid w:val="7CE96541"/>
    <w:rsid w:val="7D3D0CF7"/>
    <w:rsid w:val="7EA12DCB"/>
    <w:rsid w:val="7EB07AC0"/>
    <w:rsid w:val="7F1A56FA"/>
    <w:rsid w:val="7FAF4F4B"/>
    <w:rsid w:val="7FB55129"/>
    <w:rsid w:val="BB9F6ED7"/>
    <w:rsid w:val="DCD9EC08"/>
    <w:rsid w:val="DEC24F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6">
    <w:name w:val="heading 2"/>
    <w:basedOn w:val="1"/>
    <w:next w:val="1"/>
    <w:qFormat/>
    <w:uiPriority w:val="0"/>
    <w:pPr>
      <w:keepNext/>
      <w:keepLines/>
      <w:tabs>
        <w:tab w:val="left" w:pos="0"/>
      </w:tabs>
      <w:autoSpaceDE w:val="0"/>
      <w:autoSpaceDN w:val="0"/>
      <w:snapToGrid w:val="0"/>
      <w:spacing w:before="240" w:beforeLines="0" w:after="240" w:afterLines="0"/>
      <w:ind w:firstLine="0"/>
      <w:jc w:val="left"/>
      <w:textAlignment w:val="baseline"/>
      <w:outlineLvl w:val="1"/>
    </w:pPr>
    <w:rPr>
      <w:rFonts w:ascii="黑体" w:eastAsia="黑体"/>
      <w:b/>
      <w:sz w:val="32"/>
      <w:szCs w:val="28"/>
    </w:rPr>
  </w:style>
  <w:style w:type="paragraph" w:styleId="7">
    <w:name w:val="heading 3"/>
    <w:basedOn w:val="1"/>
    <w:next w:val="1"/>
    <w:link w:val="52"/>
    <w:qFormat/>
    <w:uiPriority w:val="0"/>
    <w:pPr>
      <w:keepNext/>
      <w:keepLines/>
      <w:tabs>
        <w:tab w:val="left" w:pos="1800"/>
      </w:tabs>
      <w:adjustRightInd w:val="0"/>
      <w:snapToGrid w:val="0"/>
      <w:spacing w:before="240" w:beforeLines="0" w:after="240" w:afterLines="0" w:line="520" w:lineRule="exact"/>
      <w:jc w:val="left"/>
      <w:outlineLvl w:val="2"/>
    </w:pPr>
    <w:rPr>
      <w:rFonts w:ascii="黑体" w:eastAsia="黑体"/>
      <w:b/>
      <w:bCs/>
      <w:sz w:val="32"/>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ind w:firstLine="560" w:firstLineChars="200"/>
    </w:pPr>
    <w:rPr>
      <w:sz w:val="28"/>
    </w:rPr>
  </w:style>
  <w:style w:type="paragraph" w:styleId="4">
    <w:name w:val="Normal Indent"/>
    <w:basedOn w:val="1"/>
    <w:next w:val="1"/>
    <w:qFormat/>
    <w:uiPriority w:val="99"/>
    <w:pPr>
      <w:ind w:firstLine="420" w:firstLineChars="200"/>
    </w:pPr>
    <w:rPr>
      <w:rFonts w:ascii="Times New Roman" w:eastAsia="方正仿宋简体"/>
      <w:kern w:val="2"/>
      <w:sz w:val="30"/>
      <w:szCs w:val="20"/>
    </w:rPr>
  </w:style>
  <w:style w:type="paragraph" w:styleId="8">
    <w:name w:val="Body Text 3"/>
    <w:basedOn w:val="1"/>
    <w:qFormat/>
    <w:uiPriority w:val="0"/>
    <w:pPr>
      <w:spacing w:line="400" w:lineRule="exact"/>
    </w:pPr>
    <w:rPr>
      <w:rFonts w:eastAsia="仿宋_GB2312"/>
      <w:spacing w:val="-20"/>
      <w:sz w:val="28"/>
    </w:rPr>
  </w:style>
  <w:style w:type="paragraph" w:styleId="9">
    <w:name w:val="Body Text"/>
    <w:basedOn w:val="1"/>
    <w:next w:val="1"/>
    <w:link w:val="41"/>
    <w:semiHidden/>
    <w:unhideWhenUsed/>
    <w:qFormat/>
    <w:uiPriority w:val="99"/>
    <w:pPr>
      <w:spacing w:after="120"/>
    </w:pPr>
  </w:style>
  <w:style w:type="paragraph" w:styleId="10">
    <w:name w:val="toc 5"/>
    <w:basedOn w:val="1"/>
    <w:next w:val="1"/>
    <w:qFormat/>
    <w:uiPriority w:val="0"/>
    <w:pPr>
      <w:jc w:val="center"/>
    </w:pPr>
    <w:rPr>
      <w:rFonts w:ascii="方正小标宋_GBK" w:hAnsi="方正小标宋_GBK" w:eastAsia="方正小标宋_GBK"/>
      <w:sz w:val="36"/>
    </w:rPr>
  </w:style>
  <w:style w:type="paragraph" w:styleId="11">
    <w:name w:val="toc 3"/>
    <w:basedOn w:val="1"/>
    <w:next w:val="1"/>
    <w:qFormat/>
    <w:uiPriority w:val="0"/>
    <w:pPr>
      <w:tabs>
        <w:tab w:val="right" w:leader="dot" w:pos="9345"/>
      </w:tabs>
      <w:ind w:left="840" w:leftChars="400"/>
    </w:pPr>
  </w:style>
  <w:style w:type="paragraph" w:styleId="12">
    <w:name w:val="Date"/>
    <w:basedOn w:val="1"/>
    <w:next w:val="1"/>
    <w:qFormat/>
    <w:uiPriority w:val="0"/>
    <w:rPr>
      <w:rFonts w:eastAsia="仿宋_GB2312"/>
      <w:sz w:val="32"/>
      <w:szCs w:val="20"/>
    </w:rPr>
  </w:style>
  <w:style w:type="paragraph" w:styleId="13">
    <w:name w:val="footer"/>
    <w:basedOn w:val="1"/>
    <w:link w:val="39"/>
    <w:unhideWhenUsed/>
    <w:qFormat/>
    <w:uiPriority w:val="99"/>
    <w:pPr>
      <w:tabs>
        <w:tab w:val="center" w:pos="4153"/>
        <w:tab w:val="right" w:pos="8306"/>
      </w:tabs>
      <w:snapToGrid w:val="0"/>
      <w:jc w:val="left"/>
    </w:pPr>
    <w:rPr>
      <w:sz w:val="18"/>
      <w:szCs w:val="18"/>
    </w:rPr>
  </w:style>
  <w:style w:type="paragraph" w:styleId="14">
    <w:name w:val="header"/>
    <w:basedOn w:val="1"/>
    <w:link w:val="4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6">
    <w:name w:val="index heading"/>
    <w:basedOn w:val="1"/>
    <w:next w:val="17"/>
    <w:qFormat/>
    <w:uiPriority w:val="0"/>
  </w:style>
  <w:style w:type="paragraph" w:styleId="17">
    <w:name w:val="index 1"/>
    <w:basedOn w:val="1"/>
    <w:next w:val="1"/>
    <w:qFormat/>
    <w:uiPriority w:val="0"/>
    <w:pPr>
      <w:spacing w:line="520" w:lineRule="exact"/>
      <w:ind w:firstLine="190" w:firstLineChars="100"/>
      <w:jc w:val="center"/>
    </w:pPr>
    <w:rPr>
      <w:rFonts w:ascii="宋体" w:hAnsi="宋体"/>
      <w:spacing w:val="-10"/>
      <w:szCs w:val="21"/>
      <w:lang w:val="en-GB"/>
    </w:rPr>
  </w:style>
  <w:style w:type="paragraph" w:styleId="18">
    <w:name w:val="toc 6"/>
    <w:next w:val="1"/>
    <w:qFormat/>
    <w:uiPriority w:val="0"/>
    <w:pPr>
      <w:wordWrap w:val="0"/>
      <w:spacing w:before="0" w:line="240" w:lineRule="auto"/>
      <w:ind w:left="1188"/>
      <w:jc w:val="both"/>
    </w:pPr>
    <w:rPr>
      <w:rFonts w:ascii="宋体" w:hAnsi="宋体" w:eastAsia="Times New Roman" w:cstheme="minorBidi"/>
    </w:rPr>
  </w:style>
  <w:style w:type="paragraph" w:styleId="19">
    <w:name w:val="Body Text Indent 3"/>
    <w:basedOn w:val="1"/>
    <w:qFormat/>
    <w:uiPriority w:val="0"/>
    <w:pPr>
      <w:ind w:firstLine="640" w:firstLineChars="200"/>
    </w:pPr>
    <w:rPr>
      <w:sz w:val="32"/>
    </w:rPr>
  </w:style>
  <w:style w:type="paragraph" w:styleId="20">
    <w:name w:val="index 9"/>
    <w:basedOn w:val="1"/>
    <w:next w:val="1"/>
    <w:qFormat/>
    <w:uiPriority w:val="0"/>
    <w:pPr>
      <w:ind w:left="3360"/>
    </w:pPr>
  </w:style>
  <w:style w:type="paragraph" w:styleId="21">
    <w:name w:val="toc 2"/>
    <w:basedOn w:val="1"/>
    <w:next w:val="1"/>
    <w:qFormat/>
    <w:uiPriority w:val="0"/>
    <w:pPr>
      <w:ind w:left="420" w:leftChars="200"/>
    </w:pPr>
    <w:rPr>
      <w:sz w:val="28"/>
    </w:rPr>
  </w:style>
  <w:style w:type="paragraph" w:styleId="22">
    <w:name w:val="Message Header"/>
    <w:basedOn w:val="1"/>
    <w:next w:val="9"/>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Body Text First Indent"/>
    <w:basedOn w:val="9"/>
    <w:next w:val="9"/>
    <w:qFormat/>
    <w:uiPriority w:val="0"/>
    <w:pPr>
      <w:spacing w:after="0"/>
      <w:ind w:firstLine="720"/>
    </w:pPr>
    <w:rPr>
      <w:rFonts w:ascii="楷体_GB2312" w:hAnsi="Calibri" w:eastAsia="楷体_GB2312" w:cs="Times New Roman"/>
      <w:sz w:val="32"/>
      <w:szCs w:val="20"/>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rPr>
  </w:style>
  <w:style w:type="character" w:styleId="29">
    <w:name w:val="page number"/>
    <w:basedOn w:val="27"/>
    <w:qFormat/>
    <w:uiPriority w:val="0"/>
  </w:style>
  <w:style w:type="character" w:styleId="30">
    <w:name w:val="Hyperlink"/>
    <w:basedOn w:val="27"/>
    <w:qFormat/>
    <w:uiPriority w:val="0"/>
    <w:rPr>
      <w:color w:val="0000FF"/>
      <w:u w:val="single"/>
    </w:rPr>
  </w:style>
  <w:style w:type="paragraph" w:customStyle="1" w:styleId="31">
    <w:name w:val="默认"/>
    <w:qFormat/>
    <w:uiPriority w:val="0"/>
    <w:rPr>
      <w:rFonts w:ascii="Helvetica" w:hAnsi="Helvetica" w:eastAsia="Helvetica" w:cs="Helvetica"/>
      <w:color w:val="000000"/>
      <w:sz w:val="22"/>
      <w:szCs w:val="22"/>
      <w:lang w:val="en-US" w:eastAsia="zh-CN" w:bidi="ar-SA"/>
    </w:rPr>
  </w:style>
  <w:style w:type="paragraph" w:customStyle="1" w:styleId="32">
    <w:name w:val="Body Text First Indent1"/>
    <w:basedOn w:val="9"/>
    <w:qFormat/>
    <w:uiPriority w:val="0"/>
    <w:rPr>
      <w:rFonts w:ascii="Times New Roman" w:hAnsi="Times New Roman" w:eastAsia="方正仿宋_GBK"/>
      <w:sz w:val="32"/>
      <w:szCs w:val="20"/>
    </w:rPr>
  </w:style>
  <w:style w:type="paragraph" w:customStyle="1" w:styleId="33">
    <w:name w:val="样式1"/>
    <w:basedOn w:val="1"/>
    <w:next w:val="1"/>
    <w:qFormat/>
    <w:uiPriority w:val="0"/>
    <w:pPr>
      <w:jc w:val="center"/>
    </w:pPr>
    <w:rPr>
      <w:rFonts w:ascii="方正小标宋_GBK" w:eastAsia="方正小标宋_GBK"/>
      <w:sz w:val="44"/>
      <w:szCs w:val="44"/>
    </w:rPr>
  </w:style>
  <w:style w:type="paragraph" w:customStyle="1" w:styleId="34">
    <w:name w:val="Default"/>
    <w:next w:val="1"/>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customStyle="1" w:styleId="35">
    <w:name w:val="胡式（正文）"/>
    <w:basedOn w:val="1"/>
    <w:qFormat/>
    <w:uiPriority w:val="0"/>
    <w:pPr>
      <w:tabs>
        <w:tab w:val="left" w:pos="0"/>
      </w:tabs>
      <w:adjustRightInd w:val="0"/>
      <w:spacing w:line="560" w:lineRule="exact"/>
    </w:pPr>
    <w:rPr>
      <w:rFonts w:ascii="宋体" w:hAnsi="宋体"/>
      <w:color w:val="000000"/>
      <w:kern w:val="0"/>
      <w:sz w:val="32"/>
      <w:szCs w:val="30"/>
    </w:rPr>
  </w:style>
  <w:style w:type="paragraph" w:customStyle="1" w:styleId="36">
    <w:name w:val="正文缩进2"/>
    <w:basedOn w:val="1"/>
    <w:qFormat/>
    <w:uiPriority w:val="0"/>
    <w:rPr>
      <w:kern w:val="0"/>
      <w:sz w:val="24"/>
    </w:rPr>
  </w:style>
  <w:style w:type="paragraph" w:customStyle="1" w:styleId="37">
    <w:name w:val="BodyText"/>
    <w:basedOn w:val="1"/>
    <w:next w:val="38"/>
    <w:qFormat/>
    <w:uiPriority w:val="0"/>
  </w:style>
  <w:style w:type="paragraph" w:customStyle="1" w:styleId="38">
    <w:name w:val="TOC5"/>
    <w:basedOn w:val="1"/>
    <w:next w:val="1"/>
    <w:qFormat/>
    <w:uiPriority w:val="0"/>
    <w:pPr>
      <w:ind w:left="1680" w:leftChars="800"/>
      <w:jc w:val="both"/>
      <w:textAlignment w:val="baseline"/>
    </w:pPr>
    <w:rPr>
      <w:rFonts w:eastAsia="方正仿宋_GBK"/>
      <w:kern w:val="2"/>
      <w:sz w:val="32"/>
      <w:lang w:eastAsia="zh-CN"/>
    </w:rPr>
  </w:style>
  <w:style w:type="character" w:customStyle="1" w:styleId="39">
    <w:name w:val="页脚 字符"/>
    <w:basedOn w:val="27"/>
    <w:link w:val="13"/>
    <w:qFormat/>
    <w:uiPriority w:val="99"/>
    <w:rPr>
      <w:rFonts w:ascii="Calibri" w:hAnsi="Calibri" w:eastAsia="宋体" w:cs="Times New Roman"/>
      <w:sz w:val="18"/>
      <w:szCs w:val="18"/>
    </w:rPr>
  </w:style>
  <w:style w:type="character" w:customStyle="1" w:styleId="40">
    <w:name w:val="页眉 字符"/>
    <w:basedOn w:val="27"/>
    <w:link w:val="14"/>
    <w:semiHidden/>
    <w:qFormat/>
    <w:uiPriority w:val="99"/>
    <w:rPr>
      <w:rFonts w:ascii="Calibri" w:hAnsi="Calibri" w:eastAsia="宋体" w:cs="Times New Roman"/>
      <w:sz w:val="18"/>
      <w:szCs w:val="18"/>
    </w:rPr>
  </w:style>
  <w:style w:type="character" w:customStyle="1" w:styleId="41">
    <w:name w:val="正文文本 字符"/>
    <w:basedOn w:val="27"/>
    <w:link w:val="9"/>
    <w:semiHidden/>
    <w:qFormat/>
    <w:uiPriority w:val="99"/>
    <w:rPr>
      <w:rFonts w:ascii="Calibri" w:hAnsi="Calibri" w:eastAsia="宋体" w:cs="Times New Roman"/>
    </w:rPr>
  </w:style>
  <w:style w:type="character" w:customStyle="1" w:styleId="42">
    <w:name w:val="font21"/>
    <w:basedOn w:val="27"/>
    <w:qFormat/>
    <w:uiPriority w:val="0"/>
    <w:rPr>
      <w:rFonts w:hint="eastAsia" w:ascii="方正小标宋_GBK" w:hAnsi="方正小标宋_GBK" w:eastAsia="方正小标宋_GBK" w:cs="方正小标宋_GBK"/>
      <w:color w:val="000000"/>
      <w:sz w:val="36"/>
      <w:szCs w:val="36"/>
      <w:u w:val="single"/>
    </w:rPr>
  </w:style>
  <w:style w:type="character" w:customStyle="1" w:styleId="43">
    <w:name w:val="font11"/>
    <w:basedOn w:val="27"/>
    <w:qFormat/>
    <w:uiPriority w:val="0"/>
    <w:rPr>
      <w:rFonts w:hint="eastAsia" w:ascii="方正小标宋_GBK" w:hAnsi="方正小标宋_GBK" w:eastAsia="方正小标宋_GBK" w:cs="方正小标宋_GBK"/>
      <w:color w:val="000000"/>
      <w:sz w:val="36"/>
      <w:szCs w:val="36"/>
      <w:u w:val="none"/>
    </w:rPr>
  </w:style>
  <w:style w:type="character" w:customStyle="1" w:styleId="44">
    <w:name w:val="font01"/>
    <w:basedOn w:val="27"/>
    <w:qFormat/>
    <w:uiPriority w:val="0"/>
    <w:rPr>
      <w:rFonts w:ascii="微软雅黑" w:hAnsi="微软雅黑" w:eastAsia="微软雅黑" w:cs="微软雅黑"/>
      <w:color w:val="000000"/>
      <w:sz w:val="22"/>
      <w:szCs w:val="22"/>
      <w:u w:val="none"/>
    </w:rPr>
  </w:style>
  <w:style w:type="paragraph" w:styleId="45">
    <w:name w:val="List Paragraph"/>
    <w:basedOn w:val="1"/>
    <w:qFormat/>
    <w:uiPriority w:val="34"/>
    <w:pPr>
      <w:ind w:firstLine="420" w:firstLineChars="200"/>
    </w:pPr>
  </w:style>
  <w:style w:type="character" w:customStyle="1" w:styleId="46">
    <w:name w:val="NormalCharacter"/>
    <w:semiHidden/>
    <w:qFormat/>
    <w:uiPriority w:val="0"/>
    <w:rPr>
      <w:rFonts w:eastAsia="方正仿宋_GBK"/>
      <w:kern w:val="2"/>
      <w:sz w:val="32"/>
      <w:szCs w:val="32"/>
      <w:lang w:val="en-US" w:eastAsia="zh-CN" w:bidi="ar-SA"/>
    </w:rPr>
  </w:style>
  <w:style w:type="paragraph" w:styleId="4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 w:type="paragraph" w:customStyle="1" w:styleId="49">
    <w:name w:val="封面2"/>
    <w:basedOn w:val="50"/>
    <w:next w:val="1"/>
    <w:qFormat/>
    <w:uiPriority w:val="0"/>
    <w:rPr>
      <w:sz w:val="72"/>
      <w:szCs w:val="72"/>
    </w:rPr>
  </w:style>
  <w:style w:type="paragraph" w:customStyle="1" w:styleId="50">
    <w:name w:val="封面"/>
    <w:basedOn w:val="1"/>
    <w:next w:val="1"/>
    <w:qFormat/>
    <w:uiPriority w:val="0"/>
    <w:pPr>
      <w:jc w:val="center"/>
    </w:pPr>
    <w:rPr>
      <w:b/>
      <w:bCs/>
      <w:sz w:val="44"/>
    </w:rPr>
  </w:style>
  <w:style w:type="paragraph" w:customStyle="1" w:styleId="51">
    <w:name w:val="主段落"/>
    <w:basedOn w:val="1"/>
    <w:qFormat/>
    <w:uiPriority w:val="0"/>
    <w:pPr>
      <w:snapToGrid w:val="0"/>
      <w:spacing w:line="600" w:lineRule="exact"/>
      <w:ind w:firstLine="600" w:firstLineChars="200"/>
    </w:pPr>
    <w:rPr>
      <w:rFonts w:ascii="宋体" w:hAnsi="宋体"/>
      <w:kern w:val="0"/>
      <w:sz w:val="30"/>
      <w:szCs w:val="30"/>
    </w:rPr>
  </w:style>
  <w:style w:type="character" w:customStyle="1" w:styleId="52">
    <w:name w:val="标题 3 字符"/>
    <w:link w:val="7"/>
    <w:qFormat/>
    <w:uiPriority w:val="0"/>
    <w:rPr>
      <w:rFonts w:ascii="黑体" w:eastAsia="黑体"/>
      <w:b/>
      <w:bCs/>
      <w:sz w:val="32"/>
      <w:szCs w:val="30"/>
    </w:rPr>
  </w:style>
  <w:style w:type="paragraph" w:customStyle="1" w:styleId="53">
    <w:name w:val="仿宋黑体居中"/>
    <w:basedOn w:val="1"/>
    <w:qFormat/>
    <w:uiPriority w:val="0"/>
    <w:pPr>
      <w:spacing w:line="640" w:lineRule="exact"/>
      <w:ind w:firstLine="0" w:firstLineChars="0"/>
      <w:jc w:val="center"/>
    </w:pPr>
    <w:rPr>
      <w:rFonts w:hint="eastAsia" w:ascii="方正黑体_GBK" w:hAnsi="方正黑体_GBK" w:eastAsia="方正黑体_GBK" w:cs="方正黑体_GBK"/>
      <w:sz w:val="32"/>
      <w:szCs w:val="32"/>
    </w:rPr>
  </w:style>
  <w:style w:type="paragraph" w:customStyle="1" w:styleId="54">
    <w:name w:val="_Style 3"/>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2392</Words>
  <Characters>2554</Characters>
  <Lines>16</Lines>
  <Paragraphs>4</Paragraphs>
  <TotalTime>5</TotalTime>
  <ScaleCrop>false</ScaleCrop>
  <LinksUpToDate>false</LinksUpToDate>
  <CharactersWithSpaces>2813</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2021-05-20T08:28:00Z</dcterms:created>
  <dc:creator>Administrator</dc:creator>
  <cp:lastModifiedBy> </cp:lastModifiedBy>
  <cp:lastPrinted>2023-02-17T06:41:00Z</cp:lastPrinted>
  <dcterms:modified xsi:type="dcterms:W3CDTF">2023-10-09T19:15:56Z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2AA3974F1A4031B1ECE023655B23482B</vt:lpwstr>
  </property>
</Properties>
</file>