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hint="eastAsia" w:ascii="Times New Roman" w:hAnsi="Times New Roman" w:eastAsia="方正小标宋_GBK"/>
          <w:sz w:val="44"/>
          <w:szCs w:val="44"/>
          <w:lang w:val="en-US" w:eastAsia="zh-CN"/>
        </w:rPr>
      </w:pPr>
      <w:r>
        <w:rPr>
          <w:rFonts w:hint="eastAsia" w:ascii="Times New Roman" w:hAnsi="Times New Roman" w:eastAsia="方正小标宋_GBK"/>
          <w:sz w:val="44"/>
          <w:szCs w:val="44"/>
          <w:lang w:val="en-US" w:eastAsia="zh-CN"/>
        </w:rPr>
        <w:t xml:space="preserve"> </w:t>
      </w: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2</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75</w:t>
      </w:r>
      <w:r>
        <w:rPr>
          <w:rFonts w:ascii="Times New Roman" w:hAnsi="Times New Roman" w:eastAsia="方正仿宋_GBK"/>
          <w:position w:val="1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imes New Roman" w:hAns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bookmarkStart w:id="0" w:name="_GoBack"/>
      <w:r>
        <w:rPr>
          <w:rFonts w:ascii="Times New Roman" w:hAnsi="Times New Roman" w:eastAsia="方正小标宋_GBK"/>
          <w:b w:val="0"/>
          <w:bCs w:val="0"/>
          <w:sz w:val="44"/>
          <w:szCs w:val="44"/>
        </w:rPr>
        <w:t>重庆市永川区临江镇人民政府</w:t>
      </w:r>
    </w:p>
    <w:p>
      <w:pPr>
        <w:spacing w:line="594" w:lineRule="exact"/>
        <w:jc w:val="center"/>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关于开展农村户厕摸排整改后续工作的</w:t>
      </w:r>
    </w:p>
    <w:p>
      <w:pPr>
        <w:spacing w:line="594" w:lineRule="exact"/>
        <w:jc w:val="center"/>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通知</w:t>
      </w:r>
    </w:p>
    <w:bookmarkEnd w:id="0"/>
    <w:p>
      <w:pPr>
        <w:pStyle w:val="19"/>
        <w:keepNext w:val="0"/>
        <w:keepLines w:val="0"/>
        <w:pageBreakBefore w:val="0"/>
        <w:widowControl/>
        <w:kinsoku/>
        <w:wordWrap w:val="0"/>
        <w:overflowPunct/>
        <w:topLinePunct w:val="0"/>
        <w:autoSpaceDE/>
        <w:autoSpaceDN/>
        <w:bidi w:val="0"/>
        <w:adjustRightInd/>
        <w:snapToGrid/>
        <w:spacing w:line="594" w:lineRule="exact"/>
        <w:ind w:left="0" w:lef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w:t>
      </w:r>
    </w:p>
    <w:p>
      <w:pPr>
        <w:pStyle w:val="2"/>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kern w:val="2"/>
          <w:sz w:val="32"/>
          <w:szCs w:val="32"/>
        </w:rPr>
        <w:t>为深入贯彻习近平总书记关于农村厕所革命的重要指示批示精神，落实全国深入推进农村户厕问题摸排整改“回头看”视频会议工作部署和市委市政府领导批示要求，根据上级工作安排，经研究决定，组织开展全镇农村户厕问题摸排整改后续工作。现将《重庆市永川区临江镇农村户厕问题摸排整改后续工作实施方案》印发给你们，请各村（社区）抓好学习贯彻，并结合实际细化方案，严密组织实施。</w:t>
      </w:r>
    </w:p>
    <w:p>
      <w:pPr>
        <w:pStyle w:val="2"/>
        <w:keepNext w:val="0"/>
        <w:keepLines w:val="0"/>
        <w:pageBreakBefore w:val="0"/>
        <w:kinsoku/>
        <w:topLinePunct w:val="0"/>
        <w:bidi w:val="0"/>
        <w:spacing w:line="594" w:lineRule="exact"/>
        <w:ind w:left="1598" w:leftChars="304" w:hanging="960" w:hanging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附件：重庆市永川区临江镇农村户厕摸排整改后续工作实施方案</w:t>
      </w: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topLinePunct w:val="0"/>
        <w:bidi w:val="0"/>
        <w:spacing w:line="594" w:lineRule="exact"/>
        <w:ind w:firstLine="4800" w:firstLineChars="15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重庆市永川区临江镇人民政府</w:t>
      </w:r>
    </w:p>
    <w:p>
      <w:pPr>
        <w:pStyle w:val="2"/>
        <w:keepNext w:val="0"/>
        <w:keepLines w:val="0"/>
        <w:pageBreakBefore w:val="0"/>
        <w:kinsoku/>
        <w:topLinePunct w:val="0"/>
        <w:bidi w:val="0"/>
        <w:spacing w:line="594" w:lineRule="exact"/>
        <w:ind w:left="0" w:leftChars="0" w:firstLine="6400" w:firstLineChars="2000"/>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2022年9月9日</w:t>
      </w: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lang w:eastAsia="zh-CN"/>
        </w:rPr>
      </w:pPr>
    </w:p>
    <w:p>
      <w:pPr>
        <w:keepNext w:val="0"/>
        <w:keepLines w:val="0"/>
        <w:pageBreakBefore w:val="0"/>
        <w:kinsoku/>
        <w:topLinePunct w:val="0"/>
        <w:bidi w:val="0"/>
        <w:spacing w:line="594" w:lineRule="exact"/>
        <w:ind w:left="0" w:leftChars="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rPr>
      </w:pPr>
    </w:p>
    <w:p>
      <w:pPr>
        <w:keepNext w:val="0"/>
        <w:keepLines w:val="0"/>
        <w:pageBreakBefore w:val="0"/>
        <w:kinsoku/>
        <w:topLinePunct w:val="0"/>
        <w:bidi w:val="0"/>
        <w:spacing w:line="594" w:lineRule="exact"/>
        <w:ind w:left="0" w:left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2"/>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重庆市永川区临江镇农村户厕摸排整改后续</w:t>
      </w: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工作实施方案</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习近平总书记关于农村厕所革命的重要指示批示精神，落实全国深入推进农村户厕问题摸排整改“回头看”视频会议工作部署和上级要求，扎实推进农村户厕摸排整改工作，确保农村户厕问题摸排精准、整改问题有力有序，制定本实施方案。</w:t>
      </w:r>
    </w:p>
    <w:p>
      <w:pPr>
        <w:keepNext w:val="0"/>
        <w:keepLines w:val="0"/>
        <w:pageBreakBefore w:val="0"/>
        <w:kinsoku/>
        <w:topLinePunct w:val="0"/>
        <w:bidi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一、总体原则</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实事求是、精准摸排；全面覆盖、不漏一户；现场录入、数据准确；建立台账、销号管理；分类整改、确保质量。</w:t>
      </w:r>
    </w:p>
    <w:p>
      <w:pPr>
        <w:keepNext w:val="0"/>
        <w:keepLines w:val="0"/>
        <w:pageBreakBefore w:val="0"/>
        <w:kinsoku/>
        <w:topLinePunct w:val="0"/>
        <w:bidi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二、工作重点</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再次对全镇农村户厕问题进行拉网式排查，对农村户厕摸底调查数据和</w:t>
      </w:r>
      <w:r>
        <w:rPr>
          <w:rFonts w:hint="default" w:ascii="Times New Roman" w:hAnsi="Times New Roman" w:eastAsia="方正仿宋_GBK" w:cs="Times New Roman"/>
          <w:sz w:val="32"/>
          <w:szCs w:val="32"/>
        </w:rPr>
        <w:t>2013</w:t>
      </w:r>
      <w:r>
        <w:rPr>
          <w:rFonts w:hint="eastAsia" w:ascii="方正仿宋_GBK" w:hAnsi="方正仿宋_GBK" w:eastAsia="方正仿宋_GBK" w:cs="方正仿宋_GBK"/>
          <w:sz w:val="32"/>
          <w:szCs w:val="32"/>
        </w:rPr>
        <w:t>年以来享受财政补助的农村户厕问题摸排数据进行实地核对、修正，更新完善农村户厕台帐和问题整改台帐，将相关信息录入“重庆市防止返贫大数据监测平台”系统。</w:t>
      </w:r>
    </w:p>
    <w:p>
      <w:pPr>
        <w:keepNext w:val="0"/>
        <w:keepLines w:val="0"/>
        <w:pageBreakBefore w:val="0"/>
        <w:kinsoku/>
        <w:topLinePunct w:val="0"/>
        <w:bidi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三、工作步骤与时间安排</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（一）动员培训（9月6日）。</w:t>
      </w:r>
      <w:r>
        <w:rPr>
          <w:rFonts w:hint="eastAsia" w:ascii="方正仿宋_GBK" w:hAnsi="方正仿宋_GBK" w:eastAsia="方正仿宋_GBK" w:cs="方正仿宋_GBK"/>
          <w:sz w:val="32"/>
          <w:szCs w:val="32"/>
        </w:rPr>
        <w:t>参加全市统一组织的农村户厕摸排整改后续工作培训，根据《重庆市永川区农村户厕问题摸排整改后续工作实施方案》，根据培训效果和摸排情况，镇级适时组织再培训、再部署，对厕所革命政策、“渝防贫”</w:t>
      </w:r>
      <w:r>
        <w:rPr>
          <w:rFonts w:hint="default" w:ascii="Times New Roman" w:hAnsi="Times New Roman" w:eastAsia="方正仿宋_GBK" w:cs="Times New Roman"/>
          <w:sz w:val="32"/>
          <w:szCs w:val="32"/>
        </w:rPr>
        <w:t>APP</w:t>
      </w:r>
      <w:r>
        <w:rPr>
          <w:rFonts w:hint="eastAsia" w:ascii="方正仿宋_GBK" w:hAnsi="方正仿宋_GBK" w:eastAsia="方正仿宋_GBK" w:cs="方正仿宋_GBK"/>
          <w:sz w:val="32"/>
          <w:szCs w:val="32"/>
        </w:rPr>
        <w:t>操作、农村户厕摸排和户厕问题口径等进行培训解读。</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（二）入户调查（9月7日至10月7日）。</w:t>
      </w:r>
      <w:r>
        <w:rPr>
          <w:rFonts w:hint="eastAsia" w:ascii="方正仿宋_GBK" w:hAnsi="方正仿宋_GBK" w:eastAsia="方正仿宋_GBK" w:cs="方正仿宋_GBK"/>
          <w:sz w:val="32"/>
          <w:szCs w:val="32"/>
        </w:rPr>
        <w:t>镇成立农村户厕问题摸排整改后续工作推进领导小组，由党政主要负责人牵头挂帅，驻村领导分片包干负责，成立调查组、答疑组、复核组，以行政村为单位，逐户农厕进行拉网式排查核对和信息录入。</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调查组：由</w:t>
      </w:r>
      <w:r>
        <w:rPr>
          <w:rFonts w:hint="default" w:ascii="Times New Roman" w:hAnsi="Times New Roman" w:eastAsia="方正仿宋_GBK" w:cs="Times New Roman"/>
          <w:sz w:val="32"/>
          <w:szCs w:val="32"/>
        </w:rPr>
        <w:t>1名镇干部和1名</w:t>
      </w:r>
      <w:r>
        <w:rPr>
          <w:rFonts w:hint="eastAsia" w:ascii="方正仿宋_GBK" w:hAnsi="方正仿宋_GBK" w:eastAsia="方正仿宋_GBK" w:cs="方正仿宋_GBK"/>
          <w:sz w:val="32"/>
          <w:szCs w:val="32"/>
        </w:rPr>
        <w:t>村社干部组成（每组不少于</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人），负责走村入户，现场调查、录入。调查组数量由各驻村指导组根据调查任务和村干部情况自行调剂安排。</w:t>
      </w:r>
    </w:p>
    <w:p>
      <w:pPr>
        <w:pStyle w:val="2"/>
        <w:keepNext w:val="0"/>
        <w:keepLines w:val="0"/>
        <w:pageBreakBefore w:val="0"/>
        <w:kinsoku/>
        <w:topLinePunct w:val="0"/>
        <w:bidi w:val="0"/>
        <w:spacing w:line="594" w:lineRule="exact"/>
        <w:ind w:left="0" w:leftChars="0"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答疑组：由熟悉改厕政策的工作人员组成，负责实时收集、解答调查组在走访中遇到的问题。不能准确答复的，征求区答疑组意见后再回复。</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复核组：由镇纪检部门相关人员组成，负责核查调查组人员是否入户到点、调查情况是否属实等情况，督促调查进度。</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督导组：由镇党委、政府抽调人员，根据调查进度，不定期到各村督导调查进度和工作成效，对照农村户厕台账和问题台帐现场核实，并提出工作建议。</w:t>
      </w:r>
    </w:p>
    <w:p>
      <w:pPr>
        <w:pStyle w:val="2"/>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kern w:val="2"/>
          <w:sz w:val="32"/>
          <w:szCs w:val="32"/>
        </w:rPr>
        <w:t>技术支持组：由“渝防贫”信息系统相关管理人员组成，负责分配业务权限、维护后台数据等，为录入数据提供技术支撑。</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（三）镇级抽查（随机进行）。</w:t>
      </w:r>
      <w:r>
        <w:rPr>
          <w:rFonts w:hint="eastAsia" w:ascii="方正仿宋_GBK" w:hAnsi="方正仿宋_GBK" w:eastAsia="方正仿宋_GBK" w:cs="方正仿宋_GBK"/>
          <w:sz w:val="32"/>
          <w:szCs w:val="32"/>
        </w:rPr>
        <w:t>镇级将组成若干工作指导组，根据户厕摸排整改进度，适时开展抽查督导工作。</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（四）问题整改（立行立改与计划整改相结合）。</w:t>
      </w:r>
      <w:r>
        <w:rPr>
          <w:rFonts w:hint="eastAsia" w:ascii="方正仿宋_GBK" w:hAnsi="方正仿宋_GBK" w:eastAsia="方正仿宋_GBK" w:cs="方正仿宋_GBK"/>
          <w:sz w:val="32"/>
          <w:szCs w:val="32"/>
        </w:rPr>
        <w:t>在排查中对发现存在问题的厕所，要建立问题台帐，根据不同类型的问题，确定不同的整改措施，实行销号管理。对存在小毛病但不影响使用的，要在排查中立行立改，做到排查一个整改一个、完成一个、销号一个；因施工不到位、产品质量不过关、技术模式不适宜等导致不能使用的问题厕所，要制定整改计表，并向农户发放整改告知单，及时录入台账系统，按计划时序逐步改造。</w:t>
      </w:r>
    </w:p>
    <w:p>
      <w:pPr>
        <w:keepNext w:val="0"/>
        <w:keepLines w:val="0"/>
        <w:pageBreakBefore w:val="0"/>
        <w:kinsoku/>
        <w:topLinePunct w:val="0"/>
        <w:bidi w:val="0"/>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四、相关要求</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（一）强化组织保障。</w:t>
      </w:r>
      <w:r>
        <w:rPr>
          <w:rFonts w:hint="eastAsia" w:ascii="方正仿宋_GBK" w:hAnsi="方正仿宋_GBK" w:eastAsia="方正仿宋_GBK" w:cs="方正仿宋_GBK"/>
          <w:sz w:val="32"/>
          <w:szCs w:val="32"/>
        </w:rPr>
        <w:t>各村要根据实际情况细化农村户厕问题摸排整改后续工作方案，做好组织动员、部署推动、进度安排、任务落地、资源调配等各项工作。要层层夯实责任，落实“谁调查、谁负责，谁审核、谁负责”工作要求，村（社区）书记作为第一责任人，切实履职到位，保证调摸排工作精准到位。镇级将每周进行调度，每两周进行通报。</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（二）强化实施督促。</w:t>
      </w:r>
      <w:r>
        <w:rPr>
          <w:rFonts w:hint="eastAsia" w:ascii="方正仿宋_GBK" w:hAnsi="方正仿宋_GBK" w:eastAsia="方正仿宋_GBK" w:cs="方正仿宋_GBK"/>
          <w:sz w:val="32"/>
          <w:szCs w:val="32"/>
        </w:rPr>
        <w:t>各级要站在对广大农村群众，对中央和市、区、镇各级高度负责的态度开展此项工作。尤其要发挥好村干部的主观能动性，镇驻村领导要及时督促指导，加强对村干部的实绩考核，务必做到逐户逐厕走到位、看到位、问题识别到位、整改计划到位。镇级要加大对村问题摸排整改的核查力度，扩大核查覆盖面。</w:t>
      </w:r>
    </w:p>
    <w:p>
      <w:pPr>
        <w:pStyle w:val="2"/>
        <w:keepNext w:val="0"/>
        <w:keepLines w:val="0"/>
        <w:pageBreakBefore w:val="0"/>
        <w:kinsoku/>
        <w:overflowPunct w:val="0"/>
        <w:topLinePunct w:val="0"/>
        <w:bidi w:val="0"/>
        <w:spacing w:line="594"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2"/>
          <w:sz w:val="32"/>
          <w:szCs w:val="32"/>
          <w:lang w:val="en-US" w:eastAsia="zh-CN" w:bidi="ar-SA"/>
        </w:rPr>
        <w:t>（三）强化数据质量。</w:t>
      </w:r>
      <w:r>
        <w:rPr>
          <w:rFonts w:hint="eastAsia" w:ascii="方正仿宋_GBK" w:hAnsi="方正仿宋_GBK" w:eastAsia="方正仿宋_GBK" w:cs="方正仿宋_GBK"/>
          <w:color w:val="auto"/>
          <w:sz w:val="32"/>
          <w:szCs w:val="32"/>
        </w:rPr>
        <w:t>重点查看基础台账是否健全、问题记录是否清晰、整改任务是否明确。要自下而上、再次排查，完善改厕台账和问题厕所台账，做到清仓见底、底清数明。要把准口径、统一标准，进一步明晰卫生厕所标准，拿准指标要求，问题认定上下口径一致。要多方比对、相互印证，将镇自查和各级核查、督查的情况进行比对，将台账底数与实地调研情况进行比对，多方数据相互印证、上下一致，确保数据真实准确可靠。要查缺补漏、纠正偏差，根据再次拉网式排查情况，查找和纠正台账不全不细不实不准问题，该补充的补充，该修正的修正，该完善的完善。</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（四）强化问题整改。</w:t>
      </w:r>
      <w:r>
        <w:rPr>
          <w:rFonts w:hint="eastAsia" w:ascii="方正仿宋_GBK" w:hAnsi="方正仿宋_GBK" w:eastAsia="方正仿宋_GBK" w:cs="方正仿宋_GBK"/>
          <w:sz w:val="32"/>
          <w:szCs w:val="32"/>
        </w:rPr>
        <w:t>对尚未完成整改的问题厕所，短期内能够立行立改的要抓紧整改；短期内难以解决、需要纳入“十四五”规划持续整改的问题厕所，要拿出科学合理的路线图、任务书和时间表。原则上，</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年（含）前财政支持修建的问题户厕，统一纳入全市改厕计划逐年整改；</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年后财政支持修建的问题户厕，由镇筹资逐年整改。对问题厕所实行销号管理，逐一整改、对账销号，确保所有问题全部按期整改到位。</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（五）强化考核力度。</w:t>
      </w:r>
      <w:r>
        <w:rPr>
          <w:rFonts w:hint="eastAsia" w:ascii="方正仿宋_GBK" w:hAnsi="方正仿宋_GBK" w:eastAsia="方正仿宋_GBK" w:cs="方正仿宋_GBK"/>
          <w:sz w:val="32"/>
          <w:szCs w:val="32"/>
        </w:rPr>
        <w:t>镇领导小组要切实加大力度强力推进，工作专班将强化督促指导，镇纪委将对摸排整改工作进行明察暗访。在各级督查、暗访中，发现问题摸排不精准，层层瞒报、漏报，甚至弄虚作假、搞办公室摸排的，将对村（社区）主要负责人进行约谈，追究相关责任人责任，同时纳入乡村振兴实绩考核。</w:t>
      </w: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永川区农村户厕问题摸排整改后续工作</w:t>
      </w: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专班成员名单</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长：薛  辉  镇党委副书记、镇长</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副组长：江  勇  镇党委副书记</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督导一组：盘健春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刘洪君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陈俣含</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盛</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唐自然</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督导二组：何国平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陈阳平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邓小琴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杨通荣</w:t>
      </w:r>
    </w:p>
    <w:p>
      <w:pPr>
        <w:pStyle w:val="2"/>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督导三组：张  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范茂涛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邱</w:t>
      </w:r>
      <w:r>
        <w:rPr>
          <w:rFonts w:hint="eastAsia" w:ascii="方正仿宋_GBK" w:hAnsi="方正仿宋_GBK" w:eastAsia="方正仿宋_GBK" w:cs="方正仿宋_GBK"/>
          <w:sz w:val="32"/>
          <w:szCs w:val="32"/>
          <w:lang w:val="en-US" w:eastAsia="zh-CN"/>
        </w:rPr>
        <w:t>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军</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答疑组：盘健春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何国平</w:t>
      </w:r>
    </w:p>
    <w:p>
      <w:pPr>
        <w:keepNext w:val="0"/>
        <w:keepLines w:val="0"/>
        <w:pageBreakBefore w:val="0"/>
        <w:kinsoku/>
        <w:topLinePunct w:val="0"/>
        <w:bidi w:val="0"/>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技术支持组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姜 荣</w:t>
      </w:r>
    </w:p>
    <w:p>
      <w:pPr>
        <w:keepNext w:val="0"/>
        <w:keepLines w:val="0"/>
        <w:pageBreakBefore w:val="0"/>
        <w:kinsoku/>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调查组：由驻村干部及村社干部组成</w:t>
      </w:r>
    </w:p>
    <w:p>
      <w:pPr>
        <w:pStyle w:val="2"/>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pStyle w:val="2"/>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pStyle w:val="2"/>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pStyle w:val="2"/>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pStyle w:val="2"/>
        <w:keepNext w:val="0"/>
        <w:keepLines w:val="0"/>
        <w:pageBreakBefore w:val="0"/>
        <w:kinsoku/>
        <w:topLinePunct w:val="0"/>
        <w:bidi w:val="0"/>
        <w:spacing w:line="594"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jc w:val="center"/>
        <w:textAlignment w:val="auto"/>
        <w:rPr>
          <w:rFonts w:hint="eastAsia" w:ascii="方正仿宋_GBK" w:hAnsi="方正仿宋_GBK" w:eastAsia="方正仿宋_GBK" w:cs="方正仿宋_GBK"/>
          <w:w w:val="90"/>
          <w:sz w:val="32"/>
          <w:szCs w:val="32"/>
        </w:rPr>
      </w:pPr>
    </w:p>
    <w:p>
      <w:pPr>
        <w:pStyle w:val="2"/>
        <w:rPr>
          <w:rFonts w:hint="eastAsia" w:ascii="方正仿宋_GBK" w:hAnsi="方正仿宋_GBK" w:eastAsia="方正仿宋_GBK" w:cs="方正仿宋_GBK"/>
          <w:w w:val="9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bCs/>
          <w:sz w:val="44"/>
          <w:szCs w:val="44"/>
        </w:rPr>
      </w:pPr>
      <w:r>
        <w:rPr>
          <w:rFonts w:hint="eastAsia" w:ascii="Times New Roman" w:hAnsi="Times New Roman" w:eastAsia="方正小标宋_GBK"/>
          <w:b/>
          <w:bCs/>
          <w:sz w:val="44"/>
          <w:szCs w:val="44"/>
        </w:rPr>
        <w:t>农村问题户厕整改时限“告知单”</w:t>
      </w:r>
    </w:p>
    <w:p>
      <w:pPr>
        <w:pStyle w:val="2"/>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rPr>
      </w:pPr>
    </w:p>
    <w:p>
      <w:pPr>
        <w:keepNext w:val="0"/>
        <w:keepLines w:val="0"/>
        <w:pageBreakBefore w:val="0"/>
        <w:kinsoku/>
        <w:topLinePunct w:val="0"/>
        <w:bidi w:val="0"/>
        <w:adjustRightInd w:val="0"/>
        <w:snapToGrid w:val="0"/>
        <w:spacing w:line="594" w:lineRule="exact"/>
        <w:ind w:left="0" w:lef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，您好:</w:t>
      </w:r>
    </w:p>
    <w:p>
      <w:pPr>
        <w:keepNext w:val="0"/>
        <w:keepLines w:val="0"/>
        <w:pageBreakBefore w:val="0"/>
        <w:kinsoku/>
        <w:topLinePunct w:val="0"/>
        <w:bidi w:val="0"/>
        <w:adjustRightInd w:val="0"/>
        <w:snapToGrid w:val="0"/>
        <w:spacing w:line="594" w:lineRule="exact"/>
        <w:ind w:left="0" w:leftChars="0" w:firstLine="640" w:firstLineChars="200"/>
        <w:jc w:val="left"/>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现就您户的厕所问题告知如下：</w:t>
      </w:r>
      <w:r>
        <w:rPr>
          <w:rFonts w:hint="eastAsia" w:ascii="方正仿宋_GBK" w:hAnsi="方正仿宋_GBK" w:eastAsia="方正仿宋_GBK" w:cs="方正仿宋_GBK"/>
          <w:sz w:val="32"/>
          <w:szCs w:val="32"/>
          <w:u w:val="single"/>
        </w:rPr>
        <w:t xml:space="preserve">                       </w:t>
      </w:r>
    </w:p>
    <w:p>
      <w:pPr>
        <w:keepNext w:val="0"/>
        <w:keepLines w:val="0"/>
        <w:pageBreakBefore w:val="0"/>
        <w:kinsoku/>
        <w:topLinePunct w:val="0"/>
        <w:bidi w:val="0"/>
        <w:adjustRightInd w:val="0"/>
        <w:snapToGrid w:val="0"/>
        <w:spacing w:line="594" w:lineRule="exact"/>
        <w:ind w:left="0" w:lef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。请于</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月前积极配合当地镇、村干部完成整改。</w:t>
      </w:r>
    </w:p>
    <w:p>
      <w:pPr>
        <w:keepNext w:val="0"/>
        <w:keepLines w:val="0"/>
        <w:pageBreakBefore w:val="0"/>
        <w:kinsoku/>
        <w:topLinePunct w:val="0"/>
        <w:bidi w:val="0"/>
        <w:adjustRightInd w:val="0"/>
        <w:snapToGrid w:val="0"/>
        <w:spacing w:line="594"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感谢支持！</w:t>
      </w:r>
    </w:p>
    <w:p>
      <w:pPr>
        <w:keepNext w:val="0"/>
        <w:keepLines w:val="0"/>
        <w:pageBreakBefore w:val="0"/>
        <w:kinsoku/>
        <w:topLinePunct w:val="0"/>
        <w:bidi w:val="0"/>
        <w:spacing w:line="594" w:lineRule="exact"/>
        <w:ind w:left="0" w:leftChars="0"/>
        <w:jc w:val="right"/>
        <w:textAlignment w:val="auto"/>
        <w:rPr>
          <w:rFonts w:hint="eastAsia" w:ascii="方正仿宋_GBK" w:hAnsi="方正仿宋_GBK" w:eastAsia="方正仿宋_GBK" w:cs="方正仿宋_GBK"/>
          <w:sz w:val="32"/>
          <w:szCs w:val="32"/>
        </w:rPr>
      </w:pPr>
    </w:p>
    <w:p>
      <w:pPr>
        <w:keepNext w:val="0"/>
        <w:keepLines w:val="0"/>
        <w:pageBreakBefore w:val="0"/>
        <w:kinsoku/>
        <w:topLinePunct w:val="0"/>
        <w:bidi w:val="0"/>
        <w:spacing w:line="594" w:lineRule="exact"/>
        <w:ind w:left="0" w:leftChars="0" w:firstLine="35" w:firstLineChars="11"/>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重庆市永川区临江镇农业服务中心（代章）</w:t>
      </w:r>
    </w:p>
    <w:p>
      <w:pPr>
        <w:keepNext w:val="0"/>
        <w:keepLines w:val="0"/>
        <w:pageBreakBefore w:val="0"/>
        <w:kinsoku/>
        <w:wordWrap w:val="0"/>
        <w:topLinePunct w:val="0"/>
        <w:bidi w:val="0"/>
        <w:spacing w:line="594" w:lineRule="exact"/>
        <w:ind w:left="0" w:leftChars="0" w:firstLine="35" w:firstLineChars="11"/>
        <w:jc w:val="righ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  月  日</w:t>
      </w:r>
    </w:p>
    <w:p>
      <w:pPr>
        <w:keepNext w:val="0"/>
        <w:keepLines w:val="0"/>
        <w:pageBreakBefore w:val="0"/>
        <w:kinsoku/>
        <w:topLinePunct w:val="0"/>
        <w:bidi w:val="0"/>
        <w:spacing w:line="594" w:lineRule="exact"/>
        <w:ind w:left="0" w:leftChars="0"/>
        <w:jc w:val="center"/>
        <w:textAlignment w:val="auto"/>
        <w:rPr>
          <w:rFonts w:hint="eastAsia" w:ascii="方正仿宋_GBK" w:hAnsi="方正仿宋_GBK" w:eastAsia="方正仿宋_GBK" w:cs="方正仿宋_GBK"/>
          <w:w w:val="90"/>
          <w:sz w:val="32"/>
          <w:szCs w:val="32"/>
        </w:rPr>
      </w:pPr>
    </w:p>
    <w:p>
      <w:pPr>
        <w:pStyle w:val="2"/>
        <w:rPr>
          <w:rFonts w:hint="eastAsia" w:ascii="方正仿宋_GBK" w:hAnsi="方正仿宋_GBK" w:eastAsia="方正仿宋_GBK" w:cs="方正仿宋_GBK"/>
          <w:w w:val="90"/>
          <w:sz w:val="32"/>
          <w:szCs w:val="32"/>
        </w:rPr>
      </w:pPr>
    </w:p>
    <w:p>
      <w:pPr>
        <w:rPr>
          <w:rFonts w:hint="eastAsia" w:ascii="方正仿宋_GBK" w:hAnsi="方正仿宋_GBK" w:eastAsia="方正仿宋_GBK" w:cs="方正仿宋_GBK"/>
          <w:w w:val="90"/>
          <w:sz w:val="32"/>
          <w:szCs w:val="32"/>
        </w:rPr>
      </w:pPr>
    </w:p>
    <w:p>
      <w:pPr>
        <w:pStyle w:val="2"/>
        <w:rPr>
          <w:rFonts w:hint="eastAsia" w:ascii="方正仿宋_GBK" w:hAnsi="方正仿宋_GBK" w:eastAsia="方正仿宋_GBK" w:cs="方正仿宋_GBK"/>
          <w:w w:val="90"/>
          <w:sz w:val="32"/>
          <w:szCs w:val="32"/>
        </w:rPr>
      </w:pPr>
    </w:p>
    <w:p>
      <w:pPr>
        <w:rPr>
          <w:rFonts w:hint="eastAsia" w:ascii="方正仿宋_GBK" w:hAnsi="方正仿宋_GBK" w:eastAsia="方正仿宋_GBK" w:cs="方正仿宋_GBK"/>
          <w:w w:val="90"/>
          <w:sz w:val="32"/>
          <w:szCs w:val="32"/>
        </w:rPr>
      </w:pPr>
    </w:p>
    <w:p>
      <w:pPr>
        <w:pStyle w:val="2"/>
        <w:rPr>
          <w:rFonts w:hint="eastAsia" w:ascii="方正仿宋_GBK" w:hAnsi="方正仿宋_GBK" w:eastAsia="方正仿宋_GBK" w:cs="方正仿宋_GBK"/>
          <w:w w:val="90"/>
          <w:sz w:val="32"/>
          <w:szCs w:val="32"/>
        </w:rPr>
      </w:pPr>
    </w:p>
    <w:p>
      <w:pPr>
        <w:rPr>
          <w:rFonts w:hint="eastAsia" w:ascii="方正仿宋_GBK" w:hAnsi="方正仿宋_GBK" w:eastAsia="方正仿宋_GBK" w:cs="方正仿宋_GBK"/>
          <w:w w:val="90"/>
          <w:sz w:val="32"/>
          <w:szCs w:val="32"/>
        </w:rPr>
      </w:pPr>
    </w:p>
    <w:p>
      <w:pPr>
        <w:pStyle w:val="2"/>
        <w:rPr>
          <w:rFonts w:hint="eastAsia" w:ascii="方正仿宋_GBK" w:hAnsi="方正仿宋_GBK" w:eastAsia="方正仿宋_GBK" w:cs="方正仿宋_GBK"/>
          <w:w w:val="90"/>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ind w:left="0"/>
        <w:jc w:val="center"/>
        <w:textAlignment w:val="auto"/>
        <w:rPr>
          <w:rFonts w:hint="eastAsia"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农村问题户厕整改时限“告知单”送达回执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576" w:firstLineChars="200"/>
        <w:jc w:val="center"/>
        <w:textAlignment w:val="auto"/>
        <w:rPr>
          <w:rFonts w:hint="eastAsia" w:ascii="方正仿宋_GBK" w:hAnsi="方正仿宋_GBK" w:eastAsia="方正仿宋_GBK" w:cs="方正仿宋_GBK"/>
          <w:w w:val="90"/>
          <w:sz w:val="32"/>
          <w:szCs w:val="32"/>
        </w:rPr>
      </w:pPr>
    </w:p>
    <w:p>
      <w:pPr>
        <w:keepNext w:val="0"/>
        <w:keepLines w:val="0"/>
        <w:pageBreakBefore w:val="0"/>
        <w:kinsoku/>
        <w:topLinePunct w:val="0"/>
        <w:bidi w:val="0"/>
        <w:adjustRightInd w:val="0"/>
        <w:snapToGrid w:val="0"/>
        <w:spacing w:line="594" w:lineRule="exact"/>
        <w:ind w:left="0" w:leftChars="0"/>
        <w:jc w:val="left"/>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户主姓名：</w:t>
      </w:r>
    </w:p>
    <w:p>
      <w:pPr>
        <w:keepNext w:val="0"/>
        <w:keepLines w:val="0"/>
        <w:pageBreakBefore w:val="0"/>
        <w:kinsoku/>
        <w:topLinePunct w:val="0"/>
        <w:bidi w:val="0"/>
        <w:adjustRightInd w:val="0"/>
        <w:snapToGrid w:val="0"/>
        <w:spacing w:line="594" w:lineRule="exact"/>
        <w:ind w:left="0" w:lef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送达地点：   临江镇        村        村民小组（社）</w:t>
      </w:r>
    </w:p>
    <w:p>
      <w:pPr>
        <w:keepNext w:val="0"/>
        <w:keepLines w:val="0"/>
        <w:pageBreakBefore w:val="0"/>
        <w:kinsoku/>
        <w:topLinePunct w:val="0"/>
        <w:bidi w:val="0"/>
        <w:adjustRightInd w:val="0"/>
        <w:snapToGrid w:val="0"/>
        <w:spacing w:line="594" w:lineRule="exact"/>
        <w:ind w:left="0" w:leftChars="0"/>
        <w:jc w:val="lef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送达方式：</w:t>
      </w:r>
      <w:r>
        <w:rPr>
          <w:rFonts w:hint="default" w:ascii="Times New Roman" w:hAnsi="Times New Roman" w:eastAsia="方正仿宋_GBK" w:cs="Times New Roman"/>
          <w:sz w:val="32"/>
          <w:szCs w:val="32"/>
        </w:rPr>
        <w:t>1.直接送达      2.留置送达（或电话送达）</w:t>
      </w:r>
    </w:p>
    <w:p>
      <w:pPr>
        <w:keepNext w:val="0"/>
        <w:keepLines w:val="0"/>
        <w:pageBreakBefore w:val="0"/>
        <w:numPr>
          <w:ilvl w:val="0"/>
          <w:numId w:val="1"/>
        </w:numPr>
        <w:kinsoku/>
        <w:topLinePunct w:val="0"/>
        <w:bidi w:val="0"/>
        <w:adjustRightInd w:val="0"/>
        <w:snapToGrid w:val="0"/>
        <w:spacing w:line="594" w:lineRule="exact"/>
        <w:ind w:left="1600" w:leftChars="0"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邮寄送达</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textAlignment w:val="auto"/>
        <w:rPr>
          <w:rFonts w:hint="eastAsia"/>
        </w:rPr>
      </w:pPr>
    </w:p>
    <w:p>
      <w:pPr>
        <w:keepNext w:val="0"/>
        <w:keepLines w:val="0"/>
        <w:pageBreakBefore w:val="0"/>
        <w:kinsoku/>
        <w:topLinePunct w:val="0"/>
        <w:bidi w:val="0"/>
        <w:adjustRightInd w:val="0"/>
        <w:snapToGrid w:val="0"/>
        <w:spacing w:line="594" w:lineRule="exact"/>
        <w:ind w:left="0" w:lef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收件人签名（或捺手印）：        </w:t>
      </w:r>
    </w:p>
    <w:p>
      <w:pPr>
        <w:keepNext w:val="0"/>
        <w:keepLines w:val="0"/>
        <w:pageBreakBefore w:val="0"/>
        <w:kinsoku/>
        <w:topLinePunct w:val="0"/>
        <w:bidi w:val="0"/>
        <w:adjustRightInd w:val="0"/>
        <w:snapToGrid w:val="0"/>
        <w:spacing w:line="594" w:lineRule="exact"/>
        <w:ind w:firstLine="3520" w:firstLineChars="11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收件人与户主的关系：</w:t>
      </w:r>
    </w:p>
    <w:p>
      <w:pPr>
        <w:keepNext w:val="0"/>
        <w:keepLines w:val="0"/>
        <w:pageBreakBefore w:val="0"/>
        <w:kinsoku/>
        <w:topLinePunct w:val="0"/>
        <w:bidi w:val="0"/>
        <w:adjustRightInd w:val="0"/>
        <w:snapToGrid w:val="0"/>
        <w:spacing w:line="594" w:lineRule="exact"/>
        <w:ind w:left="0" w:lef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收件日期：</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    月    日</w:t>
      </w: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left"/>
        <w:textAlignment w:val="auto"/>
        <w:rPr>
          <w:rFonts w:hint="eastAsia"/>
          <w:lang w:val="en-US" w:eastAsia="zh-CN"/>
        </w:rPr>
        <w:sectPr>
          <w:headerReference r:id="rId3" w:type="default"/>
          <w:footerReference r:id="rId4" w:type="default"/>
          <w:pgSz w:w="11906" w:h="16838"/>
          <w:pgMar w:top="1984" w:right="1446" w:bottom="1644" w:left="1446" w:header="851" w:footer="992" w:gutter="0"/>
          <w:pgNumType w:fmt="numberInDash"/>
          <w:cols w:space="425" w:num="1"/>
          <w:docGrid w:type="lines" w:linePitch="312" w:charSpace="0"/>
        </w:sect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9日</w:t>
      </w:r>
      <w:r>
        <w:rPr>
          <w:rFonts w:hint="eastAsia" w:ascii="方正仿宋_GBK" w:hAnsi="Times New Roman" w:eastAsia="方正仿宋_GBK"/>
          <w:sz w:val="28"/>
          <w:szCs w:val="28"/>
        </w:rPr>
        <w:t>印发</w:t>
      </w:r>
    </w:p>
    <w:p>
      <w:pPr>
        <w:pStyle w:val="9"/>
        <w:rPr>
          <w:kern w:val="0"/>
          <w:szCs w:val="32"/>
        </w:rPr>
      </w:pPr>
    </w:p>
    <w:sectPr>
      <w:footerReference r:id="rId7" w:type="first"/>
      <w:headerReference r:id="rId5" w:type="default"/>
      <w:footerReference r:id="rId6"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OilDIAQAAmQ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ZZanD1Bj1kPAvDTc+QGXZvYDOjPrQUWbv8iHYBzFPV/FlUMi&#10;Ij9ar9brCkMCY/MF8dnj8xAhvZXekmw0NOL0iqj89B7SmDqn5GrO32tjygSN+8uBmNnDcu9jj9lK&#10;w36YCO19e0Y+PQ6+oQ73nBLzzqGueUdmI87GfjaOIepDV5Yo14Nwe0zYROktVxhhp8I4scJu2q68&#10;En/eS9bjH7X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RDopQyAEAAJkDAAAOAAAAAAAA&#10;AAEAIAAAADQBAABkcnMvZTJvRG9jLnhtbFBLBQYAAAAABgAGAFkBAABuBQ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p>
                      </w:txbxContent>
                    </wps:txbx>
                    <wps:bodyPr wrap="none" lIns="0" tIns="0" rIns="0" bIns="0" upright="0">
                      <a:spAutoFit/>
                    </wps:bodyPr>
                  </wps:wsp>
                </a:graphicData>
              </a:graphic>
            </wp:anchor>
          </w:drawing>
        </mc:Choice>
        <mc:Fallback>
          <w:pict>
            <v:shape id="文本框 2"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Uqw7vJAQAA&#10;mQMAAA4AAAAAAAAAAQAgAAAAPgEAAGRycy9lMm9Eb2MueG1sUEsFBgAAAAAGAAYAWQEAAHkFAAAA&#10;AA==&#10;">
              <v:fill on="f" focussize="0,0"/>
              <v:stroke on="f"/>
              <v:imagedata o:title=""/>
              <o:lock v:ext="edit" aspectratio="f"/>
              <v:textbox inset="0mm,0mm,0mm,0mm" style="mso-fit-shape-to-text:t;">
                <w:txbxContent>
                  <w:p>
                    <w:pPr>
                      <w:pStyle w:val="13"/>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MyE8kXHAQAAmgMAAA4AAAAAAAAA&#10;AQAgAAAANAEAAGRycy9lMm9Eb2MueG1sUEsFBgAAAAAGAAYAWQEAAG0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- 18 -</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7YdjTyAEAAJkDAAAOAAAAAAAA&#10;AAEAIAAAADQBAABkcnMvZTJvRG9jLnhtbFBLBQYAAAAABgAGAFkBAABu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6800E"/>
    <w:multiLevelType w:val="singleLevel"/>
    <w:tmpl w:val="6476800E"/>
    <w:lvl w:ilvl="0" w:tentative="0">
      <w:start w:val="3"/>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ODZiN2U4NmQ2YzJmOGRhNGI0ODdhMzRlMDZhMGQifQ=="/>
  </w:docVars>
  <w:rsids>
    <w:rsidRoot w:val="00172A27"/>
    <w:rsid w:val="0005096E"/>
    <w:rsid w:val="00051D66"/>
    <w:rsid w:val="00080F41"/>
    <w:rsid w:val="000945E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3D36D71"/>
    <w:rsid w:val="05052667"/>
    <w:rsid w:val="05BA4D39"/>
    <w:rsid w:val="064D4318"/>
    <w:rsid w:val="06651F59"/>
    <w:rsid w:val="075120E7"/>
    <w:rsid w:val="07A51618"/>
    <w:rsid w:val="083841F2"/>
    <w:rsid w:val="091F1C51"/>
    <w:rsid w:val="093044AE"/>
    <w:rsid w:val="09B56D5B"/>
    <w:rsid w:val="0A005605"/>
    <w:rsid w:val="0A286D98"/>
    <w:rsid w:val="0A663FD4"/>
    <w:rsid w:val="0A9C2005"/>
    <w:rsid w:val="0BC26975"/>
    <w:rsid w:val="0BF8352C"/>
    <w:rsid w:val="0C15158E"/>
    <w:rsid w:val="0DB9673B"/>
    <w:rsid w:val="0DD9215F"/>
    <w:rsid w:val="0EAF6B70"/>
    <w:rsid w:val="0F581CB0"/>
    <w:rsid w:val="107D7420"/>
    <w:rsid w:val="11B805AB"/>
    <w:rsid w:val="123A1A18"/>
    <w:rsid w:val="13714DDA"/>
    <w:rsid w:val="137C3CEE"/>
    <w:rsid w:val="146442E1"/>
    <w:rsid w:val="14D265FB"/>
    <w:rsid w:val="155D00CF"/>
    <w:rsid w:val="15683D92"/>
    <w:rsid w:val="15E71FBD"/>
    <w:rsid w:val="15F247FD"/>
    <w:rsid w:val="17062D5C"/>
    <w:rsid w:val="177B6799"/>
    <w:rsid w:val="18C83133"/>
    <w:rsid w:val="19542D68"/>
    <w:rsid w:val="19B850A2"/>
    <w:rsid w:val="1A192F20"/>
    <w:rsid w:val="1A8950FA"/>
    <w:rsid w:val="1BE64A06"/>
    <w:rsid w:val="1C44365B"/>
    <w:rsid w:val="1C635DE9"/>
    <w:rsid w:val="1CBE3439"/>
    <w:rsid w:val="1D0F3630"/>
    <w:rsid w:val="1D4E16FA"/>
    <w:rsid w:val="1E48369C"/>
    <w:rsid w:val="1E80336D"/>
    <w:rsid w:val="1EAE3F53"/>
    <w:rsid w:val="1EBB0074"/>
    <w:rsid w:val="1F9C4B03"/>
    <w:rsid w:val="2119745A"/>
    <w:rsid w:val="22003AA3"/>
    <w:rsid w:val="22652C7D"/>
    <w:rsid w:val="226F652A"/>
    <w:rsid w:val="23FC0835"/>
    <w:rsid w:val="243C6C95"/>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310628"/>
    <w:rsid w:val="2E632537"/>
    <w:rsid w:val="2EA318CE"/>
    <w:rsid w:val="2EE91BA7"/>
    <w:rsid w:val="2EF24E55"/>
    <w:rsid w:val="2F8C6F61"/>
    <w:rsid w:val="30CC7429"/>
    <w:rsid w:val="30DC2C5E"/>
    <w:rsid w:val="311A2977"/>
    <w:rsid w:val="313452D6"/>
    <w:rsid w:val="3177791C"/>
    <w:rsid w:val="33102237"/>
    <w:rsid w:val="340F401C"/>
    <w:rsid w:val="342114F2"/>
    <w:rsid w:val="349D28A6"/>
    <w:rsid w:val="3516461A"/>
    <w:rsid w:val="356B3DB6"/>
    <w:rsid w:val="363A698A"/>
    <w:rsid w:val="369C0DB7"/>
    <w:rsid w:val="369F39C7"/>
    <w:rsid w:val="373B7150"/>
    <w:rsid w:val="37CA7803"/>
    <w:rsid w:val="37FF0F05"/>
    <w:rsid w:val="382D7580"/>
    <w:rsid w:val="388D755D"/>
    <w:rsid w:val="38D23921"/>
    <w:rsid w:val="397010BA"/>
    <w:rsid w:val="39CE0F8A"/>
    <w:rsid w:val="3A0D61EB"/>
    <w:rsid w:val="3A1B37D5"/>
    <w:rsid w:val="3AA83C97"/>
    <w:rsid w:val="3C1769E2"/>
    <w:rsid w:val="3C890180"/>
    <w:rsid w:val="3CA37777"/>
    <w:rsid w:val="3E3C2A2C"/>
    <w:rsid w:val="3E752133"/>
    <w:rsid w:val="3EDB2373"/>
    <w:rsid w:val="3F3B29F0"/>
    <w:rsid w:val="3FA66ABC"/>
    <w:rsid w:val="408A10B1"/>
    <w:rsid w:val="408D2046"/>
    <w:rsid w:val="40E66201"/>
    <w:rsid w:val="41693842"/>
    <w:rsid w:val="418C4C36"/>
    <w:rsid w:val="42AD49F9"/>
    <w:rsid w:val="42C217BA"/>
    <w:rsid w:val="43691480"/>
    <w:rsid w:val="43BB4888"/>
    <w:rsid w:val="43D62E97"/>
    <w:rsid w:val="45756C93"/>
    <w:rsid w:val="46BA109F"/>
    <w:rsid w:val="479526FB"/>
    <w:rsid w:val="481F216A"/>
    <w:rsid w:val="49D03046"/>
    <w:rsid w:val="4A7358C4"/>
    <w:rsid w:val="4A8E77A2"/>
    <w:rsid w:val="4B305605"/>
    <w:rsid w:val="4CAD6135"/>
    <w:rsid w:val="4D5F3853"/>
    <w:rsid w:val="4D76667C"/>
    <w:rsid w:val="4DB92A1A"/>
    <w:rsid w:val="4F2528C2"/>
    <w:rsid w:val="4F4F4054"/>
    <w:rsid w:val="4FDA1C08"/>
    <w:rsid w:val="50BA21CF"/>
    <w:rsid w:val="50C467AB"/>
    <w:rsid w:val="52112F71"/>
    <w:rsid w:val="52874A7A"/>
    <w:rsid w:val="52CF3E45"/>
    <w:rsid w:val="538762BA"/>
    <w:rsid w:val="539D2638"/>
    <w:rsid w:val="53B336FC"/>
    <w:rsid w:val="53B92ADC"/>
    <w:rsid w:val="541F26B7"/>
    <w:rsid w:val="54E91D48"/>
    <w:rsid w:val="561D5679"/>
    <w:rsid w:val="56360391"/>
    <w:rsid w:val="56A85891"/>
    <w:rsid w:val="56FB7DF2"/>
    <w:rsid w:val="57801788"/>
    <w:rsid w:val="59DE62D2"/>
    <w:rsid w:val="5AF1253F"/>
    <w:rsid w:val="5B3B2924"/>
    <w:rsid w:val="5C7F6EA0"/>
    <w:rsid w:val="5DB56F6E"/>
    <w:rsid w:val="5E2547BE"/>
    <w:rsid w:val="5E487F94"/>
    <w:rsid w:val="5F3A0C8B"/>
    <w:rsid w:val="5F6A621D"/>
    <w:rsid w:val="60291532"/>
    <w:rsid w:val="60D17ECD"/>
    <w:rsid w:val="625843F2"/>
    <w:rsid w:val="64357BD0"/>
    <w:rsid w:val="65615E46"/>
    <w:rsid w:val="65932931"/>
    <w:rsid w:val="65DD0FFC"/>
    <w:rsid w:val="680277BC"/>
    <w:rsid w:val="680E68B7"/>
    <w:rsid w:val="6813449E"/>
    <w:rsid w:val="683C2CE4"/>
    <w:rsid w:val="687B2DF5"/>
    <w:rsid w:val="68990170"/>
    <w:rsid w:val="689C4ED7"/>
    <w:rsid w:val="68EE0B76"/>
    <w:rsid w:val="692E2326"/>
    <w:rsid w:val="69302E7E"/>
    <w:rsid w:val="693F2D59"/>
    <w:rsid w:val="69C17D44"/>
    <w:rsid w:val="69E7654C"/>
    <w:rsid w:val="6A172D12"/>
    <w:rsid w:val="6ACF49EC"/>
    <w:rsid w:val="6AE70F74"/>
    <w:rsid w:val="6B05079B"/>
    <w:rsid w:val="6B3A60CB"/>
    <w:rsid w:val="6B9261BF"/>
    <w:rsid w:val="6B9766E3"/>
    <w:rsid w:val="6C7D1289"/>
    <w:rsid w:val="6C9A7DD4"/>
    <w:rsid w:val="6CFD7B39"/>
    <w:rsid w:val="6D0D3CC0"/>
    <w:rsid w:val="6D151943"/>
    <w:rsid w:val="6D232ABC"/>
    <w:rsid w:val="6E0610A0"/>
    <w:rsid w:val="6E463B3F"/>
    <w:rsid w:val="6E6814A3"/>
    <w:rsid w:val="6EC03BD0"/>
    <w:rsid w:val="6F08586C"/>
    <w:rsid w:val="6F5F3EAD"/>
    <w:rsid w:val="6FA97571"/>
    <w:rsid w:val="6FBE5761"/>
    <w:rsid w:val="6FBF1108"/>
    <w:rsid w:val="703F6287"/>
    <w:rsid w:val="70992009"/>
    <w:rsid w:val="721C0D89"/>
    <w:rsid w:val="734B2CA1"/>
    <w:rsid w:val="738511E4"/>
    <w:rsid w:val="741576A0"/>
    <w:rsid w:val="74660BB5"/>
    <w:rsid w:val="758D3D92"/>
    <w:rsid w:val="759A217B"/>
    <w:rsid w:val="75E6039E"/>
    <w:rsid w:val="762673FB"/>
    <w:rsid w:val="763A049E"/>
    <w:rsid w:val="77DE56B9"/>
    <w:rsid w:val="7B583539"/>
    <w:rsid w:val="7BAE1FE8"/>
    <w:rsid w:val="7CE96541"/>
    <w:rsid w:val="7D3D0CF7"/>
    <w:rsid w:val="7EA12DCB"/>
    <w:rsid w:val="7EB07AC0"/>
    <w:rsid w:val="7ECC6CD3"/>
    <w:rsid w:val="7F1A56FA"/>
    <w:rsid w:val="7FAF4F4B"/>
    <w:rsid w:val="7FB55129"/>
    <w:rsid w:val="CFDFF6AC"/>
    <w:rsid w:val="FF77917A"/>
    <w:rsid w:val="FF8F8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5">
    <w:name w:val="heading 3"/>
    <w:basedOn w:val="1"/>
    <w:next w:val="1"/>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paragraph" w:styleId="6">
    <w:name w:val="heading 4"/>
    <w:basedOn w:val="4"/>
    <w:next w:val="1"/>
    <w:qFormat/>
    <w:uiPriority w:val="0"/>
    <w:pPr>
      <w:outlineLvl w:val="3"/>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styleId="7">
    <w:name w:val="Normal Indent"/>
    <w:basedOn w:val="1"/>
    <w:qFormat/>
    <w:uiPriority w:val="0"/>
    <w:pPr>
      <w:ind w:firstLine="200" w:firstLineChars="200"/>
    </w:pPr>
    <w:rPr>
      <w:rFonts w:ascii="Times New Roman" w:hAnsi="Times New Roman"/>
    </w:rPr>
  </w:style>
  <w:style w:type="paragraph" w:styleId="8">
    <w:name w:val="Body Text 3"/>
    <w:basedOn w:val="1"/>
    <w:qFormat/>
    <w:uiPriority w:val="0"/>
    <w:pPr>
      <w:spacing w:line="400" w:lineRule="exact"/>
    </w:pPr>
    <w:rPr>
      <w:rFonts w:eastAsia="仿宋_GB2312"/>
      <w:spacing w:val="-20"/>
      <w:sz w:val="28"/>
    </w:rPr>
  </w:style>
  <w:style w:type="paragraph" w:styleId="9">
    <w:name w:val="Body Text"/>
    <w:basedOn w:val="1"/>
    <w:next w:val="1"/>
    <w:link w:val="42"/>
    <w:semiHidden/>
    <w:unhideWhenUsed/>
    <w:qFormat/>
    <w:uiPriority w:val="99"/>
    <w:pPr>
      <w:spacing w:after="120"/>
    </w:pPr>
  </w:style>
  <w:style w:type="paragraph" w:styleId="10">
    <w:name w:val="Body Text Indent"/>
    <w:basedOn w:val="1"/>
    <w:qFormat/>
    <w:uiPriority w:val="0"/>
    <w:pPr>
      <w:ind w:firstLine="560" w:firstLineChars="200"/>
    </w:pPr>
    <w:rPr>
      <w:sz w:val="28"/>
    </w:rPr>
  </w:style>
  <w:style w:type="paragraph" w:styleId="11">
    <w:name w:val="toc 5"/>
    <w:basedOn w:val="1"/>
    <w:next w:val="1"/>
    <w:qFormat/>
    <w:uiPriority w:val="0"/>
    <w:pPr>
      <w:jc w:val="center"/>
    </w:pPr>
    <w:rPr>
      <w:rFonts w:ascii="方正小标宋_GBK" w:hAnsi="方正小标宋_GBK" w:eastAsia="方正小标宋_GBK"/>
      <w:sz w:val="36"/>
    </w:rPr>
  </w:style>
  <w:style w:type="paragraph" w:styleId="12">
    <w:name w:val="toc 3"/>
    <w:basedOn w:val="1"/>
    <w:next w:val="1"/>
    <w:qFormat/>
    <w:uiPriority w:val="0"/>
    <w:pPr>
      <w:tabs>
        <w:tab w:val="right" w:leader="dot" w:pos="9345"/>
      </w:tabs>
      <w:ind w:left="840" w:leftChars="400"/>
    </w:pPr>
  </w:style>
  <w:style w:type="paragraph" w:styleId="13">
    <w:name w:val="footer"/>
    <w:basedOn w:val="1"/>
    <w:next w:val="14"/>
    <w:link w:val="40"/>
    <w:unhideWhenUsed/>
    <w:qFormat/>
    <w:uiPriority w:val="99"/>
    <w:pPr>
      <w:tabs>
        <w:tab w:val="center" w:pos="4153"/>
        <w:tab w:val="right" w:pos="8306"/>
      </w:tabs>
      <w:snapToGrid w:val="0"/>
      <w:jc w:val="left"/>
    </w:pPr>
    <w:rPr>
      <w:sz w:val="18"/>
      <w:szCs w:val="18"/>
    </w:rPr>
  </w:style>
  <w:style w:type="paragraph" w:customStyle="1" w:styleId="14">
    <w:name w:val="索引 51"/>
    <w:basedOn w:val="1"/>
    <w:next w:val="1"/>
    <w:qFormat/>
    <w:uiPriority w:val="0"/>
    <w:pPr>
      <w:ind w:left="1680"/>
    </w:pPr>
  </w:style>
  <w:style w:type="paragraph" w:styleId="15">
    <w:name w:val="header"/>
    <w:basedOn w:val="1"/>
    <w:link w:val="4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7">
    <w:name w:val="index heading"/>
    <w:basedOn w:val="1"/>
    <w:next w:val="18"/>
    <w:qFormat/>
    <w:uiPriority w:val="0"/>
  </w:style>
  <w:style w:type="paragraph" w:styleId="18">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9">
    <w:name w:val="toc 6"/>
    <w:next w:val="1"/>
    <w:qFormat/>
    <w:uiPriority w:val="0"/>
    <w:pPr>
      <w:wordWrap w:val="0"/>
      <w:spacing w:before="0" w:line="240" w:lineRule="auto"/>
      <w:ind w:left="1188"/>
      <w:jc w:val="both"/>
    </w:pPr>
    <w:rPr>
      <w:rFonts w:ascii="宋体" w:hAnsi="宋体" w:eastAsia="Times New Roman" w:cstheme="minorBidi"/>
    </w:rPr>
  </w:style>
  <w:style w:type="paragraph" w:styleId="20">
    <w:name w:val="Body Text Indent 3"/>
    <w:basedOn w:val="1"/>
    <w:qFormat/>
    <w:uiPriority w:val="0"/>
    <w:pPr>
      <w:ind w:firstLine="640" w:firstLineChars="200"/>
    </w:pPr>
    <w:rPr>
      <w:sz w:val="32"/>
    </w:rPr>
  </w:style>
  <w:style w:type="paragraph" w:styleId="21">
    <w:name w:val="index 9"/>
    <w:basedOn w:val="1"/>
    <w:next w:val="1"/>
    <w:qFormat/>
    <w:uiPriority w:val="0"/>
    <w:pPr>
      <w:ind w:left="3360"/>
    </w:pPr>
  </w:style>
  <w:style w:type="paragraph" w:styleId="22">
    <w:name w:val="toc 2"/>
    <w:basedOn w:val="1"/>
    <w:next w:val="1"/>
    <w:qFormat/>
    <w:uiPriority w:val="0"/>
    <w:pPr>
      <w:ind w:left="420" w:leftChars="200"/>
    </w:pPr>
    <w:rPr>
      <w:sz w:val="28"/>
    </w:rPr>
  </w:style>
  <w:style w:type="paragraph" w:styleId="23">
    <w:name w:val="Message Header"/>
    <w:basedOn w:val="1"/>
    <w:next w:val="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qFormat/>
    <w:uiPriority w:val="0"/>
    <w:pPr>
      <w:spacing w:line="579" w:lineRule="exact"/>
      <w:ind w:left="640" w:leftChars="200" w:right="640" w:rightChars="200"/>
      <w:jc w:val="center"/>
      <w:outlineLvl w:val="0"/>
    </w:pPr>
    <w:rPr>
      <w:rFonts w:ascii="Arial" w:hAnsi="Arial" w:eastAsia="方正小标宋简体" w:cs="Arial"/>
      <w:bCs/>
      <w:sz w:val="44"/>
      <w:szCs w:val="32"/>
    </w:rPr>
  </w:style>
  <w:style w:type="paragraph" w:styleId="27">
    <w:name w:val="Body Text First Indent 2"/>
    <w:basedOn w:val="10"/>
    <w:qFormat/>
    <w:uiPriority w:val="0"/>
    <w:pPr>
      <w:ind w:firstLine="200" w:firstLineChars="200"/>
    </w:pPr>
    <w:rPr>
      <w:rFonts w:ascii="Calibri" w:hAnsi="Calibri" w:eastAsia="宋体"/>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Hyperlink"/>
    <w:basedOn w:val="30"/>
    <w:qFormat/>
    <w:uiPriority w:val="0"/>
    <w:rPr>
      <w:color w:val="0000FF"/>
      <w:u w:val="single"/>
    </w:rPr>
  </w:style>
  <w:style w:type="paragraph" w:customStyle="1" w:styleId="34">
    <w:name w:val="Body Text First Indent1"/>
    <w:basedOn w:val="9"/>
    <w:qFormat/>
    <w:uiPriority w:val="0"/>
    <w:rPr>
      <w:rFonts w:ascii="Times New Roman" w:hAnsi="Times New Roman" w:eastAsia="方正仿宋_GBK"/>
      <w:sz w:val="32"/>
      <w:szCs w:val="20"/>
    </w:rPr>
  </w:style>
  <w:style w:type="paragraph" w:customStyle="1" w:styleId="35">
    <w:name w:val="默认"/>
    <w:unhideWhenUsed/>
    <w:qFormat/>
    <w:uiPriority w:val="0"/>
    <w:rPr>
      <w:rFonts w:ascii="Helvetica" w:hAnsi="Helvetica" w:eastAsia="Helvetica" w:cs="Times New Roman"/>
      <w:color w:val="000000"/>
      <w:sz w:val="22"/>
      <w:lang w:val="en-US" w:eastAsia="zh-CN" w:bidi="ar-SA"/>
    </w:rPr>
  </w:style>
  <w:style w:type="paragraph" w:customStyle="1" w:styleId="36">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7">
    <w:name w:val="正文缩进2"/>
    <w:basedOn w:val="1"/>
    <w:qFormat/>
    <w:uiPriority w:val="0"/>
    <w:rPr>
      <w:kern w:val="0"/>
      <w:sz w:val="24"/>
    </w:rPr>
  </w:style>
  <w:style w:type="paragraph" w:customStyle="1" w:styleId="38">
    <w:name w:val="BodyText"/>
    <w:basedOn w:val="1"/>
    <w:next w:val="39"/>
    <w:qFormat/>
    <w:uiPriority w:val="0"/>
  </w:style>
  <w:style w:type="paragraph" w:customStyle="1" w:styleId="39">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40">
    <w:name w:val="页脚 字符"/>
    <w:basedOn w:val="30"/>
    <w:link w:val="13"/>
    <w:qFormat/>
    <w:uiPriority w:val="99"/>
    <w:rPr>
      <w:rFonts w:ascii="Calibri" w:hAnsi="Calibri" w:eastAsia="宋体" w:cs="Times New Roman"/>
      <w:sz w:val="18"/>
      <w:szCs w:val="18"/>
    </w:rPr>
  </w:style>
  <w:style w:type="character" w:customStyle="1" w:styleId="41">
    <w:name w:val="页眉 字符"/>
    <w:basedOn w:val="30"/>
    <w:link w:val="15"/>
    <w:semiHidden/>
    <w:qFormat/>
    <w:uiPriority w:val="99"/>
    <w:rPr>
      <w:rFonts w:ascii="Calibri" w:hAnsi="Calibri" w:eastAsia="宋体" w:cs="Times New Roman"/>
      <w:sz w:val="18"/>
      <w:szCs w:val="18"/>
    </w:rPr>
  </w:style>
  <w:style w:type="character" w:customStyle="1" w:styleId="42">
    <w:name w:val="正文文本 字符"/>
    <w:basedOn w:val="30"/>
    <w:link w:val="9"/>
    <w:semiHidden/>
    <w:qFormat/>
    <w:uiPriority w:val="99"/>
    <w:rPr>
      <w:rFonts w:ascii="Calibri" w:hAnsi="Calibri" w:eastAsia="宋体" w:cs="Times New Roman"/>
    </w:rPr>
  </w:style>
  <w:style w:type="character" w:customStyle="1" w:styleId="43">
    <w:name w:val="font21"/>
    <w:basedOn w:val="30"/>
    <w:qFormat/>
    <w:uiPriority w:val="0"/>
    <w:rPr>
      <w:rFonts w:hint="eastAsia" w:ascii="方正小标宋_GBK" w:hAnsi="方正小标宋_GBK" w:eastAsia="方正小标宋_GBK" w:cs="方正小标宋_GBK"/>
      <w:color w:val="000000"/>
      <w:sz w:val="36"/>
      <w:szCs w:val="36"/>
      <w:u w:val="single"/>
    </w:rPr>
  </w:style>
  <w:style w:type="character" w:customStyle="1" w:styleId="44">
    <w:name w:val="font11"/>
    <w:basedOn w:val="30"/>
    <w:qFormat/>
    <w:uiPriority w:val="0"/>
    <w:rPr>
      <w:rFonts w:hint="eastAsia" w:ascii="方正小标宋_GBK" w:hAnsi="方正小标宋_GBK" w:eastAsia="方正小标宋_GBK" w:cs="方正小标宋_GBK"/>
      <w:color w:val="000000"/>
      <w:sz w:val="36"/>
      <w:szCs w:val="36"/>
      <w:u w:val="none"/>
    </w:rPr>
  </w:style>
  <w:style w:type="character" w:customStyle="1" w:styleId="45">
    <w:name w:val="font01"/>
    <w:basedOn w:val="30"/>
    <w:qFormat/>
    <w:uiPriority w:val="0"/>
    <w:rPr>
      <w:rFonts w:ascii="微软雅黑" w:hAnsi="微软雅黑" w:eastAsia="微软雅黑" w:cs="微软雅黑"/>
      <w:color w:val="000000"/>
      <w:sz w:val="22"/>
      <w:szCs w:val="22"/>
      <w:u w:val="none"/>
    </w:rPr>
  </w:style>
  <w:style w:type="paragraph" w:styleId="46">
    <w:name w:val="List Paragraph"/>
    <w:basedOn w:val="1"/>
    <w:qFormat/>
    <w:uiPriority w:val="34"/>
    <w:pPr>
      <w:ind w:firstLine="420" w:firstLineChars="200"/>
    </w:pPr>
  </w:style>
  <w:style w:type="character" w:customStyle="1" w:styleId="47">
    <w:name w:val="NormalCharacter"/>
    <w:semiHidden/>
    <w:qFormat/>
    <w:uiPriority w:val="0"/>
    <w:rPr>
      <w:rFonts w:eastAsia="方正仿宋_GBK"/>
      <w:kern w:val="2"/>
      <w:sz w:val="32"/>
      <w:szCs w:val="32"/>
      <w:lang w:val="en-US" w:eastAsia="zh-CN" w:bidi="ar-SA"/>
    </w:rPr>
  </w:style>
  <w:style w:type="paragraph" w:styleId="4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50">
    <w:name w:val="样式1"/>
    <w:basedOn w:val="1"/>
    <w:next w:val="1"/>
    <w:qFormat/>
    <w:uiPriority w:val="0"/>
    <w:pPr>
      <w:jc w:val="center"/>
    </w:pPr>
    <w:rPr>
      <w:rFonts w:ascii="方正小标宋_GBK" w:eastAsia="方正小标宋_GBK"/>
      <w:sz w:val="44"/>
      <w:szCs w:val="44"/>
    </w:rPr>
  </w:style>
  <w:style w:type="paragraph" w:customStyle="1" w:styleId="51">
    <w:name w:val="封面2"/>
    <w:basedOn w:val="52"/>
    <w:next w:val="1"/>
    <w:qFormat/>
    <w:uiPriority w:val="0"/>
    <w:rPr>
      <w:sz w:val="72"/>
      <w:szCs w:val="72"/>
    </w:rPr>
  </w:style>
  <w:style w:type="paragraph" w:customStyle="1" w:styleId="52">
    <w:name w:val="封面"/>
    <w:basedOn w:val="1"/>
    <w:next w:val="1"/>
    <w:qFormat/>
    <w:uiPriority w:val="0"/>
    <w:pPr>
      <w:jc w:val="center"/>
    </w:pPr>
    <w:rPr>
      <w:b/>
      <w:bCs/>
      <w:sz w:val="44"/>
    </w:rPr>
  </w:style>
  <w:style w:type="paragraph" w:customStyle="1" w:styleId="53">
    <w:name w:val="主段落"/>
    <w:basedOn w:val="1"/>
    <w:qFormat/>
    <w:uiPriority w:val="0"/>
    <w:pPr>
      <w:snapToGrid w:val="0"/>
      <w:spacing w:line="600" w:lineRule="exact"/>
      <w:ind w:firstLine="600" w:firstLineChars="200"/>
    </w:pPr>
    <w:rPr>
      <w:rFonts w:ascii="宋体" w:hAnsi="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2614</Words>
  <Characters>2645</Characters>
  <Lines>16</Lines>
  <Paragraphs>4</Paragraphs>
  <TotalTime>12</TotalTime>
  <ScaleCrop>false</ScaleCrop>
  <LinksUpToDate>false</LinksUpToDate>
  <CharactersWithSpaces>2811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Administrator</dc:creator>
  <cp:lastModifiedBy> </cp:lastModifiedBy>
  <cp:lastPrinted>2022-09-14T03:01:00Z</cp:lastPrinted>
  <dcterms:modified xsi:type="dcterms:W3CDTF">2023-10-09T20:14:38Z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EE8253A8268BFA3FAEEE2365A0C52B71</vt:lpwstr>
  </property>
</Properties>
</file>