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ind w:firstLine="1760" w:firstLineChars="400"/>
        <w:rPr>
          <w:rFonts w:ascii="Times New Roman" w:hAnsi="Times New Roman" w:eastAsia="方正小标宋_GBK"/>
          <w:sz w:val="44"/>
          <w:szCs w:val="44"/>
        </w:rPr>
      </w:pPr>
    </w:p>
    <w:p>
      <w:pPr>
        <w:spacing w:line="594" w:lineRule="exact"/>
        <w:rPr>
          <w:rFonts w:ascii="Times New Roman" w:hAnsi="Times New Roman" w:eastAsia="方正仿宋_GBK"/>
          <w:sz w:val="32"/>
          <w:szCs w:val="32"/>
        </w:rPr>
      </w:pPr>
    </w:p>
    <w:p>
      <w:pPr>
        <w:spacing w:line="594" w:lineRule="exact"/>
        <w:jc w:val="center"/>
        <w:rPr>
          <w:rFonts w:ascii="Times New Roman" w:hAnsi="Times New Roman" w:eastAsia="方正仿宋_GBK"/>
          <w:position w:val="-11"/>
          <w:sz w:val="32"/>
          <w:szCs w:val="32"/>
        </w:rPr>
      </w:pPr>
      <w:r>
        <w:rPr>
          <w:rFonts w:ascii="Times New Roman" w:hAnsi="Times New Roman" w:eastAsia="方正仿宋_GBK"/>
          <w:position w:val="-11"/>
          <w:sz w:val="32"/>
          <w:szCs w:val="32"/>
        </w:rPr>
        <w:t>临江府〔202</w:t>
      </w:r>
      <w:r>
        <w:rPr>
          <w:rFonts w:hint="eastAsia" w:ascii="Times New Roman" w:hAnsi="Times New Roman" w:eastAsia="方正仿宋_GBK"/>
          <w:position w:val="-11"/>
          <w:sz w:val="32"/>
          <w:szCs w:val="32"/>
          <w:lang w:val="en-US" w:eastAsia="zh-CN"/>
        </w:rPr>
        <w:t>2</w:t>
      </w:r>
      <w:r>
        <w:rPr>
          <w:rFonts w:ascii="Times New Roman" w:hAnsi="Times New Roman" w:eastAsia="方正仿宋_GBK"/>
          <w:position w:val="-11"/>
          <w:sz w:val="32"/>
          <w:szCs w:val="32"/>
        </w:rPr>
        <w:t>〕</w:t>
      </w:r>
      <w:r>
        <w:rPr>
          <w:rFonts w:hint="eastAsia" w:ascii="Times New Roman" w:hAnsi="Times New Roman" w:eastAsia="方正仿宋_GBK"/>
          <w:position w:val="-11"/>
          <w:sz w:val="32"/>
          <w:szCs w:val="32"/>
          <w:lang w:val="en-US" w:eastAsia="zh-CN"/>
        </w:rPr>
        <w:t>4</w:t>
      </w:r>
      <w:r>
        <w:rPr>
          <w:rFonts w:ascii="Times New Roman" w:hAnsi="Times New Roman" w:eastAsia="方正仿宋_GBK"/>
          <w:position w:val="-11"/>
          <w:sz w:val="32"/>
          <w:szCs w:val="32"/>
        </w:rPr>
        <w:t>号</w:t>
      </w:r>
    </w:p>
    <w:p>
      <w:pPr>
        <w:spacing w:line="594" w:lineRule="exact"/>
        <w:rPr>
          <w:rFonts w:ascii="Times New Roman" w:hAnsi="Times New Roman"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sz w:val="44"/>
          <w:szCs w:val="44"/>
        </w:rPr>
      </w:pPr>
      <w:bookmarkStart w:id="0" w:name="_GoBack"/>
      <w:r>
        <w:rPr>
          <w:rFonts w:ascii="Times New Roman" w:hAnsi="Times New Roman" w:eastAsia="方正小标宋_GBK"/>
          <w:sz w:val="44"/>
          <w:szCs w:val="44"/>
        </w:rPr>
        <w:t>重庆市永川区临江镇人民政府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关于进一步做好当前安全生产</w:t>
      </w:r>
      <w:r>
        <w:rPr>
          <w:rFonts w:hint="eastAsia" w:ascii="Times New Roman" w:hAnsi="Times New Roman" w:eastAsia="方正小标宋_GBK" w:cs="Times New Roman"/>
          <w:sz w:val="44"/>
          <w:szCs w:val="44"/>
          <w:lang w:eastAsia="zh-CN"/>
        </w:rPr>
        <w:t>及自然灾害防治</w:t>
      </w:r>
      <w:r>
        <w:rPr>
          <w:rFonts w:hint="eastAsia" w:ascii="Times New Roman" w:hAnsi="Times New Roman" w:eastAsia="方正小标宋_GBK" w:cs="Times New Roman"/>
          <w:sz w:val="44"/>
          <w:szCs w:val="44"/>
        </w:rPr>
        <w:t>工作的通知</w:t>
      </w:r>
    </w:p>
    <w:bookmarkEnd w:id="0"/>
    <w:p>
      <w:pPr>
        <w:pStyle w:val="6"/>
        <w:keepNext w:val="0"/>
        <w:keepLines w:val="0"/>
        <w:pageBreakBefore w:val="0"/>
        <w:kinsoku/>
        <w:overflowPunct/>
        <w:topLinePunct w:val="0"/>
        <w:autoSpaceDE/>
        <w:autoSpaceDN/>
        <w:bidi w:val="0"/>
        <w:spacing w:line="594" w:lineRule="exact"/>
        <w:ind w:left="0" w:leftChars="0" w:firstLine="400" w:firstLineChars="200"/>
        <w:textAlignment w:val="auto"/>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ascii="方正仿宋_GBK" w:eastAsia="方正仿宋_GBK"/>
          <w:sz w:val="32"/>
          <w:szCs w:val="32"/>
        </w:rPr>
      </w:pPr>
      <w:r>
        <w:rPr>
          <w:rFonts w:hint="eastAsia" w:ascii="方正仿宋_GBK" w:eastAsia="方正仿宋_GBK"/>
          <w:sz w:val="32"/>
          <w:szCs w:val="32"/>
        </w:rPr>
        <w:t>各</w:t>
      </w:r>
      <w:r>
        <w:rPr>
          <w:rFonts w:hint="eastAsia" w:ascii="方正仿宋_GBK" w:eastAsia="方正仿宋_GBK"/>
          <w:sz w:val="32"/>
          <w:szCs w:val="32"/>
          <w:lang w:val="en-US" w:eastAsia="zh-CN"/>
        </w:rPr>
        <w:t>村（社区）委员会、镇属各部门、辖区各企事业单位</w:t>
      </w:r>
      <w:r>
        <w:rPr>
          <w:rFonts w:hint="eastAsia" w:ascii="方正仿宋_GBK" w:eastAsia="方正仿宋_GBK"/>
          <w:sz w:val="32"/>
          <w:szCs w:val="32"/>
        </w:rPr>
        <w:t>：</w:t>
      </w:r>
    </w:p>
    <w:p>
      <w:pPr>
        <w:keepNext w:val="0"/>
        <w:keepLines w:val="0"/>
        <w:pageBreakBefore w:val="0"/>
        <w:tabs>
          <w:tab w:val="left" w:pos="6576"/>
        </w:tabs>
        <w:kinsoku/>
        <w:overflowPunct/>
        <w:topLinePunct w:val="0"/>
        <w:bidi w:val="0"/>
        <w:spacing w:line="594" w:lineRule="exact"/>
        <w:ind w:left="0" w:leftChars="0"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为贯彻落实</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关于进一步做好当前安全生产工作的通知</w:t>
      </w:r>
      <w:r>
        <w:rPr>
          <w:rFonts w:hint="eastAsia" w:ascii="Times New Roman" w:hAnsi="Times New Roman" w:eastAsia="方正仿宋_GBK"/>
          <w:sz w:val="32"/>
          <w:szCs w:val="32"/>
          <w:lang w:eastAsia="zh-CN"/>
        </w:rPr>
        <w:t>》（永川安办发〔2021〕115号）</w:t>
      </w:r>
      <w:r>
        <w:rPr>
          <w:rFonts w:hint="eastAsia" w:ascii="Times New Roman" w:hAnsi="Times New Roman" w:eastAsia="方正仿宋_GBK"/>
          <w:sz w:val="32"/>
          <w:szCs w:val="32"/>
          <w:lang w:val="en-US" w:eastAsia="zh-CN"/>
        </w:rPr>
        <w:t>文件</w:t>
      </w:r>
      <w:r>
        <w:rPr>
          <w:rFonts w:hint="eastAsia" w:ascii="Times New Roman" w:hAnsi="Times New Roman" w:eastAsia="方正仿宋_GBK"/>
          <w:sz w:val="32"/>
          <w:szCs w:val="32"/>
        </w:rPr>
        <w:t>有关要求</w:t>
      </w:r>
      <w:r>
        <w:rPr>
          <w:rFonts w:hint="eastAsia" w:ascii="Times New Roman" w:hAnsi="Times New Roman" w:eastAsia="方正仿宋_GBK"/>
          <w:sz w:val="32"/>
          <w:szCs w:val="32"/>
          <w:lang w:eastAsia="zh-CN"/>
        </w:rPr>
        <w:t>和</w:t>
      </w:r>
      <w:r>
        <w:rPr>
          <w:rFonts w:hint="eastAsia" w:ascii="Times New Roman" w:hAnsi="Times New Roman" w:eastAsia="方正仿宋_GBK"/>
          <w:sz w:val="32"/>
          <w:szCs w:val="32"/>
          <w:lang w:val="en-US" w:eastAsia="zh-CN"/>
        </w:rPr>
        <w:t>1月8日</w:t>
      </w:r>
      <w:r>
        <w:rPr>
          <w:rFonts w:hint="eastAsia" w:ascii="Times New Roman" w:hAnsi="Times New Roman" w:eastAsia="方正仿宋_GBK"/>
          <w:sz w:val="32"/>
          <w:szCs w:val="32"/>
          <w:lang w:eastAsia="zh-CN"/>
        </w:rPr>
        <w:t>全区安全生产和疫情防控工作电视电话会议精神，</w:t>
      </w:r>
      <w:r>
        <w:rPr>
          <w:rFonts w:hint="eastAsia" w:ascii="Times New Roman" w:hAnsi="Times New Roman" w:eastAsia="方正仿宋_GBK"/>
          <w:sz w:val="32"/>
          <w:szCs w:val="32"/>
        </w:rPr>
        <w:t>深刻吸取近期有关事故教训，认真</w:t>
      </w:r>
      <w:r>
        <w:rPr>
          <w:rFonts w:hint="eastAsia" w:ascii="Times New Roman" w:hAnsi="Times New Roman" w:eastAsia="方正仿宋_GBK"/>
          <w:sz w:val="32"/>
          <w:szCs w:val="32"/>
          <w:lang w:val="en-US" w:eastAsia="zh-CN"/>
        </w:rPr>
        <w:t>实施</w:t>
      </w:r>
      <w:r>
        <w:rPr>
          <w:rFonts w:hint="eastAsia" w:ascii="Times New Roman" w:hAnsi="Times New Roman" w:eastAsia="方正仿宋_GBK"/>
          <w:sz w:val="32"/>
          <w:szCs w:val="32"/>
        </w:rPr>
        <w:t>常态化安全监管十条措施，深入开展大排查大整治大执法工作，确保全</w:t>
      </w:r>
      <w:r>
        <w:rPr>
          <w:rFonts w:hint="eastAsia" w:ascii="Times New Roman" w:hAnsi="Times New Roman" w:eastAsia="方正仿宋_GBK"/>
          <w:sz w:val="32"/>
          <w:szCs w:val="32"/>
          <w:lang w:val="en-US" w:eastAsia="zh-CN"/>
        </w:rPr>
        <w:t>镇</w:t>
      </w:r>
      <w:r>
        <w:rPr>
          <w:rFonts w:hint="eastAsia" w:ascii="Times New Roman" w:hAnsi="Times New Roman" w:eastAsia="方正仿宋_GBK"/>
          <w:sz w:val="32"/>
          <w:szCs w:val="32"/>
        </w:rPr>
        <w:t>安全形势持续稳定。现就进一步做好当前安全生产</w:t>
      </w:r>
      <w:r>
        <w:rPr>
          <w:rFonts w:hint="eastAsia" w:ascii="Times New Roman" w:hAnsi="Times New Roman" w:eastAsia="方正仿宋_GBK"/>
          <w:sz w:val="32"/>
          <w:szCs w:val="32"/>
          <w:lang w:eastAsia="zh-CN"/>
        </w:rPr>
        <w:t>及自然灾害防治</w:t>
      </w:r>
      <w:r>
        <w:rPr>
          <w:rFonts w:hint="eastAsia" w:ascii="Times New Roman" w:hAnsi="Times New Roman" w:eastAsia="方正仿宋_GBK"/>
          <w:sz w:val="32"/>
          <w:szCs w:val="32"/>
        </w:rPr>
        <w:t>工作通知如下</w:t>
      </w:r>
      <w:r>
        <w:rPr>
          <w:rFonts w:hint="eastAsia" w:ascii="Times New Roman" w:hAnsi="Times New Roman" w:eastAsia="方正仿宋_GBK"/>
          <w:sz w:val="32"/>
          <w:szCs w:val="32"/>
          <w:lang w:eastAsia="zh-CN"/>
        </w:rPr>
        <w:t>：</w:t>
      </w:r>
    </w:p>
    <w:p>
      <w:pPr>
        <w:keepNext w:val="0"/>
        <w:keepLines w:val="0"/>
        <w:pageBreakBefore w:val="0"/>
        <w:tabs>
          <w:tab w:val="left" w:pos="6576"/>
        </w:tabs>
        <w:kinsoku/>
        <w:overflowPunct/>
        <w:topLinePunct w:val="0"/>
        <w:bidi w:val="0"/>
        <w:spacing w:line="594" w:lineRule="exact"/>
        <w:ind w:left="0" w:leftChars="0"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一、提高政治站位，强化工作部署</w:t>
      </w:r>
    </w:p>
    <w:p>
      <w:pPr>
        <w:keepNext w:val="0"/>
        <w:keepLines w:val="0"/>
        <w:pageBreakBefore w:val="0"/>
        <w:kinsoku/>
        <w:overflowPunct/>
        <w:topLinePunct w:val="0"/>
        <w:bidi w:val="0"/>
        <w:spacing w:line="594" w:lineRule="exact"/>
        <w:ind w:left="0" w:leftChars="0"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市“两会”即将召开，春节临近，</w:t>
      </w:r>
      <w:r>
        <w:rPr>
          <w:rFonts w:hint="eastAsia" w:ascii="方正仿宋_GBK" w:eastAsia="方正仿宋_GBK"/>
          <w:sz w:val="32"/>
          <w:szCs w:val="32"/>
        </w:rPr>
        <w:t>各</w:t>
      </w:r>
      <w:r>
        <w:rPr>
          <w:rFonts w:hint="eastAsia" w:ascii="方正仿宋_GBK" w:eastAsia="方正仿宋_GBK"/>
          <w:sz w:val="32"/>
          <w:szCs w:val="32"/>
          <w:lang w:val="en-US" w:eastAsia="zh-CN"/>
        </w:rPr>
        <w:t>村（社区）、镇属各部门、辖区各企事业单位</w:t>
      </w:r>
      <w:r>
        <w:rPr>
          <w:rFonts w:hint="eastAsia" w:ascii="Times New Roman" w:hAnsi="Times New Roman" w:eastAsia="方正仿宋_GBK"/>
          <w:sz w:val="32"/>
          <w:szCs w:val="32"/>
        </w:rPr>
        <w:t>要深入学习贯彻习近平总书记关于安全生产重要论述和指示批示精神，坚持“人民至上、生命至上”，深刻认识到加强近期安全生产工作的极端重要性，进一步增强政治敏锐性，不断提高政治判断力、政治领悟力、政治执行力，坚持一切工作都以安全稳定为前提，牢固树立安全发展理念，采取更加坚决、更加有力的措施，再动员再部署再落实，</w:t>
      </w:r>
      <w:r>
        <w:rPr>
          <w:rFonts w:hint="eastAsia" w:ascii="Times New Roman" w:hAnsi="Times New Roman" w:eastAsia="方正仿宋_GBK"/>
          <w:sz w:val="32"/>
          <w:szCs w:val="32"/>
          <w:lang w:val="en-US" w:eastAsia="zh-CN"/>
        </w:rPr>
        <w:t>各单位之间应当加强协作联系，</w:t>
      </w:r>
      <w:r>
        <w:rPr>
          <w:rFonts w:hint="eastAsia" w:ascii="Times New Roman" w:hAnsi="Times New Roman" w:eastAsia="方正仿宋_GBK"/>
          <w:sz w:val="32"/>
          <w:szCs w:val="32"/>
        </w:rPr>
        <w:t>以实际行动和实际成效践行“两个维护”，切实保障人民群众生命和财产安全，维护</w:t>
      </w:r>
      <w:r>
        <w:rPr>
          <w:rFonts w:hint="eastAsia" w:ascii="方正仿宋_GBK" w:eastAsia="方正仿宋_GBK"/>
          <w:color w:val="auto"/>
          <w:sz w:val="32"/>
          <w:szCs w:val="32"/>
        </w:rPr>
        <w:t>特殊敏感节点和时段安全稳定</w:t>
      </w:r>
      <w:r>
        <w:rPr>
          <w:rFonts w:hint="eastAsia" w:ascii="方正仿宋_GBK" w:eastAsia="方正仿宋_GBK"/>
          <w:color w:val="auto"/>
          <w:sz w:val="32"/>
          <w:szCs w:val="32"/>
          <w:lang w:eastAsia="zh-CN"/>
        </w:rPr>
        <w:t>。</w:t>
      </w:r>
    </w:p>
    <w:p>
      <w:pPr>
        <w:keepNext w:val="0"/>
        <w:keepLines w:val="0"/>
        <w:pageBreakBefore w:val="0"/>
        <w:kinsoku/>
        <w:overflowPunct/>
        <w:topLinePunct w:val="0"/>
        <w:bidi w:val="0"/>
        <w:spacing w:line="594" w:lineRule="exact"/>
        <w:ind w:left="0" w:leftChars="0"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二、突出工作重点，强化安全监管</w:t>
      </w:r>
    </w:p>
    <w:p>
      <w:pPr>
        <w:keepNext w:val="0"/>
        <w:keepLines w:val="0"/>
        <w:pageBreakBefore w:val="0"/>
        <w:widowControl w:val="0"/>
        <w:numPr>
          <w:ilvl w:val="0"/>
          <w:numId w:val="0"/>
        </w:numPr>
        <w:kinsoku/>
        <w:wordWrap/>
        <w:overflowPunct/>
        <w:topLinePunct w:val="0"/>
        <w:autoSpaceDE/>
        <w:autoSpaceDN/>
        <w:bidi w:val="0"/>
        <w:snapToGrid w:val="0"/>
        <w:spacing w:line="594" w:lineRule="exact"/>
        <w:ind w:left="0" w:leftChars="0" w:firstLine="640" w:firstLineChars="200"/>
        <w:textAlignment w:val="auto"/>
        <w:rPr>
          <w:rFonts w:hint="eastAsia" w:ascii="方正仿宋_GBK" w:hAnsi="方正仿宋_GBK" w:eastAsia="方正仿宋_GBK" w:cs="方正仿宋_GBK"/>
          <w:color w:val="auto"/>
          <w:kern w:val="32"/>
          <w:sz w:val="32"/>
          <w:szCs w:val="32"/>
        </w:rPr>
      </w:pPr>
      <w:r>
        <w:rPr>
          <w:rFonts w:hint="eastAsia" w:ascii="方正仿宋_GBK" w:hAnsi="方正仿宋_GBK" w:eastAsia="方正仿宋_GBK" w:cs="方正仿宋_GBK"/>
          <w:color w:val="auto"/>
          <w:kern w:val="32"/>
          <w:sz w:val="32"/>
          <w:szCs w:val="32"/>
        </w:rPr>
        <w:t>各</w:t>
      </w:r>
      <w:r>
        <w:rPr>
          <w:rFonts w:hint="eastAsia" w:ascii="方正仿宋_GBK" w:hAnsi="方正仿宋_GBK" w:eastAsia="方正仿宋_GBK" w:cs="方正仿宋_GBK"/>
          <w:color w:val="auto"/>
          <w:kern w:val="32"/>
          <w:sz w:val="32"/>
          <w:szCs w:val="32"/>
          <w:lang w:val="en-US" w:eastAsia="zh-CN"/>
        </w:rPr>
        <w:t>村（社区）、镇属各部门、辖区各企事业单位</w:t>
      </w:r>
      <w:r>
        <w:rPr>
          <w:rFonts w:hint="eastAsia" w:ascii="方正仿宋_GBK" w:hAnsi="方正仿宋_GBK" w:eastAsia="方正仿宋_GBK" w:cs="方正仿宋_GBK"/>
          <w:color w:val="auto"/>
          <w:kern w:val="32"/>
          <w:sz w:val="32"/>
          <w:szCs w:val="32"/>
        </w:rPr>
        <w:t>要聚焦重点行业领域“两重大一突出”（重大风险、重大隐患和突出违法行为）</w:t>
      </w:r>
      <w:r>
        <w:rPr>
          <w:rFonts w:hint="eastAsia" w:ascii="方正仿宋_GBK" w:hAnsi="方正仿宋_GBK" w:eastAsia="方正仿宋_GBK" w:cs="方正仿宋_GBK"/>
          <w:color w:val="auto"/>
          <w:kern w:val="32"/>
          <w:sz w:val="32"/>
          <w:szCs w:val="32"/>
          <w:lang w:val="en-US" w:eastAsia="zh-CN"/>
        </w:rPr>
        <w:t>认真</w:t>
      </w:r>
      <w:r>
        <w:rPr>
          <w:rFonts w:hint="eastAsia" w:ascii="方正仿宋_GBK" w:hAnsi="方正仿宋_GBK" w:eastAsia="方正仿宋_GBK" w:cs="方正仿宋_GBK"/>
          <w:color w:val="auto"/>
          <w:kern w:val="32"/>
          <w:sz w:val="32"/>
          <w:szCs w:val="32"/>
        </w:rPr>
        <w:t>开展大排查大整治大执法</w:t>
      </w:r>
      <w:r>
        <w:rPr>
          <w:rFonts w:hint="eastAsia" w:ascii="方正仿宋_GBK" w:hAnsi="方正仿宋_GBK" w:eastAsia="方正仿宋_GBK" w:cs="方正仿宋_GBK"/>
          <w:color w:val="auto"/>
          <w:kern w:val="32"/>
          <w:sz w:val="32"/>
          <w:szCs w:val="32"/>
          <w:lang w:val="en-US" w:eastAsia="zh-CN"/>
        </w:rPr>
        <w:t>工作</w:t>
      </w:r>
      <w:r>
        <w:rPr>
          <w:rFonts w:hint="eastAsia" w:ascii="方正仿宋_GBK" w:hAnsi="方正仿宋_GBK" w:eastAsia="方正仿宋_GBK" w:cs="方正仿宋_GBK"/>
          <w:color w:val="auto"/>
          <w:kern w:val="32"/>
          <w:sz w:val="32"/>
          <w:szCs w:val="32"/>
        </w:rPr>
        <w:t>，</w:t>
      </w:r>
      <w:r>
        <w:rPr>
          <w:rFonts w:ascii="Times New Roman" w:hAnsi="Times New Roman" w:eastAsia="方正仿宋_GBK"/>
          <w:sz w:val="32"/>
          <w:szCs w:val="32"/>
        </w:rPr>
        <w:t>进一步树牢安全发展理念，</w:t>
      </w:r>
      <w:r>
        <w:rPr>
          <w:rFonts w:hint="eastAsia" w:ascii="方正仿宋_GBK" w:hAnsi="方正仿宋_GBK" w:eastAsia="方正仿宋_GBK" w:cs="方正仿宋_GBK"/>
          <w:color w:val="auto"/>
          <w:kern w:val="32"/>
          <w:sz w:val="32"/>
          <w:szCs w:val="32"/>
        </w:rPr>
        <w:t>做到突出重点、解决难点，确保关键节点不发生安全生产事故。</w:t>
      </w:r>
    </w:p>
    <w:p>
      <w:pPr>
        <w:keepNext w:val="0"/>
        <w:keepLines w:val="0"/>
        <w:pageBreakBefore w:val="0"/>
        <w:widowControl w:val="0"/>
        <w:numPr>
          <w:ilvl w:val="0"/>
          <w:numId w:val="0"/>
        </w:numPr>
        <w:kinsoku/>
        <w:wordWrap/>
        <w:overflowPunct/>
        <w:topLinePunct w:val="0"/>
        <w:autoSpaceDE/>
        <w:autoSpaceDN/>
        <w:bidi w:val="0"/>
        <w:spacing w:line="594" w:lineRule="exact"/>
        <w:ind w:left="0" w:leftChars="0" w:firstLine="640" w:firstLineChars="200"/>
        <w:textAlignment w:val="auto"/>
        <w:rPr>
          <w:rFonts w:hint="eastAsia" w:ascii="Times New Roman" w:hAnsi="Times New Roman" w:eastAsia="方正仿宋_GBK"/>
          <w:sz w:val="32"/>
          <w:szCs w:val="32"/>
        </w:rPr>
      </w:pPr>
      <w:r>
        <w:rPr>
          <w:rFonts w:hint="default" w:ascii="Times New Roman" w:hAnsi="Times New Roman" w:eastAsia="方正楷体_GBK" w:cs="Times New Roman"/>
          <w:b w:val="0"/>
          <w:color w:val="000000"/>
          <w:w w:val="100"/>
          <w:sz w:val="32"/>
          <w:lang w:val="en-US" w:eastAsia="zh-CN"/>
        </w:rPr>
        <w:t>1.</w:t>
      </w:r>
      <w:r>
        <w:rPr>
          <w:rFonts w:hint="eastAsia" w:ascii="Times New Roman" w:hAnsi="Times New Roman" w:eastAsia="方正楷体_GBK" w:cs="Times New Roman"/>
          <w:b w:val="0"/>
          <w:color w:val="000000"/>
          <w:w w:val="100"/>
          <w:sz w:val="32"/>
        </w:rPr>
        <w:t>道路交通</w:t>
      </w:r>
      <w:r>
        <w:rPr>
          <w:rFonts w:hint="eastAsia" w:ascii="Times New Roman" w:hAnsi="Times New Roman" w:eastAsia="方正楷体_GBK" w:cs="Times New Roman"/>
          <w:b w:val="0"/>
          <w:color w:val="000000"/>
          <w:w w:val="100"/>
          <w:sz w:val="32"/>
          <w:lang w:val="en-US" w:eastAsia="zh-CN"/>
        </w:rPr>
        <w:t>运输</w:t>
      </w:r>
      <w:r>
        <w:rPr>
          <w:rFonts w:hint="eastAsia" w:ascii="Times New Roman" w:hAnsi="Times New Roman" w:eastAsia="方正楷体_GBK" w:cs="Times New Roman"/>
          <w:b w:val="0"/>
          <w:color w:val="000000"/>
          <w:w w:val="100"/>
          <w:sz w:val="32"/>
          <w:lang w:eastAsia="zh-CN"/>
        </w:rPr>
        <w:t>。</w:t>
      </w:r>
      <w:r>
        <w:rPr>
          <w:rFonts w:hint="eastAsia" w:ascii="方正仿宋_GBK" w:hAnsi="方正仿宋_GBK" w:eastAsia="方正仿宋_GBK" w:cs="方正仿宋_GBK"/>
          <w:color w:val="auto"/>
          <w:kern w:val="32"/>
          <w:sz w:val="32"/>
          <w:szCs w:val="32"/>
        </w:rPr>
        <w:t>重点整治货车超速超载</w:t>
      </w:r>
      <w:r>
        <w:rPr>
          <w:rFonts w:hint="eastAsia" w:ascii="方正仿宋_GBK" w:hAnsi="方正仿宋_GBK" w:eastAsia="方正仿宋_GBK" w:cs="方正仿宋_GBK"/>
          <w:color w:val="auto"/>
          <w:kern w:val="32"/>
          <w:sz w:val="32"/>
          <w:szCs w:val="32"/>
          <w:lang w:eastAsia="zh-CN"/>
        </w:rPr>
        <w:t>、</w:t>
      </w:r>
      <w:r>
        <w:rPr>
          <w:rFonts w:hint="eastAsia" w:ascii="方正仿宋_GBK" w:hAnsi="方正仿宋_GBK" w:eastAsia="方正仿宋_GBK" w:cs="方正仿宋_GBK"/>
          <w:color w:val="auto"/>
          <w:kern w:val="32"/>
          <w:sz w:val="32"/>
          <w:szCs w:val="32"/>
        </w:rPr>
        <w:t>疲劳驾驶</w:t>
      </w:r>
      <w:r>
        <w:rPr>
          <w:rFonts w:hint="eastAsia" w:ascii="Times New Roman" w:hAnsi="Times New Roman" w:eastAsia="方正仿宋_GBK"/>
          <w:sz w:val="32"/>
          <w:szCs w:val="32"/>
          <w:lang w:eastAsia="zh-CN"/>
        </w:rPr>
        <w:t>，</w:t>
      </w:r>
      <w:r>
        <w:rPr>
          <w:rFonts w:hint="eastAsia" w:ascii="方正仿宋_GBK" w:hAnsi="方正仿宋_GBK" w:eastAsia="方正仿宋_GBK" w:cs="方正仿宋_GBK"/>
          <w:color w:val="auto"/>
          <w:kern w:val="32"/>
          <w:sz w:val="32"/>
          <w:szCs w:val="32"/>
        </w:rPr>
        <w:t>农村地区</w:t>
      </w:r>
      <w:r>
        <w:rPr>
          <w:rFonts w:hint="eastAsia" w:ascii="方正仿宋_GBK" w:hAnsi="方正仿宋_GBK" w:eastAsia="方正仿宋_GBK" w:cs="方正仿宋_GBK"/>
          <w:color w:val="auto"/>
          <w:kern w:val="32"/>
          <w:sz w:val="32"/>
          <w:szCs w:val="32"/>
          <w:lang w:val="en-US" w:eastAsia="zh-CN"/>
        </w:rPr>
        <w:t>客车</w:t>
      </w:r>
      <w:r>
        <w:rPr>
          <w:rFonts w:hint="eastAsia" w:ascii="方正仿宋_GBK" w:hAnsi="方正仿宋_GBK" w:eastAsia="方正仿宋_GBK" w:cs="方正仿宋_GBK"/>
          <w:color w:val="auto"/>
          <w:kern w:val="32"/>
          <w:sz w:val="32"/>
          <w:szCs w:val="32"/>
        </w:rPr>
        <w:t>非法营运和三轮车、农用车非法载客</w:t>
      </w:r>
      <w:r>
        <w:rPr>
          <w:rFonts w:hint="eastAsia" w:ascii="方正仿宋_GBK" w:hAnsi="方正仿宋_GBK" w:eastAsia="方正仿宋_GBK" w:cs="方正仿宋_GBK"/>
          <w:color w:val="auto"/>
          <w:kern w:val="32"/>
          <w:sz w:val="32"/>
          <w:szCs w:val="32"/>
          <w:lang w:eastAsia="zh-CN"/>
        </w:rPr>
        <w:t>，</w:t>
      </w:r>
      <w:r>
        <w:rPr>
          <w:rFonts w:hint="eastAsia" w:ascii="方正仿宋_GBK" w:hAnsi="方正仿宋_GBK" w:eastAsia="方正仿宋_GBK" w:cs="方正仿宋_GBK"/>
          <w:color w:val="auto"/>
          <w:kern w:val="32"/>
          <w:sz w:val="32"/>
          <w:szCs w:val="32"/>
          <w:lang w:val="en-US" w:eastAsia="zh-CN"/>
        </w:rPr>
        <w:t>机动车</w:t>
      </w:r>
      <w:r>
        <w:rPr>
          <w:rFonts w:hint="eastAsia" w:ascii="Times New Roman" w:hAnsi="Times New Roman" w:eastAsia="方正仿宋_GBK"/>
          <w:sz w:val="32"/>
          <w:szCs w:val="32"/>
        </w:rPr>
        <w:t>酒驾等各类交通违法违规行为</w:t>
      </w:r>
      <w:r>
        <w:rPr>
          <w:rFonts w:hint="eastAsia" w:ascii="方正仿宋_GBK" w:hAnsi="方正仿宋_GBK" w:eastAsia="方正仿宋_GBK" w:cs="方正仿宋_GBK"/>
          <w:color w:val="auto"/>
          <w:kern w:val="32"/>
          <w:sz w:val="32"/>
          <w:szCs w:val="32"/>
        </w:rPr>
        <w:t>。</w:t>
      </w:r>
      <w:r>
        <w:rPr>
          <w:rFonts w:hint="eastAsia" w:ascii="Times New Roman" w:hAnsi="Times New Roman" w:eastAsia="方正仿宋_GBK"/>
          <w:sz w:val="32"/>
          <w:szCs w:val="32"/>
        </w:rPr>
        <w:t>特别要加强节日期间农村道路交通安全管理工作力度，强化路面巡查管控，消除监管盲区。认真做好节日期间的运力安排和旅客疏导工作，严防乘客携带易燃、易爆、剧毒等危险物品乘坐交通工具。</w:t>
      </w:r>
      <w:r>
        <w:rPr>
          <w:rFonts w:hint="eastAsia" w:ascii="Times New Roman" w:hAnsi="Times New Roman" w:eastAsia="方正仿宋_GBK"/>
          <w:sz w:val="32"/>
          <w:szCs w:val="32"/>
          <w:lang w:eastAsia="zh-CN"/>
        </w:rPr>
        <w:t>加强交通劝导站监督管理，充分发挥宣传劝导作用。</w:t>
      </w:r>
    </w:p>
    <w:p>
      <w:pPr>
        <w:keepNext w:val="0"/>
        <w:keepLines w:val="0"/>
        <w:pageBreakBefore w:val="0"/>
        <w:widowControl w:val="0"/>
        <w:numPr>
          <w:ilvl w:val="0"/>
          <w:numId w:val="0"/>
        </w:numPr>
        <w:kinsoku/>
        <w:wordWrap/>
        <w:overflowPunct/>
        <w:topLinePunct w:val="0"/>
        <w:autoSpaceDE/>
        <w:autoSpaceDN/>
        <w:bidi w:val="0"/>
        <w:spacing w:line="594" w:lineRule="exact"/>
        <w:ind w:left="0" w:leftChars="0" w:firstLine="640"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color w:val="auto"/>
          <w:sz w:val="32"/>
          <w:szCs w:val="32"/>
          <w:lang w:eastAsia="zh-CN"/>
        </w:rPr>
        <w:t>牵头单位：</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b w:val="0"/>
          <w:bCs w:val="0"/>
          <w:color w:val="auto"/>
          <w:sz w:val="32"/>
          <w:szCs w:val="32"/>
          <w:lang w:val="en-US" w:eastAsia="zh-CN"/>
        </w:rPr>
        <w:t>道安办</w:t>
      </w:r>
    </w:p>
    <w:p>
      <w:pPr>
        <w:keepNext w:val="0"/>
        <w:keepLines w:val="0"/>
        <w:pageBreakBefore w:val="0"/>
        <w:kinsoku/>
        <w:overflowPunct/>
        <w:topLinePunct w:val="0"/>
        <w:bidi w:val="0"/>
        <w:spacing w:line="594" w:lineRule="exact"/>
        <w:ind w:left="0" w:leftChars="0"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配合</w:t>
      </w:r>
      <w:r>
        <w:rPr>
          <w:rFonts w:hint="eastAsia" w:ascii="方正仿宋_GBK" w:hAnsi="方正仿宋_GBK" w:eastAsia="方正仿宋_GBK" w:cs="方正仿宋_GBK"/>
          <w:color w:val="auto"/>
          <w:sz w:val="32"/>
          <w:szCs w:val="32"/>
        </w:rPr>
        <w:t>单位：临江派出所、交巡警</w:t>
      </w: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大队、</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应急管理办、</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农业服务中心、</w:t>
      </w:r>
      <w:r>
        <w:rPr>
          <w:rFonts w:hint="eastAsia" w:ascii="方正仿宋_GBK" w:hAnsi="方正仿宋_GBK" w:eastAsia="方正仿宋_GBK" w:cs="方正仿宋_GBK"/>
          <w:color w:val="auto"/>
          <w:sz w:val="32"/>
          <w:szCs w:val="32"/>
          <w:lang w:val="en-US" w:eastAsia="zh-CN"/>
        </w:rPr>
        <w:t>镇规划建设管理环保办、镇</w:t>
      </w:r>
      <w:r>
        <w:rPr>
          <w:rFonts w:hint="eastAsia" w:ascii="方正仿宋_GBK" w:hAnsi="方正仿宋_GBK" w:eastAsia="方正仿宋_GBK" w:cs="方正仿宋_GBK"/>
          <w:color w:val="auto"/>
          <w:sz w:val="32"/>
          <w:szCs w:val="32"/>
        </w:rPr>
        <w:t>综合行政执法</w:t>
      </w:r>
      <w:r>
        <w:rPr>
          <w:rFonts w:hint="eastAsia" w:ascii="方正仿宋_GBK" w:hAnsi="方正仿宋_GBK" w:eastAsia="方正仿宋_GBK" w:cs="方正仿宋_GBK"/>
          <w:color w:val="auto"/>
          <w:sz w:val="32"/>
          <w:szCs w:val="32"/>
          <w:lang w:val="en-US" w:eastAsia="zh-CN"/>
        </w:rPr>
        <w:t>办</w:t>
      </w:r>
      <w:r>
        <w:rPr>
          <w:rFonts w:hint="eastAsia" w:ascii="方正仿宋_GBK" w:hAnsi="方正仿宋_GBK" w:eastAsia="方正仿宋_GBK" w:cs="方正仿宋_GBK"/>
          <w:color w:val="auto"/>
          <w:sz w:val="32"/>
          <w:szCs w:val="32"/>
        </w:rPr>
        <w:t>、各村（社区）</w:t>
      </w:r>
      <w:r>
        <w:rPr>
          <w:rFonts w:hint="eastAsia" w:ascii="方正仿宋_GBK" w:hAnsi="方正仿宋_GBK" w:eastAsia="方正仿宋_GBK" w:cs="方正仿宋_GBK"/>
          <w:color w:val="auto"/>
          <w:sz w:val="32"/>
          <w:szCs w:val="32"/>
          <w:lang w:eastAsia="zh-CN"/>
        </w:rPr>
        <w:t>。</w:t>
      </w:r>
    </w:p>
    <w:p>
      <w:pPr>
        <w:keepNext w:val="0"/>
        <w:keepLines w:val="0"/>
        <w:pageBreakBefore w:val="0"/>
        <w:kinsoku/>
        <w:overflowPunct/>
        <w:topLinePunct w:val="0"/>
        <w:bidi w:val="0"/>
        <w:spacing w:line="594"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楷体_GBK" w:cs="Times New Roman"/>
          <w:b w:val="0"/>
          <w:color w:val="000000"/>
          <w:w w:val="100"/>
          <w:sz w:val="32"/>
          <w:lang w:val="en-US" w:eastAsia="zh-CN"/>
        </w:rPr>
        <w:t>2.建设施工。</w:t>
      </w:r>
      <w:r>
        <w:rPr>
          <w:rFonts w:hint="eastAsia" w:ascii="Times New Roman" w:hAnsi="Times New Roman" w:eastAsia="方正仿宋_GBK"/>
          <w:sz w:val="32"/>
          <w:szCs w:val="32"/>
        </w:rPr>
        <w:t>对在建</w:t>
      </w:r>
      <w:r>
        <w:rPr>
          <w:rFonts w:ascii="Times New Roman" w:hAnsi="Times New Roman" w:eastAsia="方正仿宋_GBK"/>
          <w:sz w:val="32"/>
          <w:szCs w:val="32"/>
        </w:rPr>
        <w:t>项目进行全面检查，重点加强对</w:t>
      </w:r>
      <w:r>
        <w:rPr>
          <w:rFonts w:hint="eastAsia" w:ascii="Times New Roman" w:hAnsi="Times New Roman" w:eastAsia="方正仿宋_GBK"/>
          <w:sz w:val="32"/>
          <w:szCs w:val="32"/>
        </w:rPr>
        <w:t>建筑</w:t>
      </w:r>
      <w:r>
        <w:rPr>
          <w:rFonts w:ascii="Times New Roman" w:hAnsi="Times New Roman" w:eastAsia="方正仿宋_GBK"/>
          <w:sz w:val="32"/>
          <w:szCs w:val="32"/>
        </w:rPr>
        <w:t>施工现场脚手架搭设、临边洞口防护、施工用电、塔吊、施工机械及安全管理的监督检查，严格落实特种作业人员持证上岗的规定和各项安全措施。要切实加强对施工人员的安全教育与现场管理，对现场管理秩序混乱、问题突出、隐患严重的施工工地要坚决停工整顿。</w:t>
      </w:r>
    </w:p>
    <w:p>
      <w:pPr>
        <w:keepNext w:val="0"/>
        <w:keepLines w:val="0"/>
        <w:pageBreakBefore w:val="0"/>
        <w:kinsoku/>
        <w:overflowPunct/>
        <w:topLinePunct w:val="0"/>
        <w:bidi w:val="0"/>
        <w:spacing w:line="594" w:lineRule="exact"/>
        <w:ind w:left="0" w:leftChars="0"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牵头单位：</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b w:val="0"/>
          <w:bCs w:val="0"/>
          <w:color w:val="auto"/>
          <w:sz w:val="32"/>
          <w:szCs w:val="32"/>
        </w:rPr>
        <w:t>规划建设管理环保办</w:t>
      </w:r>
    </w:p>
    <w:p>
      <w:pPr>
        <w:keepNext w:val="0"/>
        <w:keepLines w:val="0"/>
        <w:pageBreakBefore w:val="0"/>
        <w:widowControl w:val="0"/>
        <w:numPr>
          <w:ilvl w:val="0"/>
          <w:numId w:val="0"/>
        </w:numPr>
        <w:kinsoku/>
        <w:wordWrap/>
        <w:overflowPunct/>
        <w:topLinePunct w:val="0"/>
        <w:autoSpaceDE/>
        <w:autoSpaceDN/>
        <w:bidi w:val="0"/>
        <w:snapToGrid w:val="0"/>
        <w:spacing w:line="594" w:lineRule="exact"/>
        <w:ind w:left="0" w:leftChars="0" w:firstLine="640" w:firstLineChars="200"/>
        <w:textAlignment w:val="auto"/>
        <w:rPr>
          <w:rFonts w:hint="eastAsia" w:ascii="方正仿宋_GBK" w:hAnsi="方正仿宋_GBK" w:eastAsia="方正仿宋_GBK" w:cs="方正仿宋_GBK"/>
          <w:color w:val="auto"/>
          <w:kern w:val="32"/>
          <w:sz w:val="32"/>
          <w:szCs w:val="32"/>
          <w:lang w:eastAsia="zh-CN"/>
        </w:rPr>
      </w:pPr>
      <w:r>
        <w:rPr>
          <w:rFonts w:hint="eastAsia" w:ascii="方正仿宋_GBK" w:hAnsi="方正仿宋_GBK" w:eastAsia="方正仿宋_GBK" w:cs="方正仿宋_GBK"/>
          <w:color w:val="auto"/>
          <w:sz w:val="32"/>
          <w:szCs w:val="32"/>
          <w:lang w:eastAsia="zh-CN"/>
        </w:rPr>
        <w:t>配合</w:t>
      </w:r>
      <w:r>
        <w:rPr>
          <w:rFonts w:hint="eastAsia" w:ascii="方正仿宋_GBK" w:hAnsi="方正仿宋_GBK" w:eastAsia="方正仿宋_GBK" w:cs="方正仿宋_GBK"/>
          <w:color w:val="auto"/>
          <w:sz w:val="32"/>
          <w:szCs w:val="32"/>
        </w:rPr>
        <w:t>单位：</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农业服务中心、</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综合行政执法</w:t>
      </w:r>
      <w:r>
        <w:rPr>
          <w:rFonts w:hint="eastAsia" w:ascii="方正仿宋_GBK" w:hAnsi="方正仿宋_GBK" w:eastAsia="方正仿宋_GBK" w:cs="方正仿宋_GBK"/>
          <w:color w:val="auto"/>
          <w:sz w:val="32"/>
          <w:szCs w:val="32"/>
          <w:lang w:val="en-US" w:eastAsia="zh-CN"/>
        </w:rPr>
        <w:t>办</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镇应急管理办、</w:t>
      </w:r>
      <w:r>
        <w:rPr>
          <w:rFonts w:hint="eastAsia" w:ascii="方正仿宋_GBK" w:hAnsi="方正仿宋_GBK" w:eastAsia="方正仿宋_GBK" w:cs="方正仿宋_GBK"/>
          <w:color w:val="auto"/>
          <w:sz w:val="32"/>
          <w:szCs w:val="32"/>
        </w:rPr>
        <w:t>各村（社区）</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spacing w:line="594" w:lineRule="exact"/>
        <w:ind w:left="0"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楷体_GBK" w:cs="Times New Roman"/>
          <w:b w:val="0"/>
          <w:color w:val="000000"/>
          <w:w w:val="100"/>
          <w:sz w:val="32"/>
          <w:lang w:val="en-US" w:eastAsia="zh-CN"/>
        </w:rPr>
        <w:t>3.消防。</w:t>
      </w:r>
      <w:r>
        <w:rPr>
          <w:rFonts w:hint="eastAsia" w:ascii="方正仿宋_GBK" w:hAnsi="方正仿宋_GBK" w:eastAsia="方正仿宋_GBK" w:cs="方正仿宋_GBK"/>
          <w:color w:val="auto"/>
          <w:sz w:val="32"/>
          <w:szCs w:val="32"/>
          <w:lang w:eastAsia="zh-CN"/>
        </w:rPr>
        <w:t>对</w:t>
      </w:r>
      <w:r>
        <w:rPr>
          <w:rFonts w:hint="eastAsia" w:ascii="方正仿宋_GBK" w:hAnsi="方正仿宋_GBK" w:eastAsia="方正仿宋_GBK" w:cs="方正仿宋_GBK"/>
          <w:color w:val="auto"/>
          <w:sz w:val="32"/>
          <w:szCs w:val="32"/>
        </w:rPr>
        <w:t>家庭用气用电</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公共聚集场所</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各种易燃易爆场所火灾风险</w:t>
      </w:r>
      <w:r>
        <w:rPr>
          <w:rFonts w:hint="eastAsia" w:ascii="方正仿宋_GBK" w:hAnsi="方正仿宋_GBK" w:eastAsia="方正仿宋_GBK" w:cs="方正仿宋_GBK"/>
          <w:color w:val="auto"/>
          <w:sz w:val="32"/>
          <w:szCs w:val="32"/>
          <w:lang w:eastAsia="zh-CN"/>
        </w:rPr>
        <w:t>排查，</w:t>
      </w:r>
      <w:r>
        <w:rPr>
          <w:rFonts w:hint="eastAsia" w:ascii="方正仿宋_GBK" w:hAnsi="方正仿宋_GBK" w:eastAsia="方正仿宋_GBK" w:cs="方正仿宋_GBK"/>
          <w:color w:val="auto"/>
          <w:kern w:val="32"/>
          <w:sz w:val="32"/>
          <w:szCs w:val="32"/>
        </w:rPr>
        <w:t>突出</w:t>
      </w:r>
      <w:r>
        <w:rPr>
          <w:rFonts w:hint="eastAsia" w:ascii="方正仿宋_GBK" w:hAnsi="方正仿宋_GBK" w:eastAsia="方正仿宋_GBK" w:cs="方正仿宋_GBK"/>
          <w:color w:val="auto"/>
          <w:kern w:val="32"/>
          <w:sz w:val="32"/>
          <w:szCs w:val="32"/>
          <w:lang w:eastAsia="zh-CN"/>
        </w:rPr>
        <w:t>超市</w:t>
      </w:r>
      <w:r>
        <w:rPr>
          <w:rFonts w:hint="eastAsia" w:ascii="方正仿宋_GBK" w:hAnsi="方正仿宋_GBK" w:eastAsia="方正仿宋_GBK" w:cs="方正仿宋_GBK"/>
          <w:color w:val="auto"/>
          <w:kern w:val="32"/>
          <w:sz w:val="32"/>
          <w:szCs w:val="32"/>
        </w:rPr>
        <w:t>、“三合一”场所</w:t>
      </w:r>
      <w:r>
        <w:rPr>
          <w:rFonts w:hint="eastAsia" w:ascii="方正仿宋_GBK" w:hAnsi="方正仿宋_GBK" w:eastAsia="方正仿宋_GBK" w:cs="方正仿宋_GBK"/>
          <w:color w:val="auto"/>
          <w:kern w:val="32"/>
          <w:sz w:val="32"/>
          <w:szCs w:val="32"/>
          <w:lang w:eastAsia="zh-CN"/>
        </w:rPr>
        <w:t>、</w:t>
      </w:r>
      <w:r>
        <w:rPr>
          <w:rFonts w:hint="eastAsia" w:ascii="方正仿宋_GBK" w:hAnsi="方正仿宋_GBK" w:eastAsia="方正仿宋_GBK" w:cs="方正仿宋_GBK"/>
          <w:color w:val="auto"/>
          <w:kern w:val="32"/>
          <w:sz w:val="32"/>
          <w:szCs w:val="32"/>
          <w:lang w:val="en-US" w:eastAsia="zh-CN"/>
        </w:rPr>
        <w:t>人口密集场所</w:t>
      </w:r>
      <w:r>
        <w:rPr>
          <w:rFonts w:hint="eastAsia" w:ascii="方正仿宋_GBK" w:hAnsi="方正仿宋_GBK" w:eastAsia="方正仿宋_GBK" w:cs="方正仿宋_GBK"/>
          <w:color w:val="auto"/>
          <w:kern w:val="32"/>
          <w:sz w:val="32"/>
          <w:szCs w:val="32"/>
        </w:rPr>
        <w:t>等薄弱环节，</w:t>
      </w:r>
      <w:r>
        <w:rPr>
          <w:rFonts w:hint="eastAsia" w:ascii="Times New Roman" w:hAnsi="Times New Roman" w:eastAsia="方正仿宋_GBK"/>
          <w:sz w:val="32"/>
          <w:szCs w:val="32"/>
        </w:rPr>
        <w:t>加强对上述场所电气设备、人员疏散通道、安全出口、消防设施、警示标志和应急预案等方面的检查，严防火灾事故发生。</w:t>
      </w:r>
    </w:p>
    <w:p>
      <w:pPr>
        <w:keepNext w:val="0"/>
        <w:keepLines w:val="0"/>
        <w:pageBreakBefore w:val="0"/>
        <w:widowControl w:val="0"/>
        <w:kinsoku/>
        <w:wordWrap/>
        <w:overflowPunct/>
        <w:topLinePunct w:val="0"/>
        <w:autoSpaceDE/>
        <w:autoSpaceDN/>
        <w:bidi w:val="0"/>
        <w:spacing w:line="594"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牵头单位：</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b w:val="0"/>
          <w:bCs w:val="0"/>
          <w:color w:val="auto"/>
          <w:sz w:val="32"/>
          <w:szCs w:val="32"/>
        </w:rPr>
        <w:t>应急管理办</w:t>
      </w:r>
    </w:p>
    <w:p>
      <w:pPr>
        <w:keepNext w:val="0"/>
        <w:keepLines w:val="0"/>
        <w:pageBreakBefore w:val="0"/>
        <w:widowControl w:val="0"/>
        <w:kinsoku/>
        <w:wordWrap/>
        <w:overflowPunct/>
        <w:topLinePunct w:val="0"/>
        <w:autoSpaceDE/>
        <w:autoSpaceDN/>
        <w:bidi w:val="0"/>
        <w:spacing w:line="594" w:lineRule="exact"/>
        <w:ind w:left="0" w:leftChars="0" w:firstLine="640" w:firstLineChars="200"/>
        <w:textAlignment w:val="auto"/>
        <w:rPr>
          <w:rFonts w:hint="eastAsia" w:ascii="方正仿宋_GBK" w:hAnsi="方正仿宋_GBK" w:eastAsia="方正仿宋_GBK" w:cs="方正仿宋_GBK"/>
          <w:color w:val="auto"/>
          <w:kern w:val="32"/>
          <w:sz w:val="32"/>
          <w:szCs w:val="32"/>
          <w:lang w:eastAsia="zh-CN"/>
        </w:rPr>
      </w:pPr>
      <w:r>
        <w:rPr>
          <w:rFonts w:hint="eastAsia" w:ascii="方正仿宋_GBK" w:hAnsi="方正仿宋_GBK" w:eastAsia="方正仿宋_GBK" w:cs="方正仿宋_GBK"/>
          <w:color w:val="auto"/>
          <w:sz w:val="32"/>
          <w:szCs w:val="32"/>
          <w:lang w:eastAsia="zh-CN"/>
        </w:rPr>
        <w:t>配合</w:t>
      </w:r>
      <w:r>
        <w:rPr>
          <w:rFonts w:hint="eastAsia" w:ascii="方正仿宋_GBK" w:hAnsi="方正仿宋_GBK" w:eastAsia="方正仿宋_GBK" w:cs="方正仿宋_GBK"/>
          <w:color w:val="auto"/>
          <w:sz w:val="32"/>
          <w:szCs w:val="32"/>
        </w:rPr>
        <w:t>单位：</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经济发展办、</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文化服务中心、</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民政和社会事务办、临江派出所、临江教管中心、各村（社区）</w:t>
      </w:r>
      <w:r>
        <w:rPr>
          <w:rFonts w:hint="eastAsia" w:ascii="方正仿宋_GBK" w:hAnsi="方正仿宋_GBK" w:eastAsia="方正仿宋_GBK" w:cs="方正仿宋_GBK"/>
          <w:color w:val="auto"/>
          <w:sz w:val="32"/>
          <w:szCs w:val="32"/>
          <w:lang w:eastAsia="zh-CN"/>
        </w:rPr>
        <w:t>。</w:t>
      </w:r>
    </w:p>
    <w:p>
      <w:pPr>
        <w:keepNext w:val="0"/>
        <w:keepLines w:val="0"/>
        <w:pageBreakBefore w:val="0"/>
        <w:kinsoku/>
        <w:overflowPunct/>
        <w:topLinePunct w:val="0"/>
        <w:bidi w:val="0"/>
        <w:snapToGrid w:val="0"/>
        <w:spacing w:line="594" w:lineRule="exact"/>
        <w:ind w:left="0" w:leftChars="0" w:firstLine="640" w:firstLineChars="200"/>
        <w:rPr>
          <w:rFonts w:hint="eastAsia" w:ascii="方正仿宋_GBK" w:hAnsi="方正仿宋_GBK" w:eastAsia="方正仿宋_GBK" w:cs="方正仿宋_GBK"/>
          <w:sz w:val="32"/>
          <w:szCs w:val="32"/>
          <w:lang w:eastAsia="zh-CN"/>
        </w:rPr>
      </w:pPr>
      <w:r>
        <w:rPr>
          <w:rFonts w:hint="eastAsia" w:ascii="Times New Roman" w:hAnsi="Times New Roman" w:eastAsia="方正楷体_GBK" w:cs="Times New Roman"/>
          <w:b w:val="0"/>
          <w:color w:val="000000"/>
          <w:w w:val="100"/>
          <w:sz w:val="32"/>
          <w:lang w:val="en-US" w:eastAsia="zh-CN"/>
        </w:rPr>
        <w:t>4.危险化学品、烟花爆竹。</w:t>
      </w:r>
      <w:r>
        <w:rPr>
          <w:rFonts w:hint="eastAsia" w:ascii="方正仿宋_GBK" w:hAnsi="方正仿宋_GBK" w:eastAsia="方正仿宋_GBK" w:cs="方正仿宋_GBK"/>
          <w:sz w:val="32"/>
          <w:szCs w:val="32"/>
        </w:rPr>
        <w:t>抓好危险化学品、烟花爆竹的</w:t>
      </w:r>
      <w:r>
        <w:rPr>
          <w:rFonts w:hint="eastAsia" w:ascii="方正仿宋_GBK" w:hAnsi="方正仿宋_GBK" w:eastAsia="方正仿宋_GBK" w:cs="方正仿宋_GBK"/>
          <w:sz w:val="32"/>
          <w:szCs w:val="32"/>
          <w:lang w:eastAsia="zh-CN"/>
        </w:rPr>
        <w:t>生产、</w:t>
      </w:r>
      <w:r>
        <w:rPr>
          <w:rFonts w:hint="eastAsia" w:ascii="方正仿宋_GBK" w:hAnsi="方正仿宋_GBK" w:eastAsia="方正仿宋_GBK" w:cs="方正仿宋_GBK"/>
          <w:sz w:val="32"/>
          <w:szCs w:val="32"/>
        </w:rPr>
        <w:t>储存、运输、经营、销售等各环节的隐患排查治理工作。要加强烟花爆竹批发经营企业</w:t>
      </w:r>
      <w:r>
        <w:rPr>
          <w:rFonts w:hint="eastAsia" w:ascii="方正仿宋_GBK" w:hAnsi="方正仿宋_GBK" w:eastAsia="方正仿宋_GBK" w:cs="方正仿宋_GBK"/>
          <w:sz w:val="32"/>
          <w:szCs w:val="32"/>
          <w:lang w:eastAsia="zh-CN"/>
        </w:rPr>
        <w:t>及零售经营户</w:t>
      </w:r>
      <w:r>
        <w:rPr>
          <w:rFonts w:hint="eastAsia" w:ascii="方正仿宋_GBK" w:hAnsi="方正仿宋_GBK" w:eastAsia="方正仿宋_GBK" w:cs="方正仿宋_GBK"/>
          <w:sz w:val="32"/>
          <w:szCs w:val="32"/>
        </w:rPr>
        <w:t>的监管，督促</w:t>
      </w:r>
      <w:r>
        <w:rPr>
          <w:rFonts w:hint="eastAsia" w:ascii="方正仿宋_GBK" w:hAnsi="方正仿宋_GBK" w:eastAsia="方正仿宋_GBK" w:cs="方正仿宋_GBK"/>
          <w:sz w:val="32"/>
          <w:szCs w:val="32"/>
          <w:lang w:eastAsia="zh-CN"/>
        </w:rPr>
        <w:t>其</w:t>
      </w:r>
      <w:r>
        <w:rPr>
          <w:rFonts w:hint="eastAsia" w:ascii="方正仿宋_GBK" w:hAnsi="方正仿宋_GBK" w:eastAsia="方正仿宋_GBK" w:cs="方正仿宋_GBK"/>
          <w:sz w:val="32"/>
          <w:szCs w:val="32"/>
        </w:rPr>
        <w:t>严格执行烟花爆竹流向登记制度，完善购销合同，加强流向信息化管理，严禁经营非法产品，严禁仓库超量储存、超员作业和在库房内拆箱分装，严禁将积压的超标、过期等产品和专业燃放类产品销售给零售单位和个人。烟花爆竹</w:t>
      </w:r>
      <w:r>
        <w:rPr>
          <w:rFonts w:hint="eastAsia" w:ascii="方正仿宋_GBK" w:hAnsi="方正仿宋_GBK" w:eastAsia="方正仿宋_GBK" w:cs="方正仿宋_GBK"/>
          <w:sz w:val="32"/>
          <w:szCs w:val="32"/>
          <w:lang w:eastAsia="zh-CN"/>
        </w:rPr>
        <w:t>燃放按照</w:t>
      </w:r>
      <w:r>
        <w:rPr>
          <w:rFonts w:hint="eastAsia" w:ascii="方正仿宋_GBK" w:hAnsi="方正仿宋_GBK" w:eastAsia="方正仿宋_GBK" w:cs="方正仿宋_GBK"/>
          <w:color w:val="000000"/>
          <w:kern w:val="0"/>
          <w:sz w:val="32"/>
          <w:szCs w:val="32"/>
          <w:lang w:val="en-US" w:eastAsia="zh-CN" w:bidi="ar-SA"/>
        </w:rPr>
        <w:t>“禁放区严格禁止、燃放区安全有序、社会面平安稳定”的工作目标，确保全镇燃放安全，杜绝事故。</w:t>
      </w:r>
    </w:p>
    <w:p>
      <w:pPr>
        <w:keepNext w:val="0"/>
        <w:keepLines w:val="0"/>
        <w:pageBreakBefore w:val="0"/>
        <w:widowControl w:val="0"/>
        <w:numPr>
          <w:ilvl w:val="0"/>
          <w:numId w:val="0"/>
        </w:numPr>
        <w:kinsoku/>
        <w:wordWrap/>
        <w:overflowPunct/>
        <w:topLinePunct w:val="0"/>
        <w:autoSpaceDE/>
        <w:autoSpaceDN/>
        <w:bidi w:val="0"/>
        <w:spacing w:line="594" w:lineRule="exact"/>
        <w:ind w:left="0" w:lef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sz w:val="32"/>
          <w:szCs w:val="32"/>
          <w:lang w:val="en-US" w:eastAsia="zh-CN"/>
        </w:rPr>
        <w:t>牵头单位：镇</w:t>
      </w:r>
      <w:r>
        <w:rPr>
          <w:rFonts w:hint="eastAsia" w:ascii="方正仿宋_GBK" w:hAnsi="方正仿宋_GBK" w:eastAsia="方正仿宋_GBK" w:cs="方正仿宋_GBK"/>
          <w:b w:val="0"/>
          <w:bCs w:val="0"/>
          <w:color w:val="auto"/>
          <w:sz w:val="32"/>
          <w:szCs w:val="32"/>
        </w:rPr>
        <w:t>应急管理办</w:t>
      </w:r>
    </w:p>
    <w:p>
      <w:pPr>
        <w:keepNext w:val="0"/>
        <w:keepLines w:val="0"/>
        <w:pageBreakBefore w:val="0"/>
        <w:kinsoku/>
        <w:overflowPunct/>
        <w:topLinePunct w:val="0"/>
        <w:bidi w:val="0"/>
        <w:snapToGrid w:val="0"/>
        <w:spacing w:line="594" w:lineRule="exact"/>
        <w:ind w:left="0" w:leftChars="0" w:firstLine="640" w:firstLineChars="200"/>
        <w:textAlignment w:val="baseline"/>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配合单位：</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经济发展办、</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综合行政执法</w:t>
      </w:r>
      <w:r>
        <w:rPr>
          <w:rFonts w:hint="eastAsia" w:ascii="方正仿宋_GBK" w:hAnsi="方正仿宋_GBK" w:eastAsia="方正仿宋_GBK" w:cs="方正仿宋_GBK"/>
          <w:color w:val="auto"/>
          <w:sz w:val="32"/>
          <w:szCs w:val="32"/>
          <w:lang w:val="en-US" w:eastAsia="zh-CN"/>
        </w:rPr>
        <w:t>办</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民政和社会事务办、</w:t>
      </w:r>
      <w:r>
        <w:rPr>
          <w:rFonts w:hint="eastAsia" w:ascii="方正仿宋_GBK" w:hAnsi="方正仿宋_GBK" w:eastAsia="方正仿宋_GBK" w:cs="方正仿宋_GBK"/>
          <w:color w:val="auto"/>
          <w:sz w:val="32"/>
          <w:szCs w:val="32"/>
          <w:lang w:val="en-US" w:eastAsia="zh-CN"/>
        </w:rPr>
        <w:t>临江派出所、</w:t>
      </w:r>
      <w:r>
        <w:rPr>
          <w:rFonts w:hint="eastAsia" w:ascii="方正仿宋_GBK" w:hAnsi="方正仿宋_GBK" w:eastAsia="方正仿宋_GBK" w:cs="方正仿宋_GBK"/>
          <w:sz w:val="32"/>
          <w:szCs w:val="32"/>
        </w:rPr>
        <w:t>临江邮</w:t>
      </w:r>
      <w:r>
        <w:rPr>
          <w:rFonts w:hint="eastAsia" w:ascii="方正仿宋_GBK" w:hAnsi="方正仿宋_GBK" w:eastAsia="方正仿宋_GBK" w:cs="方正仿宋_GBK"/>
          <w:sz w:val="32"/>
          <w:szCs w:val="32"/>
          <w:lang w:eastAsia="zh-CN"/>
        </w:rPr>
        <w:t>政</w:t>
      </w:r>
      <w:r>
        <w:rPr>
          <w:rFonts w:hint="eastAsia" w:ascii="方正仿宋_GBK" w:hAnsi="方正仿宋_GBK" w:eastAsia="方正仿宋_GBK" w:cs="方正仿宋_GBK"/>
          <w:sz w:val="32"/>
          <w:szCs w:val="32"/>
        </w:rPr>
        <w:t>支局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rPr>
        <w:t>各村（社区）</w:t>
      </w:r>
      <w:r>
        <w:rPr>
          <w:rFonts w:hint="eastAsia" w:ascii="方正仿宋_GBK" w:hAnsi="方正仿宋_GBK" w:eastAsia="方正仿宋_GBK" w:cs="方正仿宋_GBK"/>
          <w:color w:val="auto"/>
          <w:sz w:val="32"/>
          <w:szCs w:val="32"/>
          <w:lang w:eastAsia="zh-CN"/>
        </w:rPr>
        <w:t>。</w:t>
      </w:r>
    </w:p>
    <w:p>
      <w:pPr>
        <w:keepNext w:val="0"/>
        <w:keepLines w:val="0"/>
        <w:pageBreakBefore w:val="0"/>
        <w:kinsoku/>
        <w:overflowPunct/>
        <w:topLinePunct w:val="0"/>
        <w:bidi w:val="0"/>
        <w:snapToGrid w:val="0"/>
        <w:spacing w:line="594" w:lineRule="exact"/>
        <w:ind w:firstLine="640" w:firstLineChars="200"/>
        <w:textAlignment w:val="baseline"/>
        <w:rPr>
          <w:rFonts w:ascii="方正仿宋_GBK" w:hAnsi="方正仿宋_GBK" w:eastAsia="方正仿宋_GBK" w:cs="方正仿宋_GBK"/>
          <w:sz w:val="32"/>
          <w:szCs w:val="32"/>
        </w:rPr>
      </w:pPr>
      <w:r>
        <w:rPr>
          <w:rFonts w:hint="eastAsia" w:ascii="Times New Roman" w:hAnsi="Times New Roman" w:eastAsia="方正楷体_GBK" w:cs="Times New Roman"/>
          <w:b w:val="0"/>
          <w:color w:val="000000"/>
          <w:w w:val="100"/>
          <w:sz w:val="32"/>
          <w:lang w:val="en-US" w:eastAsia="zh-CN"/>
        </w:rPr>
        <w:t>5.燃气。</w:t>
      </w:r>
      <w:r>
        <w:rPr>
          <w:rFonts w:hint="eastAsia" w:ascii="Times New Roman" w:hAnsi="Times New Roman" w:eastAsia="方正仿宋_GBK"/>
          <w:sz w:val="32"/>
          <w:szCs w:val="32"/>
          <w:lang w:eastAsia="zh-CN"/>
        </w:rPr>
        <w:t>深刻汲取武隆“</w:t>
      </w:r>
      <w:r>
        <w:rPr>
          <w:rFonts w:hint="eastAsia" w:ascii="Times New Roman" w:hAnsi="Times New Roman" w:eastAsia="方正仿宋_GBK"/>
          <w:sz w:val="32"/>
          <w:szCs w:val="32"/>
          <w:lang w:val="en-US" w:eastAsia="zh-CN"/>
        </w:rPr>
        <w:t>1.7</w:t>
      </w:r>
      <w:r>
        <w:rPr>
          <w:rFonts w:hint="eastAsia" w:ascii="Times New Roman" w:hAnsi="Times New Roman" w:eastAsia="方正仿宋_GBK"/>
          <w:sz w:val="32"/>
          <w:szCs w:val="32"/>
          <w:lang w:eastAsia="zh-CN"/>
        </w:rPr>
        <w:t>”事故教训，</w:t>
      </w:r>
      <w:r>
        <w:rPr>
          <w:rFonts w:hint="eastAsia" w:ascii="方正仿宋_GBK" w:hAnsi="方正仿宋_GBK" w:eastAsia="方正仿宋_GBK" w:cs="方正仿宋_GBK"/>
          <w:color w:val="000000"/>
          <w:kern w:val="0"/>
          <w:sz w:val="32"/>
          <w:szCs w:val="32"/>
          <w:lang w:val="en-US" w:eastAsia="zh-CN"/>
        </w:rPr>
        <w:t>持续</w:t>
      </w:r>
      <w:r>
        <w:rPr>
          <w:rFonts w:hint="eastAsia" w:ascii="方正仿宋_GBK" w:hAnsi="方正仿宋_GBK" w:eastAsia="方正仿宋_GBK" w:cs="方正仿宋_GBK"/>
          <w:color w:val="000000"/>
          <w:kern w:val="0"/>
          <w:sz w:val="32"/>
          <w:szCs w:val="32"/>
        </w:rPr>
        <w:t>开展</w:t>
      </w:r>
      <w:r>
        <w:rPr>
          <w:rFonts w:hint="eastAsia" w:ascii="Times New Roman" w:hAnsi="Times New Roman" w:eastAsia="方正仿宋_GBK"/>
          <w:sz w:val="32"/>
          <w:szCs w:val="32"/>
          <w:lang w:val="en-US" w:eastAsia="zh-CN"/>
        </w:rPr>
        <w:t>辖区内</w:t>
      </w:r>
      <w:r>
        <w:rPr>
          <w:rFonts w:hint="eastAsia" w:ascii="方正仿宋_GBK" w:hAnsi="方正仿宋_GBK" w:eastAsia="方正仿宋_GBK" w:cs="方正仿宋_GBK"/>
          <w:color w:val="000000"/>
          <w:kern w:val="0"/>
          <w:sz w:val="32"/>
          <w:szCs w:val="32"/>
        </w:rPr>
        <w:t>天然气</w:t>
      </w:r>
      <w:r>
        <w:rPr>
          <w:rFonts w:hint="eastAsia" w:ascii="方正仿宋_GBK" w:hAnsi="方正仿宋_GBK" w:eastAsia="方正仿宋_GBK" w:cs="方正仿宋_GBK"/>
          <w:color w:val="000000"/>
          <w:kern w:val="0"/>
          <w:sz w:val="32"/>
          <w:szCs w:val="32"/>
          <w:lang w:eastAsia="zh-CN"/>
        </w:rPr>
        <w:t>、液化石油气和醇基燃料</w:t>
      </w:r>
      <w:r>
        <w:rPr>
          <w:rFonts w:hint="eastAsia" w:ascii="方正仿宋_GBK" w:hAnsi="方正仿宋_GBK" w:eastAsia="方正仿宋_GBK" w:cs="方正仿宋_GBK"/>
          <w:color w:val="000000"/>
          <w:kern w:val="0"/>
          <w:sz w:val="32"/>
          <w:szCs w:val="32"/>
          <w:lang w:val="en-US" w:eastAsia="zh-CN"/>
        </w:rPr>
        <w:t>经营、储存和使用的大排查大整治。重点聚焦经营储存和使用燃气、</w:t>
      </w:r>
      <w:r>
        <w:rPr>
          <w:rFonts w:hint="eastAsia" w:ascii="方正仿宋_GBK" w:hAnsi="方正仿宋_GBK" w:eastAsia="方正仿宋_GBK" w:cs="方正仿宋_GBK"/>
          <w:color w:val="000000"/>
          <w:kern w:val="0"/>
          <w:sz w:val="32"/>
          <w:szCs w:val="32"/>
          <w:lang w:eastAsia="zh-CN"/>
        </w:rPr>
        <w:t>液化石油气和醇基燃料</w:t>
      </w:r>
      <w:r>
        <w:rPr>
          <w:rFonts w:hint="eastAsia" w:ascii="方正仿宋_GBK" w:hAnsi="方正仿宋_GBK" w:eastAsia="方正仿宋_GBK" w:cs="方正仿宋_GBK"/>
          <w:color w:val="000000"/>
          <w:kern w:val="0"/>
          <w:sz w:val="32"/>
          <w:szCs w:val="32"/>
          <w:lang w:val="en-US" w:eastAsia="zh-CN"/>
        </w:rPr>
        <w:t>的</w:t>
      </w:r>
      <w:r>
        <w:rPr>
          <w:rFonts w:hint="eastAsia" w:ascii="方正仿宋_GBK" w:hAnsi="方正仿宋_GBK" w:eastAsia="方正仿宋_GBK" w:cs="方正仿宋_GBK"/>
          <w:color w:val="000000"/>
          <w:kern w:val="0"/>
          <w:sz w:val="32"/>
          <w:szCs w:val="32"/>
        </w:rPr>
        <w:t>企业</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居民小区、餐馆、农村家宴、超市、农贸市场、</w:t>
      </w:r>
      <w:r>
        <w:rPr>
          <w:rFonts w:hint="eastAsia" w:ascii="方正仿宋_GBK" w:hAnsi="方正仿宋_GBK" w:eastAsia="方正仿宋_GBK" w:cs="方正仿宋_GBK"/>
          <w:color w:val="auto"/>
          <w:kern w:val="32"/>
          <w:sz w:val="32"/>
          <w:szCs w:val="32"/>
        </w:rPr>
        <w:t>“三合一”场所</w:t>
      </w:r>
      <w:r>
        <w:rPr>
          <w:rFonts w:hint="eastAsia" w:ascii="方正仿宋_GBK" w:hAnsi="方正仿宋_GBK" w:eastAsia="方正仿宋_GBK" w:cs="方正仿宋_GBK"/>
          <w:color w:val="auto"/>
          <w:kern w:val="32"/>
          <w:sz w:val="32"/>
          <w:szCs w:val="32"/>
          <w:lang w:eastAsia="zh-CN"/>
        </w:rPr>
        <w:t>、</w:t>
      </w:r>
      <w:r>
        <w:rPr>
          <w:rFonts w:hint="eastAsia" w:ascii="方正仿宋_GBK" w:hAnsi="方正仿宋_GBK" w:eastAsia="方正仿宋_GBK" w:cs="方正仿宋_GBK"/>
          <w:color w:val="000000"/>
          <w:kern w:val="0"/>
          <w:sz w:val="32"/>
          <w:szCs w:val="32"/>
          <w:lang w:val="en-US" w:eastAsia="zh-CN"/>
        </w:rPr>
        <w:t>单位食堂、养老机构等人员聚集场所</w:t>
      </w:r>
      <w:r>
        <w:rPr>
          <w:rFonts w:hint="eastAsia" w:ascii="方正仿宋_GBK" w:hAnsi="方正仿宋_GBK" w:eastAsia="方正仿宋_GBK" w:cs="方正仿宋_GBK"/>
          <w:color w:val="000000"/>
          <w:kern w:val="0"/>
          <w:sz w:val="32"/>
          <w:szCs w:val="32"/>
        </w:rPr>
        <w:t>，持续开展入户安全检查。</w:t>
      </w:r>
      <w:r>
        <w:rPr>
          <w:rFonts w:hint="eastAsia" w:ascii="方正仿宋_GBK" w:hAnsi="方正仿宋_GBK" w:eastAsia="方正仿宋_GBK" w:cs="方正仿宋_GBK"/>
          <w:sz w:val="32"/>
          <w:szCs w:val="32"/>
          <w:lang w:val="en-US" w:eastAsia="zh-CN"/>
        </w:rPr>
        <w:t>督促并责令违法企业或个人立即进行整改，</w:t>
      </w:r>
      <w:r>
        <w:rPr>
          <w:rFonts w:hint="eastAsia" w:ascii="方正仿宋_GBK" w:hAnsi="方正仿宋_GBK" w:eastAsia="方正仿宋_GBK" w:cs="方正仿宋_GBK"/>
          <w:sz w:val="32"/>
          <w:szCs w:val="32"/>
        </w:rPr>
        <w:t>强化燃气安全使用知识宣传教育，</w:t>
      </w:r>
      <w:r>
        <w:rPr>
          <w:rFonts w:hint="eastAsia" w:ascii="方正仿宋_GBK" w:hAnsi="方正仿宋_GBK" w:eastAsia="方正仿宋_GBK" w:cs="方正仿宋_GBK"/>
          <w:sz w:val="32"/>
          <w:szCs w:val="32"/>
          <w:lang w:val="en-US" w:eastAsia="zh-CN"/>
        </w:rPr>
        <w:t>鼓励和宣传群众安装燃气报警器，</w:t>
      </w:r>
      <w:r>
        <w:rPr>
          <w:rFonts w:hint="eastAsia" w:ascii="方正仿宋_GBK" w:hAnsi="方正仿宋_GBK" w:eastAsia="方正仿宋_GBK" w:cs="方正仿宋_GBK"/>
          <w:sz w:val="32"/>
          <w:szCs w:val="32"/>
        </w:rPr>
        <w:t>积极组织开展应急演练，</w:t>
      </w:r>
      <w:r>
        <w:rPr>
          <w:rFonts w:hint="eastAsia" w:ascii="方正仿宋_GBK" w:hAnsi="方正仿宋_GBK" w:eastAsia="方正仿宋_GBK" w:cs="方正仿宋_GBK"/>
          <w:color w:val="000000"/>
          <w:sz w:val="32"/>
          <w:szCs w:val="32"/>
        </w:rPr>
        <w:t>健全群众有奖举报制度，发动群众积极举报燃气安全隐患，杜绝燃气安全事故发生。</w:t>
      </w:r>
    </w:p>
    <w:p>
      <w:pPr>
        <w:keepNext w:val="0"/>
        <w:keepLines w:val="0"/>
        <w:pageBreakBefore w:val="0"/>
        <w:widowControl w:val="0"/>
        <w:kinsoku/>
        <w:wordWrap/>
        <w:overflowPunct/>
        <w:topLinePunct w:val="0"/>
        <w:autoSpaceDE/>
        <w:autoSpaceDN/>
        <w:bidi w:val="0"/>
        <w:spacing w:line="594" w:lineRule="exact"/>
        <w:ind w:left="0" w:leftChars="0" w:firstLine="640"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牵头单位：镇经济发展办</w:t>
      </w:r>
    </w:p>
    <w:p>
      <w:pPr>
        <w:keepNext w:val="0"/>
        <w:keepLines w:val="0"/>
        <w:pageBreakBefore w:val="0"/>
        <w:kinsoku/>
        <w:overflowPunct/>
        <w:topLinePunct w:val="0"/>
        <w:bidi w:val="0"/>
        <w:spacing w:line="594" w:lineRule="exact"/>
        <w:ind w:left="0" w:leftChars="0"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配合单位：永康燃气公司、镇应急管理办</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综合行政执法</w:t>
      </w:r>
      <w:r>
        <w:rPr>
          <w:rFonts w:hint="eastAsia" w:ascii="方正仿宋_GBK" w:hAnsi="方正仿宋_GBK" w:eastAsia="方正仿宋_GBK" w:cs="方正仿宋_GBK"/>
          <w:color w:val="auto"/>
          <w:sz w:val="32"/>
          <w:szCs w:val="32"/>
          <w:lang w:val="en-US" w:eastAsia="zh-CN"/>
        </w:rPr>
        <w:t>办</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民政和社会事务办、</w:t>
      </w:r>
      <w:r>
        <w:rPr>
          <w:rFonts w:hint="eastAsia" w:ascii="方正仿宋_GBK" w:hAnsi="方正仿宋_GBK" w:eastAsia="方正仿宋_GBK" w:cs="方正仿宋_GBK"/>
          <w:color w:val="auto"/>
          <w:sz w:val="32"/>
          <w:szCs w:val="32"/>
          <w:lang w:val="en-US" w:eastAsia="zh-CN"/>
        </w:rPr>
        <w:t>临江派出所、</w:t>
      </w:r>
      <w:r>
        <w:rPr>
          <w:rFonts w:hint="eastAsia" w:ascii="方正仿宋_GBK" w:hAnsi="方正仿宋_GBK" w:eastAsia="方正仿宋_GBK" w:cs="方正仿宋_GBK"/>
          <w:sz w:val="32"/>
          <w:szCs w:val="32"/>
          <w:lang w:eastAsia="zh-CN"/>
        </w:rPr>
        <w:t>临江市场监管所</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各村（社区）</w:t>
      </w:r>
      <w:r>
        <w:rPr>
          <w:rFonts w:hint="eastAsia" w:ascii="方正仿宋_GBK" w:hAnsi="方正仿宋_GBK" w:eastAsia="方正仿宋_GBK" w:cs="方正仿宋_GBK"/>
          <w:color w:val="auto"/>
          <w:sz w:val="32"/>
          <w:szCs w:val="32"/>
          <w:lang w:eastAsia="zh-CN"/>
        </w:rPr>
        <w:t>。</w:t>
      </w:r>
    </w:p>
    <w:p>
      <w:pPr>
        <w:keepNext w:val="0"/>
        <w:keepLines w:val="0"/>
        <w:pageBreakBefore w:val="0"/>
        <w:kinsoku/>
        <w:overflowPunct/>
        <w:topLinePunct w:val="0"/>
        <w:bidi w:val="0"/>
        <w:spacing w:line="594" w:lineRule="exact"/>
        <w:ind w:firstLine="640" w:firstLineChars="200"/>
        <w:rPr>
          <w:rFonts w:hint="eastAsia" w:ascii="方正仿宋_GBK" w:hAnsi="方正仿宋_GBK" w:eastAsia="方正仿宋_GBK" w:cs="方正仿宋_GBK"/>
          <w:color w:val="auto"/>
          <w:kern w:val="32"/>
          <w:sz w:val="32"/>
          <w:szCs w:val="32"/>
          <w:lang w:eastAsia="zh-CN"/>
        </w:rPr>
      </w:pPr>
      <w:r>
        <w:rPr>
          <w:rFonts w:hint="eastAsia" w:ascii="Times New Roman" w:hAnsi="Times New Roman" w:eastAsia="方正楷体_GBK" w:cs="Times New Roman"/>
          <w:b w:val="0"/>
          <w:color w:val="000000"/>
          <w:w w:val="100"/>
          <w:sz w:val="32"/>
          <w:lang w:val="en-US" w:eastAsia="zh-CN"/>
        </w:rPr>
        <w:t>6.旅游。</w:t>
      </w:r>
      <w:r>
        <w:rPr>
          <w:rFonts w:hint="eastAsia" w:ascii="方正仿宋_GBK" w:hAnsi="方正仿宋_GBK" w:eastAsia="方正仿宋_GBK" w:cs="方正仿宋_GBK"/>
          <w:color w:val="auto"/>
          <w:kern w:val="32"/>
          <w:sz w:val="32"/>
          <w:szCs w:val="32"/>
        </w:rPr>
        <w:t>要紧盯节假日、旅游高峰期等重点</w:t>
      </w:r>
      <w:r>
        <w:rPr>
          <w:rFonts w:hint="eastAsia" w:ascii="方正仿宋_GBK" w:hAnsi="方正仿宋_GBK" w:eastAsia="方正仿宋_GBK" w:cs="方正仿宋_GBK"/>
          <w:color w:val="auto"/>
          <w:kern w:val="32"/>
          <w:sz w:val="32"/>
          <w:szCs w:val="32"/>
          <w:lang w:val="en-US" w:eastAsia="zh-CN"/>
        </w:rPr>
        <w:t>特殊</w:t>
      </w:r>
      <w:r>
        <w:rPr>
          <w:rFonts w:hint="eastAsia" w:ascii="方正仿宋_GBK" w:hAnsi="方正仿宋_GBK" w:eastAsia="方正仿宋_GBK" w:cs="方正仿宋_GBK"/>
          <w:color w:val="auto"/>
          <w:kern w:val="32"/>
          <w:sz w:val="32"/>
          <w:szCs w:val="32"/>
        </w:rPr>
        <w:t>时段，全面加强景区景点秩序、大型游乐园设备等方面安全管理</w:t>
      </w:r>
      <w:r>
        <w:rPr>
          <w:rFonts w:hint="eastAsia" w:ascii="方正仿宋_GBK" w:hAnsi="方正仿宋_GBK" w:eastAsia="方正仿宋_GBK" w:cs="方正仿宋_GBK"/>
          <w:color w:val="auto"/>
          <w:kern w:val="32"/>
          <w:sz w:val="32"/>
          <w:szCs w:val="32"/>
          <w:lang w:eastAsia="zh-CN"/>
        </w:rPr>
        <w:t>；</w:t>
      </w:r>
      <w:r>
        <w:rPr>
          <w:rFonts w:hint="eastAsia" w:ascii="方正仿宋_GBK" w:hAnsi="方正仿宋_GBK" w:eastAsia="方正仿宋_GBK" w:cs="方正仿宋_GBK"/>
          <w:color w:val="auto"/>
          <w:kern w:val="32"/>
          <w:sz w:val="32"/>
          <w:szCs w:val="32"/>
        </w:rPr>
        <w:t>要严格旅游项目建设管理，按照“管合法必须管非法”要求，抓好建设与经营管理。</w:t>
      </w:r>
    </w:p>
    <w:p>
      <w:pPr>
        <w:keepNext w:val="0"/>
        <w:keepLines w:val="0"/>
        <w:pageBreakBefore w:val="0"/>
        <w:kinsoku/>
        <w:overflowPunct/>
        <w:topLinePunct w:val="0"/>
        <w:bidi w:val="0"/>
        <w:spacing w:line="594" w:lineRule="exact"/>
        <w:ind w:left="0" w:leftChars="0"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牵头单位：</w:t>
      </w:r>
      <w:r>
        <w:rPr>
          <w:rFonts w:hint="eastAsia" w:ascii="方正仿宋_GBK" w:hAnsi="方正仿宋_GBK" w:eastAsia="方正仿宋_GBK" w:cs="方正仿宋_GBK"/>
          <w:b w:val="0"/>
          <w:bCs w:val="0"/>
          <w:color w:val="auto"/>
          <w:sz w:val="32"/>
          <w:szCs w:val="32"/>
          <w:lang w:val="en-US" w:eastAsia="zh-CN"/>
        </w:rPr>
        <w:t>镇</w:t>
      </w:r>
      <w:r>
        <w:rPr>
          <w:rFonts w:hint="eastAsia" w:ascii="方正仿宋_GBK" w:hAnsi="方正仿宋_GBK" w:eastAsia="方正仿宋_GBK" w:cs="方正仿宋_GBK"/>
          <w:b w:val="0"/>
          <w:bCs w:val="0"/>
          <w:color w:val="auto"/>
          <w:sz w:val="32"/>
          <w:szCs w:val="32"/>
        </w:rPr>
        <w:t>文化服务中心</w:t>
      </w:r>
    </w:p>
    <w:p>
      <w:pPr>
        <w:keepNext w:val="0"/>
        <w:keepLines w:val="0"/>
        <w:pageBreakBefore w:val="0"/>
        <w:kinsoku/>
        <w:overflowPunct/>
        <w:topLinePunct w:val="0"/>
        <w:bidi w:val="0"/>
        <w:spacing w:line="594" w:lineRule="exact"/>
        <w:ind w:left="0" w:leftChars="0"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配合</w:t>
      </w:r>
      <w:r>
        <w:rPr>
          <w:rFonts w:hint="eastAsia" w:ascii="方正仿宋_GBK" w:hAnsi="方正仿宋_GBK" w:eastAsia="方正仿宋_GBK" w:cs="方正仿宋_GBK"/>
          <w:color w:val="auto"/>
          <w:sz w:val="32"/>
          <w:szCs w:val="32"/>
        </w:rPr>
        <w:t>单位：</w:t>
      </w:r>
      <w:r>
        <w:rPr>
          <w:rFonts w:hint="eastAsia" w:ascii="方正仿宋_GBK" w:hAnsi="方正仿宋_GBK" w:eastAsia="方正仿宋_GBK" w:cs="方正仿宋_GBK"/>
          <w:sz w:val="32"/>
          <w:szCs w:val="32"/>
          <w:lang w:eastAsia="zh-CN"/>
        </w:rPr>
        <w:t>临江市场监管所</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相关村（</w:t>
      </w:r>
      <w:r>
        <w:rPr>
          <w:rFonts w:hint="eastAsia" w:ascii="方正仿宋_GBK" w:hAnsi="方正仿宋_GBK" w:eastAsia="方正仿宋_GBK" w:cs="方正仿宋_GBK"/>
          <w:color w:val="auto"/>
          <w:sz w:val="32"/>
          <w:szCs w:val="32"/>
          <w:lang w:val="en-US" w:eastAsia="zh-CN"/>
        </w:rPr>
        <w:t>社区）。</w:t>
      </w:r>
    </w:p>
    <w:p>
      <w:pPr>
        <w:keepNext w:val="0"/>
        <w:keepLines w:val="0"/>
        <w:pageBreakBefore w:val="0"/>
        <w:widowControl w:val="0"/>
        <w:kinsoku/>
        <w:wordWrap/>
        <w:overflowPunct/>
        <w:topLinePunct w:val="0"/>
        <w:autoSpaceDE w:val="0"/>
        <w:autoSpaceDN w:val="0"/>
        <w:bidi w:val="0"/>
        <w:adjustRightInd/>
        <w:snapToGrid/>
        <w:spacing w:line="594" w:lineRule="exact"/>
        <w:ind w:left="0" w:leftChars="0" w:firstLine="640" w:firstLineChars="200"/>
        <w:textAlignment w:val="auto"/>
        <w:rPr>
          <w:rFonts w:ascii="Times New Roman" w:hAnsi="Times New Roman" w:eastAsia="方正仿宋_GBK" w:cs="Times New Roman"/>
          <w:bCs/>
          <w:color w:val="000000"/>
          <w:kern w:val="0"/>
          <w:sz w:val="32"/>
          <w:szCs w:val="32"/>
          <w:shd w:val="clear" w:color="auto" w:fill="FFFFFF"/>
          <w:lang w:val="en-US" w:eastAsia="zh-CN" w:bidi="ar-SA"/>
        </w:rPr>
      </w:pPr>
      <w:r>
        <w:rPr>
          <w:rFonts w:hint="eastAsia" w:ascii="Times New Roman" w:hAnsi="Times New Roman" w:eastAsia="方正楷体_GBK" w:cs="Times New Roman"/>
          <w:b w:val="0"/>
          <w:color w:val="000000"/>
          <w:w w:val="100"/>
          <w:sz w:val="32"/>
          <w:lang w:val="en-US" w:eastAsia="zh-CN"/>
        </w:rPr>
        <w:t>7.工贸。</w:t>
      </w:r>
      <w:r>
        <w:rPr>
          <w:rFonts w:hint="eastAsia" w:ascii="方正仿宋_GBK" w:hAnsi="方正仿宋_GBK" w:eastAsia="方正仿宋_GBK" w:cs="方正仿宋_GBK"/>
          <w:color w:val="000000"/>
          <w:kern w:val="0"/>
          <w:sz w:val="32"/>
          <w:szCs w:val="32"/>
          <w:lang w:val="en-US" w:eastAsia="zh-CN" w:bidi="ar-SA"/>
        </w:rPr>
        <w:t>持续开展“四涉一有限”专项整治，彻查彻治粉尘防爆、有限空间作业重大安全隐患，落实好用电管理、火源管控和防火、防爆、防中毒等关键措施，严禁违章指挥、违章作业、违反劳动纪律作业。</w:t>
      </w:r>
    </w:p>
    <w:p>
      <w:pPr>
        <w:keepNext w:val="0"/>
        <w:keepLines w:val="0"/>
        <w:pageBreakBefore w:val="0"/>
        <w:kinsoku/>
        <w:overflowPunct/>
        <w:topLinePunct w:val="0"/>
        <w:bidi w:val="0"/>
        <w:spacing w:line="594" w:lineRule="exact"/>
        <w:ind w:left="0" w:leftChars="0" w:firstLine="640" w:firstLineChars="200"/>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sz w:val="32"/>
          <w:szCs w:val="32"/>
          <w:lang w:val="en-US" w:eastAsia="zh-CN"/>
        </w:rPr>
        <w:t>牵头单位：</w:t>
      </w:r>
      <w:r>
        <w:rPr>
          <w:rFonts w:hint="eastAsia" w:ascii="方正仿宋_GBK" w:hAnsi="方正仿宋_GBK" w:eastAsia="方正仿宋_GBK" w:cs="方正仿宋_GBK"/>
          <w:color w:val="auto"/>
          <w:sz w:val="32"/>
          <w:szCs w:val="32"/>
          <w:lang w:val="en-US" w:eastAsia="zh-CN"/>
        </w:rPr>
        <w:t>镇经济发展办</w:t>
      </w:r>
    </w:p>
    <w:p>
      <w:pPr>
        <w:keepNext w:val="0"/>
        <w:keepLines w:val="0"/>
        <w:pageBreakBefore w:val="0"/>
        <w:kinsoku/>
        <w:overflowPunct/>
        <w:topLinePunct w:val="0"/>
        <w:bidi w:val="0"/>
        <w:spacing w:line="594" w:lineRule="exact"/>
        <w:ind w:left="0" w:leftChars="0"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配合单位：</w:t>
      </w:r>
      <w:r>
        <w:rPr>
          <w:rFonts w:hint="eastAsia" w:ascii="方正仿宋_GBK" w:hAnsi="方正仿宋_GBK" w:eastAsia="方正仿宋_GBK" w:cs="方正仿宋_GBK"/>
          <w:color w:val="auto"/>
          <w:sz w:val="32"/>
          <w:szCs w:val="32"/>
          <w:lang w:val="en-US" w:eastAsia="zh-CN"/>
        </w:rPr>
        <w:t>镇应急管理办</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综合行政执法</w:t>
      </w:r>
      <w:r>
        <w:rPr>
          <w:rFonts w:hint="eastAsia" w:ascii="方正仿宋_GBK" w:hAnsi="方正仿宋_GBK" w:eastAsia="方正仿宋_GBK" w:cs="方正仿宋_GBK"/>
          <w:color w:val="auto"/>
          <w:sz w:val="32"/>
          <w:szCs w:val="32"/>
          <w:lang w:val="en-US" w:eastAsia="zh-CN"/>
        </w:rPr>
        <w:t>大队</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镇农业服务中心、</w:t>
      </w:r>
      <w:r>
        <w:rPr>
          <w:rFonts w:hint="eastAsia" w:ascii="方正仿宋_GBK" w:hAnsi="方正仿宋_GBK" w:eastAsia="方正仿宋_GBK" w:cs="方正仿宋_GBK"/>
          <w:color w:val="auto"/>
          <w:sz w:val="32"/>
          <w:szCs w:val="32"/>
        </w:rPr>
        <w:t>各村（社区）</w:t>
      </w:r>
      <w:r>
        <w:rPr>
          <w:rFonts w:hint="eastAsia" w:ascii="方正仿宋_GBK" w:hAnsi="方正仿宋_GBK" w:eastAsia="方正仿宋_GBK" w:cs="方正仿宋_GBK"/>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楷体_GBK" w:cs="Times New Roman"/>
          <w:b w:val="0"/>
          <w:color w:val="000000"/>
          <w:w w:val="100"/>
          <w:sz w:val="32"/>
          <w:lang w:val="en-US" w:eastAsia="zh-CN"/>
        </w:rPr>
        <w:t>8.食品药品。</w:t>
      </w:r>
      <w:r>
        <w:rPr>
          <w:rFonts w:hint="eastAsia" w:ascii="方正仿宋_GBK" w:hAnsi="方正仿宋_GBK" w:eastAsia="方正仿宋_GBK" w:cs="方正仿宋_GBK"/>
          <w:sz w:val="32"/>
          <w:szCs w:val="32"/>
          <w:lang w:val="en-US" w:eastAsia="zh-CN"/>
        </w:rPr>
        <w:t>结合春节特点，开展食品药品卫生安全大排查大整治大执法；严格按农村家宴管理办法对农村家宴进行申报、登记和检查。</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牵头</w:t>
      </w:r>
      <w:r>
        <w:rPr>
          <w:rFonts w:hint="eastAsia" w:ascii="方正仿宋_GBK" w:hAnsi="方正仿宋_GBK" w:eastAsia="方正仿宋_GBK" w:cs="方正仿宋_GBK"/>
          <w:sz w:val="32"/>
          <w:szCs w:val="32"/>
        </w:rPr>
        <w:t>单位：</w:t>
      </w:r>
      <w:r>
        <w:rPr>
          <w:rFonts w:hint="eastAsia" w:ascii="方正仿宋_GBK" w:hAnsi="方正仿宋_GBK" w:eastAsia="方正仿宋_GBK" w:cs="方正仿宋_GBK"/>
          <w:sz w:val="32"/>
          <w:szCs w:val="32"/>
          <w:lang w:eastAsia="zh-CN"/>
        </w:rPr>
        <w:t>临江市场监管所</w:t>
      </w:r>
    </w:p>
    <w:p>
      <w:pPr>
        <w:keepNext w:val="0"/>
        <w:keepLines w:val="0"/>
        <w:pageBreakBefore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sz w:val="32"/>
          <w:szCs w:val="32"/>
          <w:lang w:val="en-US" w:eastAsia="zh-CN"/>
        </w:rPr>
      </w:pPr>
      <w:r>
        <w:rPr>
          <w:rFonts w:hint="eastAsia" w:ascii="方正仿宋_GBK" w:hAnsi="方正仿宋_GBK" w:eastAsia="方正仿宋_GBK" w:cs="方正仿宋_GBK"/>
          <w:sz w:val="32"/>
          <w:szCs w:val="32"/>
          <w:lang w:val="en-US" w:eastAsia="zh-CN"/>
        </w:rPr>
        <w:t>配合单位：</w:t>
      </w:r>
      <w:r>
        <w:rPr>
          <w:rFonts w:hint="eastAsia" w:ascii="方正仿宋_GBK" w:hAnsi="方正仿宋_GBK" w:eastAsia="方正仿宋_GBK" w:cs="方正仿宋_GBK"/>
          <w:sz w:val="32"/>
          <w:szCs w:val="32"/>
          <w:lang w:eastAsia="zh-CN"/>
        </w:rPr>
        <w:t>各村（社区）</w:t>
      </w:r>
    </w:p>
    <w:p>
      <w:pPr>
        <w:keepNext w:val="0"/>
        <w:keepLines w:val="0"/>
        <w:pageBreakBefore w:val="0"/>
        <w:kinsoku/>
        <w:overflowPunct/>
        <w:topLinePunct w:val="0"/>
        <w:bidi w:val="0"/>
        <w:spacing w:line="594" w:lineRule="exact"/>
        <w:ind w:left="0" w:leftChars="0" w:firstLine="640" w:firstLineChars="200"/>
        <w:rPr>
          <w:rFonts w:hint="eastAsia" w:ascii="Times New Roman" w:hAnsi="Times New Roman" w:eastAsia="方正仿宋_GBK"/>
          <w:sz w:val="32"/>
          <w:szCs w:val="32"/>
          <w:lang w:eastAsia="zh-CN"/>
        </w:rPr>
      </w:pPr>
      <w:r>
        <w:rPr>
          <w:rFonts w:hint="eastAsia" w:ascii="Times New Roman" w:hAnsi="Times New Roman" w:eastAsia="方正楷体_GBK" w:cs="Times New Roman"/>
          <w:b w:val="0"/>
          <w:color w:val="000000"/>
          <w:w w:val="100"/>
          <w:sz w:val="32"/>
          <w:lang w:val="en-US" w:eastAsia="zh-CN"/>
        </w:rPr>
        <w:t>9.大型群众活动。</w:t>
      </w:r>
      <w:r>
        <w:rPr>
          <w:rFonts w:hint="eastAsia" w:ascii="Times New Roman" w:hAnsi="Times New Roman" w:eastAsia="方正仿宋_GBK"/>
          <w:sz w:val="32"/>
          <w:szCs w:val="32"/>
        </w:rPr>
        <w:t>加强餐饮娱乐、大型商场超市等人员密集场所的隐患排查，严格节日期间大型集会、商业促销和群众自发活动的安全管控，控制好高峰时段人流总量，做好应急预案，严防拥挤、踩踏等伤亡事故。</w:t>
      </w:r>
    </w:p>
    <w:p>
      <w:pPr>
        <w:keepNext w:val="0"/>
        <w:keepLines w:val="0"/>
        <w:pageBreakBefore w:val="0"/>
        <w:kinsoku/>
        <w:overflowPunct/>
        <w:topLinePunct w:val="0"/>
        <w:bidi w:val="0"/>
        <w:spacing w:line="594"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sz w:val="32"/>
          <w:szCs w:val="32"/>
          <w:lang w:val="en-US" w:eastAsia="zh-CN"/>
        </w:rPr>
        <w:t>牵头单位：</w:t>
      </w:r>
      <w:r>
        <w:rPr>
          <w:rFonts w:hint="eastAsia" w:ascii="方正仿宋_GBK" w:hAnsi="方正仿宋_GBK" w:eastAsia="方正仿宋_GBK" w:cs="方正仿宋_GBK"/>
          <w:color w:val="auto"/>
          <w:sz w:val="32"/>
          <w:szCs w:val="32"/>
          <w:lang w:val="en-US" w:eastAsia="zh-CN"/>
        </w:rPr>
        <w:t>镇经济发展办</w:t>
      </w:r>
    </w:p>
    <w:p>
      <w:pPr>
        <w:keepNext w:val="0"/>
        <w:keepLines w:val="0"/>
        <w:pageBreakBefore w:val="0"/>
        <w:kinsoku/>
        <w:overflowPunct/>
        <w:topLinePunct w:val="0"/>
        <w:bidi w:val="0"/>
        <w:spacing w:line="594" w:lineRule="exact"/>
        <w:ind w:left="0" w:leftChars="0"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配合单位：</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综合行政执法</w:t>
      </w:r>
      <w:r>
        <w:rPr>
          <w:rFonts w:hint="eastAsia" w:ascii="方正仿宋_GBK" w:hAnsi="方正仿宋_GBK" w:eastAsia="方正仿宋_GBK" w:cs="方正仿宋_GBK"/>
          <w:color w:val="auto"/>
          <w:sz w:val="32"/>
          <w:szCs w:val="32"/>
          <w:lang w:val="en-US" w:eastAsia="zh-CN"/>
        </w:rPr>
        <w:t>大队</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民政和社会事务办、</w:t>
      </w:r>
      <w:r>
        <w:rPr>
          <w:rFonts w:hint="eastAsia" w:ascii="方正仿宋_GBK" w:hAnsi="方正仿宋_GBK" w:eastAsia="方正仿宋_GBK" w:cs="方正仿宋_GBK"/>
          <w:color w:val="auto"/>
          <w:sz w:val="32"/>
          <w:szCs w:val="32"/>
          <w:lang w:val="en-US" w:eastAsia="zh-CN"/>
        </w:rPr>
        <w:t>临江派出所、市场监督管理所、</w:t>
      </w:r>
      <w:r>
        <w:rPr>
          <w:rFonts w:hint="eastAsia" w:ascii="方正仿宋_GBK" w:hAnsi="方正仿宋_GBK" w:eastAsia="方正仿宋_GBK" w:cs="方正仿宋_GBK"/>
          <w:color w:val="auto"/>
          <w:sz w:val="32"/>
          <w:szCs w:val="32"/>
        </w:rPr>
        <w:t>各村（社区）</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仿宋" w:eastAsia="方正仿宋_GBK"/>
          <w:sz w:val="32"/>
          <w:szCs w:val="32"/>
        </w:rPr>
      </w:pPr>
      <w:r>
        <w:rPr>
          <w:rFonts w:hint="eastAsia" w:ascii="Times New Roman" w:hAnsi="Times New Roman" w:eastAsia="方正楷体_GBK" w:cs="Times New Roman"/>
          <w:b w:val="0"/>
          <w:color w:val="000000"/>
          <w:w w:val="100"/>
          <w:sz w:val="32"/>
          <w:lang w:val="en-US" w:eastAsia="zh-CN"/>
        </w:rPr>
        <w:t>10.地灾防治。</w:t>
      </w:r>
      <w:r>
        <w:rPr>
          <w:rFonts w:hint="eastAsia" w:ascii="方正仿宋_GBK" w:hAnsi="方正仿宋_GBK" w:eastAsia="方正仿宋_GBK" w:cs="方正仿宋_GBK"/>
          <w:sz w:val="32"/>
          <w:szCs w:val="32"/>
          <w:lang w:eastAsia="zh-CN"/>
        </w:rPr>
        <w:t>持续</w:t>
      </w:r>
      <w:r>
        <w:rPr>
          <w:rFonts w:hint="eastAsia" w:ascii="方正仿宋_GBK" w:hAnsi="仿宋" w:eastAsia="方正仿宋_GBK"/>
          <w:sz w:val="32"/>
          <w:szCs w:val="32"/>
        </w:rPr>
        <w:t>开展灾害点调查摸底，尽快完成</w:t>
      </w:r>
      <w:r>
        <w:rPr>
          <w:rFonts w:hint="eastAsia" w:ascii="方正仿宋_GBK" w:hAnsi="方正仿宋_GBK" w:eastAsia="方正仿宋_GBK" w:cs="方正仿宋_GBK"/>
          <w:sz w:val="32"/>
          <w:szCs w:val="32"/>
          <w:lang w:val="en-US" w:eastAsia="zh-CN"/>
        </w:rPr>
        <w:t>已确定</w:t>
      </w:r>
      <w:r>
        <w:rPr>
          <w:rFonts w:hint="eastAsia" w:ascii="方正仿宋_GBK" w:hAnsi="仿宋" w:eastAsia="方正仿宋_GBK"/>
          <w:sz w:val="32"/>
          <w:szCs w:val="32"/>
        </w:rPr>
        <w:t>地灾隐患点综合治理，加强山区农民自建房和工程建设高切坡地质灾害排查监测。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牵头单位：</w:t>
      </w:r>
      <w:r>
        <w:rPr>
          <w:rFonts w:hint="eastAsia" w:ascii="方正仿宋_GBK" w:hAnsi="方正仿宋_GBK" w:eastAsia="方正仿宋_GBK" w:cs="方正仿宋_GBK"/>
          <w:b w:val="0"/>
          <w:bCs w:val="0"/>
          <w:sz w:val="32"/>
          <w:szCs w:val="32"/>
          <w:lang w:val="en-US" w:eastAsia="zh-CN"/>
        </w:rPr>
        <w:t>镇</w:t>
      </w:r>
      <w:r>
        <w:rPr>
          <w:rFonts w:hint="eastAsia" w:ascii="方正仿宋_GBK" w:hAnsi="方正仿宋_GBK" w:eastAsia="方正仿宋_GBK" w:cs="方正仿宋_GBK"/>
          <w:b w:val="0"/>
          <w:bCs w:val="0"/>
          <w:sz w:val="32"/>
          <w:szCs w:val="32"/>
        </w:rPr>
        <w:t>规划建设管理环保办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配合</w:t>
      </w:r>
      <w:r>
        <w:rPr>
          <w:rFonts w:hint="eastAsia" w:ascii="方正仿宋_GBK" w:hAnsi="方正仿宋_GBK" w:eastAsia="方正仿宋_GBK" w:cs="方正仿宋_GBK"/>
          <w:sz w:val="32"/>
          <w:szCs w:val="32"/>
        </w:rPr>
        <w:t>单位：</w:t>
      </w:r>
      <w:r>
        <w:rPr>
          <w:rFonts w:hint="eastAsia" w:ascii="方正仿宋_GBK" w:hAnsi="方正仿宋_GBK" w:eastAsia="方正仿宋_GBK" w:cs="方正仿宋_GBK"/>
          <w:sz w:val="32"/>
          <w:szCs w:val="32"/>
          <w:lang w:eastAsia="zh-CN"/>
        </w:rPr>
        <w:t>临江规资所、</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应急管理办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综合行政执法办、各村（社区）</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仿宋" w:eastAsia="方正仿宋_GBK"/>
          <w:sz w:val="32"/>
          <w:szCs w:val="32"/>
        </w:rPr>
      </w:pPr>
      <w:r>
        <w:rPr>
          <w:rFonts w:hint="eastAsia" w:ascii="Times New Roman" w:hAnsi="Times New Roman" w:eastAsia="方正楷体_GBK" w:cs="Times New Roman"/>
          <w:b w:val="0"/>
          <w:color w:val="000000"/>
          <w:w w:val="100"/>
          <w:sz w:val="32"/>
          <w:lang w:val="en-US" w:eastAsia="zh-CN"/>
        </w:rPr>
        <w:t>11.森林防火。</w:t>
      </w:r>
      <w:r>
        <w:rPr>
          <w:rFonts w:hint="eastAsia" w:ascii="方正仿宋_GBK" w:eastAsia="方正仿宋_GBK"/>
          <w:sz w:val="32"/>
          <w:szCs w:val="32"/>
        </w:rPr>
        <w:t>针对冬春森林火险等级高的情况，严格</w:t>
      </w:r>
      <w:r>
        <w:rPr>
          <w:rFonts w:hint="eastAsia" w:ascii="方正仿宋_GBK" w:eastAsia="方正仿宋_GBK"/>
          <w:sz w:val="32"/>
          <w:szCs w:val="32"/>
          <w:lang w:eastAsia="zh-CN"/>
        </w:rPr>
        <w:t>对</w:t>
      </w:r>
      <w:r>
        <w:rPr>
          <w:rFonts w:hint="eastAsia" w:ascii="方正仿宋_GBK" w:eastAsia="方正仿宋_GBK"/>
          <w:sz w:val="32"/>
          <w:szCs w:val="32"/>
        </w:rPr>
        <w:t>返乡人员进山祭祀扫墓、燃放烟花爆竹、野外烧荒取暖</w:t>
      </w:r>
      <w:r>
        <w:rPr>
          <w:rFonts w:hint="eastAsia" w:ascii="方正仿宋_GBK" w:eastAsia="方正仿宋_GBK"/>
          <w:sz w:val="32"/>
          <w:szCs w:val="32"/>
          <w:lang w:eastAsia="zh-CN"/>
        </w:rPr>
        <w:t>、</w:t>
      </w:r>
      <w:r>
        <w:rPr>
          <w:rFonts w:hint="eastAsia" w:ascii="方正仿宋_GBK" w:eastAsia="方正仿宋_GBK" w:cs="Arial"/>
          <w:sz w:val="32"/>
          <w:szCs w:val="32"/>
        </w:rPr>
        <w:t>林区生产用火</w:t>
      </w:r>
      <w:r>
        <w:rPr>
          <w:rFonts w:hint="eastAsia" w:ascii="方正仿宋_GBK" w:eastAsia="方正仿宋_GBK" w:cs="Arial"/>
          <w:sz w:val="32"/>
          <w:szCs w:val="32"/>
          <w:lang w:eastAsia="zh-CN"/>
        </w:rPr>
        <w:t>、林区</w:t>
      </w:r>
      <w:r>
        <w:rPr>
          <w:rFonts w:hint="eastAsia" w:ascii="方正仿宋_GBK" w:eastAsia="方正仿宋_GBK" w:cs="Arial"/>
          <w:sz w:val="32"/>
          <w:szCs w:val="32"/>
        </w:rPr>
        <w:t>输配电线路</w:t>
      </w:r>
      <w:r>
        <w:rPr>
          <w:rFonts w:hint="eastAsia" w:ascii="方正仿宋_GBK" w:eastAsia="方正仿宋_GBK" w:cs="Arial"/>
          <w:sz w:val="32"/>
          <w:szCs w:val="32"/>
          <w:lang w:eastAsia="zh-CN"/>
        </w:rPr>
        <w:t>、</w:t>
      </w:r>
      <w:r>
        <w:rPr>
          <w:rFonts w:hint="eastAsia" w:ascii="方正仿宋_GBK" w:eastAsia="方正仿宋_GBK" w:cs="宋体"/>
          <w:sz w:val="32"/>
          <w:szCs w:val="32"/>
        </w:rPr>
        <w:t>防火通道、林道、消防水池</w:t>
      </w:r>
      <w:r>
        <w:rPr>
          <w:rFonts w:hint="eastAsia" w:ascii="方正仿宋_GBK" w:eastAsia="方正仿宋_GBK" w:cs="宋体"/>
          <w:sz w:val="32"/>
          <w:szCs w:val="32"/>
          <w:lang w:eastAsia="zh-CN"/>
        </w:rPr>
        <w:t>等隐患开展排查整治。</w:t>
      </w:r>
      <w:r>
        <w:rPr>
          <w:rFonts w:hint="eastAsia" w:ascii="方正仿宋_GBK" w:hAnsi="仿宋" w:eastAsia="方正仿宋_GBK"/>
          <w:sz w:val="32"/>
          <w:szCs w:val="32"/>
        </w:rPr>
        <w:t>继续开展野外火源专项治理行动。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牵头单位：</w:t>
      </w:r>
      <w:r>
        <w:rPr>
          <w:rFonts w:hint="eastAsia" w:ascii="方正仿宋_GBK" w:hAnsi="方正仿宋_GBK" w:eastAsia="方正仿宋_GBK" w:cs="方正仿宋_GBK"/>
          <w:b w:val="0"/>
          <w:bCs w:val="0"/>
          <w:sz w:val="32"/>
          <w:szCs w:val="32"/>
          <w:lang w:val="en-US" w:eastAsia="zh-CN"/>
        </w:rPr>
        <w:t>镇</w:t>
      </w:r>
      <w:r>
        <w:rPr>
          <w:rFonts w:hint="eastAsia" w:ascii="方正仿宋_GBK" w:hAnsi="方正仿宋_GBK" w:eastAsia="方正仿宋_GBK" w:cs="方正仿宋_GBK"/>
          <w:b w:val="0"/>
          <w:bCs w:val="0"/>
          <w:sz w:val="32"/>
          <w:szCs w:val="32"/>
        </w:rPr>
        <w:t>农业服务中心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4" w:lineRule="exact"/>
        <w:ind w:left="0" w:leftChars="0" w:firstLine="640" w:firstLineChars="200"/>
        <w:textAlignment w:val="auto"/>
        <w:rPr>
          <w:rFonts w:hint="eastAsia" w:ascii="Times New Roman" w:hAnsi="Times New Roman" w:eastAsia="方正仿宋_GBK"/>
          <w:sz w:val="32"/>
          <w:szCs w:val="32"/>
          <w:lang w:val="en-US" w:eastAsia="zh-CN"/>
        </w:rPr>
      </w:pPr>
      <w:r>
        <w:rPr>
          <w:rFonts w:hint="eastAsia" w:ascii="方正仿宋_GBK" w:hAnsi="方正仿宋_GBK" w:eastAsia="方正仿宋_GBK" w:cs="方正仿宋_GBK"/>
          <w:sz w:val="32"/>
          <w:szCs w:val="32"/>
          <w:lang w:eastAsia="zh-CN"/>
        </w:rPr>
        <w:t>配合</w:t>
      </w:r>
      <w:r>
        <w:rPr>
          <w:rFonts w:hint="eastAsia" w:ascii="方正仿宋_GBK" w:hAnsi="方正仿宋_GBK" w:eastAsia="方正仿宋_GBK" w:cs="方正仿宋_GBK"/>
          <w:sz w:val="32"/>
          <w:szCs w:val="32"/>
        </w:rPr>
        <w:t>单位：</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应急管理办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sz w:val="32"/>
          <w:szCs w:val="32"/>
          <w:lang w:val="en-US" w:eastAsia="zh-CN"/>
        </w:rPr>
        <w:t>镇</w:t>
      </w:r>
      <w:r>
        <w:rPr>
          <w:rFonts w:hint="eastAsia" w:ascii="方正仿宋_GBK" w:hAnsi="方正仿宋_GBK" w:eastAsia="方正仿宋_GBK" w:cs="方正仿宋_GBK"/>
          <w:b w:val="0"/>
          <w:bCs w:val="0"/>
          <w:sz w:val="32"/>
          <w:szCs w:val="32"/>
        </w:rPr>
        <w:t>规划建设管理环保办</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sz w:val="32"/>
          <w:szCs w:val="32"/>
        </w:rPr>
        <w:t>各村（社区）</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textAlignment w:val="auto"/>
        <w:rPr>
          <w:rFonts w:hint="eastAsia" w:ascii="Times New Roman" w:hAnsi="Times New Roman" w:eastAsia="方正仿宋_GBK"/>
          <w:sz w:val="32"/>
          <w:szCs w:val="32"/>
          <w:lang w:eastAsia="zh-CN"/>
        </w:rPr>
      </w:pPr>
      <w:r>
        <w:rPr>
          <w:rFonts w:hint="eastAsia" w:ascii="Times New Roman" w:hAnsi="Times New Roman" w:eastAsia="方正楷体_GBK" w:cs="Times New Roman"/>
          <w:b w:val="0"/>
          <w:color w:val="000000"/>
          <w:w w:val="100"/>
          <w:sz w:val="32"/>
          <w:lang w:val="en-US" w:eastAsia="zh-CN"/>
        </w:rPr>
        <w:t>12.其他行业领域。</w:t>
      </w:r>
      <w:r>
        <w:rPr>
          <w:rFonts w:hint="eastAsia" w:ascii="Times New Roman" w:hAnsi="Times New Roman" w:eastAsia="方正仿宋_GBK"/>
          <w:sz w:val="32"/>
          <w:szCs w:val="32"/>
          <w:lang w:eastAsia="zh-CN"/>
        </w:rPr>
        <w:t>按照“三管三必须”要求，</w:t>
      </w:r>
      <w:r>
        <w:rPr>
          <w:rFonts w:hint="eastAsia" w:ascii="Times New Roman" w:hAnsi="Times New Roman" w:eastAsia="方正仿宋_GBK"/>
          <w:sz w:val="32"/>
          <w:szCs w:val="32"/>
        </w:rPr>
        <w:t>矿山、民爆物品、特种设备、学校、医院、民政等重点行业领域</w:t>
      </w:r>
      <w:r>
        <w:rPr>
          <w:rFonts w:hint="eastAsia" w:ascii="Times New Roman" w:hAnsi="Times New Roman" w:eastAsia="方正仿宋_GBK"/>
          <w:sz w:val="32"/>
          <w:szCs w:val="32"/>
          <w:lang w:eastAsia="zh-CN"/>
        </w:rPr>
        <w:t>也</w:t>
      </w:r>
      <w:r>
        <w:rPr>
          <w:rFonts w:hint="eastAsia" w:ascii="Times New Roman" w:hAnsi="Times New Roman" w:eastAsia="方正仿宋_GBK"/>
          <w:sz w:val="32"/>
          <w:szCs w:val="32"/>
        </w:rPr>
        <w:t>要结合节日</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重要时间节点</w:t>
      </w:r>
      <w:r>
        <w:rPr>
          <w:rFonts w:hint="eastAsia" w:ascii="Times New Roman" w:hAnsi="Times New Roman" w:eastAsia="方正仿宋_GBK"/>
          <w:sz w:val="32"/>
          <w:szCs w:val="32"/>
        </w:rPr>
        <w:t>期间安全生产特点，开展安全生产检查，全面排查整治相关安全隐患。</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Times New Roman" w:hAnsi="Times New Roman" w:eastAsia="方正黑体_GBK"/>
          <w:sz w:val="32"/>
          <w:szCs w:val="32"/>
          <w:lang w:val="en-US" w:eastAsia="zh-CN"/>
        </w:rPr>
      </w:pPr>
      <w:r>
        <w:rPr>
          <w:rFonts w:hint="eastAsia" w:ascii="Times New Roman" w:hAnsi="Times New Roman" w:eastAsia="方正黑体_GBK"/>
          <w:sz w:val="32"/>
          <w:szCs w:val="32"/>
        </w:rPr>
        <w:t>三、</w:t>
      </w:r>
      <w:r>
        <w:rPr>
          <w:rFonts w:hint="eastAsia" w:ascii="Times New Roman" w:hAnsi="Times New Roman" w:eastAsia="方正黑体_GBK"/>
          <w:sz w:val="32"/>
          <w:szCs w:val="32"/>
          <w:lang w:val="en-US" w:eastAsia="zh-CN"/>
        </w:rPr>
        <w:t>严格制度要求，确保落地落实</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镇重点行业领域、重点管控企业（管护单位）要全面落实安全责任挂牌公示</w:t>
      </w:r>
      <w:r>
        <w:rPr>
          <w:rFonts w:hint="eastAsia" w:ascii="方正仿宋_GBK" w:hAnsi="方正仿宋_GBK" w:eastAsia="方正仿宋_GBK" w:cs="方正仿宋_GBK"/>
          <w:color w:val="auto"/>
          <w:sz w:val="32"/>
          <w:szCs w:val="32"/>
          <w:lang w:eastAsia="zh-CN"/>
        </w:rPr>
        <w:t>；</w:t>
      </w:r>
      <w:r>
        <w:rPr>
          <w:rFonts w:hint="eastAsia" w:ascii="方正仿宋_GBK" w:eastAsia="方正仿宋_GBK"/>
          <w:sz w:val="32"/>
          <w:szCs w:val="32"/>
          <w:lang w:val="en-US" w:eastAsia="zh-CN"/>
        </w:rPr>
        <w:t>镇属相关部门要严格按照</w:t>
      </w:r>
      <w:r>
        <w:rPr>
          <w:rFonts w:hint="eastAsia" w:ascii="方正仿宋_GBK" w:hAnsi="方正仿宋_GBK" w:eastAsia="方正仿宋_GBK" w:cs="方正仿宋_GBK"/>
          <w:color w:val="auto"/>
          <w:sz w:val="32"/>
          <w:szCs w:val="32"/>
        </w:rPr>
        <w:t>《安全生产“十条措施”》</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《永川区安全生产监督管理特别规定（试行）》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《永川区安全生产联合执法制度（试行）》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《永川区安全生产违法行为举报奖励办法》</w:t>
      </w:r>
      <w:r>
        <w:rPr>
          <w:rFonts w:hint="eastAsia" w:ascii="方正仿宋_GBK" w:hAnsi="方正仿宋_GBK" w:eastAsia="方正仿宋_GBK" w:cs="方正仿宋_GBK"/>
          <w:color w:val="auto"/>
          <w:sz w:val="32"/>
          <w:szCs w:val="32"/>
          <w:lang w:val="en-US" w:eastAsia="zh-CN"/>
        </w:rPr>
        <w:t>等文件要求，熟练运用《安全生产法》等法律法规，督促责令</w:t>
      </w:r>
      <w:r>
        <w:rPr>
          <w:rFonts w:hint="eastAsia" w:ascii="方正仿宋_GBK" w:hAnsi="方正仿宋_GBK" w:eastAsia="方正仿宋_GBK" w:cs="方正仿宋_GBK"/>
          <w:color w:val="auto"/>
          <w:sz w:val="32"/>
          <w:szCs w:val="32"/>
        </w:rPr>
        <w:t>企业</w:t>
      </w:r>
      <w:r>
        <w:rPr>
          <w:rFonts w:hint="eastAsia" w:ascii="方正仿宋_GBK" w:hAnsi="方正仿宋_GBK" w:eastAsia="方正仿宋_GBK" w:cs="方正仿宋_GBK"/>
          <w:color w:val="auto"/>
          <w:sz w:val="32"/>
          <w:szCs w:val="32"/>
          <w:lang w:val="en-US" w:eastAsia="zh-CN"/>
        </w:rPr>
        <w:t>落实</w:t>
      </w:r>
      <w:r>
        <w:rPr>
          <w:rFonts w:hint="eastAsia" w:ascii="方正仿宋_GBK" w:hAnsi="方正仿宋_GBK" w:eastAsia="方正仿宋_GBK" w:cs="方正仿宋_GBK"/>
          <w:color w:val="auto"/>
          <w:sz w:val="32"/>
          <w:szCs w:val="32"/>
        </w:rPr>
        <w:t>“日周月”隐患排查</w:t>
      </w:r>
      <w:r>
        <w:rPr>
          <w:rFonts w:hint="eastAsia" w:ascii="方正仿宋_GBK" w:hAnsi="方正仿宋_GBK" w:eastAsia="方正仿宋_GBK" w:cs="方正仿宋_GBK"/>
          <w:color w:val="auto"/>
          <w:sz w:val="32"/>
          <w:szCs w:val="32"/>
          <w:lang w:eastAsia="zh-CN"/>
        </w:rPr>
        <w:t>。</w:t>
      </w:r>
      <w:r>
        <w:rPr>
          <w:rFonts w:hint="eastAsia" w:ascii="Times New Roman" w:hAnsi="Times New Roman" w:eastAsia="方正仿宋_GBK"/>
          <w:sz w:val="32"/>
          <w:szCs w:val="32"/>
        </w:rPr>
        <w:t>按照“预案、装备、队伍”三个贴近实战要求，强化分析研判、加强装备维护保养和救援队伍训练备勤，优化辖区应急资源配置，不断增强应对各类突发事件的能力和水平，确保快速高效处置各类突发事件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严格落实领导带班和</w:t>
      </w:r>
      <w:r>
        <w:rPr>
          <w:rFonts w:ascii="Times New Roman" w:hAnsi="Times New Roman" w:eastAsia="方正仿宋_GBK"/>
          <w:sz w:val="32"/>
          <w:szCs w:val="32"/>
        </w:rPr>
        <w:t>24</w:t>
      </w:r>
      <w:r>
        <w:rPr>
          <w:rFonts w:hint="eastAsia" w:ascii="Times New Roman" w:hAnsi="Times New Roman" w:eastAsia="方正仿宋_GBK"/>
          <w:sz w:val="32"/>
          <w:szCs w:val="32"/>
        </w:rPr>
        <w:t>小时值班制度，对各类紧急突发事件、可能引发舆情事件等，要第一时间上报</w:t>
      </w:r>
      <w:r>
        <w:rPr>
          <w:rFonts w:hint="eastAsia" w:ascii="Times New Roman" w:hAnsi="Times New Roman" w:eastAsia="方正仿宋_GBK"/>
          <w:sz w:val="32"/>
          <w:szCs w:val="32"/>
          <w:lang w:val="en-US" w:eastAsia="zh-CN"/>
        </w:rPr>
        <w:t>镇党政办及主要领导，</w:t>
      </w:r>
      <w:r>
        <w:rPr>
          <w:rFonts w:hint="eastAsia" w:ascii="Times New Roman" w:hAnsi="Times New Roman" w:eastAsia="方正仿宋_GBK"/>
          <w:sz w:val="32"/>
          <w:szCs w:val="32"/>
        </w:rPr>
        <w:t>科学处置</w:t>
      </w:r>
      <w:r>
        <w:rPr>
          <w:rFonts w:hint="eastAsia" w:ascii="Times New Roman" w:hAnsi="Times New Roman" w:eastAsia="方正仿宋_GBK"/>
          <w:sz w:val="32"/>
          <w:szCs w:val="32"/>
          <w:lang w:eastAsia="zh-CN"/>
        </w:rPr>
        <w:t>；</w:t>
      </w:r>
      <w:r>
        <w:rPr>
          <w:rFonts w:hint="eastAsia" w:ascii="方正仿宋_GBK" w:hAnsi="方正仿宋_GBK" w:eastAsia="方正仿宋_GBK" w:cs="方正仿宋_GBK"/>
          <w:color w:val="auto"/>
          <w:sz w:val="32"/>
          <w:szCs w:val="32"/>
        </w:rPr>
        <w:t>属事属地监管</w:t>
      </w:r>
      <w:r>
        <w:rPr>
          <w:rFonts w:hint="eastAsia" w:ascii="方正仿宋_GBK" w:hAnsi="方正仿宋_GBK" w:eastAsia="方正仿宋_GBK" w:cs="方正仿宋_GBK"/>
          <w:color w:val="auto"/>
          <w:sz w:val="32"/>
          <w:szCs w:val="32"/>
          <w:lang w:val="en-US" w:eastAsia="zh-CN"/>
        </w:rPr>
        <w:t>部门</w:t>
      </w:r>
      <w:r>
        <w:rPr>
          <w:rFonts w:hint="eastAsia" w:ascii="方正仿宋_GBK" w:hAnsi="方正仿宋_GBK" w:eastAsia="方正仿宋_GBK" w:cs="方正仿宋_GBK"/>
          <w:color w:val="auto"/>
          <w:sz w:val="32"/>
          <w:szCs w:val="32"/>
        </w:rPr>
        <w:t>、监管人员和企业相关人员要认真履职，压紧压实安全责任，共同抓好安全监管</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Times New Roman" w:hAnsi="Times New Roman" w:eastAsia="方正黑体_GBK"/>
          <w:sz w:val="32"/>
          <w:szCs w:val="32"/>
          <w:lang w:val="en-US" w:eastAsia="zh-CN"/>
        </w:rPr>
      </w:pPr>
      <w:r>
        <w:rPr>
          <w:rFonts w:hint="eastAsia" w:ascii="Times New Roman" w:hAnsi="Times New Roman" w:eastAsia="方正黑体_GBK"/>
          <w:sz w:val="32"/>
          <w:szCs w:val="32"/>
        </w:rPr>
        <w:t>四、加强督查检查，确保</w:t>
      </w:r>
      <w:r>
        <w:rPr>
          <w:rFonts w:hint="eastAsia" w:ascii="Times New Roman" w:hAnsi="Times New Roman" w:eastAsia="方正黑体_GBK"/>
          <w:sz w:val="32"/>
          <w:szCs w:val="32"/>
          <w:lang w:val="en-US" w:eastAsia="zh-CN"/>
        </w:rPr>
        <w:t>目标实现</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镇安委办和镇纪委</w:t>
      </w:r>
      <w:r>
        <w:rPr>
          <w:rFonts w:hint="eastAsia" w:ascii="方正仿宋_GBK" w:hAnsi="方正仿宋_GBK" w:eastAsia="方正仿宋_GBK" w:cs="方正仿宋_GBK"/>
          <w:color w:val="auto"/>
          <w:sz w:val="32"/>
          <w:szCs w:val="32"/>
        </w:rPr>
        <w:t>要加强统筹协调和指导监督力度</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严格运用通报、约谈、警示、曝光等手段推进工作，对推进不力或存在重大问题导致事故发生的，依法依规严肃开展追责问责</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确保工作措施落实、工作目标实现</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方正仿宋_GBK"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重庆市永川区</w:t>
      </w:r>
      <w:r>
        <w:rPr>
          <w:rFonts w:hint="eastAsia" w:ascii="方正仿宋_GBK" w:eastAsia="方正仿宋_GBK"/>
          <w:sz w:val="32"/>
          <w:szCs w:val="32"/>
          <w:lang w:val="en-US" w:eastAsia="zh-CN"/>
        </w:rPr>
        <w:t>临江镇人民政府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080" w:firstLineChars="1900"/>
        <w:jc w:val="both"/>
        <w:textAlignment w:val="auto"/>
        <w:rPr>
          <w:rFonts w:hint="eastAsia" w:ascii="方正仿宋_GBK" w:eastAsia="方正仿宋_GBK"/>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eastAsia" w:ascii="方正仿宋_GBK" w:eastAsia="方正仿宋_GBK"/>
          <w:sz w:val="32"/>
          <w:szCs w:val="32"/>
        </w:rPr>
        <w:t>年</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7</w:t>
      </w:r>
      <w:r>
        <w:rPr>
          <w:rFonts w:hint="eastAsia"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（此件公开发布）</w:t>
      </w: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tabs>
          <w:tab w:val="left" w:pos="1857"/>
        </w:tabs>
        <w:rPr>
          <w:rFonts w:hint="eastAsia" w:ascii="方正仿宋_GBK" w:eastAsia="方正仿宋_GBK"/>
          <w:sz w:val="32"/>
          <w:szCs w:val="32"/>
          <w:lang w:eastAsia="zh-CN"/>
        </w:rPr>
      </w:pPr>
    </w:p>
    <w:p>
      <w:pPr>
        <w:pStyle w:val="2"/>
        <w:rPr>
          <w:rFonts w:hint="eastAsia" w:ascii="方正仿宋_GBK" w:eastAsia="方正仿宋_GBK"/>
          <w:sz w:val="32"/>
          <w:szCs w:val="32"/>
        </w:rPr>
      </w:pPr>
    </w:p>
    <w:p>
      <w:pPr>
        <w:pStyle w:val="2"/>
        <w:rPr>
          <w:rFonts w:hint="eastAsia" w:ascii="方正仿宋_GBK" w:eastAsia="方正仿宋_GBK"/>
          <w:sz w:val="32"/>
          <w:szCs w:val="32"/>
        </w:rPr>
      </w:pPr>
    </w:p>
    <w:p>
      <w:pPr>
        <w:pStyle w:val="2"/>
        <w:rPr>
          <w:rFonts w:hint="eastAsia" w:ascii="方正仿宋_GBK" w:eastAsia="方正仿宋_GBK"/>
          <w:sz w:val="32"/>
          <w:szCs w:val="32"/>
          <w:lang w:eastAsia="zh-CN"/>
        </w:rPr>
      </w:pPr>
    </w:p>
    <w:p/>
    <w:p>
      <w:pPr>
        <w:spacing w:line="560" w:lineRule="exact"/>
        <w:ind w:right="-653" w:rightChars="-311"/>
        <w:jc w:val="left"/>
        <w:rPr>
          <w:rFonts w:ascii="方正仿宋_GBK" w:hAnsi="Times New Roman" w:eastAsia="方正仿宋_GBK"/>
          <w:sz w:val="32"/>
          <w:szCs w:val="32"/>
        </w:rPr>
      </w:pPr>
      <w:r>
        <w:rPr>
          <w:rFonts w:ascii="Times New Roman" w:hAnsi="Times New Roman"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13335</wp:posOffset>
                </wp:positionV>
                <wp:extent cx="586041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8.35pt;margin-top:1.05pt;height:0pt;width:461.45pt;z-index:251659264;mso-width-relative:page;mso-height-relative:page;" filled="f" stroked="t" coordsize="21600,21600" o:gfxdata="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XBtDV1AAAAAcBAAAPAAAAAAAAAAEAIAAAADgAAABk&#10;cnMvZG93bnJldi54bWxQSwECFAAUAAAACACHTuJAUjMCdfQBAADjAwAADgAAAAAAAAABACAAAAA5&#10;AQAAZHJzL2Uyb0RvYy54bWxQSwUGAAAAAAYABgBZAQAAnwUAAAAA&#10;">
                <v:fill on="f" focussize="0,0"/>
                <v:stroke color="#000000" joinstyle="round"/>
                <v:imagedata o:title=""/>
                <o:lock v:ext="edit" aspectratio="f"/>
              </v:shape>
            </w:pict>
          </mc:Fallback>
        </mc:AlternateContent>
      </w:r>
      <w:r>
        <w:rPr>
          <w:rFonts w:ascii="Times New Roman" w:hAnsi="Times New Roman"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422910</wp:posOffset>
                </wp:positionV>
                <wp:extent cx="586041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860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8.35pt;margin-top:33.3pt;height:0pt;width:461.45pt;z-index:251660288;mso-width-relative:page;mso-height-relative:page;" filled="f" stroked="t" coordsize="21600,21600" o:gfxdata="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rJwjp1gAAAAkBAAAPAAAAAAAAAAEAIAAAADgA&#10;AABkcnMvZG93bnJldi54bWxQSwECFAAUAAAACACHTuJAGisGnfUBAADjAwAADgAAAAAAAAABACAA&#10;AAA7AQAAZHJzL2Uyb0RvYy54bWxQSwUGAAAAAAYABgBZAQAAogUAAAAA&#10;">
                <v:fill on="f" focussize="0,0"/>
                <v:stroke color="#000000" joinstyle="round"/>
                <v:imagedata o:title=""/>
                <o:lock v:ext="edit" aspectratio="f"/>
              </v:shape>
            </w:pict>
          </mc:Fallback>
        </mc:AlternateContent>
      </w:r>
      <w:r>
        <w:rPr>
          <w:rFonts w:ascii="Times New Roman" w:hAnsi="Times New Roman" w:eastAsia="方正仿宋_GBK"/>
          <w:sz w:val="28"/>
          <w:szCs w:val="28"/>
        </w:rPr>
        <w:t xml:space="preserve">重庆市永川区临江镇人民政府党政办公室       </w:t>
      </w:r>
      <w:r>
        <w:rPr>
          <w:rFonts w:hint="default" w:ascii="Times New Roman" w:hAnsi="Times New Roman" w:eastAsia="方正仿宋_GBK" w:cs="Times New Roman"/>
          <w:sz w:val="28"/>
          <w:szCs w:val="28"/>
        </w:rPr>
        <w:t xml:space="preserve"> 2</w:t>
      </w:r>
      <w:r>
        <w:rPr>
          <w:rFonts w:hint="default" w:ascii="Times New Roman" w:hAnsi="Times New Roman" w:eastAsia="方正仿宋_GBK" w:cs="Times New Roman"/>
          <w:sz w:val="30"/>
          <w:szCs w:val="30"/>
        </w:rPr>
        <w:t>0</w:t>
      </w: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7</w:t>
      </w:r>
      <w:r>
        <w:rPr>
          <w:rFonts w:hint="eastAsia" w:ascii="方正仿宋_GBK" w:hAnsi="Times New Roman" w:eastAsia="方正仿宋_GBK"/>
          <w:sz w:val="28"/>
          <w:szCs w:val="28"/>
        </w:rPr>
        <w:t>日印发</w:t>
      </w:r>
    </w:p>
    <w:p>
      <w:pPr>
        <w:rPr>
          <w:rFonts w:ascii="Times New Roman" w:hAnsi="Times New Roman"/>
        </w:rPr>
        <w:sectPr>
          <w:footerReference r:id="rId6" w:type="first"/>
          <w:headerReference r:id="rId3" w:type="default"/>
          <w:footerReference r:id="rId4" w:type="default"/>
          <w:footerReference r:id="rId5" w:type="even"/>
          <w:pgSz w:w="11906" w:h="16838"/>
          <w:pgMar w:top="1985" w:right="1446" w:bottom="1644" w:left="1446" w:header="851" w:footer="992" w:gutter="0"/>
          <w:pgNumType w:fmt="numberInDash"/>
          <w:cols w:space="425" w:num="1"/>
          <w:titlePg/>
          <w:docGrid w:type="lines" w:linePitch="312" w:charSpace="0"/>
        </w:sectPr>
      </w:pPr>
    </w:p>
    <w:p>
      <w:pPr>
        <w:spacing w:line="560" w:lineRule="exact"/>
        <w:ind w:right="-653" w:rightChars="-311"/>
        <w:jc w:val="left"/>
        <w:rPr>
          <w:rFonts w:ascii="方正仿宋_GBK" w:hAnsi="Times New Roman" w:eastAsia="方正仿宋_GBK"/>
          <w:sz w:val="32"/>
          <w:szCs w:val="32"/>
        </w:rPr>
      </w:pPr>
    </w:p>
    <w:sectPr>
      <w:footerReference r:id="rId9" w:type="first"/>
      <w:footerReference r:id="rId7" w:type="default"/>
      <w:footerReference r:id="rId8" w:type="even"/>
      <w:pgSz w:w="11906" w:h="16838"/>
      <w:pgMar w:top="1985" w:right="1446" w:bottom="1644" w:left="1446"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2230"/>
      </w:tabs>
      <w:jc w:val="right"/>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hlhcfJAQAAmgMAAA4AAABkcnMv&#10;ZTJvRG9jLnhtbK1TzY7TMBC+I/EOlu/UaSV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behrShy3OPDL92+XH78uP7+S1TLr0weoMe0hYGIa7vyAWzP7AZ2Z9qCizV8kRDCO6p6v6soh&#10;EZEfrVfrdYUhgbH5gvjs8XmIkN5Kb0k2GhpxfEVVfnoPaUydU3I15++1MWWExv3lQMzsYbn3scds&#10;pWE/TIT2vj0jnx4n31CHi06JeedQ2LwksxFnYz8bxxD1oStblOtBuD0mbKL0liuMsFNhHFlhN61X&#10;3ok/7yXr8Zfa/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uGWFx8kBAACaAwAADgAAAAAA&#10;AAABACAAAAA0AQAAZHJzL2Uyb0RvYy54bWxQSwUGAAAAAAYABgBZAQAAb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posOffset>8038465</wp:posOffset>
              </wp:positionH>
              <wp:positionV relativeFrom="paragraph">
                <wp:posOffset>-3486150</wp:posOffset>
              </wp:positionV>
              <wp:extent cx="1828800" cy="1828800"/>
              <wp:effectExtent l="0" t="0" r="0" b="0"/>
              <wp:wrapNone/>
              <wp:docPr id="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p>
                      </w:txbxContent>
                    </wps:txbx>
                    <wps:bodyPr wrap="none" lIns="0" tIns="0" rIns="0" bIns="0" upright="0">
                      <a:spAutoFit/>
                    </wps:bodyPr>
                  </wps:wsp>
                </a:graphicData>
              </a:graphic>
            </wp:anchor>
          </w:drawing>
        </mc:Choice>
        <mc:Fallback>
          <w:pict>
            <v:shape id="文本框 15" o:spid="_x0000_s1026" o:spt="202" type="#_x0000_t202" style="position:absolute;left:0pt;margin-left:632.95pt;margin-top:-274.5pt;height:144pt;width:144pt;mso-position-horizontal-relative:margin;mso-wrap-style:none;z-index:251661312;mso-width-relative:page;mso-height-relative:page;" filled="f" stroked="f" coordsize="21600,21600" o:gfxdata="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CJwtE9kAAAAPAQAA&#10;DwAAAAAAAAABACAAAAA4AAAAZHJzL2Rvd25yZXYueG1sUEsBAhQAFAAAAAgAh07iQPwIC+HJAQAA&#10;mgMAAA4AAAAAAAAAAQAgAAAAPgEAAGRycy9lMm9Eb2MueG1sUEsFBgAAAAAGAAYAWQEAAHkFAAAA&#10;AA==&#10;">
              <v:fill on="f" focussize="0,0"/>
              <v:stroke on="f"/>
              <v:imagedata o:title=""/>
              <o:lock v:ext="edit" aspectratio="f"/>
              <v:textbox inset="0mm,0mm,0mm,0mm" style="mso-fit-shape-to-text:t;">
                <w:txbxContent>
                  <w:p>
                    <w:pPr>
                      <w:pStyle w:val="4"/>
                      <w:jc w:val="right"/>
                    </w:pPr>
                  </w:p>
                </w:txbxContent>
              </v:textbox>
            </v:shape>
          </w:pict>
        </mc:Fallback>
      </mc:AlternateContent>
    </w:r>
    <w:r>
      <w:rPr>
        <w:rFonts w:hint="eastAsia" w:ascii="宋体" w:hAnsi="宋体"/>
        <w:sz w:val="28"/>
        <w:szCs w:val="28"/>
        <w:lang w:eastAsia="zh-CN"/>
      </w:rPr>
      <w:tab/>
    </w:r>
    <w:r>
      <w:rPr>
        <w:rFonts w:hint="eastAsia" w:ascii="宋体" w:hAnsi="宋体"/>
        <w:sz w:val="28"/>
        <w:szCs w:val="28"/>
        <w:lang w:eastAsia="zh-CN"/>
      </w:rPr>
      <w:tab/>
    </w:r>
    <w:r>
      <w:rPr>
        <w:rFonts w:hint="eastAsia" w:ascii="宋体" w:hAnsi="宋体"/>
        <w:sz w:val="28"/>
        <w:szCs w:val="28"/>
        <w:lang w:val="en-US" w:eastAsia="zh-CN"/>
      </w:rPr>
      <w:t xml:space="preserve">                                                                       </w:t>
    </w:r>
    <w:r>
      <w:rPr>
        <w:rFonts w:hint="eastAsia" w:ascii="宋体" w:hAnsi="宋体"/>
        <w:sz w:val="28"/>
        <w:szCs w:val="28"/>
        <w:lang w:eastAsia="zh-CN"/>
      </w:rPr>
      <w:tab/>
    </w:r>
    <w:r>
      <w:rPr>
        <w:rFonts w:hint="eastAsia" w:ascii="宋体" w:hAnsi="宋体"/>
        <w:sz w:val="28"/>
        <w:szCs w:val="28"/>
        <w:lang w:val="en-US" w:eastAsia="zh-CN"/>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Bx7tuyAEAAJoDAAAOAAAAAAAA&#10;AAEAIAAAADQ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mkfr/JAQAAmg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y9dZnz5AjWm3ARPT8N4PuDWzH9CZaQ8q2vxFQgTjqO7poq4c&#10;EhH50Wq5WlUYEhibL4jP7p+HCOmD9JZko6ERx1dU5cdPkMbUOSVXc/5GG1NGaNx/DsTMHpZ7H3vM&#10;Vhp2w0Ro59sT8ulx8g11uOiUmI8Ohc1LMhtxNnazcQhR77uyRbkehHeHhE2U3nKFEXYqjCMr7Kb1&#10;yjvx771k3f9Sm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qaR+v8kBAACaAwAADgAAAAAA&#10;AAABACAAAAA0AQAAZHJzL2Uyb0RvYy54bWxQSwUGAAAAAAYABgBZAQAAb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217805</wp:posOffset>
              </wp:positionH>
              <wp:positionV relativeFrom="paragraph">
                <wp:posOffset>-3244215</wp:posOffset>
              </wp:positionV>
              <wp:extent cx="1828800" cy="182880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p>
                      </w:txbxContent>
                    </wps:txbx>
                    <wps:bodyPr wrap="none" lIns="0" tIns="0" rIns="0" bIns="0" upright="0">
                      <a:spAutoFit/>
                    </wps:bodyPr>
                  </wps:wsp>
                </a:graphicData>
              </a:graphic>
            </wp:anchor>
          </w:drawing>
        </mc:Choice>
        <mc:Fallback>
          <w:pict>
            <v:shape id="文本框 18" o:spid="_x0000_s1026" o:spt="202" type="#_x0000_t202" style="position:absolute;left:0pt;margin-left:17.15pt;margin-top:-255.45pt;height:144pt;width:144pt;mso-position-horizontal-relative:margin;mso-wrap-style:none;z-index:251662336;mso-width-relative:page;mso-height-relative:page;" filled="f" stroked="f" coordsize="21600,21600" o:gfxdata="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y20xdtgAAAAMAQAA&#10;DwAAAAAAAAABACAAAAA4AAAAZHJzL2Rvd25yZXYueG1sUEsBAhQAFAAAAAgAh07iQG2K/lXKAQAA&#10;mgMAAA4AAAAAAAAAAQAgAAAAPQEAAGRycy9lMm9Eb2MueG1sUEsFBgAAAAAGAAYAWQEAAHkFAAAA&#10;AA==&#10;">
              <v:fill on="f" focussize="0,0"/>
              <v:stroke on="f"/>
              <v:imagedata o:title=""/>
              <o:lock v:ext="edit" aspectratio="f"/>
              <v:textbox inset="0mm,0mm,0mm,0mm" style="mso-fit-shape-to-text:t;">
                <w:txbxContent>
                  <w:p>
                    <w:pPr>
                      <w:pStyle w:val="4"/>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P66zBckBAACaAwAADgAAAAAA&#10;AAABACAAAAA0AQAAZHJzL2Uyb0RvYy54bWxQSwUGAAAAAAYABgBZAQAAb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5"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fNdtTJAQAAmgMAAA4AAABkcnMv&#10;ZTJvRG9jLnhtbK1TzY7TMBC+I/EOlu/U2UqgEj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C3lDhuceDnnz/Ov/6cf38ny9dZnz5AjWm3ARPT8N4PuDWzH9CZaQ8q2vxFQgTjqO7poq4c&#10;EhH50Wq5WlUYEhibL4jP7p+HCOmD9JZko6ERx1dU5cdPkMbUOSVXc/5GG1NGaNx/DsTMHpZ7H3vM&#10;Vhp2w0Ro59sT8ulx8g11uOiUmI8Ohc1LMhtxNnazcQhR77uyRbkehHeHhE2U3nKFEXYqjCMr7Kb1&#10;yjvx771k3f9Sm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l8121MkBAACaAwAADgAAAAAA&#10;AAABACAAAAA0AQAAZHJzL2Uyb0RvYy54bWxQSwUGAAAAAAYABgBZAQAAb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xB14HJAQAAmw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FjcBJXHc4sTPP3+cf/05//5OltdZoD5AjXkPATPT8MEPmDz7AZ2Z96CizV9kRDCOWKeLvHJI&#10;RORHq+VqVWFIYGy+ID57fB4ipI/SW5KNhkacX5GVH+8gjalzSq7m/K02pszQuP8ciJk9LPc+9pit&#10;NOyGidDOtyfk0+PoG+pw0ykxnxwqi/2l2YizsZuNQ4h635U1yvUgvD8kbKL0liuMsFNhnFlhN+1X&#10;Xop/7yXr8Z/a/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zEHXgckBAACbAwAADgAAAAAA&#10;AAABACAAAAA0AQAAZHJzL2Uyb0RvYy54bWxQSwUGAAAAAAYABgBZAQAAb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- 8 -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E2"/>
    <w:rsid w:val="0005096E"/>
    <w:rsid w:val="00051D66"/>
    <w:rsid w:val="00080F41"/>
    <w:rsid w:val="00222452"/>
    <w:rsid w:val="00397B1D"/>
    <w:rsid w:val="003D1C8F"/>
    <w:rsid w:val="00505BC6"/>
    <w:rsid w:val="00542FF6"/>
    <w:rsid w:val="005B5571"/>
    <w:rsid w:val="00675E7C"/>
    <w:rsid w:val="00690CFC"/>
    <w:rsid w:val="006D35C2"/>
    <w:rsid w:val="00781BC6"/>
    <w:rsid w:val="007B72D5"/>
    <w:rsid w:val="00842048"/>
    <w:rsid w:val="008469E2"/>
    <w:rsid w:val="00867DAE"/>
    <w:rsid w:val="008E3B3A"/>
    <w:rsid w:val="00971F06"/>
    <w:rsid w:val="009828A4"/>
    <w:rsid w:val="00A7596C"/>
    <w:rsid w:val="00AA2B1E"/>
    <w:rsid w:val="00AA5C0E"/>
    <w:rsid w:val="00B15CA1"/>
    <w:rsid w:val="00B552E0"/>
    <w:rsid w:val="00BF4366"/>
    <w:rsid w:val="00C42E2D"/>
    <w:rsid w:val="00D30ECA"/>
    <w:rsid w:val="00D50AC8"/>
    <w:rsid w:val="00E0483F"/>
    <w:rsid w:val="00E141C7"/>
    <w:rsid w:val="00EC0191"/>
    <w:rsid w:val="00F72A0F"/>
    <w:rsid w:val="00F91B67"/>
    <w:rsid w:val="00FA5CA5"/>
    <w:rsid w:val="00FC3884"/>
    <w:rsid w:val="022A1D29"/>
    <w:rsid w:val="02490D90"/>
    <w:rsid w:val="0264764E"/>
    <w:rsid w:val="03244A74"/>
    <w:rsid w:val="05052667"/>
    <w:rsid w:val="05BA4D39"/>
    <w:rsid w:val="064D4318"/>
    <w:rsid w:val="075120E7"/>
    <w:rsid w:val="07A51618"/>
    <w:rsid w:val="083841F2"/>
    <w:rsid w:val="091F1C51"/>
    <w:rsid w:val="09B56D5B"/>
    <w:rsid w:val="0BF8352C"/>
    <w:rsid w:val="0C15158E"/>
    <w:rsid w:val="0DB9673B"/>
    <w:rsid w:val="0DD9215F"/>
    <w:rsid w:val="0EAF6B70"/>
    <w:rsid w:val="0F581CB0"/>
    <w:rsid w:val="11B805AB"/>
    <w:rsid w:val="123A1A18"/>
    <w:rsid w:val="13714DDA"/>
    <w:rsid w:val="14D265FB"/>
    <w:rsid w:val="15E71FBD"/>
    <w:rsid w:val="19B850A2"/>
    <w:rsid w:val="1A192F20"/>
    <w:rsid w:val="1A8950FA"/>
    <w:rsid w:val="1BE64A06"/>
    <w:rsid w:val="1CBE3439"/>
    <w:rsid w:val="1D0F3630"/>
    <w:rsid w:val="1D4E16FA"/>
    <w:rsid w:val="1E48369C"/>
    <w:rsid w:val="1E80336D"/>
    <w:rsid w:val="1EAE3F53"/>
    <w:rsid w:val="1EBB0074"/>
    <w:rsid w:val="1F9C4B03"/>
    <w:rsid w:val="2119745A"/>
    <w:rsid w:val="22652C7D"/>
    <w:rsid w:val="226F652A"/>
    <w:rsid w:val="23FC0835"/>
    <w:rsid w:val="250C30B2"/>
    <w:rsid w:val="254C6CE9"/>
    <w:rsid w:val="263C3FCD"/>
    <w:rsid w:val="26961C2D"/>
    <w:rsid w:val="275863EA"/>
    <w:rsid w:val="27FD0C2C"/>
    <w:rsid w:val="28495FDC"/>
    <w:rsid w:val="288257B6"/>
    <w:rsid w:val="29CA6797"/>
    <w:rsid w:val="2A373C1A"/>
    <w:rsid w:val="2CA270DA"/>
    <w:rsid w:val="2EE91BA7"/>
    <w:rsid w:val="2EF24E55"/>
    <w:rsid w:val="2F8C6F61"/>
    <w:rsid w:val="311A2977"/>
    <w:rsid w:val="313452D6"/>
    <w:rsid w:val="3177791C"/>
    <w:rsid w:val="340F401C"/>
    <w:rsid w:val="342114F2"/>
    <w:rsid w:val="349D28A6"/>
    <w:rsid w:val="3516461A"/>
    <w:rsid w:val="373B7150"/>
    <w:rsid w:val="37CA7803"/>
    <w:rsid w:val="37FF0F05"/>
    <w:rsid w:val="382D7580"/>
    <w:rsid w:val="39CE0F8A"/>
    <w:rsid w:val="3A0D61EB"/>
    <w:rsid w:val="3A1B37D5"/>
    <w:rsid w:val="3CA37777"/>
    <w:rsid w:val="3E752133"/>
    <w:rsid w:val="3EDB2373"/>
    <w:rsid w:val="3F3B29F0"/>
    <w:rsid w:val="408D2046"/>
    <w:rsid w:val="41693842"/>
    <w:rsid w:val="42C217BA"/>
    <w:rsid w:val="45756C93"/>
    <w:rsid w:val="46BA109F"/>
    <w:rsid w:val="479526FB"/>
    <w:rsid w:val="4B305605"/>
    <w:rsid w:val="4D5F3853"/>
    <w:rsid w:val="4D76667C"/>
    <w:rsid w:val="4DB92A1A"/>
    <w:rsid w:val="4F2528C2"/>
    <w:rsid w:val="4F4F4054"/>
    <w:rsid w:val="4FFF1C16"/>
    <w:rsid w:val="50BA21CF"/>
    <w:rsid w:val="50C467AB"/>
    <w:rsid w:val="52112F71"/>
    <w:rsid w:val="52874A7A"/>
    <w:rsid w:val="538762BA"/>
    <w:rsid w:val="53B336FC"/>
    <w:rsid w:val="54E91D48"/>
    <w:rsid w:val="561D5679"/>
    <w:rsid w:val="56A85891"/>
    <w:rsid w:val="59DE62D2"/>
    <w:rsid w:val="5F3A0C8B"/>
    <w:rsid w:val="60291532"/>
    <w:rsid w:val="625843F2"/>
    <w:rsid w:val="680E68B7"/>
    <w:rsid w:val="6813449E"/>
    <w:rsid w:val="683C2CE4"/>
    <w:rsid w:val="68EE0B76"/>
    <w:rsid w:val="68FD680B"/>
    <w:rsid w:val="693F2D59"/>
    <w:rsid w:val="6A172D12"/>
    <w:rsid w:val="6AE70F74"/>
    <w:rsid w:val="6B05079B"/>
    <w:rsid w:val="6B3A60CB"/>
    <w:rsid w:val="6C9A7DD4"/>
    <w:rsid w:val="6D0D3CC0"/>
    <w:rsid w:val="6D151943"/>
    <w:rsid w:val="6E6814A3"/>
    <w:rsid w:val="6F08586C"/>
    <w:rsid w:val="6FBE5761"/>
    <w:rsid w:val="6FBF1108"/>
    <w:rsid w:val="703F6287"/>
    <w:rsid w:val="70992009"/>
    <w:rsid w:val="721C0D89"/>
    <w:rsid w:val="734B2CA1"/>
    <w:rsid w:val="741576A0"/>
    <w:rsid w:val="74660BB5"/>
    <w:rsid w:val="758D3D92"/>
    <w:rsid w:val="762673FB"/>
    <w:rsid w:val="7B583539"/>
    <w:rsid w:val="7BAE1FE8"/>
    <w:rsid w:val="7CE96541"/>
    <w:rsid w:val="7D3D0CF7"/>
    <w:rsid w:val="7EA12DCB"/>
    <w:rsid w:val="7F1A56FA"/>
    <w:rsid w:val="7FAF4F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Calibri"/>
      <w:color w:val="000000"/>
      <w:sz w:val="24"/>
      <w:lang w:val="en-US" w:eastAsia="zh-CN" w:bidi="ar-SA"/>
    </w:rPr>
  </w:style>
  <w:style w:type="paragraph" w:styleId="3">
    <w:name w:val="Body Text"/>
    <w:basedOn w:val="1"/>
    <w:next w:val="1"/>
    <w:link w:val="15"/>
    <w:semiHidden/>
    <w:unhideWhenUsed/>
    <w:qFormat/>
    <w:uiPriority w:val="99"/>
    <w:pPr>
      <w:spacing w:after="12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6"/>
    <w:next w:val="1"/>
    <w:qFormat/>
    <w:uiPriority w:val="0"/>
    <w:pPr>
      <w:wordWrap w:val="0"/>
      <w:spacing w:before="0" w:line="240" w:lineRule="auto"/>
      <w:ind w:left="1188"/>
      <w:jc w:val="both"/>
    </w:pPr>
    <w:rPr>
      <w:rFonts w:ascii="宋体" w:hAnsi="宋体" w:eastAsia="Times New Roman" w:cstheme="minorBidi"/>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styleId="11">
    <w:name w:val="page number"/>
    <w:basedOn w:val="9"/>
    <w:qFormat/>
    <w:uiPriority w:val="0"/>
  </w:style>
  <w:style w:type="paragraph" w:customStyle="1" w:styleId="12">
    <w:name w:val="Body Text First Indent1"/>
    <w:basedOn w:val="3"/>
    <w:qFormat/>
    <w:uiPriority w:val="0"/>
    <w:rPr>
      <w:rFonts w:ascii="Times New Roman" w:hAnsi="Times New Roman" w:eastAsia="方正仿宋_GBK"/>
      <w:sz w:val="32"/>
      <w:szCs w:val="20"/>
    </w:rPr>
  </w:style>
  <w:style w:type="character" w:customStyle="1" w:styleId="13">
    <w:name w:val="页脚 字符"/>
    <w:basedOn w:val="9"/>
    <w:link w:val="4"/>
    <w:qFormat/>
    <w:uiPriority w:val="99"/>
    <w:rPr>
      <w:rFonts w:ascii="Calibri" w:hAnsi="Calibri" w:eastAsia="宋体" w:cs="Times New Roman"/>
      <w:sz w:val="18"/>
      <w:szCs w:val="18"/>
    </w:rPr>
  </w:style>
  <w:style w:type="character" w:customStyle="1" w:styleId="14">
    <w:name w:val="页眉 字符"/>
    <w:basedOn w:val="9"/>
    <w:link w:val="5"/>
    <w:semiHidden/>
    <w:qFormat/>
    <w:uiPriority w:val="99"/>
    <w:rPr>
      <w:rFonts w:ascii="Calibri" w:hAnsi="Calibri" w:eastAsia="宋体" w:cs="Times New Roman"/>
      <w:sz w:val="18"/>
      <w:szCs w:val="18"/>
    </w:rPr>
  </w:style>
  <w:style w:type="character" w:customStyle="1" w:styleId="15">
    <w:name w:val="正文文本 字符"/>
    <w:basedOn w:val="9"/>
    <w:link w:val="3"/>
    <w:semiHidden/>
    <w:qFormat/>
    <w:uiPriority w:val="99"/>
    <w:rPr>
      <w:rFonts w:ascii="Calibri" w:hAnsi="Calibri" w:eastAsia="宋体" w:cs="Times New Roman"/>
    </w:rPr>
  </w:style>
  <w:style w:type="character" w:customStyle="1" w:styleId="16">
    <w:name w:val="font21"/>
    <w:basedOn w:val="9"/>
    <w:qFormat/>
    <w:uiPriority w:val="0"/>
    <w:rPr>
      <w:rFonts w:hint="eastAsia" w:ascii="方正小标宋_GBK" w:hAnsi="方正小标宋_GBK" w:eastAsia="方正小标宋_GBK" w:cs="方正小标宋_GBK"/>
      <w:color w:val="000000"/>
      <w:sz w:val="36"/>
      <w:szCs w:val="36"/>
      <w:u w:val="single"/>
    </w:rPr>
  </w:style>
  <w:style w:type="character" w:customStyle="1" w:styleId="17">
    <w:name w:val="font11"/>
    <w:basedOn w:val="9"/>
    <w:qFormat/>
    <w:uiPriority w:val="0"/>
    <w:rPr>
      <w:rFonts w:hint="eastAsia" w:ascii="方正小标宋_GBK" w:hAnsi="方正小标宋_GBK" w:eastAsia="方正小标宋_GBK" w:cs="方正小标宋_GBK"/>
      <w:color w:val="000000"/>
      <w:sz w:val="36"/>
      <w:szCs w:val="36"/>
      <w:u w:val="none"/>
    </w:rPr>
  </w:style>
  <w:style w:type="character" w:customStyle="1" w:styleId="18">
    <w:name w:val="font01"/>
    <w:basedOn w:val="9"/>
    <w:qFormat/>
    <w:uiPriority w:val="0"/>
    <w:rPr>
      <w:rFonts w:ascii="微软雅黑" w:hAnsi="微软雅黑" w:eastAsia="微软雅黑" w:cs="微软雅黑"/>
      <w:color w:val="000000"/>
      <w:sz w:val="22"/>
      <w:szCs w:val="22"/>
      <w:u w:val="none"/>
    </w:rPr>
  </w:style>
  <w:style w:type="paragraph" w:styleId="19">
    <w:name w:val="List Paragraph"/>
    <w:basedOn w:val="1"/>
    <w:qFormat/>
    <w:uiPriority w:val="34"/>
    <w:pPr>
      <w:ind w:firstLine="420" w:firstLineChars="200"/>
    </w:pPr>
  </w:style>
  <w:style w:type="character" w:customStyle="1" w:styleId="20">
    <w:name w:val="NormalCharacter"/>
    <w:semiHidden/>
    <w:qFormat/>
    <w:uiPriority w:val="0"/>
    <w:rPr>
      <w:rFonts w:eastAsia="方正仿宋_GBK"/>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353</Words>
  <Characters>2018</Characters>
  <Lines>16</Lines>
  <Paragraphs>4</Paragraphs>
  <TotalTime>23</TotalTime>
  <ScaleCrop>false</ScaleCrop>
  <LinksUpToDate>false</LinksUpToDate>
  <CharactersWithSpaces>2367</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2021-05-20T00:28:00Z</dcterms:created>
  <dc:creator>Administrator</dc:creator>
  <cp:lastModifiedBy> </cp:lastModifiedBy>
  <cp:lastPrinted>2021-06-17T18:35:00Z</cp:lastPrinted>
  <dcterms:modified xsi:type="dcterms:W3CDTF">2023-10-09T20:56:43Z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280792396_cloud</vt:lpwstr>
  </property>
  <property fmtid="{D5CDD505-2E9C-101B-9397-08002B2CF9AE}" pid="3" name="KSOProductBuildVer">
    <vt:lpwstr>2052-11.8.2.12019</vt:lpwstr>
  </property>
  <property fmtid="{D5CDD505-2E9C-101B-9397-08002B2CF9AE}" pid="4" name="ICV">
    <vt:lpwstr>F639EA781668D1A98BF82365D0CBB0E2</vt:lpwstr>
  </property>
</Properties>
</file>