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94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94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94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94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94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94" w:lineRule="exact"/>
        <w:ind w:firstLine="640" w:firstLineChars="20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永吉府发〔2023〕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重庆市永川区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吉安镇人民政府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关于印发《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吉安镇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2023年春季动物疫病综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合防控行动方案》的通知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）、镇属各部门：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为切实做好2023年春季动物疫病综合防控工作，有效预防、控制重大动物疫病及人畜共患传染病，保障畜牧业健康发展和公共卫生安全，按照《重庆市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永川区防治动物重大疫病指挥部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关于印发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永川区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2023年春季动物疫病综合防控行动方案》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永动防部发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〔2023〕1号）要求，我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制定了《永川区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吉安镇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2023年春季动物疫病综合防控行动方案》，现印发给你们，请结合实际认真组织实施。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3840" w:firstLineChars="1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重庆市永川区吉安镇人民政府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（此件公开发布）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val="en-US" w:eastAsia="zh-CN"/>
        </w:rPr>
        <w:t>吉安镇</w:t>
      </w: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  <w:t>2023年春季动物疫病综合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  <w:t>防控行动方案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根据《中华人民共和国动物防疫法》、《重庆市动物防疫条例》、《重庆市无规定动物疫病区管理办法》、《重庆市动物疫病强制免疫计划（2023—2025年）》等要求，结合当前我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动物疫情形势和生产流通状况，特制定本方案。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  <w:t>一、指导思想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坚持以习近平新时代中国特色社会主义思想为指导，全面贯彻落实党的二十大精神，深入落实习近平总书记关于“三农”工作的重要论述，全面落实中央农村工作会议、全国农业农村厅局长会议和市委农村工作会议、全市农业农村委主任会议、区农业农村工作会议精神，严格按照“保供固安全、振兴畅循环”工作定位，坚持人病兽防、关口前移，预防为主、应免尽免的原则，认真落实动物疫病强制免疫工作，集中力量抓好非洲猪瘟、口蹄疫、小反刍兽疫等重大动物疫病以及高致病性禽流感、狂犬病、布鲁氏菌病、牛结核病等人畜共患传染病防控工作，保障畜牧业发展安全、畜产品质量安全、公共卫生安全和生态环境安全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  <w:t>二、行动时间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春防行动时间定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于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2023年3月5日—4月25日。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  <w:t>三、行动目标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（一）高致病性禽流感、口蹄疫、小反刍兽疫的群体免疫密度常年保持在90%以上，应免畜禽免疫密度达到100%，免疫抗体合格率常年保持在70%以上，建立有效免疫屏障。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（二）非洲猪瘟、口蹄疫、小反刍兽疫等重大动物疫病以及高致病性禽流感、狂犬病、布鲁氏菌病、牛结核病等人畜共患传染病有效控制，不发生区域性动物疫情。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（三）对畜禽疫病的普查面达到100%，畜禽养殖圈舍消毒面达到100%，发现重大动物疫病报告率和处置率达到100%。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  <w:t>四、行动内容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000000"/>
          <w:spacing w:val="-1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坚持常年防疫与季节防疫相结合，在抓好常年防疫工作的基础上，按照“动物防疫工作地方政府负总责，生产经营者承担主</w:t>
      </w:r>
      <w:r>
        <w:rPr>
          <w:rFonts w:hint="default" w:ascii="Times New Roman" w:hAnsi="Times New Roman" w:eastAsia="方正仿宋_GBK" w:cs="Times New Roman"/>
          <w:bCs/>
          <w:color w:val="000000"/>
          <w:spacing w:val="-11"/>
          <w:sz w:val="32"/>
          <w:szCs w:val="32"/>
        </w:rPr>
        <w:t>体责任，相关部门各负其责”的要求，集中抓好以下五项重点工作。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C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（一）开展集中免疫。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《永川区动物疫病强制免疫计划（2023—2025年）》，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对高致病性禽流感、口蹄疫、小反刍兽疫、狂犬病4种动物疫病实施强制免疫。根据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我镇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动物疫病流行情况，指导养殖场户自行开展猪繁殖与呼吸综合征和猪瘟免疫。强制免疫实行分类管理，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大型养殖场实行“督促免疫”；中小型养殖场实行“指导免疫”；鼓励散养户在兽医指导下自行免疫，确无能力自行免疫的可“代行免疫”，但必须严格遵守《农村散养畜禽免疫注意事项》。做到“应免尽免，不留空档”，确保免疫密度和质量，构筑有效免疫屏障。开展免疫时，及时做好畜禽标识佩戴、《动物免疫证明》填发和《防疫档案》建立等工作。免疫结束后一定时间内，对所有养殖场户开展免疫效果监测评价，对漏免、补栏和免疫抗体不达标畜禽及时督促进行补免。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区畜牧渔业中心常规监测，加强免疫效果监测与评价工作。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（二）强化消毒灭源。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春防期间集中开展一次大清洗、大消毒行动。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督促养殖、屠宰、流通、无害化处理等各环节的生产经营者做好日常消毒工作，加大消毒频次，扩大消毒范围，做到重点环节、重点场所、重点区域全覆盖，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切断动物疫病传播途径，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降低动物疫病发生风险；统一建立散养户消毒台账，指导规模养殖场自行建立消毒台账，并详细记录消毒药品种和浓度、消毒时间、消毒范围、消毒面积等信息。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（三）强化宣传普查。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通过微信、广播等多种媒介，大力宣传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《中华人民共和国动物防疫法》、《中华人民共和国生物安全法》等法律，以及“先打后补”相关政策和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非洲猪瘟、口蹄疫、高致病性禽流感、狂犬病、布鲁氏菌病、牛结核病等动物疫病防控知识，不断增强养殖户防疫主体责任意识。集中开展动物疫情普查，动态更新畜禽档案，准确掌握养殖情况。普查时发现重大动物疫病的，依法依规及时处置和上报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（四）强化防疫监管。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严格按照“卫生评估、风险分级、量化监督、痕迹管理”要求，对养殖场户进行精细化监管，督促指导养殖业主严格落实强制免疫、养殖档案建立、定期消毒、动物调运备案、调入动物落地隔离观察、调出动物申报检疫、疫情报告、病死畜禽无害化处理等法定义务和主体责任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对拒不履行强制免疫义务、因免疫不到位引发动物疫情的养殖单位和个人，依法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报相关部门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处理并追究责任。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对未经免疫、免疫超过有效期、免疫抗体水平不达标或风险评估不合格的，严禁出具检疫证明。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加大执法力度，严厉查处非法调运、不按规定进行免疫接种、不报告</w:t>
      </w:r>
      <w:r>
        <w:rPr>
          <w:rFonts w:hint="default" w:ascii="Times New Roman" w:hAnsi="Times New Roman" w:eastAsia="方正仿宋_GBK" w:cs="Times New Roman"/>
          <w:bCs/>
          <w:spacing w:val="-6"/>
          <w:sz w:val="32"/>
          <w:szCs w:val="32"/>
        </w:rPr>
        <w:t>疫情、不建立防疫制度、不落实防疫措施、不接受防疫监督等行为。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（五）有序推进疫病净化。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施动物疫病净化消灭是动物疫病防控的最终目标，也是保障公共卫生安全的重要内容。以种畜禽场为核心，以垂直传播性动物疫病、人畜共患传染病和重大动物疫病为重点，健全动物净化管理体制机制，集成示范综合技术措施，扎实推进布鲁氏菌病、牛结核病等人畜共患传染病和非洲猪瘟、猪伪狂犬病等动物疫病净化，积极开展无疫小区（无疫区）和动物疫病净化场创建工作。全方位做好动物疫病净化技术指导和培训，督促落实引种、生产、免疫、监测、检疫、隔离、消毒、淘汰、扑杀、无害化处理等净化综合技术措施，有效提升动物疫病防控水平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五、工作要求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（一）加强组织领导。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切实提高政治站位，充分认识做好春季动物疫病综合防控工作的重要性，严格工作标准，强化措施落实，确保防控成效。根据本方案要求，及时制定各自具体的实施方案，明确任务目标，做好任务分解，压实各方责任，切实加强动植物疫病防控体系建设，大力培育兽医社会化服务主体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（二）全面推进“先打后补”。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大对“先打后补”工作的宣传力度，引导规模场“自主申报、在线审核、直补到户”，迅速扩大“先打后补”工作覆盖面，提高规模场“自主采购、自行免疫”的防疫主体责任意识。采取养殖场（户）自行免疫、第三方服务主体免疫、政府购买服务等方式，全面推进“先打后补”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（三）强化工作保障。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与财政部门的沟通协调，确保强制免疫工作经费（包括器械耗材、培训、劳务、人员防护、免疫效果监测评价、免疫副反应处置等经费）及时足额拨付到位。提前准备春防工作所需疫苗、试剂、消毒用品、器械耗材、人员防护用品等物资，按规定发放，规范使用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（四）严格规范行为。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疫苗使用管理，建立发放、领用记录，规范疫苗运输、储存和使用，避免出现因疫苗保管不当而影响免疫效果的情况。免疫开展前，对防疫人员进行免疫技术培训，做到“真苗、真打、真有效”，防止不打针、打假针、减量注射。切实把生物安全放在第一位，严格按规范做好个人防护，严防因操作不当造成动物疫病传播和人员感染。免疫结束后，做好疫苗瓶回收及无害化处理工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（五）加强监督检查。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镇农业服务中心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加强监督检查，随时跟踪免疫进度及信息填报等情况，对进度迟缓、弄虚作假和工作不到位的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村（社区）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，及时督促整改，确保落实到位，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对安排部署不及时、防控措施落实不到位、防疫效果不达标的予以通报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600" w:lineRule="exact"/>
        <w:ind w:firstLine="563" w:firstLineChars="17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（六）加强信息报送。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明确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冯继海专人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审核、报送相关防疫信息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春防工作启动后，及时通过“重庆市畜牧兽医云平台防疫系统”填报免疫预估数；每天实时填报免疫信息，确因条件限制不能实时报送的，可在每周五中午前统一报送本周免疫数据；春防工作结束前一周，以镇街为单位通过“重庆市畜牧兽医云平台防疫系统”统一填报消毒信息和疫情普查信息；春防工作结束后，认真填写春防相关情况调查表，及时形成春防总结报告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4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4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ind w:firstLine="20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60197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9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45pt;height:0pt;width:441.1pt;z-index:251660288;mso-width-relative:page;mso-height-relative:page;" filled="f" stroked="t" coordsize="21600,21600" o:gfxdata="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AbzzCbUAAAABgEAAA8AAAAAAAAAAQAgAAAA&#10;OAAAAGRycy9kb3ducmV2LnhtbFBLAQIUABQAAAAIAIdO4kABXboI+QEAAPIDAAAOAAAAAAAAAAEA&#10;IAAAADkBAABkcnMvZTJvRG9jLnhtbFBLBQYAAAAABgAGAFkBAACk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197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9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1.1pt;z-index:251659264;mso-width-relative:page;mso-height-relative:page;" filled="f" stroked="t" coordsize="21600,21600" o:gfxdata="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I/ByDLRAAAAAgEAAA8AAAAAAAAAAQAgAAAAOAAA&#10;AGRycy9kb3ducmV2LnhtbFBLAQIUABQAAAAIAIdO4kCxBn40+QEAAPIDAAAOAAAAAAAAAAEAIAAA&#10;ADYBAABkcnMvZTJvRG9jLnhtbFBLBQYAAAAABgAGAFkBAACh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>重庆市永川区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吉安镇人民政府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M6pebnPAAAABQEAAA8AAAAAAAAAAQAgAAAAOAAAAGRycy9kb3ducmV2LnhtbFBLAQIUABQAAAAI&#10;AIdO4kCyvpzO4AEAAMEDAAAOAAAAAAAAAAEAIAAAADQBAABkcnMvZTJvRG9jLnhtbFBLBQYAAAAA&#10;BgAGAFkBAACG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MzU3ZTVjZWY5ZDk3NTgwMjg4N2Y0MDVhMTZmYmMifQ=="/>
  </w:docVars>
  <w:rsids>
    <w:rsidRoot w:val="006C65A0"/>
    <w:rsid w:val="000155BA"/>
    <w:rsid w:val="00230DAA"/>
    <w:rsid w:val="002E1881"/>
    <w:rsid w:val="00506B19"/>
    <w:rsid w:val="00537C93"/>
    <w:rsid w:val="006C65A0"/>
    <w:rsid w:val="007857F4"/>
    <w:rsid w:val="007E7D8A"/>
    <w:rsid w:val="00AB6024"/>
    <w:rsid w:val="00CB7898"/>
    <w:rsid w:val="00CC1EFD"/>
    <w:rsid w:val="00E16B45"/>
    <w:rsid w:val="03E77A62"/>
    <w:rsid w:val="0E403D66"/>
    <w:rsid w:val="10875FD7"/>
    <w:rsid w:val="12843E4E"/>
    <w:rsid w:val="1C9A1D74"/>
    <w:rsid w:val="22CD53A5"/>
    <w:rsid w:val="2431554D"/>
    <w:rsid w:val="2CF651C4"/>
    <w:rsid w:val="31C948BA"/>
    <w:rsid w:val="333376E1"/>
    <w:rsid w:val="35B43348"/>
    <w:rsid w:val="380067D1"/>
    <w:rsid w:val="40216599"/>
    <w:rsid w:val="42A37963"/>
    <w:rsid w:val="43790352"/>
    <w:rsid w:val="45AB531A"/>
    <w:rsid w:val="466D1BAD"/>
    <w:rsid w:val="4F3F65F2"/>
    <w:rsid w:val="51E753C7"/>
    <w:rsid w:val="54F6024F"/>
    <w:rsid w:val="6179183B"/>
    <w:rsid w:val="621C25CC"/>
    <w:rsid w:val="64655EA4"/>
    <w:rsid w:val="65E42A47"/>
    <w:rsid w:val="6B5524FB"/>
    <w:rsid w:val="6DB12991"/>
    <w:rsid w:val="750234BF"/>
    <w:rsid w:val="7A743B79"/>
    <w:rsid w:val="7BD63079"/>
    <w:rsid w:val="913E54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next w:val="1"/>
    <w:qFormat/>
    <w:uiPriority w:val="0"/>
    <w:rPr>
      <w:rFonts w:ascii="仿宋_GB2312" w:hAnsi="仿宋_GB2312" w:eastAsia="仿宋_GB2312" w:cs="仿宋_GB2312"/>
      <w:sz w:val="22"/>
      <w:szCs w:val="22"/>
      <w:lang w:eastAsia="en-US"/>
    </w:rPr>
  </w:style>
  <w:style w:type="paragraph" w:styleId="3">
    <w:name w:val="Body Text"/>
    <w:basedOn w:val="1"/>
    <w:next w:val="4"/>
    <w:uiPriority w:val="0"/>
    <w:pPr>
      <w:widowControl w:val="0"/>
      <w:adjustRightInd/>
      <w:snapToGrid/>
      <w:spacing w:after="120"/>
      <w:jc w:val="both"/>
    </w:pPr>
    <w:rPr>
      <w:rFonts w:ascii="Calibri" w:hAnsi="Calibri" w:eastAsia="宋体" w:cs="Times New Roman"/>
      <w:kern w:val="2"/>
      <w:sz w:val="21"/>
      <w:szCs w:val="24"/>
      <w:lang w:bidi="ar-SA"/>
    </w:rPr>
  </w:style>
  <w:style w:type="paragraph" w:styleId="4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3141</Words>
  <Characters>3205</Characters>
  <Lines>13</Lines>
  <Paragraphs>3</Paragraphs>
  <TotalTime>36</TotalTime>
  <ScaleCrop>false</ScaleCrop>
  <LinksUpToDate>false</LinksUpToDate>
  <CharactersWithSpaces>3252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2019-02-28T14:11:00Z</dcterms:created>
  <dc:creator>X</dc:creator>
  <cp:lastModifiedBy> </cp:lastModifiedBy>
  <cp:lastPrinted>2023-03-07T13:47:21Z</cp:lastPrinted>
  <dcterms:modified xsi:type="dcterms:W3CDTF">2023-10-13T09:55:56Z</dcterms:modified>
  <dc:title>永吉府发﹝2015﹞23号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KSOSaveFontToCloudKey">
    <vt:lpwstr>499120002_btnclosed</vt:lpwstr>
  </property>
  <property fmtid="{D5CDD505-2E9C-101B-9397-08002B2CF9AE}" pid="4" name="ICV">
    <vt:lpwstr>CF03A6FE6856417DA63E785346E5A90F</vt:lpwstr>
  </property>
</Properties>
</file>